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iagrams/data1.xml" ContentType="application/vnd.openxmlformats-officedocument.drawingml.diagramData+xml"/>
  <Override PartName="/word/diagrams/data3.xml" ContentType="application/vnd.openxmlformats-officedocument.drawingml.diagramData+xml"/>
  <Override PartName="/word/diagrams/data2.xml" ContentType="application/vnd.openxmlformats-officedocument.drawingml.diagramData+xml"/>
  <Override PartName="/word/document.xml" ContentType="application/vnd.openxmlformats-officedocument.wordprocessingml.document.main+xml"/>
  <Override PartName="/word/footnotes.xml" ContentType="application/vnd.openxmlformats-officedocument.wordprocessingml.footnotes+xml"/>
  <Override PartName="/word/header4.xml" ContentType="application/vnd.openxmlformats-officedocument.wordprocessingml.header+xml"/>
  <Override PartName="/word/header5.xml" ContentType="application/vnd.openxmlformats-officedocument.wordprocessingml.header+xml"/>
  <Override PartName="/word/header12.xml" ContentType="application/vnd.openxmlformats-officedocument.wordprocessingml.header+xml"/>
  <Override PartName="/word/header11.xml" ContentType="application/vnd.openxmlformats-officedocument.wordprocessingml.header+xml"/>
  <Override PartName="/word/header10.xml" ContentType="application/vnd.openxmlformats-officedocument.wordprocessingml.header+xml"/>
  <Override PartName="/word/header9.xml" ContentType="application/vnd.openxmlformats-officedocument.wordprocessingml.header+xml"/>
  <Override PartName="/word/header8.xml" ContentType="application/vnd.openxmlformats-officedocument.wordprocessingml.header+xml"/>
  <Override PartName="/word/header7.xml" ContentType="application/vnd.openxmlformats-officedocument.wordprocessingml.header+xml"/>
  <Override PartName="/word/header6.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13.xml" ContentType="application/vnd.openxmlformats-officedocument.wordprocessingml.header+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diagrams/colors3.xml" ContentType="application/vnd.openxmlformats-officedocument.drawingml.diagramColors+xml"/>
  <Override PartName="/word/theme/theme1.xml" ContentType="application/vnd.openxmlformats-officedocument.theme+xml"/>
  <Override PartName="/word/diagrams/drawing3.xml" ContentType="application/vnd.ms-office.drawingml.diagramDrawing+xml"/>
  <Override PartName="/word/diagrams/layout3.xml" ContentType="application/vnd.openxmlformats-officedocument.drawingml.diagramLayout+xml"/>
  <Override PartName="/word/diagrams/quickStyle3.xml" ContentType="application/vnd.openxmlformats-officedocument.drawingml.diagramStyle+xml"/>
  <Override PartName="/word/diagrams/drawing2.xml" ContentType="application/vnd.ms-office.drawingml.diagramDrawing+xml"/>
  <Override PartName="/word/diagrams/colors2.xml" ContentType="application/vnd.openxmlformats-officedocument.drawingml.diagramColors+xml"/>
  <Override PartName="/word/diagrams/layout1.xml" ContentType="application/vnd.openxmlformats-officedocument.drawingml.diagramLayout+xml"/>
  <Override PartName="/word/charts/chart1.xml" ContentType="application/vnd.openxmlformats-officedocument.drawingml.chart+xml"/>
  <Override PartName="/word/diagrams/quickStyle2.xml" ContentType="application/vnd.openxmlformats-officedocument.drawingml.diagramStyle+xml"/>
  <Override PartName="/word/diagrams/quickStyle1.xml" ContentType="application/vnd.openxmlformats-officedocument.drawingml.diagramStyle+xml"/>
  <Override PartName="/word/diagrams/drawing1.xml" ContentType="application/vnd.ms-office.drawingml.diagramDrawing+xml"/>
  <Override PartName="/word/diagrams/layout2.xml" ContentType="application/vnd.openxmlformats-officedocument.drawingml.diagramLayout+xml"/>
  <Override PartName="/word/diagrams/colors1.xml" ContentType="application/vnd.openxmlformats-officedocument.drawingml.diagramColors+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7F48" w:rsidRPr="008F65AC" w:rsidRDefault="000F4F50" w:rsidP="00CE7B02">
      <w:bookmarkStart w:id="0" w:name="_GoBack"/>
      <w:bookmarkEnd w:id="0"/>
      <w:r w:rsidRPr="008F65AC">
        <w:rPr>
          <w:noProof/>
        </w:rPr>
        <w:drawing>
          <wp:anchor distT="0" distB="0" distL="114300" distR="114300" simplePos="0" relativeHeight="251657728" behindDoc="0" locked="0" layoutInCell="1" allowOverlap="1">
            <wp:simplePos x="0" y="0"/>
            <wp:positionH relativeFrom="column">
              <wp:posOffset>0</wp:posOffset>
            </wp:positionH>
            <wp:positionV relativeFrom="paragraph">
              <wp:posOffset>-342900</wp:posOffset>
            </wp:positionV>
            <wp:extent cx="5671820" cy="681355"/>
            <wp:effectExtent l="0" t="0" r="0" b="4445"/>
            <wp:wrapNone/>
            <wp:docPr id="3" name="Picture 3" descr="UNEP ALL HEADER CY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UNEP ALL HEADER CYAN"/>
                    <pic:cNvPicPr>
                      <a:picLocks noChangeAspect="1" noChangeArrowheads="1"/>
                    </pic:cNvPicPr>
                  </pic:nvPicPr>
                  <pic:blipFill>
                    <a:blip r:embed="rId8" cstate="print">
                      <a:extLst>
                        <a:ext uri="{28A0092B-C50C-407E-A947-70E740481C1C}">
                          <a14:useLocalDpi xmlns:a14="http://schemas.microsoft.com/office/drawing/2010/main"/>
                        </a:ext>
                      </a:extLst>
                    </a:blip>
                    <a:srcRect/>
                    <a:stretch>
                      <a:fillRect/>
                    </a:stretch>
                  </pic:blipFill>
                  <pic:spPr bwMode="auto">
                    <a:xfrm>
                      <a:off x="0" y="0"/>
                      <a:ext cx="5671820" cy="681355"/>
                    </a:xfrm>
                    <a:prstGeom prst="rect">
                      <a:avLst/>
                    </a:prstGeom>
                    <a:noFill/>
                    <a:ln>
                      <a:noFill/>
                    </a:ln>
                  </pic:spPr>
                </pic:pic>
              </a:graphicData>
            </a:graphic>
          </wp:anchor>
        </w:drawing>
      </w:r>
    </w:p>
    <w:p w:rsidR="00E87F48" w:rsidRPr="008F65AC" w:rsidRDefault="00E87F48" w:rsidP="00810C53">
      <w:pPr>
        <w:spacing w:after="120"/>
        <w:jc w:val="center"/>
        <w:rPr>
          <w:b/>
          <w:smallCaps/>
        </w:rPr>
      </w:pPr>
    </w:p>
    <w:p w:rsidR="00D07F82" w:rsidRPr="008F65AC" w:rsidRDefault="00D07F82" w:rsidP="00810C53">
      <w:pPr>
        <w:spacing w:after="120"/>
        <w:jc w:val="center"/>
        <w:rPr>
          <w:b/>
          <w:smallCaps/>
        </w:rPr>
      </w:pPr>
      <w:r w:rsidRPr="008F65AC">
        <w:rPr>
          <w:b/>
          <w:smallCaps/>
        </w:rPr>
        <w:t>Project Document</w:t>
      </w:r>
    </w:p>
    <w:p w:rsidR="00B4741C" w:rsidRPr="008F65AC" w:rsidRDefault="00B4741C" w:rsidP="00B4741C">
      <w:pPr>
        <w:jc w:val="center"/>
        <w:rPr>
          <w:sz w:val="22"/>
          <w:szCs w:val="22"/>
        </w:rPr>
      </w:pPr>
    </w:p>
    <w:p w:rsidR="00A958FB" w:rsidRPr="00A958FB" w:rsidRDefault="00A958FB" w:rsidP="00A958FB">
      <w:pPr>
        <w:pStyle w:val="Heading2"/>
        <w:spacing w:before="240" w:after="120"/>
        <w:rPr>
          <w:rFonts w:ascii="Times New Roman" w:hAnsi="Times New Roman" w:cs="Times New Roman"/>
          <w:smallCaps/>
          <w:color w:val="auto"/>
          <w:sz w:val="24"/>
          <w:szCs w:val="24"/>
        </w:rPr>
      </w:pPr>
      <w:bookmarkStart w:id="1" w:name="_Toc209432638"/>
      <w:bookmarkStart w:id="2" w:name="_Toc285444212"/>
      <w:r w:rsidRPr="00A958FB">
        <w:rPr>
          <w:rFonts w:ascii="Times New Roman" w:hAnsi="Times New Roman" w:cs="Times New Roman"/>
          <w:smallCaps/>
          <w:color w:val="auto"/>
          <w:sz w:val="24"/>
          <w:szCs w:val="24"/>
        </w:rPr>
        <w:t>Section 1: Project Identification</w:t>
      </w:r>
      <w:bookmarkEnd w:id="1"/>
      <w:bookmarkEnd w:id="2"/>
    </w:p>
    <w:p w:rsidR="00C66FB6" w:rsidRPr="00A16F3B" w:rsidRDefault="00B4741C" w:rsidP="00A16F3B">
      <w:pPr>
        <w:pStyle w:val="ListParagraph"/>
        <w:numPr>
          <w:ilvl w:val="1"/>
          <w:numId w:val="3"/>
        </w:numPr>
        <w:spacing w:after="240"/>
        <w:ind w:left="567" w:hanging="567"/>
        <w:rPr>
          <w:sz w:val="22"/>
          <w:szCs w:val="22"/>
        </w:rPr>
      </w:pPr>
      <w:r w:rsidRPr="00A16F3B">
        <w:rPr>
          <w:b/>
          <w:sz w:val="22"/>
          <w:szCs w:val="22"/>
        </w:rPr>
        <w:t>Project title:</w:t>
      </w:r>
      <w:bookmarkStart w:id="3" w:name="ProjectTitle"/>
      <w:r w:rsidR="00D00ECD" w:rsidRPr="00A16F3B">
        <w:rPr>
          <w:sz w:val="22"/>
          <w:szCs w:val="22"/>
        </w:rPr>
        <w:tab/>
      </w:r>
      <w:r w:rsidR="00C66FB6" w:rsidRPr="00A16F3B">
        <w:rPr>
          <w:bCs/>
          <w:sz w:val="22"/>
          <w:szCs w:val="22"/>
        </w:rPr>
        <w:t>Strengthening national biodiversity and forest carbon stock conservation through landscape-based collaborative management of Cambodia’s Protected Area Sys</w:t>
      </w:r>
      <w:r w:rsidR="00C7238D" w:rsidRPr="00A16F3B">
        <w:rPr>
          <w:bCs/>
          <w:sz w:val="22"/>
          <w:szCs w:val="22"/>
        </w:rPr>
        <w:t>tem as demonstrated in the Eastern Plains</w:t>
      </w:r>
      <w:r w:rsidR="00C66FB6" w:rsidRPr="00A16F3B">
        <w:rPr>
          <w:bCs/>
          <w:sz w:val="22"/>
          <w:szCs w:val="22"/>
        </w:rPr>
        <w:t xml:space="preserve"> Landscape (CAMPAS project)</w:t>
      </w:r>
      <w:bookmarkEnd w:id="3"/>
    </w:p>
    <w:p w:rsidR="00022E5B" w:rsidRPr="008F65AC" w:rsidRDefault="007E6B4B" w:rsidP="00E52FAF">
      <w:pPr>
        <w:tabs>
          <w:tab w:val="left" w:pos="567"/>
        </w:tabs>
        <w:rPr>
          <w:sz w:val="22"/>
          <w:szCs w:val="22"/>
        </w:rPr>
      </w:pPr>
      <w:r w:rsidRPr="008F65AC">
        <w:rPr>
          <w:b/>
          <w:sz w:val="22"/>
          <w:szCs w:val="22"/>
        </w:rPr>
        <w:t>1.2</w:t>
      </w:r>
      <w:r w:rsidR="00E52FAF">
        <w:rPr>
          <w:b/>
          <w:sz w:val="22"/>
          <w:szCs w:val="22"/>
        </w:rPr>
        <w:tab/>
      </w:r>
      <w:r w:rsidR="00022E5B" w:rsidRPr="008F65AC">
        <w:rPr>
          <w:b/>
          <w:sz w:val="22"/>
          <w:szCs w:val="22"/>
        </w:rPr>
        <w:t>Project number:</w:t>
      </w:r>
      <w:r w:rsidR="00022E5B" w:rsidRPr="008F65AC">
        <w:rPr>
          <w:sz w:val="22"/>
          <w:szCs w:val="22"/>
        </w:rPr>
        <w:tab/>
      </w:r>
      <w:r w:rsidR="000451AB" w:rsidRPr="008F65AC">
        <w:rPr>
          <w:sz w:val="22"/>
          <w:szCs w:val="22"/>
        </w:rPr>
        <w:tab/>
      </w:r>
      <w:r w:rsidR="0033198F" w:rsidRPr="008F65AC">
        <w:rPr>
          <w:sz w:val="22"/>
          <w:szCs w:val="22"/>
        </w:rPr>
        <w:tab/>
      </w:r>
      <w:r w:rsidR="00A16F3B">
        <w:rPr>
          <w:sz w:val="22"/>
          <w:szCs w:val="22"/>
        </w:rPr>
        <w:tab/>
      </w:r>
      <w:r w:rsidR="009B3422" w:rsidRPr="008F65AC">
        <w:rPr>
          <w:sz w:val="22"/>
          <w:szCs w:val="22"/>
        </w:rPr>
        <w:fldChar w:fldCharType="begin">
          <w:ffData>
            <w:name w:val="Dropdown7"/>
            <w:enabled/>
            <w:calcOnExit w:val="0"/>
            <w:ddList>
              <w:listEntry w:val="GFL/"/>
              <w:listEntry w:val="LDL/"/>
              <w:listEntry w:val="CCL/"/>
            </w:ddList>
          </w:ffData>
        </w:fldChar>
      </w:r>
      <w:bookmarkStart w:id="4" w:name="Dropdown7"/>
      <w:r w:rsidR="006863F2" w:rsidRPr="008F65AC">
        <w:rPr>
          <w:sz w:val="22"/>
          <w:szCs w:val="22"/>
        </w:rPr>
        <w:instrText xml:space="preserve"> FORMDROPDOWN </w:instrText>
      </w:r>
      <w:r w:rsidR="008F2E81">
        <w:rPr>
          <w:sz w:val="22"/>
          <w:szCs w:val="22"/>
        </w:rPr>
      </w:r>
      <w:r w:rsidR="008F2E81">
        <w:rPr>
          <w:sz w:val="22"/>
          <w:szCs w:val="22"/>
        </w:rPr>
        <w:fldChar w:fldCharType="separate"/>
      </w:r>
      <w:r w:rsidR="009B3422" w:rsidRPr="008F65AC">
        <w:rPr>
          <w:sz w:val="22"/>
          <w:szCs w:val="22"/>
        </w:rPr>
        <w:fldChar w:fldCharType="end"/>
      </w:r>
      <w:bookmarkEnd w:id="4"/>
      <w:r w:rsidR="00A86AF5">
        <w:rPr>
          <w:sz w:val="22"/>
          <w:szCs w:val="22"/>
        </w:rPr>
        <w:t xml:space="preserve"> </w:t>
      </w:r>
      <w:r w:rsidR="00A4473B">
        <w:rPr>
          <w:sz w:val="22"/>
          <w:szCs w:val="22"/>
        </w:rPr>
        <w:t>00722</w:t>
      </w:r>
    </w:p>
    <w:p w:rsidR="00022E5B" w:rsidRPr="008F65AC" w:rsidRDefault="00022E5B" w:rsidP="00A86AF5">
      <w:pPr>
        <w:jc w:val="center"/>
        <w:rPr>
          <w:sz w:val="22"/>
          <w:szCs w:val="22"/>
        </w:rPr>
      </w:pPr>
      <w:r w:rsidRPr="008F65AC">
        <w:rPr>
          <w:sz w:val="22"/>
          <w:szCs w:val="22"/>
        </w:rPr>
        <w:t>PMS:</w:t>
      </w:r>
      <w:r w:rsidR="006863F2" w:rsidRPr="008F65AC">
        <w:rPr>
          <w:sz w:val="22"/>
          <w:szCs w:val="22"/>
        </w:rPr>
        <w:t xml:space="preserve"> </w:t>
      </w:r>
      <w:r w:rsidR="009B3422" w:rsidRPr="008F65AC">
        <w:rPr>
          <w:sz w:val="22"/>
          <w:szCs w:val="22"/>
        </w:rPr>
        <w:fldChar w:fldCharType="begin">
          <w:ffData>
            <w:name w:val="Text3"/>
            <w:enabled/>
            <w:calcOnExit w:val="0"/>
            <w:textInput/>
          </w:ffData>
        </w:fldChar>
      </w:r>
      <w:bookmarkStart w:id="5" w:name="Text3"/>
      <w:r w:rsidRPr="008F65AC">
        <w:rPr>
          <w:sz w:val="22"/>
          <w:szCs w:val="22"/>
        </w:rPr>
        <w:instrText xml:space="preserve"> FORMTEXT </w:instrText>
      </w:r>
      <w:r w:rsidR="009B3422" w:rsidRPr="008F65AC">
        <w:rPr>
          <w:sz w:val="22"/>
          <w:szCs w:val="22"/>
        </w:rPr>
      </w:r>
      <w:r w:rsidR="009B3422" w:rsidRPr="008F65AC">
        <w:rPr>
          <w:sz w:val="22"/>
          <w:szCs w:val="22"/>
        </w:rPr>
        <w:fldChar w:fldCharType="separate"/>
      </w:r>
      <w:r w:rsidR="00C53BF7" w:rsidRPr="008F65AC">
        <w:rPr>
          <w:sz w:val="22"/>
          <w:szCs w:val="22"/>
        </w:rPr>
        <w:t> </w:t>
      </w:r>
      <w:r w:rsidR="00C53BF7" w:rsidRPr="008F65AC">
        <w:rPr>
          <w:sz w:val="22"/>
          <w:szCs w:val="22"/>
        </w:rPr>
        <w:t> </w:t>
      </w:r>
      <w:r w:rsidR="00C53BF7" w:rsidRPr="008F65AC">
        <w:rPr>
          <w:sz w:val="22"/>
          <w:szCs w:val="22"/>
        </w:rPr>
        <w:t> </w:t>
      </w:r>
      <w:r w:rsidR="00C53BF7" w:rsidRPr="008F65AC">
        <w:rPr>
          <w:sz w:val="22"/>
          <w:szCs w:val="22"/>
        </w:rPr>
        <w:t> </w:t>
      </w:r>
      <w:r w:rsidR="00C53BF7" w:rsidRPr="008F65AC">
        <w:rPr>
          <w:sz w:val="22"/>
          <w:szCs w:val="22"/>
        </w:rPr>
        <w:t> </w:t>
      </w:r>
      <w:r w:rsidR="009B3422" w:rsidRPr="008F65AC">
        <w:rPr>
          <w:sz w:val="22"/>
          <w:szCs w:val="22"/>
        </w:rPr>
        <w:fldChar w:fldCharType="end"/>
      </w:r>
      <w:bookmarkEnd w:id="5"/>
    </w:p>
    <w:p w:rsidR="00B4741C" w:rsidRPr="008F65AC" w:rsidRDefault="00B4741C" w:rsidP="00E52FAF">
      <w:pPr>
        <w:tabs>
          <w:tab w:val="left" w:pos="567"/>
        </w:tabs>
        <w:spacing w:after="120"/>
        <w:rPr>
          <w:sz w:val="22"/>
          <w:szCs w:val="22"/>
        </w:rPr>
      </w:pPr>
      <w:r w:rsidRPr="008F65AC">
        <w:rPr>
          <w:b/>
          <w:sz w:val="22"/>
          <w:szCs w:val="22"/>
        </w:rPr>
        <w:t>1.</w:t>
      </w:r>
      <w:r w:rsidR="007E6B4B" w:rsidRPr="008F65AC">
        <w:rPr>
          <w:b/>
          <w:sz w:val="22"/>
          <w:szCs w:val="22"/>
        </w:rPr>
        <w:t>3</w:t>
      </w:r>
      <w:r w:rsidRPr="008F65AC">
        <w:rPr>
          <w:b/>
          <w:sz w:val="22"/>
          <w:szCs w:val="22"/>
        </w:rPr>
        <w:tab/>
        <w:t>Project type:</w:t>
      </w:r>
      <w:r w:rsidRPr="008F65AC">
        <w:rPr>
          <w:sz w:val="22"/>
          <w:szCs w:val="22"/>
        </w:rPr>
        <w:t xml:space="preserve"> </w:t>
      </w:r>
      <w:bookmarkStart w:id="6" w:name="Dropdown1"/>
      <w:r w:rsidR="0033198F" w:rsidRPr="008F65AC">
        <w:rPr>
          <w:sz w:val="22"/>
          <w:szCs w:val="22"/>
        </w:rPr>
        <w:tab/>
      </w:r>
      <w:r w:rsidR="0033198F" w:rsidRPr="008F65AC">
        <w:rPr>
          <w:sz w:val="22"/>
          <w:szCs w:val="22"/>
        </w:rPr>
        <w:tab/>
      </w:r>
      <w:r w:rsidR="000451AB" w:rsidRPr="008F65AC">
        <w:rPr>
          <w:sz w:val="22"/>
          <w:szCs w:val="22"/>
        </w:rPr>
        <w:tab/>
      </w:r>
      <w:r w:rsidR="0033198F" w:rsidRPr="008F65AC">
        <w:rPr>
          <w:sz w:val="22"/>
          <w:szCs w:val="22"/>
        </w:rPr>
        <w:tab/>
      </w:r>
      <w:bookmarkEnd w:id="6"/>
      <w:r w:rsidR="009B3422" w:rsidRPr="008F65AC">
        <w:rPr>
          <w:sz w:val="22"/>
          <w:szCs w:val="22"/>
        </w:rPr>
        <w:fldChar w:fldCharType="begin">
          <w:ffData>
            <w:name w:val=""/>
            <w:enabled/>
            <w:calcOnExit w:val="0"/>
            <w:statusText w:type="text" w:val="FSP: Full size project  MSP: Medium-sized project  EA: Enabling Activitiy"/>
            <w:ddList>
              <w:listEntry w:val="FSP"/>
              <w:listEntry w:val="MSP"/>
              <w:listEntry w:val="EEA"/>
            </w:ddList>
          </w:ffData>
        </w:fldChar>
      </w:r>
      <w:r w:rsidR="00EB2E13" w:rsidRPr="008F65AC">
        <w:rPr>
          <w:sz w:val="22"/>
          <w:szCs w:val="22"/>
        </w:rPr>
        <w:instrText xml:space="preserve"> FORMDROPDOWN </w:instrText>
      </w:r>
      <w:r w:rsidR="008F2E81">
        <w:rPr>
          <w:sz w:val="22"/>
          <w:szCs w:val="22"/>
        </w:rPr>
      </w:r>
      <w:r w:rsidR="008F2E81">
        <w:rPr>
          <w:sz w:val="22"/>
          <w:szCs w:val="22"/>
        </w:rPr>
        <w:fldChar w:fldCharType="separate"/>
      </w:r>
      <w:r w:rsidR="009B3422" w:rsidRPr="008F65AC">
        <w:rPr>
          <w:sz w:val="22"/>
          <w:szCs w:val="22"/>
        </w:rPr>
        <w:fldChar w:fldCharType="end"/>
      </w:r>
    </w:p>
    <w:p w:rsidR="005E45DE" w:rsidRPr="008F65AC" w:rsidRDefault="005E45DE" w:rsidP="00E52FAF">
      <w:pPr>
        <w:tabs>
          <w:tab w:val="left" w:pos="567"/>
        </w:tabs>
        <w:spacing w:after="120"/>
        <w:rPr>
          <w:sz w:val="22"/>
          <w:szCs w:val="22"/>
        </w:rPr>
      </w:pPr>
      <w:r w:rsidRPr="008F65AC">
        <w:rPr>
          <w:b/>
          <w:sz w:val="22"/>
          <w:szCs w:val="22"/>
        </w:rPr>
        <w:t>1.4</w:t>
      </w:r>
      <w:r w:rsidRPr="008F65AC">
        <w:rPr>
          <w:b/>
          <w:sz w:val="22"/>
          <w:szCs w:val="22"/>
        </w:rPr>
        <w:tab/>
        <w:t>Trust Fund:</w:t>
      </w:r>
      <w:r w:rsidRPr="008F65AC">
        <w:rPr>
          <w:b/>
          <w:sz w:val="22"/>
          <w:szCs w:val="22"/>
        </w:rPr>
        <w:tab/>
      </w:r>
      <w:r w:rsidRPr="008F65AC">
        <w:rPr>
          <w:b/>
          <w:sz w:val="22"/>
          <w:szCs w:val="22"/>
        </w:rPr>
        <w:tab/>
      </w:r>
      <w:r w:rsidRPr="008F65AC">
        <w:rPr>
          <w:b/>
          <w:sz w:val="22"/>
          <w:szCs w:val="22"/>
        </w:rPr>
        <w:tab/>
      </w:r>
      <w:r w:rsidRPr="008F65AC">
        <w:rPr>
          <w:b/>
          <w:sz w:val="22"/>
          <w:szCs w:val="22"/>
        </w:rPr>
        <w:tab/>
      </w:r>
      <w:bookmarkStart w:id="7" w:name="Dropdown9"/>
      <w:r w:rsidR="009B3422" w:rsidRPr="008F65AC">
        <w:rPr>
          <w:sz w:val="22"/>
          <w:szCs w:val="22"/>
        </w:rPr>
        <w:fldChar w:fldCharType="begin">
          <w:ffData>
            <w:name w:val="Dropdown9"/>
            <w:enabled/>
            <w:calcOnExit w:val="0"/>
            <w:ddList>
              <w:listEntry w:val="GEF"/>
              <w:listEntry w:val="SCCF"/>
              <w:listEntry w:val="LDCF"/>
            </w:ddList>
          </w:ffData>
        </w:fldChar>
      </w:r>
      <w:r w:rsidRPr="008F65AC">
        <w:rPr>
          <w:sz w:val="22"/>
          <w:szCs w:val="22"/>
        </w:rPr>
        <w:instrText xml:space="preserve"> FORMDROPDOWN </w:instrText>
      </w:r>
      <w:r w:rsidR="008F2E81">
        <w:rPr>
          <w:sz w:val="22"/>
          <w:szCs w:val="22"/>
        </w:rPr>
      </w:r>
      <w:r w:rsidR="008F2E81">
        <w:rPr>
          <w:sz w:val="22"/>
          <w:szCs w:val="22"/>
        </w:rPr>
        <w:fldChar w:fldCharType="separate"/>
      </w:r>
      <w:r w:rsidR="009B3422" w:rsidRPr="008F65AC">
        <w:rPr>
          <w:sz w:val="22"/>
          <w:szCs w:val="22"/>
        </w:rPr>
        <w:fldChar w:fldCharType="end"/>
      </w:r>
      <w:bookmarkEnd w:id="7"/>
    </w:p>
    <w:p w:rsidR="00B4741C" w:rsidRPr="008F65AC" w:rsidRDefault="007E6B4B" w:rsidP="00E52FAF">
      <w:pPr>
        <w:tabs>
          <w:tab w:val="left" w:pos="567"/>
        </w:tabs>
        <w:spacing w:after="120"/>
        <w:rPr>
          <w:sz w:val="22"/>
          <w:szCs w:val="22"/>
        </w:rPr>
      </w:pPr>
      <w:r w:rsidRPr="008F65AC">
        <w:rPr>
          <w:b/>
          <w:sz w:val="22"/>
          <w:szCs w:val="22"/>
        </w:rPr>
        <w:t>1.</w:t>
      </w:r>
      <w:r w:rsidR="005E45DE" w:rsidRPr="008F65AC">
        <w:rPr>
          <w:b/>
          <w:sz w:val="22"/>
          <w:szCs w:val="22"/>
        </w:rPr>
        <w:t>5</w:t>
      </w:r>
      <w:r w:rsidR="00B4741C" w:rsidRPr="008F65AC">
        <w:rPr>
          <w:b/>
          <w:sz w:val="22"/>
          <w:szCs w:val="22"/>
        </w:rPr>
        <w:tab/>
      </w:r>
      <w:r w:rsidR="00616460" w:rsidRPr="008F65AC">
        <w:rPr>
          <w:b/>
          <w:sz w:val="22"/>
          <w:szCs w:val="22"/>
        </w:rPr>
        <w:t>Strategic objectives</w:t>
      </w:r>
      <w:r w:rsidR="00B4741C" w:rsidRPr="008F65AC">
        <w:rPr>
          <w:b/>
          <w:sz w:val="22"/>
          <w:szCs w:val="22"/>
        </w:rPr>
        <w:t xml:space="preserve">: </w:t>
      </w:r>
      <w:bookmarkStart w:id="8" w:name="Dropdown2"/>
      <w:r w:rsidR="0033198F" w:rsidRPr="008F65AC">
        <w:rPr>
          <w:sz w:val="22"/>
          <w:szCs w:val="22"/>
        </w:rPr>
        <w:tab/>
      </w:r>
      <w:r w:rsidR="000451AB" w:rsidRPr="008F65AC">
        <w:rPr>
          <w:sz w:val="22"/>
          <w:szCs w:val="22"/>
        </w:rPr>
        <w:tab/>
      </w:r>
      <w:r w:rsidR="0033198F" w:rsidRPr="008F65AC">
        <w:rPr>
          <w:sz w:val="22"/>
          <w:szCs w:val="22"/>
        </w:rPr>
        <w:tab/>
      </w:r>
      <w:bookmarkEnd w:id="8"/>
    </w:p>
    <w:p w:rsidR="00C55E54" w:rsidRPr="008F65AC" w:rsidRDefault="00C55E54" w:rsidP="00A4473B">
      <w:pPr>
        <w:spacing w:after="120"/>
        <w:rPr>
          <w:sz w:val="20"/>
          <w:szCs w:val="20"/>
        </w:rPr>
      </w:pPr>
      <w:r w:rsidRPr="008F65AC">
        <w:rPr>
          <w:sz w:val="22"/>
          <w:szCs w:val="22"/>
        </w:rPr>
        <w:tab/>
      </w:r>
      <w:r w:rsidRPr="008F65AC">
        <w:rPr>
          <w:sz w:val="20"/>
          <w:szCs w:val="20"/>
        </w:rPr>
        <w:t>GEF strategic long-term objective:</w:t>
      </w:r>
      <w:r w:rsidRPr="008F65AC">
        <w:rPr>
          <w:sz w:val="20"/>
          <w:szCs w:val="20"/>
        </w:rPr>
        <w:tab/>
      </w:r>
      <w:r w:rsidRPr="008F65AC">
        <w:rPr>
          <w:sz w:val="20"/>
          <w:szCs w:val="20"/>
        </w:rPr>
        <w:tab/>
      </w:r>
      <w:r w:rsidR="00231EB2" w:rsidRPr="008F65AC">
        <w:rPr>
          <w:sz w:val="20"/>
          <w:szCs w:val="20"/>
        </w:rPr>
        <w:tab/>
      </w:r>
    </w:p>
    <w:p w:rsidR="00C55E54" w:rsidRPr="008F65AC" w:rsidRDefault="00C55E54" w:rsidP="00C55E54">
      <w:pPr>
        <w:spacing w:after="120"/>
        <w:rPr>
          <w:sz w:val="20"/>
          <w:szCs w:val="20"/>
        </w:rPr>
      </w:pPr>
      <w:r w:rsidRPr="008F65AC">
        <w:rPr>
          <w:sz w:val="20"/>
          <w:szCs w:val="20"/>
        </w:rPr>
        <w:tab/>
        <w:t>Strategic programme for GEF V:</w:t>
      </w:r>
      <w:r w:rsidR="009F58A8" w:rsidRPr="008F65AC">
        <w:rPr>
          <w:sz w:val="20"/>
          <w:szCs w:val="20"/>
        </w:rPr>
        <w:tab/>
      </w:r>
      <w:r w:rsidR="009F58A8" w:rsidRPr="008F65AC">
        <w:rPr>
          <w:sz w:val="20"/>
          <w:szCs w:val="20"/>
        </w:rPr>
        <w:tab/>
      </w:r>
      <w:r w:rsidR="005C68EB">
        <w:rPr>
          <w:sz w:val="20"/>
          <w:szCs w:val="20"/>
        </w:rPr>
        <w:t>BD</w:t>
      </w:r>
      <w:r w:rsidR="00343F49">
        <w:rPr>
          <w:sz w:val="20"/>
          <w:szCs w:val="20"/>
        </w:rPr>
        <w:t xml:space="preserve"> 1, </w:t>
      </w:r>
      <w:r w:rsidR="00A4473B">
        <w:rPr>
          <w:sz w:val="20"/>
          <w:szCs w:val="20"/>
        </w:rPr>
        <w:t>BD 2</w:t>
      </w:r>
      <w:r w:rsidR="00343F49">
        <w:rPr>
          <w:sz w:val="20"/>
          <w:szCs w:val="20"/>
        </w:rPr>
        <w:t xml:space="preserve">, CCM5 and </w:t>
      </w:r>
      <w:r w:rsidR="005C68EB">
        <w:rPr>
          <w:sz w:val="20"/>
          <w:szCs w:val="20"/>
        </w:rPr>
        <w:t>SFM</w:t>
      </w:r>
      <w:r w:rsidR="00A4473B">
        <w:rPr>
          <w:sz w:val="20"/>
          <w:szCs w:val="20"/>
        </w:rPr>
        <w:t>/REDD</w:t>
      </w:r>
      <w:r w:rsidR="00231EB2" w:rsidRPr="008F65AC">
        <w:rPr>
          <w:sz w:val="20"/>
          <w:szCs w:val="20"/>
        </w:rPr>
        <w:tab/>
      </w:r>
      <w:r w:rsidR="005C68EB">
        <w:rPr>
          <w:sz w:val="20"/>
          <w:szCs w:val="20"/>
        </w:rPr>
        <w:t>……</w:t>
      </w:r>
    </w:p>
    <w:p w:rsidR="00B4741C" w:rsidRPr="008F65AC" w:rsidRDefault="005E45DE" w:rsidP="00E52FAF">
      <w:pPr>
        <w:tabs>
          <w:tab w:val="left" w:pos="567"/>
        </w:tabs>
        <w:spacing w:after="120"/>
        <w:rPr>
          <w:sz w:val="22"/>
          <w:szCs w:val="22"/>
        </w:rPr>
      </w:pPr>
      <w:r w:rsidRPr="008F65AC">
        <w:rPr>
          <w:b/>
          <w:sz w:val="22"/>
          <w:szCs w:val="22"/>
        </w:rPr>
        <w:t>1.6</w:t>
      </w:r>
      <w:r w:rsidR="00B4741C" w:rsidRPr="008F65AC">
        <w:rPr>
          <w:b/>
          <w:sz w:val="22"/>
          <w:szCs w:val="22"/>
        </w:rPr>
        <w:tab/>
      </w:r>
      <w:r w:rsidR="00022E5B" w:rsidRPr="008F65AC">
        <w:rPr>
          <w:b/>
          <w:sz w:val="22"/>
          <w:szCs w:val="22"/>
        </w:rPr>
        <w:t>UNEP priority</w:t>
      </w:r>
      <w:r w:rsidR="00B4741C" w:rsidRPr="008F65AC">
        <w:rPr>
          <w:b/>
          <w:sz w:val="22"/>
          <w:szCs w:val="22"/>
        </w:rPr>
        <w:t>:</w:t>
      </w:r>
      <w:r w:rsidR="00B4741C" w:rsidRPr="008F65AC">
        <w:rPr>
          <w:sz w:val="22"/>
          <w:szCs w:val="22"/>
        </w:rPr>
        <w:t xml:space="preserve"> </w:t>
      </w:r>
      <w:bookmarkStart w:id="9" w:name="Dropdown3"/>
      <w:r w:rsidR="0033198F" w:rsidRPr="008F65AC">
        <w:rPr>
          <w:sz w:val="22"/>
          <w:szCs w:val="22"/>
        </w:rPr>
        <w:tab/>
      </w:r>
      <w:r w:rsidR="000451AB" w:rsidRPr="008F65AC">
        <w:rPr>
          <w:sz w:val="22"/>
          <w:szCs w:val="22"/>
        </w:rPr>
        <w:tab/>
      </w:r>
      <w:r w:rsidR="0033198F" w:rsidRPr="008F65AC">
        <w:rPr>
          <w:sz w:val="22"/>
          <w:szCs w:val="22"/>
        </w:rPr>
        <w:tab/>
      </w:r>
      <w:bookmarkEnd w:id="9"/>
      <w:r w:rsidR="00A16F3B">
        <w:rPr>
          <w:sz w:val="22"/>
          <w:szCs w:val="22"/>
        </w:rPr>
        <w:tab/>
      </w:r>
      <w:r w:rsidR="00A4473B">
        <w:rPr>
          <w:sz w:val="22"/>
          <w:szCs w:val="22"/>
        </w:rPr>
        <w:t>Ecosystem Management Sub-program (EA.a-1) – “</w:t>
      </w:r>
      <w:r w:rsidR="00A4473B" w:rsidRPr="00A4473B">
        <w:rPr>
          <w:sz w:val="22"/>
          <w:szCs w:val="22"/>
        </w:rPr>
        <w:t>Methodologies, partnerships and tools to maintain or restore ecosystem services and integrate the ecosystem management approach with the conservation and management of critical ecosystems</w:t>
      </w:r>
      <w:r w:rsidR="00A4473B">
        <w:rPr>
          <w:sz w:val="22"/>
          <w:szCs w:val="22"/>
        </w:rPr>
        <w:t>”</w:t>
      </w:r>
    </w:p>
    <w:p w:rsidR="00B4741C" w:rsidRPr="008F65AC" w:rsidRDefault="005E45DE" w:rsidP="00E52FAF">
      <w:pPr>
        <w:tabs>
          <w:tab w:val="left" w:pos="567"/>
        </w:tabs>
        <w:spacing w:after="120"/>
        <w:rPr>
          <w:sz w:val="22"/>
          <w:szCs w:val="22"/>
        </w:rPr>
      </w:pPr>
      <w:r w:rsidRPr="008F65AC">
        <w:rPr>
          <w:b/>
          <w:sz w:val="22"/>
          <w:szCs w:val="22"/>
        </w:rPr>
        <w:t>1.7</w:t>
      </w:r>
      <w:r w:rsidR="00B4741C" w:rsidRPr="008F65AC">
        <w:rPr>
          <w:b/>
          <w:sz w:val="22"/>
          <w:szCs w:val="22"/>
        </w:rPr>
        <w:tab/>
      </w:r>
      <w:r w:rsidR="0033198F" w:rsidRPr="008F65AC">
        <w:rPr>
          <w:b/>
          <w:sz w:val="22"/>
          <w:szCs w:val="22"/>
        </w:rPr>
        <w:t>Geographical scope:</w:t>
      </w:r>
      <w:r w:rsidR="0033198F" w:rsidRPr="008F65AC">
        <w:rPr>
          <w:sz w:val="22"/>
          <w:szCs w:val="22"/>
        </w:rPr>
        <w:tab/>
      </w:r>
      <w:r w:rsidR="000451AB" w:rsidRPr="008F65AC">
        <w:rPr>
          <w:sz w:val="22"/>
          <w:szCs w:val="22"/>
        </w:rPr>
        <w:tab/>
      </w:r>
      <w:r w:rsidR="0033198F" w:rsidRPr="008F65AC">
        <w:rPr>
          <w:sz w:val="22"/>
          <w:szCs w:val="22"/>
        </w:rPr>
        <w:tab/>
      </w:r>
      <w:r w:rsidR="009B3422" w:rsidRPr="008F65AC">
        <w:rPr>
          <w:sz w:val="22"/>
          <w:szCs w:val="22"/>
        </w:rPr>
        <w:fldChar w:fldCharType="begin">
          <w:ffData>
            <w:name w:val="Dropdown8"/>
            <w:enabled/>
            <w:calcOnExit w:val="0"/>
            <w:ddList>
              <w:result w:val="5"/>
              <w:listEntry w:val="Global"/>
              <w:listEntry w:val="Global multi-country"/>
              <w:listEntry w:val="Regional"/>
              <w:listEntry w:val="Regional multi-country"/>
              <w:listEntry w:val="Sub-regional"/>
              <w:listEntry w:val="National"/>
            </w:ddList>
          </w:ffData>
        </w:fldChar>
      </w:r>
      <w:bookmarkStart w:id="10" w:name="Dropdown8"/>
      <w:r w:rsidR="009C1AB5" w:rsidRPr="008F65AC">
        <w:rPr>
          <w:sz w:val="22"/>
          <w:szCs w:val="22"/>
        </w:rPr>
        <w:instrText xml:space="preserve"> FORMDROPDOWN </w:instrText>
      </w:r>
      <w:r w:rsidR="008F2E81">
        <w:rPr>
          <w:sz w:val="22"/>
          <w:szCs w:val="22"/>
        </w:rPr>
      </w:r>
      <w:r w:rsidR="008F2E81">
        <w:rPr>
          <w:sz w:val="22"/>
          <w:szCs w:val="22"/>
        </w:rPr>
        <w:fldChar w:fldCharType="separate"/>
      </w:r>
      <w:r w:rsidR="009B3422" w:rsidRPr="008F65AC">
        <w:rPr>
          <w:sz w:val="22"/>
          <w:szCs w:val="22"/>
        </w:rPr>
        <w:fldChar w:fldCharType="end"/>
      </w:r>
      <w:bookmarkEnd w:id="10"/>
      <w:r w:rsidR="009B3422" w:rsidRPr="008F65AC">
        <w:rPr>
          <w:sz w:val="22"/>
          <w:szCs w:val="22"/>
        </w:rPr>
        <w:fldChar w:fldCharType="begin">
          <w:ffData>
            <w:name w:val="Text4"/>
            <w:enabled/>
            <w:calcOnExit w:val="0"/>
            <w:textInput/>
          </w:ffData>
        </w:fldChar>
      </w:r>
      <w:bookmarkStart w:id="11" w:name="Text4"/>
      <w:r w:rsidR="0033198F" w:rsidRPr="008F65AC">
        <w:rPr>
          <w:sz w:val="22"/>
          <w:szCs w:val="22"/>
        </w:rPr>
        <w:instrText xml:space="preserve"> FORMTEXT </w:instrText>
      </w:r>
      <w:r w:rsidR="008F2E81">
        <w:rPr>
          <w:sz w:val="22"/>
          <w:szCs w:val="22"/>
        </w:rPr>
      </w:r>
      <w:r w:rsidR="008F2E81">
        <w:rPr>
          <w:sz w:val="22"/>
          <w:szCs w:val="22"/>
        </w:rPr>
        <w:fldChar w:fldCharType="separate"/>
      </w:r>
      <w:r w:rsidR="009B3422" w:rsidRPr="008F65AC">
        <w:rPr>
          <w:sz w:val="22"/>
          <w:szCs w:val="22"/>
        </w:rPr>
        <w:fldChar w:fldCharType="end"/>
      </w:r>
      <w:bookmarkEnd w:id="11"/>
    </w:p>
    <w:p w:rsidR="0033198F" w:rsidRPr="008F65AC" w:rsidRDefault="007E6B4B" w:rsidP="00E52FAF">
      <w:pPr>
        <w:tabs>
          <w:tab w:val="left" w:pos="567"/>
        </w:tabs>
        <w:spacing w:after="120"/>
        <w:rPr>
          <w:sz w:val="22"/>
          <w:szCs w:val="22"/>
        </w:rPr>
      </w:pPr>
      <w:r w:rsidRPr="008F65AC">
        <w:rPr>
          <w:b/>
          <w:sz w:val="22"/>
          <w:szCs w:val="22"/>
        </w:rPr>
        <w:t>1.</w:t>
      </w:r>
      <w:r w:rsidR="005E45DE" w:rsidRPr="008F65AC">
        <w:rPr>
          <w:b/>
          <w:sz w:val="22"/>
          <w:szCs w:val="22"/>
        </w:rPr>
        <w:t>8</w:t>
      </w:r>
      <w:r w:rsidR="0033198F" w:rsidRPr="008F65AC">
        <w:rPr>
          <w:b/>
          <w:sz w:val="22"/>
          <w:szCs w:val="22"/>
        </w:rPr>
        <w:tab/>
        <w:t xml:space="preserve">Mode of </w:t>
      </w:r>
      <w:r w:rsidR="000451AB" w:rsidRPr="008F65AC">
        <w:rPr>
          <w:b/>
          <w:sz w:val="22"/>
          <w:szCs w:val="22"/>
        </w:rPr>
        <w:t>execution</w:t>
      </w:r>
      <w:r w:rsidR="0033198F" w:rsidRPr="008F65AC">
        <w:rPr>
          <w:b/>
          <w:sz w:val="22"/>
          <w:szCs w:val="22"/>
        </w:rPr>
        <w:t>:</w:t>
      </w:r>
      <w:r w:rsidR="000451AB" w:rsidRPr="008F65AC">
        <w:rPr>
          <w:b/>
          <w:sz w:val="22"/>
          <w:szCs w:val="22"/>
        </w:rPr>
        <w:tab/>
      </w:r>
      <w:r w:rsidR="000451AB" w:rsidRPr="008F65AC">
        <w:rPr>
          <w:b/>
          <w:sz w:val="22"/>
          <w:szCs w:val="22"/>
        </w:rPr>
        <w:tab/>
      </w:r>
      <w:r w:rsidR="0033198F" w:rsidRPr="008F65AC">
        <w:rPr>
          <w:sz w:val="22"/>
          <w:szCs w:val="22"/>
        </w:rPr>
        <w:tab/>
      </w:r>
      <w:bookmarkStart w:id="12" w:name="Dropdown4"/>
      <w:r w:rsidR="0008202C">
        <w:rPr>
          <w:sz w:val="22"/>
          <w:szCs w:val="22"/>
        </w:rPr>
        <w:t>External</w:t>
      </w:r>
      <w:bookmarkEnd w:id="12"/>
    </w:p>
    <w:p w:rsidR="000451AB" w:rsidRPr="008F65AC" w:rsidRDefault="000451AB" w:rsidP="00E52FAF">
      <w:pPr>
        <w:tabs>
          <w:tab w:val="left" w:pos="567"/>
        </w:tabs>
        <w:spacing w:after="120"/>
        <w:rPr>
          <w:sz w:val="22"/>
          <w:szCs w:val="22"/>
        </w:rPr>
      </w:pPr>
      <w:r w:rsidRPr="008F65AC">
        <w:rPr>
          <w:b/>
          <w:sz w:val="22"/>
          <w:szCs w:val="22"/>
        </w:rPr>
        <w:t>1.</w:t>
      </w:r>
      <w:r w:rsidR="005E45DE" w:rsidRPr="008F65AC">
        <w:rPr>
          <w:b/>
          <w:sz w:val="22"/>
          <w:szCs w:val="22"/>
        </w:rPr>
        <w:t>9</w:t>
      </w:r>
      <w:r w:rsidRPr="008F65AC">
        <w:rPr>
          <w:b/>
          <w:sz w:val="22"/>
          <w:szCs w:val="22"/>
        </w:rPr>
        <w:tab/>
      </w:r>
      <w:r w:rsidR="005532E5" w:rsidRPr="008F65AC">
        <w:rPr>
          <w:b/>
          <w:sz w:val="22"/>
          <w:szCs w:val="22"/>
        </w:rPr>
        <w:t>Project executing organization</w:t>
      </w:r>
      <w:r w:rsidRPr="008F65AC">
        <w:rPr>
          <w:b/>
          <w:sz w:val="22"/>
          <w:szCs w:val="22"/>
        </w:rPr>
        <w:t>:</w:t>
      </w:r>
      <w:r w:rsidRPr="008F65AC">
        <w:rPr>
          <w:sz w:val="22"/>
          <w:szCs w:val="22"/>
        </w:rPr>
        <w:tab/>
      </w:r>
      <w:bookmarkStart w:id="13" w:name="Text5"/>
      <w:r w:rsidR="00A16F3B">
        <w:rPr>
          <w:sz w:val="22"/>
          <w:szCs w:val="22"/>
        </w:rPr>
        <w:tab/>
      </w:r>
      <w:bookmarkEnd w:id="13"/>
      <w:r w:rsidR="009B3422">
        <w:rPr>
          <w:sz w:val="22"/>
          <w:szCs w:val="22"/>
        </w:rPr>
        <w:fldChar w:fldCharType="begin">
          <w:ffData>
            <w:name w:val=""/>
            <w:enabled/>
            <w:calcOnExit w:val="0"/>
            <w:statusText w:type="text" w:val="Executing organization"/>
            <w:textInput>
              <w:default w:val="Ministry of Environment (Cambodia)"/>
            </w:textInput>
          </w:ffData>
        </w:fldChar>
      </w:r>
      <w:r w:rsidR="00A16F3B">
        <w:rPr>
          <w:sz w:val="22"/>
          <w:szCs w:val="22"/>
        </w:rPr>
        <w:instrText xml:space="preserve"> FORMTEXT </w:instrText>
      </w:r>
      <w:r w:rsidR="009B3422">
        <w:rPr>
          <w:sz w:val="22"/>
          <w:szCs w:val="22"/>
        </w:rPr>
      </w:r>
      <w:r w:rsidR="009B3422">
        <w:rPr>
          <w:sz w:val="22"/>
          <w:szCs w:val="22"/>
        </w:rPr>
        <w:fldChar w:fldCharType="separate"/>
      </w:r>
      <w:r w:rsidR="00A16F3B">
        <w:rPr>
          <w:noProof/>
          <w:sz w:val="22"/>
          <w:szCs w:val="22"/>
        </w:rPr>
        <w:t>Ministry of Environment (Cambodia)</w:t>
      </w:r>
      <w:r w:rsidR="009B3422">
        <w:rPr>
          <w:sz w:val="22"/>
          <w:szCs w:val="22"/>
        </w:rPr>
        <w:fldChar w:fldCharType="end"/>
      </w:r>
    </w:p>
    <w:p w:rsidR="0033198F" w:rsidRPr="008F65AC" w:rsidRDefault="005E45DE" w:rsidP="00E52FAF">
      <w:pPr>
        <w:tabs>
          <w:tab w:val="left" w:pos="567"/>
        </w:tabs>
        <w:rPr>
          <w:sz w:val="22"/>
          <w:szCs w:val="22"/>
        </w:rPr>
      </w:pPr>
      <w:r w:rsidRPr="008F65AC">
        <w:rPr>
          <w:b/>
          <w:sz w:val="22"/>
          <w:szCs w:val="22"/>
        </w:rPr>
        <w:t>1.10</w:t>
      </w:r>
      <w:r w:rsidR="0033198F" w:rsidRPr="008F65AC">
        <w:rPr>
          <w:b/>
          <w:sz w:val="22"/>
          <w:szCs w:val="22"/>
        </w:rPr>
        <w:tab/>
        <w:t>Duration of project:</w:t>
      </w:r>
      <w:r w:rsidR="0033198F" w:rsidRPr="008F65AC">
        <w:rPr>
          <w:sz w:val="22"/>
          <w:szCs w:val="22"/>
        </w:rPr>
        <w:tab/>
      </w:r>
      <w:r w:rsidR="000451AB" w:rsidRPr="008F65AC">
        <w:rPr>
          <w:sz w:val="22"/>
          <w:szCs w:val="22"/>
        </w:rPr>
        <w:tab/>
      </w:r>
      <w:r w:rsidR="0033198F" w:rsidRPr="008F65AC">
        <w:rPr>
          <w:sz w:val="22"/>
          <w:szCs w:val="22"/>
        </w:rPr>
        <w:tab/>
      </w:r>
      <w:r w:rsidR="00C66FB6" w:rsidRPr="00A16F3B">
        <w:rPr>
          <w:sz w:val="22"/>
          <w:szCs w:val="22"/>
        </w:rPr>
        <w:t>60</w:t>
      </w:r>
      <w:r w:rsidR="0033198F" w:rsidRPr="00A16F3B">
        <w:rPr>
          <w:sz w:val="22"/>
          <w:szCs w:val="22"/>
        </w:rPr>
        <w:t xml:space="preserve"> months</w:t>
      </w:r>
    </w:p>
    <w:p w:rsidR="0033198F" w:rsidRPr="008F65AC" w:rsidRDefault="0033198F" w:rsidP="007E6B4B">
      <w:pPr>
        <w:rPr>
          <w:sz w:val="22"/>
          <w:szCs w:val="22"/>
        </w:rPr>
      </w:pPr>
      <w:r w:rsidRPr="008F65AC">
        <w:rPr>
          <w:sz w:val="22"/>
          <w:szCs w:val="22"/>
        </w:rPr>
        <w:tab/>
      </w:r>
      <w:r w:rsidRPr="008F65AC">
        <w:rPr>
          <w:sz w:val="22"/>
          <w:szCs w:val="22"/>
        </w:rPr>
        <w:tab/>
      </w:r>
      <w:r w:rsidRPr="008F65AC">
        <w:rPr>
          <w:sz w:val="22"/>
          <w:szCs w:val="22"/>
        </w:rPr>
        <w:tab/>
      </w:r>
      <w:r w:rsidRPr="008F65AC">
        <w:rPr>
          <w:sz w:val="22"/>
          <w:szCs w:val="22"/>
        </w:rPr>
        <w:tab/>
      </w:r>
      <w:r w:rsidR="000451AB" w:rsidRPr="008F65AC">
        <w:rPr>
          <w:sz w:val="22"/>
          <w:szCs w:val="22"/>
        </w:rPr>
        <w:tab/>
      </w:r>
      <w:r w:rsidRPr="008F65AC">
        <w:rPr>
          <w:sz w:val="22"/>
          <w:szCs w:val="22"/>
        </w:rPr>
        <w:tab/>
        <w:t>Commencing:</w:t>
      </w:r>
      <w:r w:rsidR="00826561" w:rsidRPr="008F65AC">
        <w:rPr>
          <w:sz w:val="22"/>
          <w:szCs w:val="22"/>
        </w:rPr>
        <w:tab/>
      </w:r>
      <w:bookmarkStart w:id="14" w:name="Text7"/>
      <w:r w:rsidR="002A264B" w:rsidRPr="008F65AC">
        <w:rPr>
          <w:sz w:val="22"/>
          <w:szCs w:val="22"/>
        </w:rPr>
        <w:tab/>
      </w:r>
      <w:bookmarkEnd w:id="14"/>
      <w:r w:rsidR="00927977">
        <w:rPr>
          <w:sz w:val="22"/>
          <w:szCs w:val="22"/>
        </w:rPr>
        <w:t>August 2015</w:t>
      </w:r>
    </w:p>
    <w:p w:rsidR="0033198F" w:rsidRPr="008F65AC" w:rsidRDefault="0033198F" w:rsidP="00612C1B">
      <w:pPr>
        <w:rPr>
          <w:sz w:val="22"/>
          <w:szCs w:val="22"/>
        </w:rPr>
      </w:pPr>
      <w:r w:rsidRPr="008F65AC">
        <w:rPr>
          <w:sz w:val="22"/>
          <w:szCs w:val="22"/>
        </w:rPr>
        <w:tab/>
      </w:r>
      <w:r w:rsidRPr="008F65AC">
        <w:rPr>
          <w:sz w:val="22"/>
          <w:szCs w:val="22"/>
        </w:rPr>
        <w:tab/>
      </w:r>
      <w:r w:rsidRPr="008F65AC">
        <w:rPr>
          <w:sz w:val="22"/>
          <w:szCs w:val="22"/>
        </w:rPr>
        <w:tab/>
      </w:r>
      <w:r w:rsidRPr="008F65AC">
        <w:rPr>
          <w:sz w:val="22"/>
          <w:szCs w:val="22"/>
        </w:rPr>
        <w:tab/>
      </w:r>
      <w:r w:rsidR="000451AB" w:rsidRPr="008F65AC">
        <w:rPr>
          <w:sz w:val="22"/>
          <w:szCs w:val="22"/>
        </w:rPr>
        <w:tab/>
      </w:r>
      <w:r w:rsidRPr="008F65AC">
        <w:rPr>
          <w:sz w:val="22"/>
          <w:szCs w:val="22"/>
        </w:rPr>
        <w:tab/>
      </w:r>
      <w:r w:rsidR="002A264B" w:rsidRPr="008F65AC">
        <w:rPr>
          <w:sz w:val="22"/>
          <w:szCs w:val="22"/>
        </w:rPr>
        <w:t>Technical c</w:t>
      </w:r>
      <w:r w:rsidR="007E6B4B" w:rsidRPr="008F65AC">
        <w:rPr>
          <w:sz w:val="22"/>
          <w:szCs w:val="22"/>
        </w:rPr>
        <w:t>ompletion:</w:t>
      </w:r>
      <w:r w:rsidR="00826561" w:rsidRPr="008F65AC">
        <w:rPr>
          <w:sz w:val="22"/>
          <w:szCs w:val="22"/>
        </w:rPr>
        <w:tab/>
      </w:r>
      <w:bookmarkStart w:id="15" w:name="Text8"/>
      <w:r w:rsidR="00927977">
        <w:rPr>
          <w:sz w:val="22"/>
          <w:szCs w:val="22"/>
        </w:rPr>
        <w:t>July 2020</w:t>
      </w:r>
      <w:bookmarkEnd w:id="15"/>
    </w:p>
    <w:p w:rsidR="00612C1B" w:rsidRPr="008F65AC" w:rsidRDefault="00EF2FC0" w:rsidP="00E52FAF">
      <w:pPr>
        <w:tabs>
          <w:tab w:val="left" w:pos="567"/>
        </w:tabs>
        <w:spacing w:after="120"/>
        <w:rPr>
          <w:sz w:val="22"/>
          <w:szCs w:val="22"/>
        </w:rPr>
      </w:pPr>
      <w:r w:rsidRPr="008F65AC">
        <w:rPr>
          <w:sz w:val="22"/>
          <w:szCs w:val="22"/>
        </w:rPr>
        <w:tab/>
      </w:r>
      <w:r w:rsidR="00612C1B" w:rsidRPr="008F65AC">
        <w:rPr>
          <w:b/>
          <w:bCs/>
          <w:sz w:val="22"/>
          <w:szCs w:val="22"/>
        </w:rPr>
        <w:t>Validity of legal instrument</w:t>
      </w:r>
      <w:r w:rsidR="00612C1B" w:rsidRPr="008F65AC">
        <w:rPr>
          <w:sz w:val="22"/>
          <w:szCs w:val="22"/>
        </w:rPr>
        <w:t>:</w:t>
      </w:r>
      <w:r w:rsidR="00612C1B" w:rsidRPr="008F65AC">
        <w:rPr>
          <w:sz w:val="22"/>
          <w:szCs w:val="22"/>
        </w:rPr>
        <w:tab/>
      </w:r>
      <w:r w:rsidRPr="008F65AC">
        <w:rPr>
          <w:sz w:val="22"/>
          <w:szCs w:val="22"/>
        </w:rPr>
        <w:tab/>
      </w:r>
      <w:r w:rsidR="00927977">
        <w:rPr>
          <w:sz w:val="22"/>
          <w:szCs w:val="22"/>
        </w:rPr>
        <w:t>66</w:t>
      </w:r>
      <w:r w:rsidRPr="008F65AC">
        <w:rPr>
          <w:sz w:val="22"/>
          <w:szCs w:val="22"/>
        </w:rPr>
        <w:t xml:space="preserve"> months</w:t>
      </w:r>
    </w:p>
    <w:p w:rsidR="0033198F" w:rsidRPr="008F65AC" w:rsidRDefault="005E45DE" w:rsidP="00EB596A">
      <w:pPr>
        <w:numPr>
          <w:ilvl w:val="2"/>
          <w:numId w:val="1"/>
        </w:numPr>
        <w:tabs>
          <w:tab w:val="left" w:pos="567"/>
        </w:tabs>
        <w:spacing w:after="120"/>
        <w:rPr>
          <w:b/>
          <w:sz w:val="22"/>
          <w:szCs w:val="22"/>
        </w:rPr>
      </w:pPr>
      <w:r w:rsidRPr="008F65AC">
        <w:rPr>
          <w:b/>
          <w:sz w:val="22"/>
          <w:szCs w:val="22"/>
        </w:rPr>
        <w:t>C</w:t>
      </w:r>
      <w:r w:rsidR="007E6B4B" w:rsidRPr="008F65AC">
        <w:rPr>
          <w:b/>
          <w:sz w:val="22"/>
          <w:szCs w:val="22"/>
        </w:rPr>
        <w:t xml:space="preserve">ost of project </w:t>
      </w:r>
      <w:r w:rsidR="00C55440" w:rsidRPr="008F65AC">
        <w:rPr>
          <w:b/>
          <w:sz w:val="22"/>
          <w:szCs w:val="22"/>
        </w:rPr>
        <w:tab/>
      </w:r>
      <w:r w:rsidR="00C55440" w:rsidRPr="008F65AC">
        <w:rPr>
          <w:b/>
          <w:sz w:val="22"/>
          <w:szCs w:val="22"/>
        </w:rPr>
        <w:tab/>
      </w:r>
      <w:r w:rsidR="00C55440" w:rsidRPr="008F65AC">
        <w:rPr>
          <w:b/>
          <w:sz w:val="22"/>
          <w:szCs w:val="22"/>
        </w:rPr>
        <w:tab/>
      </w:r>
      <w:r w:rsidR="00C55440" w:rsidRPr="008F65AC">
        <w:rPr>
          <w:b/>
          <w:sz w:val="22"/>
          <w:szCs w:val="22"/>
        </w:rPr>
        <w:tab/>
      </w:r>
      <w:r w:rsidR="00870D97">
        <w:rPr>
          <w:b/>
          <w:sz w:val="22"/>
          <w:szCs w:val="22"/>
        </w:rPr>
        <w:tab/>
      </w:r>
      <w:r w:rsidR="00870D97">
        <w:rPr>
          <w:b/>
          <w:sz w:val="22"/>
          <w:szCs w:val="22"/>
        </w:rPr>
        <w:tab/>
      </w:r>
      <w:r w:rsidR="007E6B4B" w:rsidRPr="008F65AC">
        <w:rPr>
          <w:b/>
          <w:sz w:val="22"/>
          <w:szCs w:val="22"/>
        </w:rPr>
        <w:t>US$</w:t>
      </w:r>
      <w:r w:rsidR="008B76BB" w:rsidRPr="008F65AC">
        <w:rPr>
          <w:b/>
          <w:sz w:val="22"/>
          <w:szCs w:val="22"/>
        </w:rPr>
        <w:tab/>
      </w:r>
      <w:r w:rsidR="008B76BB" w:rsidRPr="008F65AC">
        <w:rPr>
          <w:b/>
          <w:sz w:val="22"/>
          <w:szCs w:val="22"/>
        </w:rPr>
        <w:tab/>
      </w:r>
      <w:r w:rsidR="00C55440" w:rsidRPr="008F65AC">
        <w:rPr>
          <w:b/>
          <w:sz w:val="22"/>
          <w:szCs w:val="22"/>
        </w:rPr>
        <w:tab/>
      </w:r>
      <w:r w:rsidR="00C55440" w:rsidRPr="008F65AC">
        <w:rPr>
          <w:b/>
          <w:sz w:val="22"/>
          <w:szCs w:val="22"/>
        </w:rPr>
        <w:tab/>
      </w:r>
      <w:r w:rsidR="008B76BB" w:rsidRPr="008F65AC">
        <w:rPr>
          <w:b/>
          <w:sz w:val="22"/>
          <w:szCs w:val="22"/>
        </w:rPr>
        <w:t>%</w:t>
      </w:r>
    </w:p>
    <w:tbl>
      <w:tblPr>
        <w:tblW w:w="8928" w:type="dxa"/>
        <w:tblLook w:val="01E0" w:firstRow="1" w:lastRow="1" w:firstColumn="1" w:lastColumn="1" w:noHBand="0" w:noVBand="0"/>
      </w:tblPr>
      <w:tblGrid>
        <w:gridCol w:w="3701"/>
        <w:gridCol w:w="3126"/>
        <w:gridCol w:w="2101"/>
      </w:tblGrid>
      <w:tr w:rsidR="00C55440" w:rsidRPr="00464CD1" w:rsidTr="00230076">
        <w:trPr>
          <w:trHeight w:val="296"/>
        </w:trPr>
        <w:tc>
          <w:tcPr>
            <w:tcW w:w="3701" w:type="dxa"/>
            <w:shd w:val="clear" w:color="auto" w:fill="auto"/>
          </w:tcPr>
          <w:p w:rsidR="00C55440" w:rsidRPr="00927977" w:rsidRDefault="00C55440" w:rsidP="00927977">
            <w:pPr>
              <w:pStyle w:val="ListParagraph"/>
              <w:numPr>
                <w:ilvl w:val="0"/>
                <w:numId w:val="198"/>
              </w:numPr>
              <w:spacing w:after="120"/>
              <w:rPr>
                <w:b/>
                <w:sz w:val="20"/>
                <w:szCs w:val="20"/>
              </w:rPr>
            </w:pPr>
            <w:r w:rsidRPr="00927977">
              <w:rPr>
                <w:sz w:val="20"/>
                <w:szCs w:val="20"/>
              </w:rPr>
              <w:t>Cost to the GEF Trust Fund</w:t>
            </w:r>
          </w:p>
        </w:tc>
        <w:tc>
          <w:tcPr>
            <w:tcW w:w="3126" w:type="dxa"/>
            <w:shd w:val="clear" w:color="auto" w:fill="auto"/>
          </w:tcPr>
          <w:p w:rsidR="00C55440" w:rsidRPr="004A6DBE" w:rsidRDefault="000A43D6" w:rsidP="006B6237">
            <w:pPr>
              <w:spacing w:after="120"/>
              <w:jc w:val="right"/>
              <w:rPr>
                <w:b/>
                <w:sz w:val="20"/>
                <w:szCs w:val="20"/>
              </w:rPr>
            </w:pPr>
            <w:r>
              <w:rPr>
                <w:b/>
                <w:sz w:val="20"/>
                <w:szCs w:val="20"/>
              </w:rPr>
              <w:t>4,718,</w:t>
            </w:r>
            <w:r w:rsidR="00870D97">
              <w:rPr>
                <w:b/>
                <w:sz w:val="20"/>
                <w:szCs w:val="20"/>
              </w:rPr>
              <w:t>1</w:t>
            </w:r>
            <w:r>
              <w:rPr>
                <w:b/>
                <w:sz w:val="20"/>
                <w:szCs w:val="20"/>
              </w:rPr>
              <w:t>8</w:t>
            </w:r>
            <w:r w:rsidR="00870D97">
              <w:rPr>
                <w:b/>
                <w:sz w:val="20"/>
                <w:szCs w:val="20"/>
              </w:rPr>
              <w:t>2</w:t>
            </w:r>
          </w:p>
        </w:tc>
        <w:tc>
          <w:tcPr>
            <w:tcW w:w="2101" w:type="dxa"/>
            <w:shd w:val="clear" w:color="auto" w:fill="auto"/>
          </w:tcPr>
          <w:p w:rsidR="00C55440" w:rsidRPr="00464CD1" w:rsidRDefault="00870D97" w:rsidP="006B6237">
            <w:pPr>
              <w:spacing w:after="120"/>
              <w:jc w:val="right"/>
              <w:rPr>
                <w:b/>
                <w:sz w:val="20"/>
                <w:szCs w:val="20"/>
              </w:rPr>
            </w:pPr>
            <w:r>
              <w:rPr>
                <w:b/>
                <w:sz w:val="20"/>
                <w:szCs w:val="20"/>
              </w:rPr>
              <w:t>24.5%</w:t>
            </w:r>
          </w:p>
        </w:tc>
      </w:tr>
      <w:tr w:rsidR="00C55440" w:rsidRPr="00464CD1" w:rsidTr="00230076">
        <w:trPr>
          <w:trHeight w:val="284"/>
        </w:trPr>
        <w:tc>
          <w:tcPr>
            <w:tcW w:w="3701" w:type="dxa"/>
            <w:shd w:val="clear" w:color="auto" w:fill="auto"/>
          </w:tcPr>
          <w:p w:rsidR="00C55440" w:rsidRPr="00464CD1" w:rsidRDefault="00C55440" w:rsidP="006B6237">
            <w:pPr>
              <w:spacing w:after="120"/>
              <w:ind w:left="720"/>
              <w:rPr>
                <w:b/>
                <w:sz w:val="20"/>
                <w:szCs w:val="20"/>
              </w:rPr>
            </w:pPr>
          </w:p>
        </w:tc>
        <w:tc>
          <w:tcPr>
            <w:tcW w:w="3126" w:type="dxa"/>
            <w:shd w:val="clear" w:color="auto" w:fill="auto"/>
          </w:tcPr>
          <w:p w:rsidR="00C55440" w:rsidRPr="00464CD1" w:rsidRDefault="00C55440" w:rsidP="006B6237">
            <w:pPr>
              <w:spacing w:after="120"/>
              <w:jc w:val="right"/>
              <w:rPr>
                <w:b/>
                <w:sz w:val="20"/>
                <w:szCs w:val="20"/>
              </w:rPr>
            </w:pPr>
          </w:p>
        </w:tc>
        <w:tc>
          <w:tcPr>
            <w:tcW w:w="2101" w:type="dxa"/>
            <w:shd w:val="clear" w:color="auto" w:fill="auto"/>
          </w:tcPr>
          <w:p w:rsidR="00C55440" w:rsidRPr="00464CD1" w:rsidRDefault="00C55440" w:rsidP="006B6237">
            <w:pPr>
              <w:spacing w:after="120"/>
              <w:jc w:val="right"/>
              <w:rPr>
                <w:b/>
                <w:sz w:val="20"/>
                <w:szCs w:val="20"/>
              </w:rPr>
            </w:pPr>
          </w:p>
        </w:tc>
      </w:tr>
      <w:tr w:rsidR="003511F8" w:rsidRPr="00464CD1" w:rsidTr="00230076">
        <w:trPr>
          <w:trHeight w:val="284"/>
        </w:trPr>
        <w:tc>
          <w:tcPr>
            <w:tcW w:w="3701" w:type="dxa"/>
            <w:shd w:val="clear" w:color="auto" w:fill="auto"/>
          </w:tcPr>
          <w:p w:rsidR="003511F8" w:rsidRPr="00927977" w:rsidRDefault="00927977" w:rsidP="00927977">
            <w:pPr>
              <w:pStyle w:val="ListParagraph"/>
              <w:numPr>
                <w:ilvl w:val="0"/>
                <w:numId w:val="197"/>
              </w:numPr>
              <w:spacing w:after="120"/>
              <w:rPr>
                <w:sz w:val="20"/>
                <w:szCs w:val="20"/>
              </w:rPr>
            </w:pPr>
            <w:r w:rsidRPr="00927977">
              <w:rPr>
                <w:sz w:val="20"/>
                <w:szCs w:val="20"/>
              </w:rPr>
              <w:t>Co-financing</w:t>
            </w:r>
          </w:p>
        </w:tc>
        <w:tc>
          <w:tcPr>
            <w:tcW w:w="3126" w:type="dxa"/>
            <w:shd w:val="clear" w:color="auto" w:fill="auto"/>
          </w:tcPr>
          <w:p w:rsidR="003511F8" w:rsidRPr="00464CD1" w:rsidRDefault="003511F8" w:rsidP="00332815">
            <w:pPr>
              <w:spacing w:after="120"/>
              <w:jc w:val="right"/>
              <w:rPr>
                <w:b/>
                <w:sz w:val="20"/>
                <w:szCs w:val="20"/>
              </w:rPr>
            </w:pPr>
            <w:r w:rsidRPr="00464CD1">
              <w:rPr>
                <w:b/>
                <w:sz w:val="20"/>
                <w:szCs w:val="20"/>
              </w:rPr>
              <w:t>1</w:t>
            </w:r>
            <w:r w:rsidR="00B80534">
              <w:rPr>
                <w:b/>
                <w:sz w:val="20"/>
                <w:szCs w:val="20"/>
              </w:rPr>
              <w:t>4,57</w:t>
            </w:r>
            <w:r w:rsidR="00332815">
              <w:rPr>
                <w:b/>
                <w:sz w:val="20"/>
                <w:szCs w:val="20"/>
              </w:rPr>
              <w:t>0</w:t>
            </w:r>
            <w:r w:rsidR="00CA5F20" w:rsidRPr="00464CD1">
              <w:rPr>
                <w:b/>
                <w:sz w:val="20"/>
                <w:szCs w:val="20"/>
              </w:rPr>
              <w:t>,</w:t>
            </w:r>
            <w:r w:rsidR="00332815">
              <w:rPr>
                <w:b/>
                <w:sz w:val="20"/>
                <w:szCs w:val="20"/>
              </w:rPr>
              <w:t>590</w:t>
            </w:r>
          </w:p>
        </w:tc>
        <w:tc>
          <w:tcPr>
            <w:tcW w:w="2101" w:type="dxa"/>
            <w:shd w:val="clear" w:color="auto" w:fill="auto"/>
          </w:tcPr>
          <w:p w:rsidR="003511F8" w:rsidRPr="00464CD1" w:rsidRDefault="00870D97" w:rsidP="006B6237">
            <w:pPr>
              <w:spacing w:after="120"/>
              <w:jc w:val="right"/>
              <w:rPr>
                <w:b/>
                <w:sz w:val="20"/>
                <w:szCs w:val="20"/>
              </w:rPr>
            </w:pPr>
            <w:r>
              <w:rPr>
                <w:b/>
                <w:sz w:val="20"/>
                <w:szCs w:val="20"/>
              </w:rPr>
              <w:t>75.5</w:t>
            </w:r>
            <w:r w:rsidR="003511F8" w:rsidRPr="00464CD1">
              <w:rPr>
                <w:b/>
                <w:sz w:val="20"/>
                <w:szCs w:val="20"/>
              </w:rPr>
              <w:t>%</w:t>
            </w:r>
          </w:p>
        </w:tc>
      </w:tr>
    </w:tbl>
    <w:p w:rsidR="00870D97" w:rsidRPr="00927977" w:rsidRDefault="00870D97" w:rsidP="00870D97">
      <w:pPr>
        <w:ind w:left="720" w:firstLine="720"/>
        <w:rPr>
          <w:b/>
          <w:bCs/>
          <w:sz w:val="20"/>
          <w:szCs w:val="20"/>
        </w:rPr>
      </w:pPr>
      <w:r w:rsidRPr="00927977">
        <w:rPr>
          <w:b/>
          <w:bCs/>
          <w:sz w:val="20"/>
          <w:szCs w:val="20"/>
        </w:rPr>
        <w:t>Cash</w:t>
      </w:r>
      <w:r w:rsidR="00927977">
        <w:rPr>
          <w:b/>
          <w:bCs/>
          <w:sz w:val="20"/>
          <w:szCs w:val="20"/>
        </w:rPr>
        <w:t>:</w:t>
      </w:r>
    </w:p>
    <w:tbl>
      <w:tblPr>
        <w:tblW w:w="7371" w:type="dxa"/>
        <w:tblInd w:w="1526" w:type="dxa"/>
        <w:tblLayout w:type="fixed"/>
        <w:tblLook w:val="04A0" w:firstRow="1" w:lastRow="0" w:firstColumn="1" w:lastColumn="0" w:noHBand="0" w:noVBand="1"/>
      </w:tblPr>
      <w:tblGrid>
        <w:gridCol w:w="4111"/>
        <w:gridCol w:w="1300"/>
        <w:gridCol w:w="1960"/>
      </w:tblGrid>
      <w:tr w:rsidR="00870D97" w:rsidRPr="00870D97" w:rsidTr="00870D97">
        <w:trPr>
          <w:trHeight w:val="300"/>
        </w:trPr>
        <w:tc>
          <w:tcPr>
            <w:tcW w:w="4111" w:type="dxa"/>
            <w:tcBorders>
              <w:top w:val="nil"/>
              <w:left w:val="nil"/>
              <w:bottom w:val="nil"/>
              <w:right w:val="nil"/>
            </w:tcBorders>
            <w:shd w:val="clear" w:color="auto" w:fill="auto"/>
            <w:noWrap/>
            <w:vAlign w:val="bottom"/>
            <w:hideMark/>
          </w:tcPr>
          <w:p w:rsidR="00870D97" w:rsidRPr="00870D97" w:rsidRDefault="00870D97" w:rsidP="00870D97">
            <w:pPr>
              <w:rPr>
                <w:color w:val="000000"/>
                <w:sz w:val="20"/>
                <w:szCs w:val="20"/>
                <w:lang w:val="en-AU"/>
              </w:rPr>
            </w:pPr>
            <w:r w:rsidRPr="00870D97">
              <w:rPr>
                <w:color w:val="000000"/>
                <w:sz w:val="20"/>
                <w:szCs w:val="20"/>
                <w:lang w:val="en-AU"/>
              </w:rPr>
              <w:t>ADB-MoE</w:t>
            </w:r>
          </w:p>
        </w:tc>
        <w:tc>
          <w:tcPr>
            <w:tcW w:w="1300" w:type="dxa"/>
            <w:tcBorders>
              <w:top w:val="nil"/>
              <w:left w:val="nil"/>
              <w:bottom w:val="nil"/>
              <w:right w:val="nil"/>
            </w:tcBorders>
            <w:shd w:val="clear" w:color="auto" w:fill="auto"/>
            <w:noWrap/>
            <w:vAlign w:val="bottom"/>
            <w:hideMark/>
          </w:tcPr>
          <w:p w:rsidR="00870D97" w:rsidRPr="00870D97" w:rsidRDefault="00870D97" w:rsidP="00870D97">
            <w:pPr>
              <w:jc w:val="right"/>
              <w:rPr>
                <w:color w:val="000000"/>
                <w:sz w:val="20"/>
                <w:szCs w:val="20"/>
                <w:lang w:val="en-AU"/>
              </w:rPr>
            </w:pPr>
            <w:r w:rsidRPr="00870D97">
              <w:rPr>
                <w:color w:val="000000"/>
                <w:sz w:val="20"/>
                <w:szCs w:val="20"/>
                <w:lang w:val="en-AU"/>
              </w:rPr>
              <w:t>3,750,000</w:t>
            </w:r>
          </w:p>
        </w:tc>
        <w:tc>
          <w:tcPr>
            <w:tcW w:w="1960" w:type="dxa"/>
            <w:tcBorders>
              <w:top w:val="nil"/>
              <w:left w:val="nil"/>
              <w:bottom w:val="nil"/>
              <w:right w:val="nil"/>
            </w:tcBorders>
            <w:shd w:val="clear" w:color="auto" w:fill="auto"/>
            <w:noWrap/>
            <w:vAlign w:val="bottom"/>
            <w:hideMark/>
          </w:tcPr>
          <w:p w:rsidR="00870D97" w:rsidRPr="00870D97" w:rsidRDefault="00B80534" w:rsidP="00870D97">
            <w:pPr>
              <w:jc w:val="right"/>
              <w:rPr>
                <w:color w:val="000000"/>
                <w:sz w:val="20"/>
                <w:szCs w:val="20"/>
                <w:lang w:val="en-AU"/>
              </w:rPr>
            </w:pPr>
            <w:r>
              <w:rPr>
                <w:color w:val="000000"/>
                <w:sz w:val="20"/>
                <w:szCs w:val="20"/>
                <w:lang w:val="en-AU"/>
              </w:rPr>
              <w:t>19.4</w:t>
            </w:r>
            <w:r w:rsidR="00870D97" w:rsidRPr="00870D97">
              <w:rPr>
                <w:color w:val="000000"/>
                <w:sz w:val="20"/>
                <w:szCs w:val="20"/>
                <w:lang w:val="en-AU"/>
              </w:rPr>
              <w:t>%</w:t>
            </w:r>
          </w:p>
        </w:tc>
      </w:tr>
      <w:tr w:rsidR="00870D97" w:rsidRPr="00870D97" w:rsidTr="00870D97">
        <w:trPr>
          <w:trHeight w:val="300"/>
        </w:trPr>
        <w:tc>
          <w:tcPr>
            <w:tcW w:w="4111" w:type="dxa"/>
            <w:tcBorders>
              <w:top w:val="nil"/>
              <w:left w:val="nil"/>
              <w:bottom w:val="nil"/>
              <w:right w:val="nil"/>
            </w:tcBorders>
            <w:shd w:val="clear" w:color="auto" w:fill="auto"/>
            <w:noWrap/>
            <w:vAlign w:val="bottom"/>
            <w:hideMark/>
          </w:tcPr>
          <w:p w:rsidR="00870D97" w:rsidRPr="00870D97" w:rsidRDefault="00870D97" w:rsidP="00870D97">
            <w:pPr>
              <w:rPr>
                <w:color w:val="000000"/>
                <w:sz w:val="20"/>
                <w:szCs w:val="20"/>
                <w:lang w:val="en-AU"/>
              </w:rPr>
            </w:pPr>
            <w:r w:rsidRPr="00870D97">
              <w:rPr>
                <w:color w:val="000000"/>
                <w:sz w:val="20"/>
                <w:szCs w:val="20"/>
                <w:lang w:val="en-AU"/>
              </w:rPr>
              <w:t>WWF</w:t>
            </w:r>
          </w:p>
        </w:tc>
        <w:tc>
          <w:tcPr>
            <w:tcW w:w="1300" w:type="dxa"/>
            <w:tcBorders>
              <w:top w:val="nil"/>
              <w:left w:val="nil"/>
              <w:bottom w:val="nil"/>
              <w:right w:val="nil"/>
            </w:tcBorders>
            <w:shd w:val="clear" w:color="auto" w:fill="auto"/>
            <w:noWrap/>
            <w:vAlign w:val="bottom"/>
            <w:hideMark/>
          </w:tcPr>
          <w:p w:rsidR="00870D97" w:rsidRPr="00870D97" w:rsidRDefault="00870D97" w:rsidP="00870D97">
            <w:pPr>
              <w:jc w:val="right"/>
              <w:rPr>
                <w:color w:val="000000"/>
                <w:sz w:val="20"/>
                <w:szCs w:val="20"/>
                <w:lang w:val="en-AU"/>
              </w:rPr>
            </w:pPr>
            <w:r w:rsidRPr="00870D97">
              <w:rPr>
                <w:color w:val="000000"/>
                <w:sz w:val="20"/>
                <w:szCs w:val="20"/>
                <w:lang w:val="en-AU"/>
              </w:rPr>
              <w:t>1,500,000</w:t>
            </w:r>
          </w:p>
        </w:tc>
        <w:tc>
          <w:tcPr>
            <w:tcW w:w="1960" w:type="dxa"/>
            <w:tcBorders>
              <w:top w:val="nil"/>
              <w:left w:val="nil"/>
              <w:bottom w:val="nil"/>
              <w:right w:val="nil"/>
            </w:tcBorders>
            <w:shd w:val="clear" w:color="auto" w:fill="auto"/>
            <w:noWrap/>
            <w:vAlign w:val="bottom"/>
            <w:hideMark/>
          </w:tcPr>
          <w:p w:rsidR="00870D97" w:rsidRPr="00870D97" w:rsidRDefault="00870D97" w:rsidP="00870D97">
            <w:pPr>
              <w:jc w:val="right"/>
              <w:rPr>
                <w:color w:val="000000"/>
                <w:sz w:val="20"/>
                <w:szCs w:val="20"/>
                <w:lang w:val="en-AU"/>
              </w:rPr>
            </w:pPr>
            <w:r w:rsidRPr="00870D97">
              <w:rPr>
                <w:color w:val="000000"/>
                <w:sz w:val="20"/>
                <w:szCs w:val="20"/>
                <w:lang w:val="en-AU"/>
              </w:rPr>
              <w:t>7.8%</w:t>
            </w:r>
          </w:p>
        </w:tc>
      </w:tr>
      <w:tr w:rsidR="00870D97" w:rsidRPr="00870D97" w:rsidTr="00870D97">
        <w:trPr>
          <w:trHeight w:val="300"/>
        </w:trPr>
        <w:tc>
          <w:tcPr>
            <w:tcW w:w="4111" w:type="dxa"/>
            <w:tcBorders>
              <w:top w:val="nil"/>
              <w:left w:val="nil"/>
              <w:bottom w:val="nil"/>
              <w:right w:val="nil"/>
            </w:tcBorders>
            <w:shd w:val="clear" w:color="auto" w:fill="auto"/>
            <w:noWrap/>
            <w:vAlign w:val="bottom"/>
            <w:hideMark/>
          </w:tcPr>
          <w:p w:rsidR="00870D97" w:rsidRPr="00870D97" w:rsidRDefault="00870D97" w:rsidP="00870D97">
            <w:pPr>
              <w:rPr>
                <w:color w:val="000000"/>
                <w:sz w:val="20"/>
                <w:szCs w:val="20"/>
                <w:lang w:val="en-AU"/>
              </w:rPr>
            </w:pPr>
            <w:r w:rsidRPr="00870D97">
              <w:rPr>
                <w:color w:val="000000"/>
                <w:sz w:val="20"/>
                <w:szCs w:val="20"/>
                <w:lang w:val="en-AU"/>
              </w:rPr>
              <w:t>WCS</w:t>
            </w:r>
          </w:p>
        </w:tc>
        <w:tc>
          <w:tcPr>
            <w:tcW w:w="1300" w:type="dxa"/>
            <w:tcBorders>
              <w:top w:val="nil"/>
              <w:left w:val="nil"/>
              <w:bottom w:val="nil"/>
              <w:right w:val="nil"/>
            </w:tcBorders>
            <w:shd w:val="clear" w:color="auto" w:fill="auto"/>
            <w:noWrap/>
            <w:vAlign w:val="bottom"/>
            <w:hideMark/>
          </w:tcPr>
          <w:p w:rsidR="00870D97" w:rsidRPr="00870D97" w:rsidRDefault="00870D97" w:rsidP="00870D97">
            <w:pPr>
              <w:jc w:val="right"/>
              <w:rPr>
                <w:color w:val="000000"/>
                <w:sz w:val="20"/>
                <w:szCs w:val="20"/>
                <w:lang w:val="en-AU"/>
              </w:rPr>
            </w:pPr>
            <w:r w:rsidRPr="00870D97">
              <w:rPr>
                <w:color w:val="000000"/>
                <w:sz w:val="20"/>
                <w:szCs w:val="20"/>
                <w:lang w:val="en-AU"/>
              </w:rPr>
              <w:t>1,500,000</w:t>
            </w:r>
          </w:p>
        </w:tc>
        <w:tc>
          <w:tcPr>
            <w:tcW w:w="1960" w:type="dxa"/>
            <w:tcBorders>
              <w:top w:val="nil"/>
              <w:left w:val="nil"/>
              <w:bottom w:val="nil"/>
              <w:right w:val="nil"/>
            </w:tcBorders>
            <w:shd w:val="clear" w:color="auto" w:fill="auto"/>
            <w:noWrap/>
            <w:vAlign w:val="bottom"/>
            <w:hideMark/>
          </w:tcPr>
          <w:p w:rsidR="00870D97" w:rsidRPr="00870D97" w:rsidRDefault="00870D97" w:rsidP="00870D97">
            <w:pPr>
              <w:jc w:val="right"/>
              <w:rPr>
                <w:color w:val="000000"/>
                <w:sz w:val="20"/>
                <w:szCs w:val="20"/>
                <w:lang w:val="en-AU"/>
              </w:rPr>
            </w:pPr>
            <w:r w:rsidRPr="00870D97">
              <w:rPr>
                <w:color w:val="000000"/>
                <w:sz w:val="20"/>
                <w:szCs w:val="20"/>
                <w:lang w:val="en-AU"/>
              </w:rPr>
              <w:t>7.8%</w:t>
            </w:r>
          </w:p>
        </w:tc>
      </w:tr>
      <w:tr w:rsidR="00870D97" w:rsidRPr="00870D97" w:rsidTr="00870D97">
        <w:trPr>
          <w:trHeight w:val="300"/>
        </w:trPr>
        <w:tc>
          <w:tcPr>
            <w:tcW w:w="4111" w:type="dxa"/>
            <w:tcBorders>
              <w:top w:val="nil"/>
              <w:left w:val="nil"/>
              <w:bottom w:val="nil"/>
              <w:right w:val="nil"/>
            </w:tcBorders>
            <w:shd w:val="clear" w:color="auto" w:fill="auto"/>
            <w:noWrap/>
            <w:vAlign w:val="bottom"/>
            <w:hideMark/>
          </w:tcPr>
          <w:p w:rsidR="00870D97" w:rsidRPr="00870D97" w:rsidRDefault="00870D97" w:rsidP="00870D97">
            <w:pPr>
              <w:rPr>
                <w:color w:val="000000"/>
                <w:sz w:val="20"/>
                <w:szCs w:val="20"/>
                <w:lang w:val="en-AU"/>
              </w:rPr>
            </w:pPr>
            <w:r w:rsidRPr="00870D97">
              <w:rPr>
                <w:color w:val="000000"/>
                <w:sz w:val="20"/>
                <w:szCs w:val="20"/>
                <w:lang w:val="en-AU"/>
              </w:rPr>
              <w:t>SFB/USAID</w:t>
            </w:r>
          </w:p>
        </w:tc>
        <w:tc>
          <w:tcPr>
            <w:tcW w:w="1300" w:type="dxa"/>
            <w:tcBorders>
              <w:top w:val="nil"/>
              <w:left w:val="nil"/>
              <w:bottom w:val="nil"/>
              <w:right w:val="nil"/>
            </w:tcBorders>
            <w:shd w:val="clear" w:color="auto" w:fill="auto"/>
            <w:noWrap/>
            <w:vAlign w:val="bottom"/>
            <w:hideMark/>
          </w:tcPr>
          <w:p w:rsidR="00870D97" w:rsidRPr="00870D97" w:rsidRDefault="00870D97" w:rsidP="00870D97">
            <w:pPr>
              <w:jc w:val="right"/>
              <w:rPr>
                <w:color w:val="000000"/>
                <w:sz w:val="20"/>
                <w:szCs w:val="20"/>
                <w:lang w:val="en-AU"/>
              </w:rPr>
            </w:pPr>
            <w:r w:rsidRPr="00870D97">
              <w:rPr>
                <w:color w:val="000000"/>
                <w:sz w:val="20"/>
                <w:szCs w:val="20"/>
                <w:lang w:val="en-AU"/>
              </w:rPr>
              <w:t>500,000</w:t>
            </w:r>
          </w:p>
        </w:tc>
        <w:tc>
          <w:tcPr>
            <w:tcW w:w="1960" w:type="dxa"/>
            <w:tcBorders>
              <w:top w:val="nil"/>
              <w:left w:val="nil"/>
              <w:bottom w:val="nil"/>
              <w:right w:val="nil"/>
            </w:tcBorders>
            <w:shd w:val="clear" w:color="auto" w:fill="auto"/>
            <w:noWrap/>
            <w:vAlign w:val="bottom"/>
            <w:hideMark/>
          </w:tcPr>
          <w:p w:rsidR="00870D97" w:rsidRPr="00870D97" w:rsidRDefault="00870D97" w:rsidP="00870D97">
            <w:pPr>
              <w:jc w:val="right"/>
              <w:rPr>
                <w:color w:val="000000"/>
                <w:sz w:val="20"/>
                <w:szCs w:val="20"/>
                <w:lang w:val="en-AU"/>
              </w:rPr>
            </w:pPr>
            <w:r w:rsidRPr="00870D97">
              <w:rPr>
                <w:color w:val="000000"/>
                <w:sz w:val="20"/>
                <w:szCs w:val="20"/>
                <w:lang w:val="en-AU"/>
              </w:rPr>
              <w:t>2.6%</w:t>
            </w:r>
          </w:p>
        </w:tc>
      </w:tr>
      <w:tr w:rsidR="00870D97" w:rsidRPr="00870D97" w:rsidTr="00870D97">
        <w:trPr>
          <w:trHeight w:val="300"/>
        </w:trPr>
        <w:tc>
          <w:tcPr>
            <w:tcW w:w="4111" w:type="dxa"/>
            <w:tcBorders>
              <w:top w:val="nil"/>
              <w:left w:val="nil"/>
              <w:bottom w:val="nil"/>
              <w:right w:val="nil"/>
            </w:tcBorders>
            <w:shd w:val="clear" w:color="auto" w:fill="auto"/>
            <w:noWrap/>
            <w:vAlign w:val="bottom"/>
            <w:hideMark/>
          </w:tcPr>
          <w:p w:rsidR="00870D97" w:rsidRPr="00870D97" w:rsidRDefault="00870D97" w:rsidP="00870D97">
            <w:pPr>
              <w:rPr>
                <w:color w:val="000000"/>
                <w:sz w:val="20"/>
                <w:szCs w:val="20"/>
                <w:lang w:val="en-AU"/>
              </w:rPr>
            </w:pPr>
            <w:r w:rsidRPr="00870D97">
              <w:rPr>
                <w:color w:val="000000"/>
                <w:sz w:val="20"/>
                <w:szCs w:val="20"/>
                <w:lang w:val="en-AU"/>
              </w:rPr>
              <w:t>BirdLife</w:t>
            </w:r>
          </w:p>
        </w:tc>
        <w:tc>
          <w:tcPr>
            <w:tcW w:w="1300" w:type="dxa"/>
            <w:tcBorders>
              <w:top w:val="nil"/>
              <w:left w:val="nil"/>
              <w:bottom w:val="nil"/>
              <w:right w:val="nil"/>
            </w:tcBorders>
            <w:shd w:val="clear" w:color="auto" w:fill="auto"/>
            <w:noWrap/>
            <w:vAlign w:val="bottom"/>
            <w:hideMark/>
          </w:tcPr>
          <w:p w:rsidR="00870D97" w:rsidRPr="00870D97" w:rsidRDefault="00870D97" w:rsidP="00870D97">
            <w:pPr>
              <w:jc w:val="right"/>
              <w:rPr>
                <w:color w:val="000000"/>
                <w:sz w:val="20"/>
                <w:szCs w:val="20"/>
                <w:lang w:val="en-AU"/>
              </w:rPr>
            </w:pPr>
            <w:r w:rsidRPr="00870D97">
              <w:rPr>
                <w:color w:val="000000"/>
                <w:sz w:val="20"/>
                <w:szCs w:val="20"/>
                <w:lang w:val="en-AU"/>
              </w:rPr>
              <w:t>500,000</w:t>
            </w:r>
          </w:p>
        </w:tc>
        <w:tc>
          <w:tcPr>
            <w:tcW w:w="1960" w:type="dxa"/>
            <w:tcBorders>
              <w:top w:val="nil"/>
              <w:left w:val="nil"/>
              <w:bottom w:val="nil"/>
              <w:right w:val="nil"/>
            </w:tcBorders>
            <w:shd w:val="clear" w:color="auto" w:fill="auto"/>
            <w:noWrap/>
            <w:vAlign w:val="bottom"/>
            <w:hideMark/>
          </w:tcPr>
          <w:p w:rsidR="00870D97" w:rsidRPr="00870D97" w:rsidRDefault="00870D97" w:rsidP="00870D97">
            <w:pPr>
              <w:jc w:val="right"/>
              <w:rPr>
                <w:color w:val="000000"/>
                <w:sz w:val="20"/>
                <w:szCs w:val="20"/>
                <w:lang w:val="en-AU"/>
              </w:rPr>
            </w:pPr>
            <w:r w:rsidRPr="00870D97">
              <w:rPr>
                <w:color w:val="000000"/>
                <w:sz w:val="20"/>
                <w:szCs w:val="20"/>
                <w:lang w:val="en-AU"/>
              </w:rPr>
              <w:t>2.6%</w:t>
            </w:r>
          </w:p>
        </w:tc>
      </w:tr>
      <w:tr w:rsidR="00870D97" w:rsidRPr="00870D97" w:rsidTr="00870D97">
        <w:trPr>
          <w:trHeight w:val="300"/>
        </w:trPr>
        <w:tc>
          <w:tcPr>
            <w:tcW w:w="4111" w:type="dxa"/>
            <w:tcBorders>
              <w:top w:val="nil"/>
              <w:left w:val="nil"/>
              <w:bottom w:val="nil"/>
              <w:right w:val="nil"/>
            </w:tcBorders>
            <w:shd w:val="clear" w:color="auto" w:fill="auto"/>
            <w:noWrap/>
            <w:vAlign w:val="bottom"/>
            <w:hideMark/>
          </w:tcPr>
          <w:p w:rsidR="00870D97" w:rsidRPr="00870D97" w:rsidRDefault="00870D97" w:rsidP="00870D97">
            <w:pPr>
              <w:rPr>
                <w:color w:val="000000"/>
                <w:sz w:val="20"/>
                <w:szCs w:val="20"/>
                <w:lang w:val="en-AU"/>
              </w:rPr>
            </w:pPr>
            <w:r w:rsidRPr="00870D97">
              <w:rPr>
                <w:color w:val="000000"/>
                <w:sz w:val="20"/>
                <w:szCs w:val="20"/>
                <w:lang w:val="en-AU"/>
              </w:rPr>
              <w:t>Live&amp;Learn</w:t>
            </w:r>
          </w:p>
        </w:tc>
        <w:tc>
          <w:tcPr>
            <w:tcW w:w="1300" w:type="dxa"/>
            <w:tcBorders>
              <w:top w:val="nil"/>
              <w:left w:val="nil"/>
              <w:bottom w:val="nil"/>
              <w:right w:val="nil"/>
            </w:tcBorders>
            <w:shd w:val="clear" w:color="auto" w:fill="auto"/>
            <w:noWrap/>
            <w:vAlign w:val="bottom"/>
            <w:hideMark/>
          </w:tcPr>
          <w:p w:rsidR="00870D97" w:rsidRPr="00870D97" w:rsidRDefault="00870D97" w:rsidP="00870D97">
            <w:pPr>
              <w:jc w:val="right"/>
              <w:rPr>
                <w:color w:val="000000"/>
                <w:sz w:val="20"/>
                <w:szCs w:val="20"/>
                <w:lang w:val="en-AU"/>
              </w:rPr>
            </w:pPr>
            <w:r w:rsidRPr="00870D97">
              <w:rPr>
                <w:color w:val="000000"/>
                <w:sz w:val="20"/>
                <w:szCs w:val="20"/>
                <w:lang w:val="en-AU"/>
              </w:rPr>
              <w:t>50,000</w:t>
            </w:r>
          </w:p>
        </w:tc>
        <w:tc>
          <w:tcPr>
            <w:tcW w:w="1960" w:type="dxa"/>
            <w:tcBorders>
              <w:top w:val="nil"/>
              <w:left w:val="nil"/>
              <w:bottom w:val="nil"/>
              <w:right w:val="nil"/>
            </w:tcBorders>
            <w:shd w:val="clear" w:color="auto" w:fill="auto"/>
            <w:noWrap/>
            <w:vAlign w:val="bottom"/>
            <w:hideMark/>
          </w:tcPr>
          <w:p w:rsidR="00870D97" w:rsidRPr="00870D97" w:rsidRDefault="00870D97" w:rsidP="00870D97">
            <w:pPr>
              <w:jc w:val="right"/>
              <w:rPr>
                <w:color w:val="000000"/>
                <w:sz w:val="20"/>
                <w:szCs w:val="20"/>
                <w:lang w:val="en-AU"/>
              </w:rPr>
            </w:pPr>
            <w:r w:rsidRPr="00870D97">
              <w:rPr>
                <w:color w:val="000000"/>
                <w:sz w:val="20"/>
                <w:szCs w:val="20"/>
                <w:lang w:val="en-AU"/>
              </w:rPr>
              <w:t>0.3%</w:t>
            </w:r>
          </w:p>
        </w:tc>
      </w:tr>
      <w:tr w:rsidR="00332815" w:rsidRPr="00870D97" w:rsidTr="00870D97">
        <w:trPr>
          <w:trHeight w:val="300"/>
        </w:trPr>
        <w:tc>
          <w:tcPr>
            <w:tcW w:w="4111" w:type="dxa"/>
            <w:tcBorders>
              <w:top w:val="nil"/>
              <w:left w:val="nil"/>
              <w:bottom w:val="nil"/>
              <w:right w:val="nil"/>
            </w:tcBorders>
            <w:shd w:val="clear" w:color="auto" w:fill="auto"/>
            <w:noWrap/>
            <w:vAlign w:val="bottom"/>
          </w:tcPr>
          <w:p w:rsidR="00332815" w:rsidRPr="00332815" w:rsidRDefault="00332815" w:rsidP="00332815">
            <w:pPr>
              <w:ind w:hanging="108"/>
              <w:rPr>
                <w:i/>
                <w:color w:val="000000"/>
                <w:sz w:val="20"/>
                <w:szCs w:val="20"/>
                <w:lang w:val="en-AU"/>
              </w:rPr>
            </w:pPr>
            <w:r w:rsidRPr="00332815">
              <w:rPr>
                <w:i/>
                <w:iCs/>
                <w:color w:val="000000"/>
                <w:sz w:val="20"/>
                <w:szCs w:val="20"/>
              </w:rPr>
              <w:t>Sub-total</w:t>
            </w:r>
          </w:p>
        </w:tc>
        <w:tc>
          <w:tcPr>
            <w:tcW w:w="1300" w:type="dxa"/>
            <w:tcBorders>
              <w:top w:val="nil"/>
              <w:left w:val="nil"/>
              <w:bottom w:val="nil"/>
              <w:right w:val="nil"/>
            </w:tcBorders>
            <w:shd w:val="clear" w:color="auto" w:fill="auto"/>
            <w:noWrap/>
            <w:vAlign w:val="bottom"/>
          </w:tcPr>
          <w:p w:rsidR="00332815" w:rsidRPr="00332815" w:rsidRDefault="00332815" w:rsidP="00870D97">
            <w:pPr>
              <w:jc w:val="right"/>
              <w:rPr>
                <w:color w:val="000000"/>
                <w:sz w:val="20"/>
                <w:szCs w:val="20"/>
                <w:lang w:val="en-AU"/>
              </w:rPr>
            </w:pPr>
            <w:r w:rsidRPr="00332815">
              <w:rPr>
                <w:b/>
                <w:bCs/>
                <w:color w:val="000000"/>
                <w:sz w:val="20"/>
                <w:szCs w:val="20"/>
              </w:rPr>
              <w:t>7,800,000</w:t>
            </w:r>
          </w:p>
        </w:tc>
        <w:tc>
          <w:tcPr>
            <w:tcW w:w="1960" w:type="dxa"/>
            <w:tcBorders>
              <w:top w:val="nil"/>
              <w:left w:val="nil"/>
              <w:bottom w:val="nil"/>
              <w:right w:val="nil"/>
            </w:tcBorders>
            <w:shd w:val="clear" w:color="auto" w:fill="auto"/>
            <w:noWrap/>
            <w:vAlign w:val="bottom"/>
          </w:tcPr>
          <w:p w:rsidR="00332815" w:rsidRPr="00332815" w:rsidRDefault="00B80534" w:rsidP="00870D97">
            <w:pPr>
              <w:jc w:val="right"/>
              <w:rPr>
                <w:color w:val="000000"/>
                <w:sz w:val="20"/>
                <w:szCs w:val="20"/>
                <w:lang w:val="en-AU"/>
              </w:rPr>
            </w:pPr>
            <w:r>
              <w:rPr>
                <w:b/>
                <w:bCs/>
                <w:color w:val="000000"/>
                <w:sz w:val="20"/>
                <w:szCs w:val="20"/>
              </w:rPr>
              <w:t>40.4</w:t>
            </w:r>
            <w:r w:rsidR="00332815" w:rsidRPr="00332815">
              <w:rPr>
                <w:b/>
                <w:bCs/>
                <w:color w:val="000000"/>
                <w:sz w:val="20"/>
                <w:szCs w:val="20"/>
              </w:rPr>
              <w:t>%</w:t>
            </w:r>
          </w:p>
        </w:tc>
      </w:tr>
    </w:tbl>
    <w:p w:rsidR="00870D97" w:rsidRDefault="00870D97" w:rsidP="00870D97"/>
    <w:p w:rsidR="00870D97" w:rsidRPr="00927977" w:rsidRDefault="00870D97" w:rsidP="00332815">
      <w:pPr>
        <w:ind w:left="720" w:firstLine="720"/>
        <w:rPr>
          <w:b/>
          <w:bCs/>
          <w:sz w:val="20"/>
          <w:szCs w:val="20"/>
        </w:rPr>
      </w:pPr>
      <w:r w:rsidRPr="00927977">
        <w:rPr>
          <w:b/>
          <w:bCs/>
          <w:sz w:val="20"/>
          <w:szCs w:val="20"/>
        </w:rPr>
        <w:t>In-kind</w:t>
      </w:r>
      <w:r w:rsidR="00927977">
        <w:rPr>
          <w:b/>
          <w:bCs/>
          <w:sz w:val="20"/>
          <w:szCs w:val="20"/>
        </w:rPr>
        <w:t>:</w:t>
      </w:r>
    </w:p>
    <w:tbl>
      <w:tblPr>
        <w:tblW w:w="7371" w:type="dxa"/>
        <w:tblInd w:w="1526" w:type="dxa"/>
        <w:tblLayout w:type="fixed"/>
        <w:tblLook w:val="04A0" w:firstRow="1" w:lastRow="0" w:firstColumn="1" w:lastColumn="0" w:noHBand="0" w:noVBand="1"/>
      </w:tblPr>
      <w:tblGrid>
        <w:gridCol w:w="4110"/>
        <w:gridCol w:w="1300"/>
        <w:gridCol w:w="1961"/>
      </w:tblGrid>
      <w:tr w:rsidR="00332815" w:rsidRPr="00332815" w:rsidTr="00332815">
        <w:trPr>
          <w:trHeight w:val="300"/>
        </w:trPr>
        <w:tc>
          <w:tcPr>
            <w:tcW w:w="4110" w:type="dxa"/>
            <w:tcBorders>
              <w:top w:val="nil"/>
              <w:left w:val="nil"/>
              <w:bottom w:val="nil"/>
              <w:right w:val="nil"/>
            </w:tcBorders>
            <w:shd w:val="clear" w:color="auto" w:fill="auto"/>
            <w:noWrap/>
            <w:vAlign w:val="bottom"/>
            <w:hideMark/>
          </w:tcPr>
          <w:p w:rsidR="00332815" w:rsidRPr="00332815" w:rsidRDefault="00332815" w:rsidP="00332815">
            <w:pPr>
              <w:rPr>
                <w:color w:val="000000"/>
                <w:sz w:val="20"/>
                <w:szCs w:val="20"/>
                <w:lang w:val="en-AU"/>
              </w:rPr>
            </w:pPr>
            <w:r w:rsidRPr="00332815">
              <w:rPr>
                <w:color w:val="000000"/>
                <w:sz w:val="20"/>
                <w:szCs w:val="20"/>
                <w:lang w:val="en-AU"/>
              </w:rPr>
              <w:t>ADB-MoE</w:t>
            </w:r>
          </w:p>
        </w:tc>
        <w:tc>
          <w:tcPr>
            <w:tcW w:w="1300"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3,750,000</w:t>
            </w:r>
          </w:p>
        </w:tc>
        <w:tc>
          <w:tcPr>
            <w:tcW w:w="1961" w:type="dxa"/>
            <w:tcBorders>
              <w:top w:val="nil"/>
              <w:left w:val="nil"/>
              <w:bottom w:val="nil"/>
              <w:right w:val="nil"/>
            </w:tcBorders>
            <w:shd w:val="clear" w:color="auto" w:fill="auto"/>
            <w:noWrap/>
            <w:vAlign w:val="bottom"/>
            <w:hideMark/>
          </w:tcPr>
          <w:p w:rsidR="00332815" w:rsidRPr="00332815" w:rsidRDefault="00B80534" w:rsidP="00332815">
            <w:pPr>
              <w:jc w:val="right"/>
              <w:rPr>
                <w:color w:val="000000"/>
                <w:sz w:val="20"/>
                <w:szCs w:val="20"/>
                <w:lang w:val="en-AU"/>
              </w:rPr>
            </w:pPr>
            <w:r>
              <w:rPr>
                <w:color w:val="000000"/>
                <w:sz w:val="20"/>
                <w:szCs w:val="20"/>
                <w:lang w:val="en-AU"/>
              </w:rPr>
              <w:t>19.4</w:t>
            </w:r>
            <w:r w:rsidR="00332815" w:rsidRPr="00332815">
              <w:rPr>
                <w:color w:val="000000"/>
                <w:sz w:val="20"/>
                <w:szCs w:val="20"/>
                <w:lang w:val="en-AU"/>
              </w:rPr>
              <w:t>%</w:t>
            </w:r>
          </w:p>
        </w:tc>
      </w:tr>
      <w:tr w:rsidR="00332815" w:rsidRPr="00332815" w:rsidTr="00332815">
        <w:trPr>
          <w:trHeight w:val="300"/>
        </w:trPr>
        <w:tc>
          <w:tcPr>
            <w:tcW w:w="4110" w:type="dxa"/>
            <w:tcBorders>
              <w:top w:val="nil"/>
              <w:left w:val="nil"/>
              <w:bottom w:val="nil"/>
              <w:right w:val="nil"/>
            </w:tcBorders>
            <w:shd w:val="clear" w:color="auto" w:fill="auto"/>
            <w:noWrap/>
            <w:vAlign w:val="bottom"/>
            <w:hideMark/>
          </w:tcPr>
          <w:p w:rsidR="00332815" w:rsidRPr="00332815" w:rsidRDefault="00332815" w:rsidP="0079754C">
            <w:pPr>
              <w:rPr>
                <w:color w:val="000000"/>
                <w:sz w:val="20"/>
                <w:szCs w:val="20"/>
                <w:lang w:val="en-AU"/>
              </w:rPr>
            </w:pPr>
            <w:r w:rsidRPr="00332815">
              <w:rPr>
                <w:color w:val="000000"/>
                <w:sz w:val="20"/>
                <w:szCs w:val="20"/>
                <w:lang w:val="en-AU"/>
              </w:rPr>
              <w:lastRenderedPageBreak/>
              <w:t>UNEP-AF</w:t>
            </w:r>
          </w:p>
        </w:tc>
        <w:tc>
          <w:tcPr>
            <w:tcW w:w="1300"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750,000</w:t>
            </w:r>
          </w:p>
        </w:tc>
        <w:tc>
          <w:tcPr>
            <w:tcW w:w="1961"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3.9%</w:t>
            </w:r>
          </w:p>
        </w:tc>
      </w:tr>
      <w:tr w:rsidR="00332815" w:rsidRPr="00332815" w:rsidTr="00332815">
        <w:trPr>
          <w:trHeight w:val="300"/>
        </w:trPr>
        <w:tc>
          <w:tcPr>
            <w:tcW w:w="4110" w:type="dxa"/>
            <w:tcBorders>
              <w:top w:val="nil"/>
              <w:left w:val="nil"/>
              <w:bottom w:val="nil"/>
              <w:right w:val="nil"/>
            </w:tcBorders>
            <w:shd w:val="clear" w:color="auto" w:fill="auto"/>
            <w:noWrap/>
            <w:vAlign w:val="bottom"/>
            <w:hideMark/>
          </w:tcPr>
          <w:p w:rsidR="00332815" w:rsidRPr="00332815" w:rsidRDefault="00332815" w:rsidP="00332815">
            <w:pPr>
              <w:rPr>
                <w:color w:val="000000"/>
                <w:sz w:val="20"/>
                <w:szCs w:val="20"/>
                <w:lang w:val="en-AU"/>
              </w:rPr>
            </w:pPr>
            <w:r w:rsidRPr="00332815">
              <w:rPr>
                <w:color w:val="000000"/>
                <w:sz w:val="20"/>
                <w:szCs w:val="20"/>
                <w:lang w:val="en-AU"/>
              </w:rPr>
              <w:t>WCS</w:t>
            </w:r>
          </w:p>
        </w:tc>
        <w:tc>
          <w:tcPr>
            <w:tcW w:w="1300"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700,000</w:t>
            </w:r>
          </w:p>
        </w:tc>
        <w:tc>
          <w:tcPr>
            <w:tcW w:w="1961"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3.6%</w:t>
            </w:r>
          </w:p>
        </w:tc>
      </w:tr>
      <w:tr w:rsidR="00332815" w:rsidRPr="00332815" w:rsidTr="00332815">
        <w:trPr>
          <w:trHeight w:val="300"/>
        </w:trPr>
        <w:tc>
          <w:tcPr>
            <w:tcW w:w="4110" w:type="dxa"/>
            <w:tcBorders>
              <w:top w:val="nil"/>
              <w:left w:val="nil"/>
              <w:bottom w:val="nil"/>
              <w:right w:val="nil"/>
            </w:tcBorders>
            <w:shd w:val="clear" w:color="auto" w:fill="auto"/>
            <w:noWrap/>
            <w:vAlign w:val="bottom"/>
            <w:hideMark/>
          </w:tcPr>
          <w:p w:rsidR="00332815" w:rsidRPr="00332815" w:rsidRDefault="00332815" w:rsidP="00332815">
            <w:pPr>
              <w:rPr>
                <w:color w:val="000000"/>
                <w:sz w:val="20"/>
                <w:szCs w:val="20"/>
                <w:lang w:val="en-AU"/>
              </w:rPr>
            </w:pPr>
            <w:r w:rsidRPr="00332815">
              <w:rPr>
                <w:color w:val="000000"/>
                <w:sz w:val="20"/>
                <w:szCs w:val="20"/>
                <w:lang w:val="en-AU"/>
              </w:rPr>
              <w:t>SFB/USAID</w:t>
            </w:r>
          </w:p>
        </w:tc>
        <w:tc>
          <w:tcPr>
            <w:tcW w:w="1300"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510,000</w:t>
            </w:r>
          </w:p>
        </w:tc>
        <w:tc>
          <w:tcPr>
            <w:tcW w:w="1961" w:type="dxa"/>
            <w:tcBorders>
              <w:top w:val="nil"/>
              <w:left w:val="nil"/>
              <w:bottom w:val="nil"/>
              <w:right w:val="nil"/>
            </w:tcBorders>
            <w:shd w:val="clear" w:color="auto" w:fill="auto"/>
            <w:noWrap/>
            <w:vAlign w:val="bottom"/>
            <w:hideMark/>
          </w:tcPr>
          <w:p w:rsidR="00332815" w:rsidRPr="00332815" w:rsidRDefault="00B80534" w:rsidP="00332815">
            <w:pPr>
              <w:jc w:val="right"/>
              <w:rPr>
                <w:color w:val="000000"/>
                <w:sz w:val="20"/>
                <w:szCs w:val="20"/>
                <w:lang w:val="en-AU"/>
              </w:rPr>
            </w:pPr>
            <w:r>
              <w:rPr>
                <w:color w:val="000000"/>
                <w:sz w:val="20"/>
                <w:szCs w:val="20"/>
                <w:lang w:val="en-AU"/>
              </w:rPr>
              <w:t>2.6</w:t>
            </w:r>
            <w:r w:rsidR="00332815" w:rsidRPr="00332815">
              <w:rPr>
                <w:color w:val="000000"/>
                <w:sz w:val="20"/>
                <w:szCs w:val="20"/>
                <w:lang w:val="en-AU"/>
              </w:rPr>
              <w:t>%</w:t>
            </w:r>
          </w:p>
        </w:tc>
      </w:tr>
      <w:tr w:rsidR="00332815" w:rsidRPr="00332815" w:rsidTr="00332815">
        <w:trPr>
          <w:trHeight w:val="300"/>
        </w:trPr>
        <w:tc>
          <w:tcPr>
            <w:tcW w:w="4110" w:type="dxa"/>
            <w:tcBorders>
              <w:top w:val="nil"/>
              <w:left w:val="nil"/>
              <w:bottom w:val="nil"/>
              <w:right w:val="nil"/>
            </w:tcBorders>
            <w:shd w:val="clear" w:color="auto" w:fill="auto"/>
            <w:noWrap/>
            <w:vAlign w:val="bottom"/>
            <w:hideMark/>
          </w:tcPr>
          <w:p w:rsidR="00332815" w:rsidRPr="00332815" w:rsidRDefault="00332815" w:rsidP="00332815">
            <w:pPr>
              <w:rPr>
                <w:color w:val="000000"/>
                <w:sz w:val="20"/>
                <w:szCs w:val="20"/>
                <w:lang w:val="en-AU"/>
              </w:rPr>
            </w:pPr>
            <w:r w:rsidRPr="00332815">
              <w:rPr>
                <w:color w:val="000000"/>
                <w:sz w:val="20"/>
                <w:szCs w:val="20"/>
                <w:lang w:val="en-AU"/>
              </w:rPr>
              <w:t>WWF</w:t>
            </w:r>
          </w:p>
        </w:tc>
        <w:tc>
          <w:tcPr>
            <w:tcW w:w="1300"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400,000</w:t>
            </w:r>
          </w:p>
        </w:tc>
        <w:tc>
          <w:tcPr>
            <w:tcW w:w="1961"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2.1%</w:t>
            </w:r>
          </w:p>
        </w:tc>
      </w:tr>
      <w:tr w:rsidR="00332815" w:rsidRPr="00332815" w:rsidTr="00332815">
        <w:trPr>
          <w:trHeight w:val="300"/>
        </w:trPr>
        <w:tc>
          <w:tcPr>
            <w:tcW w:w="4110" w:type="dxa"/>
            <w:tcBorders>
              <w:top w:val="nil"/>
              <w:left w:val="nil"/>
              <w:bottom w:val="nil"/>
              <w:right w:val="nil"/>
            </w:tcBorders>
            <w:shd w:val="clear" w:color="auto" w:fill="auto"/>
            <w:noWrap/>
            <w:vAlign w:val="bottom"/>
            <w:hideMark/>
          </w:tcPr>
          <w:p w:rsidR="00332815" w:rsidRPr="00332815" w:rsidRDefault="00332815" w:rsidP="00332815">
            <w:pPr>
              <w:rPr>
                <w:color w:val="000000"/>
                <w:sz w:val="20"/>
                <w:szCs w:val="20"/>
                <w:lang w:val="en-AU"/>
              </w:rPr>
            </w:pPr>
            <w:r w:rsidRPr="00332815">
              <w:rPr>
                <w:color w:val="000000"/>
                <w:sz w:val="20"/>
                <w:szCs w:val="20"/>
                <w:lang w:val="en-AU"/>
              </w:rPr>
              <w:t>UNEP</w:t>
            </w:r>
            <w:r w:rsidR="0079754C">
              <w:rPr>
                <w:color w:val="000000"/>
                <w:sz w:val="20"/>
                <w:szCs w:val="20"/>
                <w:lang w:val="en-AU"/>
              </w:rPr>
              <w:t>-ROAP</w:t>
            </w:r>
          </w:p>
        </w:tc>
        <w:tc>
          <w:tcPr>
            <w:tcW w:w="1300"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206,590</w:t>
            </w:r>
          </w:p>
        </w:tc>
        <w:tc>
          <w:tcPr>
            <w:tcW w:w="1961"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1.1%</w:t>
            </w:r>
          </w:p>
        </w:tc>
      </w:tr>
      <w:tr w:rsidR="00332815" w:rsidRPr="00332815" w:rsidTr="00332815">
        <w:trPr>
          <w:trHeight w:val="300"/>
        </w:trPr>
        <w:tc>
          <w:tcPr>
            <w:tcW w:w="4110" w:type="dxa"/>
            <w:tcBorders>
              <w:top w:val="nil"/>
              <w:left w:val="nil"/>
              <w:bottom w:val="nil"/>
              <w:right w:val="nil"/>
            </w:tcBorders>
            <w:shd w:val="clear" w:color="auto" w:fill="auto"/>
            <w:noWrap/>
            <w:vAlign w:val="bottom"/>
            <w:hideMark/>
          </w:tcPr>
          <w:p w:rsidR="00332815" w:rsidRPr="00332815" w:rsidRDefault="00332815" w:rsidP="00332815">
            <w:pPr>
              <w:rPr>
                <w:color w:val="000000"/>
                <w:sz w:val="20"/>
                <w:szCs w:val="20"/>
                <w:lang w:val="en-AU"/>
              </w:rPr>
            </w:pPr>
            <w:r w:rsidRPr="00332815">
              <w:rPr>
                <w:color w:val="000000"/>
                <w:sz w:val="20"/>
                <w:szCs w:val="20"/>
                <w:lang w:val="en-AU"/>
              </w:rPr>
              <w:t>UNEP-WCMC</w:t>
            </w:r>
          </w:p>
        </w:tc>
        <w:tc>
          <w:tcPr>
            <w:tcW w:w="1300"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200,000</w:t>
            </w:r>
          </w:p>
        </w:tc>
        <w:tc>
          <w:tcPr>
            <w:tcW w:w="1961"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1.0%</w:t>
            </w:r>
          </w:p>
        </w:tc>
      </w:tr>
      <w:tr w:rsidR="00332815" w:rsidRPr="00332815" w:rsidTr="00332815">
        <w:trPr>
          <w:trHeight w:val="300"/>
        </w:trPr>
        <w:tc>
          <w:tcPr>
            <w:tcW w:w="4110" w:type="dxa"/>
            <w:tcBorders>
              <w:top w:val="nil"/>
              <w:left w:val="nil"/>
              <w:bottom w:val="nil"/>
              <w:right w:val="nil"/>
            </w:tcBorders>
            <w:shd w:val="clear" w:color="auto" w:fill="auto"/>
            <w:noWrap/>
            <w:vAlign w:val="bottom"/>
            <w:hideMark/>
          </w:tcPr>
          <w:p w:rsidR="00332815" w:rsidRPr="00332815" w:rsidRDefault="00332815" w:rsidP="00332815">
            <w:pPr>
              <w:rPr>
                <w:color w:val="000000"/>
                <w:sz w:val="20"/>
                <w:szCs w:val="20"/>
                <w:lang w:val="en-AU"/>
              </w:rPr>
            </w:pPr>
            <w:r w:rsidRPr="00332815">
              <w:rPr>
                <w:color w:val="000000"/>
                <w:sz w:val="20"/>
                <w:szCs w:val="20"/>
                <w:lang w:val="en-AU"/>
              </w:rPr>
              <w:t>Live&amp;Learn</w:t>
            </w:r>
          </w:p>
        </w:tc>
        <w:tc>
          <w:tcPr>
            <w:tcW w:w="1300"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100,000</w:t>
            </w:r>
          </w:p>
        </w:tc>
        <w:tc>
          <w:tcPr>
            <w:tcW w:w="1961"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0.5%</w:t>
            </w:r>
          </w:p>
        </w:tc>
      </w:tr>
      <w:tr w:rsidR="00332815" w:rsidRPr="00332815" w:rsidTr="00332815">
        <w:trPr>
          <w:trHeight w:val="300"/>
        </w:trPr>
        <w:tc>
          <w:tcPr>
            <w:tcW w:w="4110" w:type="dxa"/>
            <w:tcBorders>
              <w:top w:val="nil"/>
              <w:left w:val="nil"/>
              <w:bottom w:val="nil"/>
              <w:right w:val="nil"/>
            </w:tcBorders>
            <w:shd w:val="clear" w:color="auto" w:fill="auto"/>
            <w:noWrap/>
            <w:vAlign w:val="bottom"/>
            <w:hideMark/>
          </w:tcPr>
          <w:p w:rsidR="00332815" w:rsidRPr="00332815" w:rsidRDefault="00332815" w:rsidP="00332815">
            <w:pPr>
              <w:rPr>
                <w:color w:val="000000"/>
                <w:sz w:val="20"/>
                <w:szCs w:val="20"/>
                <w:lang w:val="en-AU"/>
              </w:rPr>
            </w:pPr>
            <w:r w:rsidRPr="00332815">
              <w:rPr>
                <w:color w:val="000000"/>
                <w:sz w:val="20"/>
                <w:szCs w:val="20"/>
                <w:lang w:val="en-AU"/>
              </w:rPr>
              <w:t>ERECON</w:t>
            </w:r>
          </w:p>
        </w:tc>
        <w:tc>
          <w:tcPr>
            <w:tcW w:w="1300"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54,000</w:t>
            </w:r>
          </w:p>
        </w:tc>
        <w:tc>
          <w:tcPr>
            <w:tcW w:w="1961"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0.3%</w:t>
            </w:r>
          </w:p>
        </w:tc>
      </w:tr>
      <w:tr w:rsidR="00B80534" w:rsidRPr="00332815" w:rsidTr="00332815">
        <w:trPr>
          <w:trHeight w:val="300"/>
        </w:trPr>
        <w:tc>
          <w:tcPr>
            <w:tcW w:w="4110" w:type="dxa"/>
            <w:tcBorders>
              <w:top w:val="nil"/>
              <w:left w:val="nil"/>
              <w:bottom w:val="nil"/>
              <w:right w:val="nil"/>
            </w:tcBorders>
            <w:shd w:val="clear" w:color="auto" w:fill="auto"/>
            <w:noWrap/>
            <w:vAlign w:val="bottom"/>
          </w:tcPr>
          <w:p w:rsidR="00B80534" w:rsidRPr="00332815" w:rsidRDefault="00B80534" w:rsidP="00332815">
            <w:pPr>
              <w:rPr>
                <w:color w:val="000000"/>
                <w:sz w:val="20"/>
                <w:szCs w:val="20"/>
                <w:lang w:val="en-AU"/>
              </w:rPr>
            </w:pPr>
            <w:r>
              <w:rPr>
                <w:color w:val="000000"/>
                <w:sz w:val="20"/>
                <w:szCs w:val="20"/>
                <w:lang w:val="en-AU"/>
              </w:rPr>
              <w:t>MoE</w:t>
            </w:r>
          </w:p>
        </w:tc>
        <w:tc>
          <w:tcPr>
            <w:tcW w:w="1300" w:type="dxa"/>
            <w:tcBorders>
              <w:top w:val="nil"/>
              <w:left w:val="nil"/>
              <w:bottom w:val="nil"/>
              <w:right w:val="nil"/>
            </w:tcBorders>
            <w:shd w:val="clear" w:color="auto" w:fill="auto"/>
            <w:noWrap/>
            <w:vAlign w:val="bottom"/>
          </w:tcPr>
          <w:p w:rsidR="00B80534" w:rsidRPr="00332815" w:rsidRDefault="00B80534" w:rsidP="00332815">
            <w:pPr>
              <w:jc w:val="right"/>
              <w:rPr>
                <w:color w:val="000000"/>
                <w:sz w:val="20"/>
                <w:szCs w:val="20"/>
                <w:lang w:val="en-AU"/>
              </w:rPr>
            </w:pPr>
            <w:r>
              <w:rPr>
                <w:color w:val="000000"/>
                <w:sz w:val="20"/>
                <w:szCs w:val="20"/>
                <w:lang w:val="en-AU"/>
              </w:rPr>
              <w:t>50,000</w:t>
            </w:r>
          </w:p>
        </w:tc>
        <w:tc>
          <w:tcPr>
            <w:tcW w:w="1961" w:type="dxa"/>
            <w:tcBorders>
              <w:top w:val="nil"/>
              <w:left w:val="nil"/>
              <w:bottom w:val="nil"/>
              <w:right w:val="nil"/>
            </w:tcBorders>
            <w:shd w:val="clear" w:color="auto" w:fill="auto"/>
            <w:noWrap/>
            <w:vAlign w:val="bottom"/>
          </w:tcPr>
          <w:p w:rsidR="00B80534" w:rsidRPr="00332815" w:rsidRDefault="00B80534" w:rsidP="00332815">
            <w:pPr>
              <w:jc w:val="right"/>
              <w:rPr>
                <w:color w:val="000000"/>
                <w:sz w:val="20"/>
                <w:szCs w:val="20"/>
                <w:lang w:val="en-AU"/>
              </w:rPr>
            </w:pPr>
            <w:r w:rsidRPr="00332815">
              <w:rPr>
                <w:color w:val="000000"/>
                <w:sz w:val="20"/>
                <w:szCs w:val="20"/>
                <w:lang w:val="en-AU"/>
              </w:rPr>
              <w:t>0.3%</w:t>
            </w:r>
          </w:p>
        </w:tc>
      </w:tr>
      <w:tr w:rsidR="00332815" w:rsidRPr="00332815" w:rsidTr="00332815">
        <w:trPr>
          <w:trHeight w:val="300"/>
        </w:trPr>
        <w:tc>
          <w:tcPr>
            <w:tcW w:w="4110" w:type="dxa"/>
            <w:tcBorders>
              <w:top w:val="nil"/>
              <w:left w:val="nil"/>
              <w:bottom w:val="nil"/>
              <w:right w:val="nil"/>
            </w:tcBorders>
            <w:shd w:val="clear" w:color="auto" w:fill="auto"/>
            <w:noWrap/>
            <w:vAlign w:val="bottom"/>
            <w:hideMark/>
          </w:tcPr>
          <w:p w:rsidR="00332815" w:rsidRPr="00332815" w:rsidRDefault="00332815" w:rsidP="00332815">
            <w:pPr>
              <w:rPr>
                <w:color w:val="000000"/>
                <w:sz w:val="20"/>
                <w:szCs w:val="20"/>
                <w:lang w:val="en-AU"/>
              </w:rPr>
            </w:pPr>
            <w:r w:rsidRPr="00332815">
              <w:rPr>
                <w:color w:val="000000"/>
                <w:sz w:val="20"/>
                <w:szCs w:val="20"/>
                <w:lang w:val="en-AU"/>
              </w:rPr>
              <w:t>BirdLife</w:t>
            </w:r>
          </w:p>
        </w:tc>
        <w:tc>
          <w:tcPr>
            <w:tcW w:w="1300"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50,000</w:t>
            </w:r>
          </w:p>
        </w:tc>
        <w:tc>
          <w:tcPr>
            <w:tcW w:w="1961" w:type="dxa"/>
            <w:tcBorders>
              <w:top w:val="nil"/>
              <w:left w:val="nil"/>
              <w:bottom w:val="nil"/>
              <w:right w:val="nil"/>
            </w:tcBorders>
            <w:shd w:val="clear" w:color="auto" w:fill="auto"/>
            <w:noWrap/>
            <w:vAlign w:val="bottom"/>
            <w:hideMark/>
          </w:tcPr>
          <w:p w:rsidR="00332815" w:rsidRPr="00332815" w:rsidRDefault="00332815" w:rsidP="00332815">
            <w:pPr>
              <w:jc w:val="right"/>
              <w:rPr>
                <w:color w:val="000000"/>
                <w:sz w:val="20"/>
                <w:szCs w:val="20"/>
                <w:lang w:val="en-AU"/>
              </w:rPr>
            </w:pPr>
            <w:r w:rsidRPr="00332815">
              <w:rPr>
                <w:color w:val="000000"/>
                <w:sz w:val="20"/>
                <w:szCs w:val="20"/>
                <w:lang w:val="en-AU"/>
              </w:rPr>
              <w:t>0.3%</w:t>
            </w:r>
          </w:p>
        </w:tc>
      </w:tr>
      <w:tr w:rsidR="00332815" w:rsidRPr="00332815" w:rsidTr="00332815">
        <w:trPr>
          <w:trHeight w:val="300"/>
        </w:trPr>
        <w:tc>
          <w:tcPr>
            <w:tcW w:w="4110" w:type="dxa"/>
            <w:tcBorders>
              <w:top w:val="nil"/>
              <w:left w:val="nil"/>
              <w:bottom w:val="nil"/>
              <w:right w:val="nil"/>
            </w:tcBorders>
            <w:shd w:val="clear" w:color="auto" w:fill="auto"/>
            <w:noWrap/>
            <w:vAlign w:val="bottom"/>
            <w:hideMark/>
          </w:tcPr>
          <w:p w:rsidR="00332815" w:rsidRPr="00332815" w:rsidRDefault="00332815" w:rsidP="00332815">
            <w:pPr>
              <w:ind w:left="-108"/>
              <w:rPr>
                <w:i/>
                <w:iCs/>
                <w:color w:val="000000"/>
                <w:sz w:val="20"/>
                <w:szCs w:val="20"/>
                <w:lang w:val="en-AU"/>
              </w:rPr>
            </w:pPr>
            <w:r w:rsidRPr="00332815">
              <w:rPr>
                <w:i/>
                <w:iCs/>
                <w:color w:val="000000"/>
                <w:sz w:val="20"/>
                <w:szCs w:val="20"/>
                <w:lang w:val="en-AU"/>
              </w:rPr>
              <w:t>Sub-total</w:t>
            </w:r>
          </w:p>
        </w:tc>
        <w:tc>
          <w:tcPr>
            <w:tcW w:w="1300" w:type="dxa"/>
            <w:tcBorders>
              <w:top w:val="nil"/>
              <w:left w:val="nil"/>
              <w:bottom w:val="nil"/>
              <w:right w:val="nil"/>
            </w:tcBorders>
            <w:shd w:val="clear" w:color="auto" w:fill="auto"/>
            <w:noWrap/>
            <w:vAlign w:val="bottom"/>
            <w:hideMark/>
          </w:tcPr>
          <w:p w:rsidR="00332815" w:rsidRPr="00332815" w:rsidRDefault="00B80534" w:rsidP="00332815">
            <w:pPr>
              <w:jc w:val="right"/>
              <w:rPr>
                <w:b/>
                <w:bCs/>
                <w:color w:val="000000"/>
                <w:sz w:val="20"/>
                <w:szCs w:val="20"/>
                <w:lang w:val="en-AU"/>
              </w:rPr>
            </w:pPr>
            <w:r>
              <w:rPr>
                <w:b/>
                <w:bCs/>
                <w:color w:val="000000"/>
                <w:sz w:val="20"/>
                <w:szCs w:val="20"/>
                <w:lang w:val="en-AU"/>
              </w:rPr>
              <w:t>6,77</w:t>
            </w:r>
            <w:r w:rsidR="00332815" w:rsidRPr="00332815">
              <w:rPr>
                <w:b/>
                <w:bCs/>
                <w:color w:val="000000"/>
                <w:sz w:val="20"/>
                <w:szCs w:val="20"/>
                <w:lang w:val="en-AU"/>
              </w:rPr>
              <w:t>0,590</w:t>
            </w:r>
          </w:p>
        </w:tc>
        <w:tc>
          <w:tcPr>
            <w:tcW w:w="1961" w:type="dxa"/>
            <w:tcBorders>
              <w:top w:val="nil"/>
              <w:left w:val="nil"/>
              <w:bottom w:val="nil"/>
              <w:right w:val="nil"/>
            </w:tcBorders>
            <w:shd w:val="clear" w:color="auto" w:fill="auto"/>
            <w:noWrap/>
            <w:vAlign w:val="bottom"/>
            <w:hideMark/>
          </w:tcPr>
          <w:p w:rsidR="00332815" w:rsidRPr="00332815" w:rsidRDefault="00B80534" w:rsidP="00332815">
            <w:pPr>
              <w:jc w:val="right"/>
              <w:rPr>
                <w:b/>
                <w:bCs/>
                <w:color w:val="000000"/>
                <w:sz w:val="20"/>
                <w:szCs w:val="20"/>
                <w:lang w:val="en-AU"/>
              </w:rPr>
            </w:pPr>
            <w:r>
              <w:rPr>
                <w:b/>
                <w:bCs/>
                <w:color w:val="000000"/>
                <w:sz w:val="20"/>
                <w:szCs w:val="20"/>
                <w:lang w:val="en-AU"/>
              </w:rPr>
              <w:t>35.1</w:t>
            </w:r>
            <w:r w:rsidR="00332815" w:rsidRPr="00332815">
              <w:rPr>
                <w:b/>
                <w:bCs/>
                <w:color w:val="000000"/>
                <w:sz w:val="20"/>
                <w:szCs w:val="20"/>
                <w:lang w:val="en-AU"/>
              </w:rPr>
              <w:t>%</w:t>
            </w:r>
          </w:p>
        </w:tc>
      </w:tr>
    </w:tbl>
    <w:p w:rsidR="00870D97" w:rsidRDefault="00870D97" w:rsidP="00870D97"/>
    <w:tbl>
      <w:tblPr>
        <w:tblW w:w="8928" w:type="dxa"/>
        <w:tblLook w:val="01E0" w:firstRow="1" w:lastRow="1" w:firstColumn="1" w:lastColumn="1" w:noHBand="0" w:noVBand="0"/>
      </w:tblPr>
      <w:tblGrid>
        <w:gridCol w:w="3701"/>
        <w:gridCol w:w="3126"/>
        <w:gridCol w:w="2101"/>
      </w:tblGrid>
      <w:tr w:rsidR="00332815" w:rsidRPr="00464CD1" w:rsidTr="00332815">
        <w:trPr>
          <w:trHeight w:val="296"/>
        </w:trPr>
        <w:tc>
          <w:tcPr>
            <w:tcW w:w="3701" w:type="dxa"/>
            <w:shd w:val="clear" w:color="auto" w:fill="auto"/>
          </w:tcPr>
          <w:p w:rsidR="00332815" w:rsidRPr="00332815" w:rsidRDefault="00332815" w:rsidP="00332815">
            <w:pPr>
              <w:spacing w:after="120"/>
              <w:ind w:left="720"/>
              <w:rPr>
                <w:b/>
                <w:sz w:val="20"/>
                <w:szCs w:val="20"/>
              </w:rPr>
            </w:pPr>
            <w:r w:rsidRPr="00332815">
              <w:rPr>
                <w:b/>
                <w:sz w:val="20"/>
                <w:szCs w:val="20"/>
              </w:rPr>
              <w:t>Total</w:t>
            </w:r>
          </w:p>
        </w:tc>
        <w:tc>
          <w:tcPr>
            <w:tcW w:w="3126" w:type="dxa"/>
            <w:shd w:val="clear" w:color="auto" w:fill="auto"/>
          </w:tcPr>
          <w:p w:rsidR="00332815" w:rsidRPr="004A6DBE" w:rsidRDefault="000A43D6" w:rsidP="00B80534">
            <w:pPr>
              <w:spacing w:after="120"/>
              <w:jc w:val="right"/>
              <w:rPr>
                <w:b/>
                <w:sz w:val="20"/>
                <w:szCs w:val="20"/>
              </w:rPr>
            </w:pPr>
            <w:r>
              <w:rPr>
                <w:b/>
                <w:sz w:val="20"/>
                <w:szCs w:val="20"/>
              </w:rPr>
              <w:t>19,288</w:t>
            </w:r>
            <w:r w:rsidR="00332815">
              <w:rPr>
                <w:b/>
                <w:sz w:val="20"/>
                <w:szCs w:val="20"/>
              </w:rPr>
              <w:t>,</w:t>
            </w:r>
            <w:r>
              <w:rPr>
                <w:b/>
                <w:sz w:val="20"/>
                <w:szCs w:val="20"/>
              </w:rPr>
              <w:t>77</w:t>
            </w:r>
            <w:r w:rsidR="00B80534">
              <w:rPr>
                <w:b/>
                <w:sz w:val="20"/>
                <w:szCs w:val="20"/>
              </w:rPr>
              <w:t>2</w:t>
            </w:r>
          </w:p>
        </w:tc>
        <w:tc>
          <w:tcPr>
            <w:tcW w:w="2101" w:type="dxa"/>
            <w:shd w:val="clear" w:color="auto" w:fill="auto"/>
          </w:tcPr>
          <w:p w:rsidR="00332815" w:rsidRPr="00464CD1" w:rsidRDefault="00332815" w:rsidP="00332815">
            <w:pPr>
              <w:spacing w:after="120"/>
              <w:jc w:val="right"/>
              <w:rPr>
                <w:b/>
                <w:sz w:val="20"/>
                <w:szCs w:val="20"/>
              </w:rPr>
            </w:pPr>
            <w:r>
              <w:rPr>
                <w:b/>
                <w:sz w:val="20"/>
                <w:szCs w:val="20"/>
              </w:rPr>
              <w:t>100%</w:t>
            </w:r>
          </w:p>
        </w:tc>
      </w:tr>
    </w:tbl>
    <w:p w:rsidR="00870D97" w:rsidRPr="00332815" w:rsidRDefault="00870D97" w:rsidP="00332815">
      <w:pPr>
        <w:ind w:firstLine="720"/>
        <w:rPr>
          <w:b/>
          <w:sz w:val="20"/>
          <w:szCs w:val="20"/>
        </w:rPr>
        <w:sectPr w:rsidR="00870D97" w:rsidRPr="00332815" w:rsidSect="00247260">
          <w:headerReference w:type="default" r:id="rId9"/>
          <w:footerReference w:type="even" r:id="rId10"/>
          <w:footerReference w:type="default" r:id="rId11"/>
          <w:pgSz w:w="12240" w:h="15840" w:code="1"/>
          <w:pgMar w:top="1418" w:right="1361" w:bottom="1361" w:left="1361" w:header="709" w:footer="709" w:gutter="0"/>
          <w:cols w:space="708"/>
          <w:docGrid w:linePitch="360"/>
        </w:sectPr>
      </w:pPr>
    </w:p>
    <w:p w:rsidR="00140EB2" w:rsidRPr="0030481B" w:rsidRDefault="00140EB2" w:rsidP="005E00DF">
      <w:pPr>
        <w:numPr>
          <w:ilvl w:val="2"/>
          <w:numId w:val="2"/>
        </w:numPr>
        <w:tabs>
          <w:tab w:val="clear" w:pos="720"/>
        </w:tabs>
        <w:spacing w:after="240"/>
        <w:ind w:left="567" w:hanging="567"/>
        <w:rPr>
          <w:rStyle w:val="Strong"/>
        </w:rPr>
      </w:pPr>
      <w:r w:rsidRPr="0030481B">
        <w:rPr>
          <w:rStyle w:val="Strong"/>
        </w:rPr>
        <w:lastRenderedPageBreak/>
        <w:t>Project summary</w:t>
      </w:r>
    </w:p>
    <w:p w:rsidR="00C53709" w:rsidRPr="003E5ED0" w:rsidRDefault="00FB7906" w:rsidP="004264E2">
      <w:pPr>
        <w:jc w:val="both"/>
        <w:rPr>
          <w:w w:val="95"/>
          <w:sz w:val="22"/>
          <w:szCs w:val="22"/>
        </w:rPr>
      </w:pPr>
      <w:r w:rsidRPr="00E54A54">
        <w:rPr>
          <w:w w:val="95"/>
          <w:sz w:val="22"/>
          <w:szCs w:val="22"/>
        </w:rPr>
        <w:t>CAMPAS, short for ‘strengthening national biodiversity and forest carbon stock conservation through landscape-based collabor</w:t>
      </w:r>
      <w:r w:rsidR="005E00DF" w:rsidRPr="00E54A54">
        <w:rPr>
          <w:w w:val="95"/>
          <w:sz w:val="22"/>
          <w:szCs w:val="22"/>
        </w:rPr>
        <w:t>ative management of Cambodia’s protected area s</w:t>
      </w:r>
      <w:r w:rsidRPr="00E54A54">
        <w:rPr>
          <w:w w:val="95"/>
          <w:sz w:val="22"/>
          <w:szCs w:val="22"/>
        </w:rPr>
        <w:t>ystem as demonstrated in the Eastern</w:t>
      </w:r>
      <w:r w:rsidR="00A64E28" w:rsidRPr="00E54A54">
        <w:rPr>
          <w:w w:val="95"/>
          <w:sz w:val="22"/>
          <w:szCs w:val="22"/>
        </w:rPr>
        <w:t xml:space="preserve"> Plains Landscape, is a project of collaboration</w:t>
      </w:r>
      <w:r w:rsidRPr="00E54A54">
        <w:rPr>
          <w:w w:val="95"/>
          <w:sz w:val="22"/>
          <w:szCs w:val="22"/>
        </w:rPr>
        <w:t xml:space="preserve"> </w:t>
      </w:r>
      <w:r w:rsidR="00A64E28" w:rsidRPr="00E54A54">
        <w:rPr>
          <w:w w:val="95"/>
          <w:sz w:val="22"/>
          <w:szCs w:val="22"/>
        </w:rPr>
        <w:t xml:space="preserve">between </w:t>
      </w:r>
      <w:r w:rsidR="005E00DF" w:rsidRPr="00E54A54">
        <w:rPr>
          <w:w w:val="95"/>
          <w:sz w:val="22"/>
          <w:szCs w:val="22"/>
        </w:rPr>
        <w:t>the Ministry of Environment</w:t>
      </w:r>
      <w:r w:rsidR="00A64E28" w:rsidRPr="00E54A54">
        <w:rPr>
          <w:w w:val="95"/>
          <w:sz w:val="22"/>
          <w:szCs w:val="22"/>
        </w:rPr>
        <w:t xml:space="preserve"> and </w:t>
      </w:r>
      <w:r w:rsidR="005E00DF" w:rsidRPr="00E54A54">
        <w:rPr>
          <w:w w:val="95"/>
          <w:sz w:val="22"/>
          <w:szCs w:val="22"/>
        </w:rPr>
        <w:t xml:space="preserve">the </w:t>
      </w:r>
      <w:r w:rsidR="0008202C">
        <w:rPr>
          <w:w w:val="95"/>
          <w:sz w:val="22"/>
          <w:szCs w:val="22"/>
        </w:rPr>
        <w:t xml:space="preserve">Ministry of </w:t>
      </w:r>
      <w:r w:rsidR="005E00DF" w:rsidRPr="00E54A54">
        <w:rPr>
          <w:w w:val="95"/>
          <w:sz w:val="22"/>
          <w:szCs w:val="22"/>
        </w:rPr>
        <w:t xml:space="preserve">Agriculture, </w:t>
      </w:r>
      <w:r w:rsidR="00A64E28" w:rsidRPr="00E54A54">
        <w:rPr>
          <w:w w:val="95"/>
          <w:sz w:val="22"/>
          <w:szCs w:val="22"/>
        </w:rPr>
        <w:t xml:space="preserve">Forestry, </w:t>
      </w:r>
      <w:r w:rsidR="005E00DF" w:rsidRPr="00E54A54">
        <w:rPr>
          <w:w w:val="95"/>
          <w:sz w:val="22"/>
          <w:szCs w:val="22"/>
        </w:rPr>
        <w:t>and Fisheries.  As its title suggests, the proje</w:t>
      </w:r>
      <w:r w:rsidR="007814D0">
        <w:rPr>
          <w:w w:val="95"/>
          <w:sz w:val="22"/>
          <w:szCs w:val="22"/>
        </w:rPr>
        <w:t>ct holds the interconnected aim</w:t>
      </w:r>
      <w:r w:rsidR="005E00DF" w:rsidRPr="00E54A54">
        <w:rPr>
          <w:w w:val="95"/>
          <w:sz w:val="22"/>
          <w:szCs w:val="22"/>
        </w:rPr>
        <w:t xml:space="preserve"> to improve the sustainability of Cambodia’s </w:t>
      </w:r>
      <w:r w:rsidR="0008202C">
        <w:rPr>
          <w:w w:val="95"/>
          <w:sz w:val="22"/>
          <w:szCs w:val="22"/>
        </w:rPr>
        <w:t xml:space="preserve">national </w:t>
      </w:r>
      <w:r w:rsidR="005E00DF" w:rsidRPr="00E54A54">
        <w:rPr>
          <w:w w:val="95"/>
          <w:sz w:val="22"/>
          <w:szCs w:val="22"/>
        </w:rPr>
        <w:t xml:space="preserve">system of protected areas, </w:t>
      </w:r>
      <w:r w:rsidR="007814D0">
        <w:rPr>
          <w:w w:val="95"/>
          <w:sz w:val="22"/>
          <w:szCs w:val="22"/>
        </w:rPr>
        <w:t xml:space="preserve">with the complementary objectives to </w:t>
      </w:r>
      <w:r w:rsidR="005E00DF" w:rsidRPr="00E54A54">
        <w:rPr>
          <w:w w:val="95"/>
          <w:sz w:val="22"/>
          <w:szCs w:val="22"/>
        </w:rPr>
        <w:t>mainstream biodiversity</w:t>
      </w:r>
      <w:r w:rsidR="007814D0">
        <w:rPr>
          <w:w w:val="95"/>
          <w:sz w:val="22"/>
          <w:szCs w:val="22"/>
        </w:rPr>
        <w:t xml:space="preserve"> into production forests and promoting</w:t>
      </w:r>
      <w:r w:rsidR="005E00DF" w:rsidRPr="00E54A54">
        <w:rPr>
          <w:w w:val="95"/>
          <w:sz w:val="22"/>
          <w:szCs w:val="22"/>
        </w:rPr>
        <w:t xml:space="preserve"> conservation of carbon stocks. </w:t>
      </w:r>
    </w:p>
    <w:p w:rsidR="00C53709" w:rsidRPr="003E5ED0" w:rsidRDefault="00C53709" w:rsidP="00D42186">
      <w:pPr>
        <w:jc w:val="both"/>
        <w:rPr>
          <w:sz w:val="22"/>
          <w:szCs w:val="22"/>
          <w:lang w:eastAsia="en-MY"/>
        </w:rPr>
      </w:pPr>
    </w:p>
    <w:p w:rsidR="00C53709" w:rsidRPr="00E03C12" w:rsidRDefault="00274F7C" w:rsidP="004264E2">
      <w:pPr>
        <w:autoSpaceDE w:val="0"/>
        <w:autoSpaceDN w:val="0"/>
        <w:adjustRightInd w:val="0"/>
        <w:jc w:val="both"/>
        <w:rPr>
          <w:w w:val="95"/>
          <w:sz w:val="22"/>
          <w:szCs w:val="22"/>
        </w:rPr>
      </w:pPr>
      <w:r>
        <w:rPr>
          <w:w w:val="95"/>
          <w:sz w:val="22"/>
          <w:szCs w:val="22"/>
        </w:rPr>
        <w:t xml:space="preserve">The </w:t>
      </w:r>
      <w:r w:rsidR="00E54A54" w:rsidRPr="003E5ED0">
        <w:rPr>
          <w:w w:val="95"/>
          <w:sz w:val="22"/>
          <w:szCs w:val="22"/>
        </w:rPr>
        <w:t xml:space="preserve">CAMPAS </w:t>
      </w:r>
      <w:r>
        <w:rPr>
          <w:w w:val="95"/>
          <w:sz w:val="22"/>
          <w:szCs w:val="22"/>
        </w:rPr>
        <w:t xml:space="preserve">project </w:t>
      </w:r>
      <w:r w:rsidR="003E5ED0">
        <w:rPr>
          <w:w w:val="95"/>
          <w:sz w:val="22"/>
          <w:szCs w:val="22"/>
        </w:rPr>
        <w:t xml:space="preserve">is </w:t>
      </w:r>
      <w:r w:rsidR="00C53709" w:rsidRPr="003E5ED0">
        <w:rPr>
          <w:w w:val="95"/>
          <w:sz w:val="22"/>
          <w:szCs w:val="22"/>
        </w:rPr>
        <w:t xml:space="preserve">directly </w:t>
      </w:r>
      <w:r w:rsidR="003E5ED0" w:rsidRPr="003E5ED0">
        <w:rPr>
          <w:w w:val="95"/>
          <w:sz w:val="22"/>
          <w:szCs w:val="22"/>
        </w:rPr>
        <w:t>in line with</w:t>
      </w:r>
      <w:r w:rsidR="00C53709" w:rsidRPr="003E5ED0">
        <w:rPr>
          <w:w w:val="95"/>
          <w:sz w:val="22"/>
          <w:szCs w:val="22"/>
        </w:rPr>
        <w:t xml:space="preserve"> </w:t>
      </w:r>
      <w:r w:rsidR="003E5ED0" w:rsidRPr="003E5ED0">
        <w:rPr>
          <w:w w:val="95"/>
          <w:sz w:val="22"/>
          <w:szCs w:val="22"/>
        </w:rPr>
        <w:t xml:space="preserve">the </w:t>
      </w:r>
      <w:r w:rsidR="00E54A54" w:rsidRPr="003E5ED0">
        <w:rPr>
          <w:w w:val="95"/>
          <w:sz w:val="22"/>
          <w:szCs w:val="22"/>
        </w:rPr>
        <w:t xml:space="preserve">GEF </w:t>
      </w:r>
      <w:r w:rsidR="003E5ED0" w:rsidRPr="003E5ED0">
        <w:rPr>
          <w:w w:val="95"/>
          <w:sz w:val="22"/>
          <w:szCs w:val="22"/>
        </w:rPr>
        <w:t>biodiversity focal a</w:t>
      </w:r>
      <w:r w:rsidR="00C53709" w:rsidRPr="003E5ED0">
        <w:rPr>
          <w:w w:val="95"/>
          <w:sz w:val="22"/>
          <w:szCs w:val="22"/>
        </w:rPr>
        <w:t xml:space="preserve">rea </w:t>
      </w:r>
      <w:r w:rsidR="00E54A54" w:rsidRPr="003E5ED0">
        <w:rPr>
          <w:w w:val="95"/>
          <w:sz w:val="22"/>
          <w:szCs w:val="22"/>
        </w:rPr>
        <w:t>aiming to improve the sustainability of protected area s</w:t>
      </w:r>
      <w:r w:rsidR="00C53709" w:rsidRPr="003E5ED0">
        <w:rPr>
          <w:w w:val="95"/>
          <w:sz w:val="22"/>
          <w:szCs w:val="22"/>
        </w:rPr>
        <w:t>ystem</w:t>
      </w:r>
      <w:r w:rsidR="00E54A54" w:rsidRPr="003E5ED0">
        <w:rPr>
          <w:w w:val="95"/>
          <w:sz w:val="22"/>
          <w:szCs w:val="22"/>
        </w:rPr>
        <w:t>s—</w:t>
      </w:r>
      <w:r w:rsidR="00C53709" w:rsidRPr="003E5ED0">
        <w:rPr>
          <w:w w:val="95"/>
          <w:sz w:val="22"/>
          <w:szCs w:val="22"/>
        </w:rPr>
        <w:t xml:space="preserve">improving management effectiveness of over 4.5 million hectares </w:t>
      </w:r>
      <w:r w:rsidR="00E54A54" w:rsidRPr="003E5ED0">
        <w:rPr>
          <w:w w:val="95"/>
          <w:sz w:val="22"/>
          <w:szCs w:val="22"/>
        </w:rPr>
        <w:t xml:space="preserve">of protected areas </w:t>
      </w:r>
      <w:r w:rsidR="00C53709" w:rsidRPr="003E5ED0">
        <w:rPr>
          <w:w w:val="95"/>
          <w:sz w:val="22"/>
          <w:szCs w:val="22"/>
        </w:rPr>
        <w:t>by</w:t>
      </w:r>
      <w:r w:rsidR="00E54A54" w:rsidRPr="003E5ED0">
        <w:rPr>
          <w:w w:val="95"/>
          <w:sz w:val="22"/>
          <w:szCs w:val="22"/>
        </w:rPr>
        <w:t xml:space="preserve"> reinforcing Cambodia’s</w:t>
      </w:r>
      <w:r w:rsidR="00C53709" w:rsidRPr="003E5ED0">
        <w:rPr>
          <w:w w:val="95"/>
          <w:sz w:val="22"/>
          <w:szCs w:val="22"/>
        </w:rPr>
        <w:t xml:space="preserve"> national law enforcement system, and </w:t>
      </w:r>
      <w:r w:rsidR="00E54A54" w:rsidRPr="003E5ED0">
        <w:rPr>
          <w:w w:val="95"/>
          <w:sz w:val="22"/>
          <w:szCs w:val="22"/>
        </w:rPr>
        <w:t xml:space="preserve">by </w:t>
      </w:r>
      <w:r w:rsidR="00C53709" w:rsidRPr="003E5ED0">
        <w:rPr>
          <w:w w:val="95"/>
          <w:sz w:val="22"/>
          <w:szCs w:val="22"/>
        </w:rPr>
        <w:t xml:space="preserve">developing and demonstrating coordinated planning, information management, institutional and financial arrangements around a unified </w:t>
      </w:r>
      <w:r w:rsidR="00E54A54" w:rsidRPr="003E5ED0">
        <w:rPr>
          <w:w w:val="95"/>
          <w:sz w:val="22"/>
          <w:szCs w:val="22"/>
        </w:rPr>
        <w:t xml:space="preserve">national protected area </w:t>
      </w:r>
      <w:r w:rsidR="00C53709" w:rsidRPr="003E5ED0">
        <w:rPr>
          <w:w w:val="95"/>
          <w:sz w:val="22"/>
          <w:szCs w:val="22"/>
        </w:rPr>
        <w:t>vision, which is currently administered by three agencies with limited coordination and information-sharing.</w:t>
      </w:r>
      <w:r w:rsidR="007814D0">
        <w:rPr>
          <w:w w:val="95"/>
          <w:sz w:val="22"/>
          <w:szCs w:val="22"/>
        </w:rPr>
        <w:t xml:space="preserve">  </w:t>
      </w:r>
      <w:r w:rsidR="00E54A54" w:rsidRPr="00782402">
        <w:rPr>
          <w:w w:val="95"/>
          <w:sz w:val="22"/>
          <w:szCs w:val="22"/>
        </w:rPr>
        <w:t>Cam</w:t>
      </w:r>
      <w:r w:rsidR="00C53709" w:rsidRPr="00782402">
        <w:rPr>
          <w:w w:val="95"/>
          <w:sz w:val="22"/>
          <w:szCs w:val="22"/>
        </w:rPr>
        <w:t xml:space="preserve">bodia is recognized as one of the priority countries for biodiversity conservation, </w:t>
      </w:r>
      <w:r w:rsidR="00E54A54" w:rsidRPr="00782402">
        <w:rPr>
          <w:w w:val="95"/>
          <w:sz w:val="22"/>
          <w:szCs w:val="22"/>
        </w:rPr>
        <w:t>holding four global eco-regions</w:t>
      </w:r>
      <w:r w:rsidR="00C53709" w:rsidRPr="00782402">
        <w:rPr>
          <w:w w:val="95"/>
          <w:sz w:val="22"/>
          <w:szCs w:val="22"/>
        </w:rPr>
        <w:t xml:space="preserve">: Lower Mekong Dry Forests, Mekong River </w:t>
      </w:r>
      <w:r w:rsidR="00E54A54" w:rsidRPr="00782402">
        <w:rPr>
          <w:w w:val="95"/>
          <w:sz w:val="22"/>
          <w:szCs w:val="22"/>
        </w:rPr>
        <w:t xml:space="preserve">with </w:t>
      </w:r>
      <w:r w:rsidR="00C53709" w:rsidRPr="00782402">
        <w:rPr>
          <w:w w:val="95"/>
          <w:sz w:val="22"/>
          <w:szCs w:val="22"/>
        </w:rPr>
        <w:t xml:space="preserve">the Tonle Sap floodplain, Cardamom Mountains Moist Forests, </w:t>
      </w:r>
      <w:r w:rsidR="00E54A54" w:rsidRPr="00782402">
        <w:rPr>
          <w:w w:val="95"/>
          <w:sz w:val="22"/>
          <w:szCs w:val="22"/>
        </w:rPr>
        <w:t xml:space="preserve">and </w:t>
      </w:r>
      <w:r w:rsidR="00C53709" w:rsidRPr="00782402">
        <w:rPr>
          <w:w w:val="95"/>
          <w:sz w:val="22"/>
          <w:szCs w:val="22"/>
        </w:rPr>
        <w:t xml:space="preserve">Gulf of Thailand.  </w:t>
      </w:r>
      <w:r w:rsidR="00E54A54" w:rsidRPr="00782402">
        <w:rPr>
          <w:w w:val="95"/>
          <w:sz w:val="22"/>
          <w:szCs w:val="22"/>
        </w:rPr>
        <w:t xml:space="preserve">The country’s </w:t>
      </w:r>
      <w:r w:rsidR="00E54A54" w:rsidRPr="003E5ED0">
        <w:rPr>
          <w:w w:val="95"/>
          <w:sz w:val="22"/>
          <w:szCs w:val="22"/>
        </w:rPr>
        <w:t>unique natural riches includes</w:t>
      </w:r>
      <w:r w:rsidR="00C53709" w:rsidRPr="003E5ED0">
        <w:rPr>
          <w:w w:val="95"/>
          <w:sz w:val="22"/>
          <w:szCs w:val="22"/>
        </w:rPr>
        <w:t xml:space="preserve"> the world’s largest natural freshwater lake fish, the Greater Mekong forests and river complex, and the largest contiguous block of natural forest remaining on the Asian continent’</w:t>
      </w:r>
      <w:r w:rsidR="003E5ED0" w:rsidRPr="003E5ED0">
        <w:rPr>
          <w:w w:val="95"/>
          <w:sz w:val="22"/>
          <w:szCs w:val="22"/>
        </w:rPr>
        <w:t xml:space="preserve">s mainland.  Cambodia is </w:t>
      </w:r>
      <w:r w:rsidR="00C53709" w:rsidRPr="003E5ED0">
        <w:rPr>
          <w:w w:val="95"/>
          <w:sz w:val="22"/>
          <w:szCs w:val="22"/>
        </w:rPr>
        <w:t>sanctuary to about 1.6% of globally threatened species on the IUCN’s Red List</w:t>
      </w:r>
      <w:r w:rsidR="003E5ED0" w:rsidRPr="003E5ED0">
        <w:rPr>
          <w:w w:val="95"/>
          <w:sz w:val="22"/>
          <w:szCs w:val="22"/>
        </w:rPr>
        <w:t xml:space="preserve">, which </w:t>
      </w:r>
      <w:r w:rsidR="00C53709" w:rsidRPr="003E5ED0">
        <w:rPr>
          <w:w w:val="95"/>
          <w:sz w:val="22"/>
          <w:szCs w:val="22"/>
        </w:rPr>
        <w:t>includes 2.5% of globally threatened mammals, 2% of globally threatened bird</w:t>
      </w:r>
      <w:r w:rsidR="00C53709" w:rsidRPr="00E03C12">
        <w:rPr>
          <w:w w:val="95"/>
          <w:sz w:val="22"/>
          <w:szCs w:val="22"/>
        </w:rPr>
        <w:t>s, and 5% of globally threatened reptiles.</w:t>
      </w:r>
    </w:p>
    <w:p w:rsidR="00C53709" w:rsidRPr="00E03C12" w:rsidRDefault="00C53709" w:rsidP="004264E2">
      <w:pPr>
        <w:pStyle w:val="ListParagraph"/>
        <w:autoSpaceDE w:val="0"/>
        <w:autoSpaceDN w:val="0"/>
        <w:adjustRightInd w:val="0"/>
        <w:ind w:left="567"/>
        <w:jc w:val="both"/>
        <w:rPr>
          <w:w w:val="95"/>
          <w:sz w:val="22"/>
          <w:szCs w:val="22"/>
        </w:rPr>
      </w:pPr>
    </w:p>
    <w:p w:rsidR="008C5819" w:rsidRDefault="00C6714C" w:rsidP="004264E2">
      <w:pPr>
        <w:jc w:val="both"/>
        <w:rPr>
          <w:w w:val="95"/>
          <w:sz w:val="22"/>
          <w:szCs w:val="22"/>
        </w:rPr>
      </w:pPr>
      <w:r w:rsidRPr="00E0353E">
        <w:rPr>
          <w:w w:val="95"/>
          <w:sz w:val="22"/>
          <w:szCs w:val="22"/>
        </w:rPr>
        <w:t xml:space="preserve">With a total budget of </w:t>
      </w:r>
      <w:r w:rsidRPr="00040E39">
        <w:rPr>
          <w:w w:val="95"/>
          <w:sz w:val="22"/>
          <w:szCs w:val="22"/>
        </w:rPr>
        <w:t xml:space="preserve">USD </w:t>
      </w:r>
      <w:r w:rsidR="000A43D6" w:rsidRPr="00782402">
        <w:rPr>
          <w:w w:val="95"/>
          <w:sz w:val="22"/>
          <w:szCs w:val="22"/>
        </w:rPr>
        <w:t>19</w:t>
      </w:r>
      <w:r w:rsidR="00195FCE" w:rsidRPr="00782402">
        <w:rPr>
          <w:w w:val="95"/>
          <w:sz w:val="22"/>
          <w:szCs w:val="22"/>
        </w:rPr>
        <w:t>,</w:t>
      </w:r>
      <w:r w:rsidR="000A43D6" w:rsidRPr="00782402">
        <w:rPr>
          <w:w w:val="95"/>
          <w:sz w:val="22"/>
          <w:szCs w:val="22"/>
        </w:rPr>
        <w:t>288</w:t>
      </w:r>
      <w:r w:rsidR="00195FCE" w:rsidRPr="00782402">
        <w:rPr>
          <w:w w:val="95"/>
          <w:sz w:val="22"/>
          <w:szCs w:val="22"/>
        </w:rPr>
        <w:t>,</w:t>
      </w:r>
      <w:r w:rsidR="000A43D6" w:rsidRPr="00782402">
        <w:rPr>
          <w:w w:val="95"/>
          <w:sz w:val="22"/>
          <w:szCs w:val="22"/>
        </w:rPr>
        <w:t>772</w:t>
      </w:r>
      <w:r w:rsidR="00A15F08" w:rsidRPr="00782402">
        <w:rPr>
          <w:w w:val="95"/>
          <w:sz w:val="22"/>
          <w:szCs w:val="22"/>
        </w:rPr>
        <w:t xml:space="preserve"> </w:t>
      </w:r>
      <w:r w:rsidRPr="00040E39">
        <w:rPr>
          <w:w w:val="95"/>
          <w:sz w:val="22"/>
          <w:szCs w:val="22"/>
        </w:rPr>
        <w:t>of which USD 1</w:t>
      </w:r>
      <w:r w:rsidR="00195FCE">
        <w:rPr>
          <w:w w:val="95"/>
          <w:sz w:val="22"/>
          <w:szCs w:val="22"/>
        </w:rPr>
        <w:t>4,</w:t>
      </w:r>
      <w:r w:rsidR="000A43D6">
        <w:rPr>
          <w:w w:val="95"/>
          <w:sz w:val="22"/>
          <w:szCs w:val="22"/>
        </w:rPr>
        <w:t>570</w:t>
      </w:r>
      <w:r w:rsidR="00195FCE">
        <w:rPr>
          <w:w w:val="95"/>
          <w:sz w:val="22"/>
          <w:szCs w:val="22"/>
        </w:rPr>
        <w:t>,</w:t>
      </w:r>
      <w:r w:rsidR="000A43D6">
        <w:rPr>
          <w:w w:val="95"/>
          <w:sz w:val="22"/>
          <w:szCs w:val="22"/>
        </w:rPr>
        <w:t>590</w:t>
      </w:r>
      <w:r w:rsidR="000A6729">
        <w:rPr>
          <w:w w:val="95"/>
          <w:sz w:val="22"/>
          <w:szCs w:val="22"/>
        </w:rPr>
        <w:t xml:space="preserve"> </w:t>
      </w:r>
      <w:r w:rsidRPr="00040E39">
        <w:rPr>
          <w:w w:val="95"/>
          <w:sz w:val="22"/>
          <w:szCs w:val="22"/>
        </w:rPr>
        <w:t>is co</w:t>
      </w:r>
      <w:r w:rsidRPr="00E0353E">
        <w:rPr>
          <w:w w:val="95"/>
          <w:sz w:val="22"/>
          <w:szCs w:val="22"/>
        </w:rPr>
        <w:t>-financing by a partner alliance of international non-government organizations and USD 4,</w:t>
      </w:r>
      <w:r w:rsidRPr="00782402">
        <w:rPr>
          <w:w w:val="95"/>
          <w:sz w:val="22"/>
          <w:szCs w:val="22"/>
        </w:rPr>
        <w:t>718,18</w:t>
      </w:r>
      <w:r w:rsidR="000A43D6" w:rsidRPr="00782402">
        <w:rPr>
          <w:w w:val="95"/>
          <w:sz w:val="22"/>
          <w:szCs w:val="22"/>
        </w:rPr>
        <w:t>2</w:t>
      </w:r>
      <w:r w:rsidRPr="00E0353E">
        <w:rPr>
          <w:w w:val="95"/>
          <w:sz w:val="22"/>
          <w:szCs w:val="22"/>
        </w:rPr>
        <w:t xml:space="preserve"> f</w:t>
      </w:r>
      <w:r w:rsidR="00782402">
        <w:rPr>
          <w:w w:val="95"/>
          <w:sz w:val="22"/>
          <w:szCs w:val="22"/>
        </w:rPr>
        <w:t>inanced through GEF/</w:t>
      </w:r>
      <w:r>
        <w:rPr>
          <w:w w:val="95"/>
          <w:sz w:val="22"/>
          <w:szCs w:val="22"/>
        </w:rPr>
        <w:t>UNEP,</w:t>
      </w:r>
      <w:r w:rsidR="008C5819">
        <w:rPr>
          <w:w w:val="95"/>
          <w:sz w:val="22"/>
          <w:szCs w:val="22"/>
        </w:rPr>
        <w:t xml:space="preserve"> on a global basis </w:t>
      </w:r>
      <w:r w:rsidR="008C5819" w:rsidRPr="00F32B7F">
        <w:rPr>
          <w:w w:val="95"/>
          <w:sz w:val="22"/>
          <w:szCs w:val="22"/>
        </w:rPr>
        <w:t xml:space="preserve">the </w:t>
      </w:r>
      <w:r w:rsidR="008C5819">
        <w:rPr>
          <w:w w:val="95"/>
          <w:sz w:val="22"/>
          <w:szCs w:val="22"/>
        </w:rPr>
        <w:t xml:space="preserve">CAMPAS </w:t>
      </w:r>
      <w:r w:rsidR="008C5819" w:rsidRPr="00782402">
        <w:rPr>
          <w:w w:val="95"/>
          <w:sz w:val="22"/>
          <w:szCs w:val="22"/>
        </w:rPr>
        <w:t xml:space="preserve">alternative will help ensure increased protection of biodiversity values in Cambodia’s rich protected area landscapes, increasing their governance and management effectiveness.  It will also help reduce present land-conversion trends, restoring the connectivity of protected area landscapes and recovering wildlife populations in the Eastern </w:t>
      </w:r>
      <w:r w:rsidR="008C5819" w:rsidRPr="00274F7C">
        <w:rPr>
          <w:w w:val="95"/>
          <w:sz w:val="22"/>
          <w:szCs w:val="22"/>
        </w:rPr>
        <w:t xml:space="preserve">Plains Landscape.  Through </w:t>
      </w:r>
      <w:r w:rsidR="0045122B">
        <w:rPr>
          <w:w w:val="95"/>
          <w:sz w:val="22"/>
          <w:szCs w:val="22"/>
        </w:rPr>
        <w:t xml:space="preserve">investing in </w:t>
      </w:r>
      <w:r w:rsidR="0045122B" w:rsidRPr="00274F7C">
        <w:rPr>
          <w:w w:val="95"/>
          <w:sz w:val="22"/>
          <w:szCs w:val="22"/>
        </w:rPr>
        <w:t xml:space="preserve">forest protection </w:t>
      </w:r>
      <w:r w:rsidR="0045122B">
        <w:rPr>
          <w:w w:val="95"/>
          <w:sz w:val="22"/>
          <w:szCs w:val="22"/>
        </w:rPr>
        <w:t xml:space="preserve">and rehabilitation </w:t>
      </w:r>
      <w:r w:rsidR="0045122B" w:rsidRPr="00274F7C">
        <w:rPr>
          <w:w w:val="95"/>
          <w:sz w:val="22"/>
          <w:szCs w:val="22"/>
        </w:rPr>
        <w:t>measures and more effective involvement of stakeholders in sustainable forest management and conservation</w:t>
      </w:r>
      <w:r w:rsidR="00D104A4">
        <w:rPr>
          <w:w w:val="95"/>
          <w:sz w:val="22"/>
          <w:szCs w:val="22"/>
        </w:rPr>
        <w:t>,</w:t>
      </w:r>
      <w:r w:rsidR="0045122B" w:rsidRPr="00274F7C">
        <w:rPr>
          <w:w w:val="95"/>
          <w:sz w:val="22"/>
          <w:szCs w:val="22"/>
        </w:rPr>
        <w:t xml:space="preserve"> the project will help ensure</w:t>
      </w:r>
      <w:r w:rsidR="0045122B">
        <w:rPr>
          <w:w w:val="95"/>
          <w:sz w:val="22"/>
          <w:szCs w:val="22"/>
        </w:rPr>
        <w:t xml:space="preserve"> </w:t>
      </w:r>
      <w:r w:rsidR="008C5819" w:rsidRPr="00274F7C">
        <w:rPr>
          <w:w w:val="95"/>
          <w:sz w:val="22"/>
          <w:szCs w:val="22"/>
        </w:rPr>
        <w:t>improved forest cover and conservation</w:t>
      </w:r>
      <w:r w:rsidR="00D104A4" w:rsidRPr="00D104A4">
        <w:rPr>
          <w:w w:val="95"/>
          <w:sz w:val="22"/>
          <w:szCs w:val="22"/>
        </w:rPr>
        <w:t xml:space="preserve"> </w:t>
      </w:r>
      <w:r w:rsidR="00D104A4">
        <w:rPr>
          <w:w w:val="95"/>
          <w:sz w:val="22"/>
          <w:szCs w:val="22"/>
        </w:rPr>
        <w:t>of biodiversity</w:t>
      </w:r>
      <w:r w:rsidR="008C5819" w:rsidRPr="00274F7C">
        <w:rPr>
          <w:w w:val="95"/>
          <w:sz w:val="22"/>
          <w:szCs w:val="22"/>
        </w:rPr>
        <w:t xml:space="preserve">, </w:t>
      </w:r>
      <w:r w:rsidR="0045122B">
        <w:rPr>
          <w:w w:val="95"/>
          <w:sz w:val="22"/>
          <w:szCs w:val="22"/>
        </w:rPr>
        <w:t xml:space="preserve">which </w:t>
      </w:r>
      <w:r w:rsidR="00D104A4">
        <w:rPr>
          <w:w w:val="95"/>
          <w:sz w:val="22"/>
          <w:szCs w:val="22"/>
        </w:rPr>
        <w:t xml:space="preserve">also </w:t>
      </w:r>
      <w:r w:rsidR="0045122B">
        <w:rPr>
          <w:w w:val="95"/>
          <w:sz w:val="22"/>
          <w:szCs w:val="22"/>
        </w:rPr>
        <w:t xml:space="preserve">supports </w:t>
      </w:r>
      <w:r w:rsidR="006D6A59">
        <w:rPr>
          <w:w w:val="95"/>
          <w:sz w:val="22"/>
          <w:szCs w:val="22"/>
        </w:rPr>
        <w:t xml:space="preserve">to maintain </w:t>
      </w:r>
      <w:r w:rsidR="0045122B" w:rsidRPr="00274F7C">
        <w:rPr>
          <w:w w:val="95"/>
          <w:sz w:val="22"/>
          <w:szCs w:val="22"/>
        </w:rPr>
        <w:t xml:space="preserve">carbon </w:t>
      </w:r>
      <w:r w:rsidR="0045122B">
        <w:rPr>
          <w:w w:val="95"/>
          <w:sz w:val="22"/>
          <w:szCs w:val="22"/>
        </w:rPr>
        <w:t xml:space="preserve">stock </w:t>
      </w:r>
      <w:r w:rsidR="006D6A59">
        <w:rPr>
          <w:w w:val="95"/>
          <w:sz w:val="22"/>
          <w:szCs w:val="22"/>
        </w:rPr>
        <w:t xml:space="preserve">enhancement of </w:t>
      </w:r>
      <w:r w:rsidR="0045122B">
        <w:rPr>
          <w:w w:val="95"/>
          <w:sz w:val="22"/>
          <w:szCs w:val="22"/>
        </w:rPr>
        <w:t>sequestration</w:t>
      </w:r>
      <w:r w:rsidR="008C5819" w:rsidRPr="00274F7C">
        <w:rPr>
          <w:w w:val="95"/>
          <w:sz w:val="22"/>
          <w:szCs w:val="22"/>
        </w:rPr>
        <w:t>.</w:t>
      </w:r>
      <w:r w:rsidR="008C5819">
        <w:rPr>
          <w:w w:val="95"/>
          <w:sz w:val="22"/>
          <w:szCs w:val="22"/>
        </w:rPr>
        <w:t xml:space="preserve"> </w:t>
      </w:r>
      <w:r w:rsidR="008C5819" w:rsidRPr="00274F7C">
        <w:rPr>
          <w:w w:val="95"/>
          <w:sz w:val="22"/>
          <w:szCs w:val="22"/>
        </w:rPr>
        <w:t>At the national scale, the project will strengthen the effectiveness of inter-sectoral coordination, mainstreaming biodiversity conservation within national protected area landscapes, which in turn will result in synergy of investments in biodiversity and conservation management.  It will increase efficiency in protection of biodiversity and ecosystem services inside protected areas and surrounding connecting forests in the landscape</w:t>
      </w:r>
      <w:r w:rsidR="00A92888">
        <w:rPr>
          <w:w w:val="95"/>
          <w:sz w:val="22"/>
          <w:szCs w:val="22"/>
        </w:rPr>
        <w:t xml:space="preserve">.  This will result in the reduction of </w:t>
      </w:r>
      <w:r w:rsidR="008C5819" w:rsidRPr="00274F7C">
        <w:rPr>
          <w:w w:val="95"/>
          <w:sz w:val="22"/>
          <w:szCs w:val="22"/>
        </w:rPr>
        <w:t xml:space="preserve">unfavorable land conversion </w:t>
      </w:r>
      <w:r w:rsidR="00A92888">
        <w:rPr>
          <w:w w:val="95"/>
          <w:sz w:val="22"/>
          <w:szCs w:val="22"/>
        </w:rPr>
        <w:t xml:space="preserve">activities </w:t>
      </w:r>
      <w:r w:rsidR="008C5819" w:rsidRPr="00274F7C">
        <w:rPr>
          <w:w w:val="95"/>
          <w:sz w:val="22"/>
          <w:szCs w:val="22"/>
        </w:rPr>
        <w:t xml:space="preserve">in the greater landscapes of protected </w:t>
      </w:r>
      <w:r w:rsidR="00A92888">
        <w:rPr>
          <w:w w:val="95"/>
          <w:sz w:val="22"/>
          <w:szCs w:val="22"/>
        </w:rPr>
        <w:t xml:space="preserve">areas </w:t>
      </w:r>
      <w:r w:rsidR="006D6A59">
        <w:rPr>
          <w:w w:val="95"/>
          <w:sz w:val="22"/>
          <w:szCs w:val="22"/>
        </w:rPr>
        <w:t>with a direct</w:t>
      </w:r>
      <w:r w:rsidR="00A92888">
        <w:rPr>
          <w:w w:val="95"/>
          <w:sz w:val="22"/>
          <w:szCs w:val="22"/>
        </w:rPr>
        <w:t xml:space="preserve"> benefit to biodiversity</w:t>
      </w:r>
      <w:r w:rsidR="008C5819" w:rsidRPr="00274F7C">
        <w:rPr>
          <w:w w:val="95"/>
          <w:sz w:val="22"/>
          <w:szCs w:val="22"/>
        </w:rPr>
        <w:t>.</w:t>
      </w:r>
    </w:p>
    <w:p w:rsidR="008C5819" w:rsidRDefault="008C5819" w:rsidP="004264E2">
      <w:pPr>
        <w:autoSpaceDE w:val="0"/>
        <w:autoSpaceDN w:val="0"/>
        <w:adjustRightInd w:val="0"/>
        <w:jc w:val="both"/>
        <w:rPr>
          <w:w w:val="95"/>
          <w:sz w:val="22"/>
          <w:szCs w:val="22"/>
        </w:rPr>
      </w:pPr>
    </w:p>
    <w:p w:rsidR="003E5ED0" w:rsidRPr="00F32B7F" w:rsidRDefault="00604F1F" w:rsidP="004264E2">
      <w:pPr>
        <w:autoSpaceDE w:val="0"/>
        <w:autoSpaceDN w:val="0"/>
        <w:adjustRightInd w:val="0"/>
        <w:jc w:val="both"/>
        <w:rPr>
          <w:w w:val="95"/>
          <w:sz w:val="22"/>
          <w:szCs w:val="22"/>
        </w:rPr>
      </w:pPr>
      <w:r w:rsidRPr="00080504">
        <w:rPr>
          <w:w w:val="95"/>
          <w:sz w:val="22"/>
          <w:szCs w:val="22"/>
        </w:rPr>
        <w:t xml:space="preserve">The project design comprises </w:t>
      </w:r>
      <w:r w:rsidR="00274F7C" w:rsidRPr="00080504">
        <w:rPr>
          <w:w w:val="95"/>
          <w:sz w:val="22"/>
          <w:szCs w:val="22"/>
        </w:rPr>
        <w:t>two major outc</w:t>
      </w:r>
      <w:r w:rsidRPr="00080504">
        <w:rPr>
          <w:w w:val="95"/>
          <w:sz w:val="22"/>
          <w:szCs w:val="22"/>
        </w:rPr>
        <w:t xml:space="preserve">omes, one at the national level </w:t>
      </w:r>
      <w:r w:rsidR="008C5819" w:rsidRPr="00080504">
        <w:rPr>
          <w:w w:val="95"/>
          <w:sz w:val="22"/>
          <w:szCs w:val="22"/>
        </w:rPr>
        <w:t xml:space="preserve">budgeted at USD </w:t>
      </w:r>
      <w:r w:rsidR="00782402">
        <w:rPr>
          <w:w w:val="95"/>
          <w:sz w:val="22"/>
          <w:szCs w:val="22"/>
        </w:rPr>
        <w:t>2,980,730</w:t>
      </w:r>
      <w:r w:rsidR="008C5819" w:rsidRPr="00080504">
        <w:rPr>
          <w:w w:val="95"/>
          <w:sz w:val="22"/>
          <w:szCs w:val="22"/>
        </w:rPr>
        <w:t xml:space="preserve"> </w:t>
      </w:r>
      <w:r w:rsidR="0042253C" w:rsidRPr="00080504">
        <w:rPr>
          <w:w w:val="95"/>
          <w:sz w:val="22"/>
          <w:szCs w:val="22"/>
        </w:rPr>
        <w:t>(</w:t>
      </w:r>
      <w:r w:rsidR="008C5819" w:rsidRPr="00080504">
        <w:rPr>
          <w:w w:val="95"/>
          <w:sz w:val="22"/>
          <w:szCs w:val="22"/>
        </w:rPr>
        <w:t xml:space="preserve">from </w:t>
      </w:r>
      <w:r w:rsidR="009A2123" w:rsidRPr="00080504">
        <w:rPr>
          <w:w w:val="95"/>
          <w:sz w:val="22"/>
          <w:szCs w:val="22"/>
        </w:rPr>
        <w:t>UNEP/</w:t>
      </w:r>
      <w:r w:rsidR="008C5819" w:rsidRPr="00080504">
        <w:rPr>
          <w:w w:val="95"/>
          <w:sz w:val="22"/>
          <w:szCs w:val="22"/>
        </w:rPr>
        <w:t xml:space="preserve">GEF) </w:t>
      </w:r>
      <w:r w:rsidRPr="00080504">
        <w:rPr>
          <w:w w:val="95"/>
          <w:sz w:val="22"/>
          <w:szCs w:val="22"/>
        </w:rPr>
        <w:t>and a supportive outcome at the demonstration site level</w:t>
      </w:r>
      <w:r w:rsidR="008C5819" w:rsidRPr="00080504">
        <w:rPr>
          <w:w w:val="95"/>
          <w:sz w:val="22"/>
          <w:szCs w:val="22"/>
        </w:rPr>
        <w:t xml:space="preserve">, budgeted at </w:t>
      </w:r>
      <w:r w:rsidR="007814D0" w:rsidRPr="00080504">
        <w:rPr>
          <w:w w:val="95"/>
          <w:sz w:val="22"/>
          <w:szCs w:val="22"/>
        </w:rPr>
        <w:t>USD 1,</w:t>
      </w:r>
      <w:r w:rsidR="00782402">
        <w:rPr>
          <w:w w:val="95"/>
          <w:sz w:val="22"/>
          <w:szCs w:val="22"/>
        </w:rPr>
        <w:t>501,542</w:t>
      </w:r>
      <w:r w:rsidR="007814D0" w:rsidRPr="00080504">
        <w:rPr>
          <w:w w:val="95"/>
          <w:sz w:val="22"/>
          <w:szCs w:val="22"/>
        </w:rPr>
        <w:t xml:space="preserve"> </w:t>
      </w:r>
      <w:r w:rsidR="0042253C" w:rsidRPr="00080504">
        <w:rPr>
          <w:w w:val="95"/>
          <w:sz w:val="22"/>
          <w:szCs w:val="22"/>
        </w:rPr>
        <w:t>(</w:t>
      </w:r>
      <w:r w:rsidR="007814D0" w:rsidRPr="00080504">
        <w:rPr>
          <w:w w:val="95"/>
          <w:sz w:val="22"/>
          <w:szCs w:val="22"/>
        </w:rPr>
        <w:t xml:space="preserve">from </w:t>
      </w:r>
      <w:r w:rsidR="009A2123" w:rsidRPr="00080504">
        <w:rPr>
          <w:w w:val="95"/>
          <w:sz w:val="22"/>
          <w:szCs w:val="22"/>
        </w:rPr>
        <w:t>UNEP/</w:t>
      </w:r>
      <w:r w:rsidR="007814D0" w:rsidRPr="00080504">
        <w:rPr>
          <w:w w:val="95"/>
          <w:sz w:val="22"/>
          <w:szCs w:val="22"/>
        </w:rPr>
        <w:t>GEF</w:t>
      </w:r>
      <w:r w:rsidR="008C5819" w:rsidRPr="00080504">
        <w:rPr>
          <w:w w:val="95"/>
          <w:sz w:val="22"/>
          <w:szCs w:val="22"/>
        </w:rPr>
        <w:t>)</w:t>
      </w:r>
      <w:r w:rsidRPr="00080504">
        <w:rPr>
          <w:w w:val="95"/>
          <w:sz w:val="22"/>
          <w:szCs w:val="22"/>
        </w:rPr>
        <w:t>.  At the national level CAMPAS comprises three specific outputs, all oriented to strengthen</w:t>
      </w:r>
      <w:r>
        <w:rPr>
          <w:w w:val="95"/>
          <w:sz w:val="22"/>
          <w:szCs w:val="22"/>
        </w:rPr>
        <w:t xml:space="preserve"> unity and support for landscape–based protected area and forest management that explicitly </w:t>
      </w:r>
      <w:r w:rsidR="00B66595" w:rsidRPr="00E03C12">
        <w:rPr>
          <w:w w:val="95"/>
          <w:sz w:val="22"/>
          <w:szCs w:val="22"/>
        </w:rPr>
        <w:t>address</w:t>
      </w:r>
      <w:r>
        <w:rPr>
          <w:w w:val="95"/>
          <w:sz w:val="22"/>
          <w:szCs w:val="22"/>
        </w:rPr>
        <w:t>es</w:t>
      </w:r>
      <w:r w:rsidR="00B66595" w:rsidRPr="00E03C12">
        <w:rPr>
          <w:w w:val="95"/>
          <w:sz w:val="22"/>
          <w:szCs w:val="22"/>
        </w:rPr>
        <w:t xml:space="preserve"> </w:t>
      </w:r>
      <w:r>
        <w:rPr>
          <w:w w:val="95"/>
          <w:sz w:val="22"/>
          <w:szCs w:val="22"/>
        </w:rPr>
        <w:t xml:space="preserve">national </w:t>
      </w:r>
      <w:r w:rsidR="00B66595" w:rsidRPr="00E03C12">
        <w:rPr>
          <w:w w:val="95"/>
          <w:sz w:val="22"/>
          <w:szCs w:val="22"/>
        </w:rPr>
        <w:t>system level issues through m</w:t>
      </w:r>
      <w:r w:rsidR="00E37E59">
        <w:rPr>
          <w:w w:val="95"/>
          <w:sz w:val="22"/>
          <w:szCs w:val="22"/>
        </w:rPr>
        <w:t>easures that t</w:t>
      </w:r>
      <w:r>
        <w:rPr>
          <w:w w:val="95"/>
          <w:sz w:val="22"/>
          <w:szCs w:val="22"/>
        </w:rPr>
        <w:t>hat include</w:t>
      </w:r>
      <w:r w:rsidR="00E37E59">
        <w:rPr>
          <w:w w:val="95"/>
          <w:sz w:val="22"/>
          <w:szCs w:val="22"/>
        </w:rPr>
        <w:t xml:space="preserve"> e</w:t>
      </w:r>
      <w:r w:rsidR="00B66595" w:rsidRPr="00E03C12">
        <w:rPr>
          <w:w w:val="95"/>
          <w:sz w:val="22"/>
          <w:szCs w:val="22"/>
        </w:rPr>
        <w:t xml:space="preserve">stablishing the enabling </w:t>
      </w:r>
      <w:r w:rsidR="00C53709" w:rsidRPr="00E03C12">
        <w:rPr>
          <w:w w:val="95"/>
          <w:sz w:val="22"/>
          <w:szCs w:val="22"/>
        </w:rPr>
        <w:t>environment at national level</w:t>
      </w:r>
      <w:r w:rsidR="00B66595" w:rsidRPr="00E03C12">
        <w:rPr>
          <w:w w:val="95"/>
          <w:sz w:val="22"/>
          <w:szCs w:val="22"/>
        </w:rPr>
        <w:t>,</w:t>
      </w:r>
      <w:r w:rsidR="00C53709" w:rsidRPr="00E03C12">
        <w:rPr>
          <w:w w:val="95"/>
          <w:sz w:val="22"/>
          <w:szCs w:val="22"/>
        </w:rPr>
        <w:t xml:space="preserve"> </w:t>
      </w:r>
      <w:r w:rsidR="00B66595" w:rsidRPr="00E03C12">
        <w:rPr>
          <w:w w:val="95"/>
          <w:sz w:val="22"/>
          <w:szCs w:val="22"/>
        </w:rPr>
        <w:t>through communicatio</w:t>
      </w:r>
      <w:r w:rsidR="00E37E59">
        <w:rPr>
          <w:w w:val="95"/>
          <w:sz w:val="22"/>
          <w:szCs w:val="22"/>
        </w:rPr>
        <w:t>ns and awareness, s</w:t>
      </w:r>
      <w:r w:rsidR="00B66595" w:rsidRPr="00E03C12">
        <w:rPr>
          <w:w w:val="95"/>
          <w:sz w:val="22"/>
          <w:szCs w:val="22"/>
        </w:rPr>
        <w:t>trengthening</w:t>
      </w:r>
      <w:r w:rsidR="00C53709" w:rsidRPr="00E03C12">
        <w:rPr>
          <w:w w:val="95"/>
          <w:sz w:val="22"/>
          <w:szCs w:val="22"/>
        </w:rPr>
        <w:t xml:space="preserve"> protected area governance inv</w:t>
      </w:r>
      <w:r w:rsidR="00E37E59">
        <w:rPr>
          <w:w w:val="95"/>
          <w:sz w:val="22"/>
          <w:szCs w:val="22"/>
        </w:rPr>
        <w:t>olving inter-agency cooperation, and d</w:t>
      </w:r>
      <w:r w:rsidR="00C53709" w:rsidRPr="00E03C12">
        <w:rPr>
          <w:w w:val="95"/>
          <w:sz w:val="22"/>
          <w:szCs w:val="22"/>
        </w:rPr>
        <w:t>emonstrating sustainabl</w:t>
      </w:r>
      <w:r w:rsidR="00B66595" w:rsidRPr="00E03C12">
        <w:rPr>
          <w:w w:val="95"/>
          <w:sz w:val="22"/>
          <w:szCs w:val="22"/>
        </w:rPr>
        <w:t>e financing options.  A</w:t>
      </w:r>
      <w:r w:rsidR="00C53709" w:rsidRPr="00E03C12">
        <w:rPr>
          <w:w w:val="95"/>
          <w:sz w:val="22"/>
          <w:szCs w:val="22"/>
        </w:rPr>
        <w:t xml:space="preserve">t the demonstration site </w:t>
      </w:r>
      <w:r w:rsidR="00B66595" w:rsidRPr="00E03C12">
        <w:rPr>
          <w:w w:val="95"/>
          <w:sz w:val="22"/>
          <w:szCs w:val="22"/>
        </w:rPr>
        <w:t xml:space="preserve">level, </w:t>
      </w:r>
      <w:r w:rsidR="002E7B00">
        <w:rPr>
          <w:w w:val="95"/>
          <w:sz w:val="22"/>
          <w:szCs w:val="22"/>
        </w:rPr>
        <w:t>the CAMPAS’s four outputs</w:t>
      </w:r>
      <w:r w:rsidR="00E37E59">
        <w:rPr>
          <w:w w:val="95"/>
          <w:sz w:val="22"/>
          <w:szCs w:val="22"/>
        </w:rPr>
        <w:t xml:space="preserve"> will </w:t>
      </w:r>
      <w:r w:rsidR="002E7B00">
        <w:rPr>
          <w:w w:val="95"/>
          <w:sz w:val="22"/>
          <w:szCs w:val="22"/>
        </w:rPr>
        <w:t xml:space="preserve">deliver </w:t>
      </w:r>
      <w:r w:rsidR="00C53709" w:rsidRPr="00E03C12">
        <w:rPr>
          <w:w w:val="95"/>
          <w:sz w:val="22"/>
          <w:szCs w:val="22"/>
        </w:rPr>
        <w:t xml:space="preserve">a sub-regional planning approach for the Eastern Plains Landscape </w:t>
      </w:r>
      <w:r w:rsidR="00B66595" w:rsidRPr="00E03C12">
        <w:rPr>
          <w:w w:val="95"/>
          <w:sz w:val="22"/>
          <w:szCs w:val="22"/>
        </w:rPr>
        <w:t>that integrates</w:t>
      </w:r>
      <w:r w:rsidR="00C53709" w:rsidRPr="00E03C12">
        <w:rPr>
          <w:w w:val="95"/>
          <w:sz w:val="22"/>
          <w:szCs w:val="22"/>
        </w:rPr>
        <w:t xml:space="preserve"> protected areas and biodiversity conservation into sustainable development</w:t>
      </w:r>
      <w:r w:rsidR="00E70403">
        <w:rPr>
          <w:w w:val="95"/>
          <w:sz w:val="22"/>
          <w:szCs w:val="22"/>
        </w:rPr>
        <w:t xml:space="preserve"> – with specific focus on forested landscape connectivity</w:t>
      </w:r>
      <w:r w:rsidR="00C53709" w:rsidRPr="00E03C12">
        <w:rPr>
          <w:w w:val="95"/>
          <w:sz w:val="22"/>
          <w:szCs w:val="22"/>
        </w:rPr>
        <w:t xml:space="preserve">.  </w:t>
      </w:r>
      <w:r w:rsidR="00E37E59">
        <w:rPr>
          <w:w w:val="95"/>
          <w:sz w:val="22"/>
          <w:szCs w:val="22"/>
        </w:rPr>
        <w:t>At this level it also focuses</w:t>
      </w:r>
      <w:r w:rsidR="00C53709" w:rsidRPr="00E03C12">
        <w:rPr>
          <w:w w:val="95"/>
          <w:sz w:val="22"/>
          <w:szCs w:val="22"/>
        </w:rPr>
        <w:t xml:space="preserve"> on integrating forest conservation with sub-regional economic development planning, </w:t>
      </w:r>
      <w:r w:rsidR="00E37E59">
        <w:rPr>
          <w:w w:val="95"/>
          <w:sz w:val="22"/>
          <w:szCs w:val="22"/>
        </w:rPr>
        <w:t>trying to resolve issues presented by economic land c</w:t>
      </w:r>
      <w:r w:rsidR="00B66595" w:rsidRPr="00E03C12">
        <w:rPr>
          <w:w w:val="95"/>
          <w:sz w:val="22"/>
          <w:szCs w:val="22"/>
        </w:rPr>
        <w:t>oncessions that often ignore</w:t>
      </w:r>
      <w:r w:rsidR="00C53709" w:rsidRPr="00E03C12">
        <w:rPr>
          <w:w w:val="95"/>
          <w:sz w:val="22"/>
          <w:szCs w:val="22"/>
        </w:rPr>
        <w:t xml:space="preserve"> and impact </w:t>
      </w:r>
      <w:r w:rsidR="00B66595" w:rsidRPr="00E03C12">
        <w:rPr>
          <w:w w:val="95"/>
          <w:sz w:val="22"/>
          <w:szCs w:val="22"/>
        </w:rPr>
        <w:t xml:space="preserve">upon </w:t>
      </w:r>
      <w:r w:rsidR="00C53709" w:rsidRPr="00E03C12">
        <w:rPr>
          <w:w w:val="95"/>
          <w:sz w:val="22"/>
          <w:szCs w:val="22"/>
        </w:rPr>
        <w:t xml:space="preserve">protected areas, and </w:t>
      </w:r>
      <w:r w:rsidR="00E37E59">
        <w:rPr>
          <w:w w:val="95"/>
          <w:sz w:val="22"/>
          <w:szCs w:val="22"/>
        </w:rPr>
        <w:t xml:space="preserve">harnessing </w:t>
      </w:r>
      <w:r w:rsidR="00C53709" w:rsidRPr="00E03C12">
        <w:rPr>
          <w:w w:val="95"/>
          <w:sz w:val="22"/>
          <w:szCs w:val="22"/>
        </w:rPr>
        <w:t xml:space="preserve">integration </w:t>
      </w:r>
      <w:r w:rsidR="00E37E59">
        <w:rPr>
          <w:w w:val="95"/>
          <w:sz w:val="22"/>
          <w:szCs w:val="22"/>
        </w:rPr>
        <w:t xml:space="preserve">opportunities </w:t>
      </w:r>
      <w:r w:rsidR="00C53709" w:rsidRPr="00E03C12">
        <w:rPr>
          <w:w w:val="95"/>
          <w:sz w:val="22"/>
          <w:szCs w:val="22"/>
        </w:rPr>
        <w:t xml:space="preserve">with </w:t>
      </w:r>
      <w:r w:rsidR="00E37E59">
        <w:rPr>
          <w:w w:val="95"/>
          <w:sz w:val="22"/>
          <w:szCs w:val="22"/>
        </w:rPr>
        <w:t xml:space="preserve">other </w:t>
      </w:r>
      <w:r w:rsidR="00B66595" w:rsidRPr="00E03C12">
        <w:rPr>
          <w:w w:val="95"/>
          <w:sz w:val="22"/>
          <w:szCs w:val="22"/>
        </w:rPr>
        <w:t>landscape-</w:t>
      </w:r>
      <w:r w:rsidR="00C53709" w:rsidRPr="00E03C12">
        <w:rPr>
          <w:w w:val="95"/>
          <w:sz w:val="22"/>
          <w:szCs w:val="22"/>
        </w:rPr>
        <w:t xml:space="preserve">level </w:t>
      </w:r>
      <w:r w:rsidR="00B66595" w:rsidRPr="00E03C12">
        <w:rPr>
          <w:w w:val="95"/>
          <w:sz w:val="22"/>
          <w:szCs w:val="22"/>
        </w:rPr>
        <w:t xml:space="preserve">initiatives </w:t>
      </w:r>
      <w:r w:rsidR="00E37E59">
        <w:rPr>
          <w:w w:val="95"/>
          <w:sz w:val="22"/>
          <w:szCs w:val="22"/>
        </w:rPr>
        <w:t xml:space="preserve">like those of the </w:t>
      </w:r>
      <w:r w:rsidR="00C53709" w:rsidRPr="00E03C12">
        <w:rPr>
          <w:w w:val="95"/>
          <w:sz w:val="22"/>
          <w:szCs w:val="22"/>
        </w:rPr>
        <w:t>A</w:t>
      </w:r>
      <w:r w:rsidR="00B66595" w:rsidRPr="00E03C12">
        <w:rPr>
          <w:w w:val="95"/>
          <w:sz w:val="22"/>
          <w:szCs w:val="22"/>
        </w:rPr>
        <w:t xml:space="preserve">sian </w:t>
      </w:r>
      <w:r w:rsidR="00C53709" w:rsidRPr="00E03C12">
        <w:rPr>
          <w:w w:val="95"/>
          <w:sz w:val="22"/>
          <w:szCs w:val="22"/>
        </w:rPr>
        <w:t>D</w:t>
      </w:r>
      <w:r w:rsidR="00B66595" w:rsidRPr="00E03C12">
        <w:rPr>
          <w:w w:val="95"/>
          <w:sz w:val="22"/>
          <w:szCs w:val="22"/>
        </w:rPr>
        <w:t xml:space="preserve">evelopment Bank </w:t>
      </w:r>
      <w:r w:rsidR="00C53709" w:rsidRPr="00E03C12">
        <w:rPr>
          <w:w w:val="95"/>
          <w:sz w:val="22"/>
          <w:szCs w:val="22"/>
        </w:rPr>
        <w:t>B</w:t>
      </w:r>
      <w:r w:rsidR="00B66595" w:rsidRPr="00E03C12">
        <w:rPr>
          <w:w w:val="95"/>
          <w:sz w:val="22"/>
          <w:szCs w:val="22"/>
        </w:rPr>
        <w:t xml:space="preserve">iodiversity </w:t>
      </w:r>
      <w:r w:rsidR="00C53709" w:rsidRPr="00E03C12">
        <w:rPr>
          <w:w w:val="95"/>
          <w:sz w:val="22"/>
          <w:szCs w:val="22"/>
        </w:rPr>
        <w:t>C</w:t>
      </w:r>
      <w:r w:rsidR="00B66595" w:rsidRPr="00E03C12">
        <w:rPr>
          <w:w w:val="95"/>
          <w:sz w:val="22"/>
          <w:szCs w:val="22"/>
        </w:rPr>
        <w:t xml:space="preserve">onservation </w:t>
      </w:r>
      <w:r w:rsidR="00C53709" w:rsidRPr="00E03C12">
        <w:rPr>
          <w:w w:val="95"/>
          <w:sz w:val="22"/>
          <w:szCs w:val="22"/>
        </w:rPr>
        <w:t>C</w:t>
      </w:r>
      <w:r w:rsidR="00B66595" w:rsidRPr="00E03C12">
        <w:rPr>
          <w:w w:val="95"/>
          <w:sz w:val="22"/>
          <w:szCs w:val="22"/>
        </w:rPr>
        <w:t>orridors</w:t>
      </w:r>
      <w:r w:rsidR="00C53709" w:rsidRPr="00E03C12">
        <w:rPr>
          <w:w w:val="95"/>
          <w:sz w:val="22"/>
          <w:szCs w:val="22"/>
        </w:rPr>
        <w:t xml:space="preserve"> </w:t>
      </w:r>
      <w:r w:rsidR="00C53709" w:rsidRPr="00F32B7F">
        <w:rPr>
          <w:w w:val="95"/>
          <w:sz w:val="22"/>
          <w:szCs w:val="22"/>
        </w:rPr>
        <w:t>and U</w:t>
      </w:r>
      <w:r w:rsidR="00E03C12" w:rsidRPr="00F32B7F">
        <w:rPr>
          <w:w w:val="95"/>
          <w:sz w:val="22"/>
          <w:szCs w:val="22"/>
        </w:rPr>
        <w:t xml:space="preserve">nited </w:t>
      </w:r>
      <w:r w:rsidR="00C53709" w:rsidRPr="00F32B7F">
        <w:rPr>
          <w:w w:val="95"/>
          <w:sz w:val="22"/>
          <w:szCs w:val="22"/>
        </w:rPr>
        <w:t>N</w:t>
      </w:r>
      <w:r w:rsidR="00E03C12" w:rsidRPr="00F32B7F">
        <w:rPr>
          <w:w w:val="95"/>
          <w:sz w:val="22"/>
          <w:szCs w:val="22"/>
        </w:rPr>
        <w:t>ations</w:t>
      </w:r>
      <w:r w:rsidR="00B66595" w:rsidRPr="00F32B7F">
        <w:rPr>
          <w:w w:val="95"/>
          <w:sz w:val="22"/>
          <w:szCs w:val="22"/>
        </w:rPr>
        <w:t xml:space="preserve"> </w:t>
      </w:r>
      <w:r w:rsidR="00C53709" w:rsidRPr="00F32B7F">
        <w:rPr>
          <w:w w:val="95"/>
          <w:sz w:val="22"/>
          <w:szCs w:val="22"/>
        </w:rPr>
        <w:t>E</w:t>
      </w:r>
      <w:r w:rsidR="00B66595" w:rsidRPr="00F32B7F">
        <w:rPr>
          <w:w w:val="95"/>
          <w:sz w:val="22"/>
          <w:szCs w:val="22"/>
        </w:rPr>
        <w:t xml:space="preserve">nvironmental </w:t>
      </w:r>
      <w:r w:rsidR="00C53709" w:rsidRPr="00F32B7F">
        <w:rPr>
          <w:w w:val="95"/>
          <w:sz w:val="22"/>
          <w:szCs w:val="22"/>
        </w:rPr>
        <w:t>P</w:t>
      </w:r>
      <w:r w:rsidR="00B66595" w:rsidRPr="00F32B7F">
        <w:rPr>
          <w:w w:val="95"/>
          <w:sz w:val="22"/>
          <w:szCs w:val="22"/>
        </w:rPr>
        <w:t>rogram</w:t>
      </w:r>
      <w:r w:rsidR="00C53709" w:rsidRPr="00F32B7F">
        <w:rPr>
          <w:w w:val="95"/>
          <w:sz w:val="22"/>
          <w:szCs w:val="22"/>
        </w:rPr>
        <w:t xml:space="preserve"> A</w:t>
      </w:r>
      <w:r w:rsidR="00E03C12" w:rsidRPr="00F32B7F">
        <w:rPr>
          <w:w w:val="95"/>
          <w:sz w:val="22"/>
          <w:szCs w:val="22"/>
        </w:rPr>
        <w:t xml:space="preserve">daptation </w:t>
      </w:r>
      <w:r w:rsidR="00C53709" w:rsidRPr="00F32B7F">
        <w:rPr>
          <w:w w:val="95"/>
          <w:sz w:val="22"/>
          <w:szCs w:val="22"/>
        </w:rPr>
        <w:t>F</w:t>
      </w:r>
      <w:r w:rsidR="00E03C12" w:rsidRPr="00F32B7F">
        <w:rPr>
          <w:w w:val="95"/>
          <w:sz w:val="22"/>
          <w:szCs w:val="22"/>
        </w:rPr>
        <w:t>und</w:t>
      </w:r>
      <w:r w:rsidR="00C53709" w:rsidRPr="00F32B7F">
        <w:rPr>
          <w:w w:val="95"/>
          <w:sz w:val="22"/>
          <w:szCs w:val="22"/>
        </w:rPr>
        <w:t xml:space="preserve"> projects. </w:t>
      </w:r>
    </w:p>
    <w:p w:rsidR="002E5F11" w:rsidRPr="00F11F17" w:rsidRDefault="003A6A46" w:rsidP="007814D0">
      <w:pPr>
        <w:spacing w:after="240"/>
        <w:rPr>
          <w:b/>
          <w:smallCaps/>
          <w:lang w:val="en-GB"/>
        </w:rPr>
      </w:pPr>
      <w:r w:rsidRPr="008F65AC">
        <w:rPr>
          <w:b/>
          <w:sz w:val="22"/>
          <w:szCs w:val="22"/>
        </w:rPr>
        <w:br w:type="page"/>
      </w:r>
      <w:bookmarkStart w:id="16" w:name="_Toc262106244"/>
      <w:bookmarkStart w:id="17" w:name="_Toc262732913"/>
      <w:r w:rsidR="002E5F11" w:rsidRPr="00F11F17">
        <w:rPr>
          <w:b/>
          <w:smallCaps/>
          <w:lang w:val="en-GB"/>
        </w:rPr>
        <w:lastRenderedPageBreak/>
        <w:t>Table of Contents</w:t>
      </w:r>
    </w:p>
    <w:p w:rsidR="00A13336" w:rsidRDefault="009B3422">
      <w:pPr>
        <w:pStyle w:val="TOC2"/>
        <w:rPr>
          <w:rFonts w:eastAsiaTheme="minorEastAsia" w:cstheme="minorBidi"/>
          <w:b w:val="0"/>
          <w:smallCaps w:val="0"/>
          <w:sz w:val="24"/>
          <w:szCs w:val="24"/>
          <w:lang w:val="en-AU" w:eastAsia="ja-JP"/>
        </w:rPr>
      </w:pPr>
      <w:r w:rsidRPr="004D7A60">
        <w:rPr>
          <w:lang w:val="en-GB"/>
        </w:rPr>
        <w:fldChar w:fldCharType="begin"/>
      </w:r>
      <w:r w:rsidR="002E5F11" w:rsidRPr="004D7A60">
        <w:rPr>
          <w:lang w:val="en-GB"/>
        </w:rPr>
        <w:instrText xml:space="preserve"> TOC \o "1-4" \h \z \u </w:instrText>
      </w:r>
      <w:r w:rsidRPr="004D7A60">
        <w:rPr>
          <w:lang w:val="en-GB"/>
        </w:rPr>
        <w:fldChar w:fldCharType="separate"/>
      </w:r>
      <w:r w:rsidR="00A13336" w:rsidRPr="00236317">
        <w:rPr>
          <w:rFonts w:ascii="Times New Roman" w:hAnsi="Times New Roman"/>
        </w:rPr>
        <w:t>Section 1: Project Identification</w:t>
      </w:r>
      <w:r w:rsidR="00A13336">
        <w:tab/>
      </w:r>
      <w:r>
        <w:fldChar w:fldCharType="begin"/>
      </w:r>
      <w:r w:rsidR="00A13336">
        <w:instrText xml:space="preserve"> PAGEREF _Toc285444212 \h </w:instrText>
      </w:r>
      <w:r>
        <w:fldChar w:fldCharType="separate"/>
      </w:r>
      <w:r w:rsidR="00A12F4F">
        <w:t>1</w:t>
      </w:r>
      <w:r>
        <w:fldChar w:fldCharType="end"/>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Section 2: Background and Situation Analysis (Baseline Course of Action)</w:t>
      </w:r>
      <w:r>
        <w:tab/>
      </w:r>
      <w:r w:rsidR="009B3422">
        <w:fldChar w:fldCharType="begin"/>
      </w:r>
      <w:r>
        <w:instrText xml:space="preserve"> PAGEREF _Toc285444214 \h </w:instrText>
      </w:r>
      <w:r w:rsidR="009B3422">
        <w:fldChar w:fldCharType="separate"/>
      </w:r>
      <w:r w:rsidR="00A12F4F">
        <w:t>8</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2.1.</w:t>
      </w:r>
      <w:r>
        <w:rPr>
          <w:rFonts w:eastAsiaTheme="minorEastAsia" w:cstheme="minorBidi"/>
          <w:b w:val="0"/>
          <w:smallCaps w:val="0"/>
          <w:sz w:val="24"/>
          <w:szCs w:val="24"/>
          <w:lang w:val="en-AU" w:eastAsia="ja-JP"/>
        </w:rPr>
        <w:tab/>
      </w:r>
      <w:r w:rsidRPr="00236317">
        <w:rPr>
          <w:rFonts w:ascii="Times New Roman" w:hAnsi="Times New Roman"/>
        </w:rPr>
        <w:t>Background and context</w:t>
      </w:r>
      <w:r>
        <w:tab/>
      </w:r>
      <w:r w:rsidR="009B3422">
        <w:fldChar w:fldCharType="begin"/>
      </w:r>
      <w:r>
        <w:instrText xml:space="preserve"> PAGEREF _Toc285444215 \h </w:instrText>
      </w:r>
      <w:r w:rsidR="009B3422">
        <w:fldChar w:fldCharType="separate"/>
      </w:r>
      <w:r w:rsidR="00A12F4F">
        <w:t>8</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2.2.</w:t>
      </w:r>
      <w:r>
        <w:rPr>
          <w:rFonts w:eastAsiaTheme="minorEastAsia" w:cstheme="minorBidi"/>
          <w:b w:val="0"/>
          <w:smallCaps w:val="0"/>
          <w:sz w:val="24"/>
          <w:szCs w:val="24"/>
          <w:lang w:val="en-AU" w:eastAsia="ja-JP"/>
        </w:rPr>
        <w:tab/>
      </w:r>
      <w:r w:rsidRPr="00236317">
        <w:rPr>
          <w:rFonts w:ascii="Times New Roman" w:hAnsi="Times New Roman"/>
        </w:rPr>
        <w:t>Global significance</w:t>
      </w:r>
      <w:r>
        <w:tab/>
      </w:r>
      <w:r w:rsidR="009B3422">
        <w:fldChar w:fldCharType="begin"/>
      </w:r>
      <w:r>
        <w:instrText xml:space="preserve"> PAGEREF _Toc285444216 \h </w:instrText>
      </w:r>
      <w:r w:rsidR="009B3422">
        <w:fldChar w:fldCharType="separate"/>
      </w:r>
      <w:r w:rsidR="00A12F4F">
        <w:t>23</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2.3.</w:t>
      </w:r>
      <w:r>
        <w:rPr>
          <w:rFonts w:eastAsiaTheme="minorEastAsia" w:cstheme="minorBidi"/>
          <w:b w:val="0"/>
          <w:smallCaps w:val="0"/>
          <w:sz w:val="24"/>
          <w:szCs w:val="24"/>
          <w:lang w:val="en-AU" w:eastAsia="ja-JP"/>
        </w:rPr>
        <w:tab/>
      </w:r>
      <w:r w:rsidRPr="00236317">
        <w:rPr>
          <w:rFonts w:ascii="Times New Roman" w:hAnsi="Times New Roman"/>
        </w:rPr>
        <w:t>Threats, root causes and barrier analysis</w:t>
      </w:r>
      <w:r>
        <w:tab/>
      </w:r>
      <w:r w:rsidR="009B3422">
        <w:fldChar w:fldCharType="begin"/>
      </w:r>
      <w:r>
        <w:instrText xml:space="preserve"> PAGEREF _Toc285444217 \h </w:instrText>
      </w:r>
      <w:r w:rsidR="009B3422">
        <w:fldChar w:fldCharType="separate"/>
      </w:r>
      <w:r w:rsidR="00A12F4F">
        <w:t>25</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2.4.</w:t>
      </w:r>
      <w:r>
        <w:rPr>
          <w:rFonts w:eastAsiaTheme="minorEastAsia" w:cstheme="minorBidi"/>
          <w:b w:val="0"/>
          <w:smallCaps w:val="0"/>
          <w:sz w:val="24"/>
          <w:szCs w:val="24"/>
          <w:lang w:val="en-AU" w:eastAsia="ja-JP"/>
        </w:rPr>
        <w:tab/>
      </w:r>
      <w:r w:rsidRPr="00236317">
        <w:rPr>
          <w:rFonts w:ascii="Times New Roman" w:hAnsi="Times New Roman"/>
        </w:rPr>
        <w:t>Institutional, sectoral, and policy context</w:t>
      </w:r>
      <w:r>
        <w:tab/>
      </w:r>
      <w:r w:rsidR="009B3422">
        <w:fldChar w:fldCharType="begin"/>
      </w:r>
      <w:r>
        <w:instrText xml:space="preserve"> PAGEREF _Toc285444218 \h </w:instrText>
      </w:r>
      <w:r w:rsidR="009B3422">
        <w:fldChar w:fldCharType="separate"/>
      </w:r>
      <w:r w:rsidR="00A12F4F">
        <w:t>29</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2.5.</w:t>
      </w:r>
      <w:r>
        <w:rPr>
          <w:rFonts w:eastAsiaTheme="minorEastAsia" w:cstheme="minorBidi"/>
          <w:b w:val="0"/>
          <w:smallCaps w:val="0"/>
          <w:sz w:val="24"/>
          <w:szCs w:val="24"/>
          <w:lang w:val="en-AU" w:eastAsia="ja-JP"/>
        </w:rPr>
        <w:tab/>
      </w:r>
      <w:r w:rsidRPr="00236317">
        <w:rPr>
          <w:rFonts w:ascii="Times New Roman" w:hAnsi="Times New Roman"/>
        </w:rPr>
        <w:t>Stakeholder mapping and engagement plan</w:t>
      </w:r>
      <w:r>
        <w:tab/>
      </w:r>
      <w:r w:rsidR="009B3422">
        <w:fldChar w:fldCharType="begin"/>
      </w:r>
      <w:r>
        <w:instrText xml:space="preserve"> PAGEREF _Toc285444219 \h </w:instrText>
      </w:r>
      <w:r w:rsidR="009B3422">
        <w:fldChar w:fldCharType="separate"/>
      </w:r>
      <w:r w:rsidR="00A12F4F">
        <w:t>30</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2.6.</w:t>
      </w:r>
      <w:r>
        <w:rPr>
          <w:rFonts w:eastAsiaTheme="minorEastAsia" w:cstheme="minorBidi"/>
          <w:b w:val="0"/>
          <w:smallCaps w:val="0"/>
          <w:sz w:val="24"/>
          <w:szCs w:val="24"/>
          <w:lang w:val="en-AU" w:eastAsia="ja-JP"/>
        </w:rPr>
        <w:tab/>
      </w:r>
      <w:r w:rsidRPr="00236317">
        <w:rPr>
          <w:rFonts w:ascii="Times New Roman" w:hAnsi="Times New Roman"/>
        </w:rPr>
        <w:t>Baseline analysis and gaps</w:t>
      </w:r>
      <w:r>
        <w:tab/>
      </w:r>
      <w:r w:rsidR="009B3422">
        <w:fldChar w:fldCharType="begin"/>
      </w:r>
      <w:r>
        <w:instrText xml:space="preserve"> PAGEREF _Toc285444220 \h </w:instrText>
      </w:r>
      <w:r w:rsidR="009B3422">
        <w:fldChar w:fldCharType="separate"/>
      </w:r>
      <w:r w:rsidR="00A12F4F">
        <w:t>37</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2.7.</w:t>
      </w:r>
      <w:r>
        <w:rPr>
          <w:rFonts w:eastAsiaTheme="minorEastAsia" w:cstheme="minorBidi"/>
          <w:b w:val="0"/>
          <w:smallCaps w:val="0"/>
          <w:sz w:val="24"/>
          <w:szCs w:val="24"/>
          <w:lang w:val="en-AU" w:eastAsia="ja-JP"/>
        </w:rPr>
        <w:tab/>
      </w:r>
      <w:r w:rsidRPr="00236317">
        <w:rPr>
          <w:rFonts w:ascii="Times New Roman" w:hAnsi="Times New Roman"/>
        </w:rPr>
        <w:t>Linkages with other GEF and non-GEF interventions</w:t>
      </w:r>
      <w:r>
        <w:tab/>
      </w:r>
      <w:r w:rsidR="009B3422">
        <w:fldChar w:fldCharType="begin"/>
      </w:r>
      <w:r>
        <w:instrText xml:space="preserve"> PAGEREF _Toc285444221 \h </w:instrText>
      </w:r>
      <w:r w:rsidR="009B3422">
        <w:fldChar w:fldCharType="separate"/>
      </w:r>
      <w:r w:rsidR="00A12F4F">
        <w:t>42</w:t>
      </w:r>
      <w:r w:rsidR="009B3422">
        <w:fldChar w:fldCharType="end"/>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Section 3: Intervention strategy (Alternative)</w:t>
      </w:r>
      <w:r>
        <w:tab/>
      </w:r>
      <w:r w:rsidR="009B3422">
        <w:fldChar w:fldCharType="begin"/>
      </w:r>
      <w:r>
        <w:instrText xml:space="preserve"> PAGEREF _Toc285444222 \h </w:instrText>
      </w:r>
      <w:r w:rsidR="009B3422">
        <w:fldChar w:fldCharType="separate"/>
      </w:r>
      <w:r w:rsidR="00A12F4F">
        <w:t>48</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3.1.</w:t>
      </w:r>
      <w:r>
        <w:rPr>
          <w:rFonts w:eastAsiaTheme="minorEastAsia" w:cstheme="minorBidi"/>
          <w:b w:val="0"/>
          <w:smallCaps w:val="0"/>
          <w:sz w:val="24"/>
          <w:szCs w:val="24"/>
          <w:lang w:val="en-AU" w:eastAsia="ja-JP"/>
        </w:rPr>
        <w:tab/>
      </w:r>
      <w:r w:rsidRPr="00A13336">
        <w:rPr>
          <w:rFonts w:ascii="Times New Roman" w:hAnsi="Times New Roman"/>
          <w:sz w:val="20"/>
          <w:szCs w:val="20"/>
        </w:rPr>
        <w:t>Project rationale, policy conformity, and expected global environmental benefits</w:t>
      </w:r>
      <w:r>
        <w:tab/>
      </w:r>
      <w:r w:rsidR="009B3422">
        <w:fldChar w:fldCharType="begin"/>
      </w:r>
      <w:r>
        <w:instrText xml:space="preserve"> PAGEREF _Toc285444223 \h </w:instrText>
      </w:r>
      <w:r w:rsidR="009B3422">
        <w:fldChar w:fldCharType="separate"/>
      </w:r>
      <w:r w:rsidR="00A12F4F">
        <w:t>48</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3.2.</w:t>
      </w:r>
      <w:r>
        <w:rPr>
          <w:rFonts w:eastAsiaTheme="minorEastAsia" w:cstheme="minorBidi"/>
          <w:b w:val="0"/>
          <w:smallCaps w:val="0"/>
          <w:sz w:val="24"/>
          <w:szCs w:val="24"/>
          <w:lang w:val="en-AU" w:eastAsia="ja-JP"/>
        </w:rPr>
        <w:tab/>
      </w:r>
      <w:r w:rsidRPr="00236317">
        <w:rPr>
          <w:rFonts w:ascii="Times New Roman" w:hAnsi="Times New Roman"/>
        </w:rPr>
        <w:t>Project goal and objective</w:t>
      </w:r>
      <w:r>
        <w:tab/>
      </w:r>
      <w:r w:rsidR="009B3422">
        <w:fldChar w:fldCharType="begin"/>
      </w:r>
      <w:r>
        <w:instrText xml:space="preserve"> PAGEREF _Toc285444224 \h </w:instrText>
      </w:r>
      <w:r w:rsidR="009B3422">
        <w:fldChar w:fldCharType="separate"/>
      </w:r>
      <w:r w:rsidR="00A12F4F">
        <w:t>54</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3.3.</w:t>
      </w:r>
      <w:r>
        <w:rPr>
          <w:rFonts w:eastAsiaTheme="minorEastAsia" w:cstheme="minorBidi"/>
          <w:b w:val="0"/>
          <w:smallCaps w:val="0"/>
          <w:sz w:val="24"/>
          <w:szCs w:val="24"/>
          <w:lang w:val="en-AU" w:eastAsia="ja-JP"/>
        </w:rPr>
        <w:tab/>
      </w:r>
      <w:r w:rsidRPr="00236317">
        <w:rPr>
          <w:rFonts w:ascii="Times New Roman" w:hAnsi="Times New Roman"/>
        </w:rPr>
        <w:t>Project components and expected results</w:t>
      </w:r>
      <w:r>
        <w:tab/>
      </w:r>
      <w:r w:rsidR="009B3422">
        <w:fldChar w:fldCharType="begin"/>
      </w:r>
      <w:r>
        <w:instrText xml:space="preserve"> PAGEREF _Toc285444225 \h </w:instrText>
      </w:r>
      <w:r w:rsidR="009B3422">
        <w:fldChar w:fldCharType="separate"/>
      </w:r>
      <w:r w:rsidR="00A12F4F">
        <w:t>54</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3.4.</w:t>
      </w:r>
      <w:r>
        <w:rPr>
          <w:rFonts w:eastAsiaTheme="minorEastAsia" w:cstheme="minorBidi"/>
          <w:b w:val="0"/>
          <w:smallCaps w:val="0"/>
          <w:sz w:val="24"/>
          <w:szCs w:val="24"/>
          <w:lang w:val="en-AU" w:eastAsia="ja-JP"/>
        </w:rPr>
        <w:tab/>
      </w:r>
      <w:r w:rsidRPr="00236317">
        <w:rPr>
          <w:rFonts w:ascii="Times New Roman" w:hAnsi="Times New Roman"/>
        </w:rPr>
        <w:t>Intervention logic and key assumptions</w:t>
      </w:r>
      <w:r>
        <w:tab/>
      </w:r>
      <w:r w:rsidR="009B3422">
        <w:fldChar w:fldCharType="begin"/>
      </w:r>
      <w:r>
        <w:instrText xml:space="preserve"> PAGEREF _Toc285444226 \h </w:instrText>
      </w:r>
      <w:r w:rsidR="009B3422">
        <w:fldChar w:fldCharType="separate"/>
      </w:r>
      <w:r w:rsidR="00A12F4F">
        <w:t>62</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3.5.</w:t>
      </w:r>
      <w:r>
        <w:rPr>
          <w:rFonts w:eastAsiaTheme="minorEastAsia" w:cstheme="minorBidi"/>
          <w:b w:val="0"/>
          <w:smallCaps w:val="0"/>
          <w:sz w:val="24"/>
          <w:szCs w:val="24"/>
          <w:lang w:val="en-AU" w:eastAsia="ja-JP"/>
        </w:rPr>
        <w:tab/>
      </w:r>
      <w:r w:rsidRPr="00236317">
        <w:rPr>
          <w:rFonts w:ascii="Times New Roman" w:hAnsi="Times New Roman"/>
        </w:rPr>
        <w:t>Risk analysis and risk management measures</w:t>
      </w:r>
      <w:r>
        <w:tab/>
      </w:r>
      <w:r w:rsidR="009B3422">
        <w:fldChar w:fldCharType="begin"/>
      </w:r>
      <w:r>
        <w:instrText xml:space="preserve"> PAGEREF _Toc285444227 \h </w:instrText>
      </w:r>
      <w:r w:rsidR="009B3422">
        <w:fldChar w:fldCharType="separate"/>
      </w:r>
      <w:r w:rsidR="00A12F4F">
        <w:t>69</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3.6.</w:t>
      </w:r>
      <w:r>
        <w:rPr>
          <w:rFonts w:eastAsiaTheme="minorEastAsia" w:cstheme="minorBidi"/>
          <w:b w:val="0"/>
          <w:smallCaps w:val="0"/>
          <w:sz w:val="24"/>
          <w:szCs w:val="24"/>
          <w:lang w:val="en-AU" w:eastAsia="ja-JP"/>
        </w:rPr>
        <w:tab/>
      </w:r>
      <w:r w:rsidRPr="00236317">
        <w:rPr>
          <w:rFonts w:ascii="Times New Roman" w:hAnsi="Times New Roman"/>
        </w:rPr>
        <w:t>Consistency with national priorities or plans</w:t>
      </w:r>
      <w:r>
        <w:tab/>
      </w:r>
      <w:r w:rsidR="009B3422">
        <w:fldChar w:fldCharType="begin"/>
      </w:r>
      <w:r>
        <w:instrText xml:space="preserve"> PAGEREF _Toc285444228 \h </w:instrText>
      </w:r>
      <w:r w:rsidR="009B3422">
        <w:fldChar w:fldCharType="separate"/>
      </w:r>
      <w:r w:rsidR="00A12F4F">
        <w:t>72</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3.7.</w:t>
      </w:r>
      <w:r>
        <w:rPr>
          <w:rFonts w:eastAsiaTheme="minorEastAsia" w:cstheme="minorBidi"/>
          <w:b w:val="0"/>
          <w:smallCaps w:val="0"/>
          <w:sz w:val="24"/>
          <w:szCs w:val="24"/>
          <w:lang w:val="en-AU" w:eastAsia="ja-JP"/>
        </w:rPr>
        <w:tab/>
      </w:r>
      <w:r w:rsidRPr="00236317">
        <w:rPr>
          <w:rFonts w:ascii="Times New Roman" w:hAnsi="Times New Roman"/>
        </w:rPr>
        <w:t>Incremental cost reasoning</w:t>
      </w:r>
      <w:r>
        <w:tab/>
      </w:r>
      <w:r w:rsidR="009B3422">
        <w:fldChar w:fldCharType="begin"/>
      </w:r>
      <w:r>
        <w:instrText xml:space="preserve"> PAGEREF _Toc285444229 \h </w:instrText>
      </w:r>
      <w:r w:rsidR="009B3422">
        <w:fldChar w:fldCharType="separate"/>
      </w:r>
      <w:r w:rsidR="00A12F4F">
        <w:t>74</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3.8.</w:t>
      </w:r>
      <w:r>
        <w:rPr>
          <w:rFonts w:eastAsiaTheme="minorEastAsia" w:cstheme="minorBidi"/>
          <w:b w:val="0"/>
          <w:smallCaps w:val="0"/>
          <w:sz w:val="24"/>
          <w:szCs w:val="24"/>
          <w:lang w:val="en-AU" w:eastAsia="ja-JP"/>
        </w:rPr>
        <w:tab/>
      </w:r>
      <w:r w:rsidRPr="00236317">
        <w:rPr>
          <w:rFonts w:ascii="Times New Roman" w:hAnsi="Times New Roman"/>
        </w:rPr>
        <w:t>Sustainability</w:t>
      </w:r>
      <w:r>
        <w:tab/>
      </w:r>
      <w:r w:rsidR="009B3422">
        <w:fldChar w:fldCharType="begin"/>
      </w:r>
      <w:r>
        <w:instrText xml:space="preserve"> PAGEREF _Toc285444230 \h </w:instrText>
      </w:r>
      <w:r w:rsidR="009B3422">
        <w:fldChar w:fldCharType="separate"/>
      </w:r>
      <w:r w:rsidR="00A12F4F">
        <w:t>75</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3.9.</w:t>
      </w:r>
      <w:r>
        <w:rPr>
          <w:rFonts w:eastAsiaTheme="minorEastAsia" w:cstheme="minorBidi"/>
          <w:b w:val="0"/>
          <w:smallCaps w:val="0"/>
          <w:sz w:val="24"/>
          <w:szCs w:val="24"/>
          <w:lang w:val="en-AU" w:eastAsia="ja-JP"/>
        </w:rPr>
        <w:tab/>
      </w:r>
      <w:r w:rsidRPr="00236317">
        <w:rPr>
          <w:rFonts w:ascii="Times New Roman" w:hAnsi="Times New Roman"/>
        </w:rPr>
        <w:t>Replication</w:t>
      </w:r>
      <w:r>
        <w:tab/>
      </w:r>
      <w:r w:rsidR="009B3422">
        <w:fldChar w:fldCharType="begin"/>
      </w:r>
      <w:r>
        <w:instrText xml:space="preserve"> PAGEREF _Toc285444231 \h </w:instrText>
      </w:r>
      <w:r w:rsidR="009B3422">
        <w:fldChar w:fldCharType="separate"/>
      </w:r>
      <w:r w:rsidR="00A12F4F">
        <w:t>76</w:t>
      </w:r>
      <w:r w:rsidR="009B3422">
        <w:fldChar w:fldCharType="end"/>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3.10.</w:t>
      </w:r>
      <w:r>
        <w:rPr>
          <w:rFonts w:eastAsiaTheme="minorEastAsia" w:cstheme="minorBidi"/>
          <w:b w:val="0"/>
          <w:smallCaps w:val="0"/>
          <w:sz w:val="24"/>
          <w:szCs w:val="24"/>
          <w:lang w:val="en-AU" w:eastAsia="ja-JP"/>
        </w:rPr>
        <w:tab/>
      </w:r>
      <w:r w:rsidRPr="00236317">
        <w:rPr>
          <w:rFonts w:ascii="Times New Roman" w:hAnsi="Times New Roman"/>
        </w:rPr>
        <w:t>Public awareness, communications and mainstreaming strategy</w:t>
      </w:r>
      <w:r>
        <w:tab/>
      </w:r>
      <w:r w:rsidR="009B3422">
        <w:fldChar w:fldCharType="begin"/>
      </w:r>
      <w:r>
        <w:instrText xml:space="preserve"> PAGEREF _Toc285444232 \h </w:instrText>
      </w:r>
      <w:r w:rsidR="009B3422">
        <w:fldChar w:fldCharType="separate"/>
      </w:r>
      <w:r w:rsidR="00A12F4F">
        <w:t>78</w:t>
      </w:r>
      <w:r w:rsidR="009B3422">
        <w:fldChar w:fldCharType="end"/>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3.11.</w:t>
      </w:r>
      <w:r>
        <w:rPr>
          <w:rFonts w:eastAsiaTheme="minorEastAsia" w:cstheme="minorBidi"/>
          <w:b w:val="0"/>
          <w:smallCaps w:val="0"/>
          <w:sz w:val="24"/>
          <w:szCs w:val="24"/>
          <w:lang w:val="en-AU" w:eastAsia="ja-JP"/>
        </w:rPr>
        <w:tab/>
      </w:r>
      <w:r w:rsidRPr="00236317">
        <w:rPr>
          <w:rFonts w:ascii="Times New Roman" w:hAnsi="Times New Roman"/>
        </w:rPr>
        <w:t>Environmental and social safeguards</w:t>
      </w:r>
      <w:r>
        <w:tab/>
      </w:r>
      <w:r w:rsidR="009B3422">
        <w:fldChar w:fldCharType="begin"/>
      </w:r>
      <w:r>
        <w:instrText xml:space="preserve"> PAGEREF _Toc285444233 \h </w:instrText>
      </w:r>
      <w:r w:rsidR="009B3422">
        <w:fldChar w:fldCharType="separate"/>
      </w:r>
      <w:r w:rsidR="00A12F4F">
        <w:t>80</w:t>
      </w:r>
      <w:r w:rsidR="009B3422">
        <w:fldChar w:fldCharType="end"/>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Section 4: Institutional Framework and Implementation Arrangements</w:t>
      </w:r>
      <w:r>
        <w:tab/>
      </w:r>
      <w:r w:rsidR="009B3422">
        <w:fldChar w:fldCharType="begin"/>
      </w:r>
      <w:r>
        <w:instrText xml:space="preserve"> PAGEREF _Toc285444234 \h </w:instrText>
      </w:r>
      <w:r w:rsidR="009B3422">
        <w:fldChar w:fldCharType="separate"/>
      </w:r>
      <w:r w:rsidR="00A12F4F">
        <w:t>82</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4.1.</w:t>
      </w:r>
      <w:r>
        <w:rPr>
          <w:rFonts w:eastAsiaTheme="minorEastAsia" w:cstheme="minorBidi"/>
          <w:b w:val="0"/>
          <w:smallCaps w:val="0"/>
          <w:sz w:val="24"/>
          <w:szCs w:val="24"/>
          <w:lang w:val="en-AU" w:eastAsia="ja-JP"/>
        </w:rPr>
        <w:tab/>
      </w:r>
      <w:r w:rsidRPr="00236317">
        <w:rPr>
          <w:rFonts w:ascii="Times New Roman" w:hAnsi="Times New Roman"/>
        </w:rPr>
        <w:t>CAMPAS Implementation</w:t>
      </w:r>
      <w:r>
        <w:tab/>
      </w:r>
      <w:r w:rsidR="009B3422">
        <w:fldChar w:fldCharType="begin"/>
      </w:r>
      <w:r>
        <w:instrText xml:space="preserve"> PAGEREF _Toc285444235 \h </w:instrText>
      </w:r>
      <w:r w:rsidR="009B3422">
        <w:fldChar w:fldCharType="separate"/>
      </w:r>
      <w:r w:rsidR="00A12F4F">
        <w:t>82</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4.2.</w:t>
      </w:r>
      <w:r>
        <w:rPr>
          <w:rFonts w:eastAsiaTheme="minorEastAsia" w:cstheme="minorBidi"/>
          <w:b w:val="0"/>
          <w:smallCaps w:val="0"/>
          <w:sz w:val="24"/>
          <w:szCs w:val="24"/>
          <w:lang w:val="en-AU" w:eastAsia="ja-JP"/>
        </w:rPr>
        <w:tab/>
      </w:r>
      <w:r w:rsidRPr="00236317">
        <w:rPr>
          <w:rFonts w:ascii="Times New Roman" w:hAnsi="Times New Roman"/>
        </w:rPr>
        <w:t>Inter-agency coordination</w:t>
      </w:r>
      <w:r>
        <w:tab/>
      </w:r>
      <w:r w:rsidR="009B3422">
        <w:fldChar w:fldCharType="begin"/>
      </w:r>
      <w:r>
        <w:instrText xml:space="preserve"> PAGEREF _Toc285444236 \h </w:instrText>
      </w:r>
      <w:r w:rsidR="009B3422">
        <w:fldChar w:fldCharType="separate"/>
      </w:r>
      <w:r w:rsidR="00A12F4F">
        <w:t>85</w:t>
      </w:r>
      <w:r w:rsidR="009B3422">
        <w:fldChar w:fldCharType="end"/>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Section 5: Stakeholder participation</w:t>
      </w:r>
      <w:r>
        <w:tab/>
      </w:r>
      <w:r w:rsidR="009B3422">
        <w:fldChar w:fldCharType="begin"/>
      </w:r>
      <w:r>
        <w:instrText xml:space="preserve"> PAGEREF _Toc285444237 \h </w:instrText>
      </w:r>
      <w:r w:rsidR="009B3422">
        <w:fldChar w:fldCharType="separate"/>
      </w:r>
      <w:r w:rsidR="00A12F4F">
        <w:t>87</w:t>
      </w:r>
      <w:r w:rsidR="009B3422">
        <w:fldChar w:fldCharType="end"/>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Section 6: Monitoring and Evaluation Plan</w:t>
      </w:r>
      <w:r>
        <w:tab/>
      </w:r>
      <w:r w:rsidR="009B3422">
        <w:fldChar w:fldCharType="begin"/>
      </w:r>
      <w:r>
        <w:instrText xml:space="preserve"> PAGEREF _Toc285444238 \h </w:instrText>
      </w:r>
      <w:r w:rsidR="009B3422">
        <w:fldChar w:fldCharType="separate"/>
      </w:r>
      <w:r w:rsidR="00A12F4F">
        <w:t>91</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6.1.</w:t>
      </w:r>
      <w:r>
        <w:rPr>
          <w:rFonts w:eastAsiaTheme="minorEastAsia" w:cstheme="minorBidi"/>
          <w:b w:val="0"/>
          <w:smallCaps w:val="0"/>
          <w:sz w:val="24"/>
          <w:szCs w:val="24"/>
          <w:lang w:val="en-AU" w:eastAsia="ja-JP"/>
        </w:rPr>
        <w:tab/>
      </w:r>
      <w:r w:rsidRPr="00236317">
        <w:rPr>
          <w:rFonts w:ascii="Times New Roman" w:hAnsi="Times New Roman"/>
        </w:rPr>
        <w:t>Project monitoring</w:t>
      </w:r>
      <w:r>
        <w:tab/>
      </w:r>
      <w:r w:rsidR="009B3422">
        <w:fldChar w:fldCharType="begin"/>
      </w:r>
      <w:r>
        <w:instrText xml:space="preserve"> PAGEREF _Toc285444239 \h </w:instrText>
      </w:r>
      <w:r w:rsidR="009B3422">
        <w:fldChar w:fldCharType="separate"/>
      </w:r>
      <w:r w:rsidR="00A12F4F">
        <w:t>91</w:t>
      </w:r>
      <w:r w:rsidR="009B3422">
        <w:fldChar w:fldCharType="end"/>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Section 7: Project Financing and Budget</w:t>
      </w:r>
      <w:r>
        <w:tab/>
      </w:r>
      <w:r w:rsidR="009B3422">
        <w:fldChar w:fldCharType="begin"/>
      </w:r>
      <w:r>
        <w:instrText xml:space="preserve"> PAGEREF _Toc285444240 \h </w:instrText>
      </w:r>
      <w:r w:rsidR="009B3422">
        <w:fldChar w:fldCharType="separate"/>
      </w:r>
      <w:r w:rsidR="00A12F4F">
        <w:t>95</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7.1.</w:t>
      </w:r>
      <w:r>
        <w:rPr>
          <w:rFonts w:eastAsiaTheme="minorEastAsia" w:cstheme="minorBidi"/>
          <w:b w:val="0"/>
          <w:smallCaps w:val="0"/>
          <w:sz w:val="24"/>
          <w:szCs w:val="24"/>
          <w:lang w:val="en-AU" w:eastAsia="ja-JP"/>
        </w:rPr>
        <w:tab/>
      </w:r>
      <w:r w:rsidRPr="00236317">
        <w:rPr>
          <w:rFonts w:ascii="Times New Roman" w:hAnsi="Times New Roman"/>
        </w:rPr>
        <w:t>Project budgets and co-financing</w:t>
      </w:r>
      <w:r>
        <w:tab/>
      </w:r>
      <w:r w:rsidR="009B3422">
        <w:fldChar w:fldCharType="begin"/>
      </w:r>
      <w:r>
        <w:instrText xml:space="preserve"> PAGEREF _Toc285444241 \h </w:instrText>
      </w:r>
      <w:r w:rsidR="009B3422">
        <w:fldChar w:fldCharType="separate"/>
      </w:r>
      <w:r w:rsidR="00A12F4F">
        <w:t>95</w:t>
      </w:r>
      <w:r w:rsidR="009B3422">
        <w:fldChar w:fldCharType="end"/>
      </w:r>
    </w:p>
    <w:p w:rsidR="00A13336" w:rsidRDefault="00A13336">
      <w:pPr>
        <w:pStyle w:val="TOC2"/>
        <w:tabs>
          <w:tab w:val="left" w:pos="810"/>
        </w:tabs>
        <w:rPr>
          <w:rFonts w:eastAsiaTheme="minorEastAsia" w:cstheme="minorBidi"/>
          <w:b w:val="0"/>
          <w:smallCaps w:val="0"/>
          <w:sz w:val="24"/>
          <w:szCs w:val="24"/>
          <w:lang w:val="en-AU" w:eastAsia="ja-JP"/>
        </w:rPr>
      </w:pPr>
      <w:r w:rsidRPr="00236317">
        <w:rPr>
          <w:rFonts w:ascii="Times New Roman" w:hAnsi="Times New Roman"/>
        </w:rPr>
        <w:t>7.2.</w:t>
      </w:r>
      <w:r>
        <w:rPr>
          <w:rFonts w:eastAsiaTheme="minorEastAsia" w:cstheme="minorBidi"/>
          <w:b w:val="0"/>
          <w:smallCaps w:val="0"/>
          <w:sz w:val="24"/>
          <w:szCs w:val="24"/>
          <w:lang w:val="en-AU" w:eastAsia="ja-JP"/>
        </w:rPr>
        <w:tab/>
      </w:r>
      <w:r w:rsidRPr="00236317">
        <w:rPr>
          <w:rFonts w:ascii="Times New Roman" w:hAnsi="Times New Roman"/>
        </w:rPr>
        <w:t>Project cost-effectiveness</w:t>
      </w:r>
      <w:r>
        <w:tab/>
      </w:r>
      <w:r w:rsidR="009B3422">
        <w:fldChar w:fldCharType="begin"/>
      </w:r>
      <w:r>
        <w:instrText xml:space="preserve"> PAGEREF _Toc285444242 \h </w:instrText>
      </w:r>
      <w:r w:rsidR="009B3422">
        <w:fldChar w:fldCharType="separate"/>
      </w:r>
      <w:r w:rsidR="00A12F4F">
        <w:t>96</w:t>
      </w:r>
      <w:r w:rsidR="009B3422">
        <w:fldChar w:fldCharType="end"/>
      </w:r>
    </w:p>
    <w:p w:rsidR="002A78D3" w:rsidRDefault="002A78D3">
      <w:pPr>
        <w:pStyle w:val="TOC2"/>
        <w:rPr>
          <w:rFonts w:ascii="Times New Roman" w:hAnsi="Times New Roman"/>
        </w:rPr>
      </w:pPr>
    </w:p>
    <w:p w:rsidR="002A78D3" w:rsidRDefault="002A78D3">
      <w:pPr>
        <w:pStyle w:val="TOC2"/>
        <w:rPr>
          <w:rFonts w:ascii="Times New Roman" w:hAnsi="Times New Roman"/>
        </w:rPr>
      </w:pP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1:  Budget by project components and UNEP budget lines</w:t>
      </w:r>
      <w:r>
        <w:tab/>
      </w:r>
      <w:r w:rsidR="009B3422">
        <w:fldChar w:fldCharType="begin"/>
      </w:r>
      <w:r>
        <w:instrText xml:space="preserve"> PAGEREF _Toc285444243 \h </w:instrText>
      </w:r>
      <w:r w:rsidR="009B3422">
        <w:fldChar w:fldCharType="separate"/>
      </w:r>
      <w:r w:rsidR="00A12F4F">
        <w:t>102</w:t>
      </w:r>
      <w:r w:rsidR="009B3422">
        <w:fldChar w:fldCharType="end"/>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2:  Co-financing by source and UNEP budget lines</w:t>
      </w:r>
      <w:r>
        <w:tab/>
      </w:r>
      <w:r w:rsidR="009B3422">
        <w:fldChar w:fldCharType="begin"/>
      </w:r>
      <w:r>
        <w:instrText xml:space="preserve"> PAGEREF _Toc285444244 \h </w:instrText>
      </w:r>
      <w:r w:rsidR="009B3422">
        <w:fldChar w:fldCharType="separate"/>
      </w:r>
      <w:r w:rsidR="00A12F4F">
        <w:t>103</w:t>
      </w:r>
      <w:r w:rsidR="009B3422">
        <w:fldChar w:fldCharType="end"/>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3:  Incremental cost analysis - matrix of project incremental costs</w:t>
      </w:r>
      <w:r>
        <w:tab/>
      </w:r>
      <w:r w:rsidR="009B3422">
        <w:fldChar w:fldCharType="begin"/>
      </w:r>
      <w:r>
        <w:instrText xml:space="preserve"> PAGEREF _Toc285444245 \h </w:instrText>
      </w:r>
      <w:r w:rsidR="009B3422">
        <w:fldChar w:fldCharType="separate"/>
      </w:r>
      <w:r w:rsidR="00A12F4F">
        <w:t>104</w:t>
      </w:r>
      <w:r w:rsidR="009B3422">
        <w:fldChar w:fldCharType="end"/>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4:  CAMPAS Framework</w:t>
      </w:r>
      <w:r>
        <w:tab/>
      </w:r>
      <w:r w:rsidR="009B3422">
        <w:fldChar w:fldCharType="begin"/>
      </w:r>
      <w:r>
        <w:instrText xml:space="preserve"> PAGEREF _Toc285444246 \h </w:instrText>
      </w:r>
      <w:r w:rsidR="009B3422">
        <w:fldChar w:fldCharType="separate"/>
      </w:r>
      <w:r w:rsidR="00A12F4F">
        <w:t>106</w:t>
      </w:r>
      <w:r w:rsidR="009B3422">
        <w:fldChar w:fldCharType="end"/>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5:  CAMPAS Results Framework</w:t>
      </w:r>
      <w:r>
        <w:tab/>
      </w:r>
      <w:r w:rsidR="009B3422">
        <w:fldChar w:fldCharType="begin"/>
      </w:r>
      <w:r>
        <w:instrText xml:space="preserve"> PAGEREF _Toc285444247 \h </w:instrText>
      </w:r>
      <w:r w:rsidR="009B3422">
        <w:fldChar w:fldCharType="separate"/>
      </w:r>
      <w:r w:rsidR="00A12F4F">
        <w:t>113</w:t>
      </w:r>
      <w:r w:rsidR="009B3422">
        <w:fldChar w:fldCharType="end"/>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6:  Work plan and timetable</w:t>
      </w:r>
      <w:r>
        <w:tab/>
      </w:r>
      <w:r w:rsidR="00823AC6">
        <w:t>122</w:t>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7:  Key deliverables and benchmarks</w:t>
      </w:r>
      <w:r>
        <w:tab/>
      </w:r>
      <w:r w:rsidR="00823AC6">
        <w:t>129</w:t>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8:  Costed monitoring and evaluation plan</w:t>
      </w:r>
      <w:r>
        <w:tab/>
      </w:r>
      <w:r w:rsidR="00823AC6">
        <w:t>132</w:t>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9:  Summary of reporting requirements and responsibilities</w:t>
      </w:r>
      <w:r>
        <w:tab/>
      </w:r>
      <w:r w:rsidR="00823AC6">
        <w:t>134</w:t>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1</w:t>
      </w:r>
      <w:r w:rsidR="001E2618">
        <w:rPr>
          <w:rFonts w:ascii="Times New Roman" w:hAnsi="Times New Roman"/>
        </w:rPr>
        <w:t>0</w:t>
      </w:r>
      <w:r w:rsidRPr="00236317">
        <w:rPr>
          <w:rFonts w:ascii="Times New Roman" w:hAnsi="Times New Roman"/>
        </w:rPr>
        <w:t>:  Decision-making flowchart and organizational chart</w:t>
      </w:r>
      <w:r>
        <w:tab/>
      </w:r>
      <w:r w:rsidR="00823AC6">
        <w:t>136</w:t>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1</w:t>
      </w:r>
      <w:r w:rsidR="001E2618">
        <w:rPr>
          <w:rFonts w:ascii="Times New Roman" w:hAnsi="Times New Roman"/>
        </w:rPr>
        <w:t>1</w:t>
      </w:r>
      <w:r w:rsidRPr="00236317">
        <w:rPr>
          <w:rFonts w:ascii="Times New Roman" w:hAnsi="Times New Roman"/>
        </w:rPr>
        <w:t xml:space="preserve">: </w:t>
      </w:r>
      <w:r w:rsidRPr="00A13336">
        <w:rPr>
          <w:rFonts w:ascii="Times New Roman" w:hAnsi="Times New Roman"/>
          <w:sz w:val="20"/>
          <w:szCs w:val="20"/>
        </w:rPr>
        <w:t xml:space="preserve"> Terms of Reference for key project groups, staff, and sub-contractors</w:t>
      </w:r>
      <w:r>
        <w:tab/>
      </w:r>
      <w:r w:rsidR="00823AC6">
        <w:t>137</w:t>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1</w:t>
      </w:r>
      <w:r w:rsidR="001E2618">
        <w:rPr>
          <w:rFonts w:ascii="Times New Roman" w:hAnsi="Times New Roman"/>
        </w:rPr>
        <w:t>2</w:t>
      </w:r>
      <w:r w:rsidRPr="00236317">
        <w:rPr>
          <w:rFonts w:ascii="Times New Roman" w:hAnsi="Times New Roman"/>
        </w:rPr>
        <w:t>:  Co-financing commitment letters from project partners</w:t>
      </w:r>
      <w:r>
        <w:tab/>
      </w:r>
      <w:r w:rsidR="00823AC6">
        <w:t>143</w:t>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1</w:t>
      </w:r>
      <w:r w:rsidR="001E2618">
        <w:rPr>
          <w:rFonts w:ascii="Times New Roman" w:hAnsi="Times New Roman"/>
        </w:rPr>
        <w:t>3</w:t>
      </w:r>
      <w:r w:rsidRPr="00236317">
        <w:rPr>
          <w:rFonts w:ascii="Times New Roman" w:hAnsi="Times New Roman"/>
        </w:rPr>
        <w:t>:  Endorsement letters of GEF National Focal Point</w:t>
      </w:r>
      <w:r>
        <w:tab/>
      </w:r>
      <w:r w:rsidR="00823AC6">
        <w:t>144</w:t>
      </w:r>
    </w:p>
    <w:p w:rsidR="00A13336" w:rsidRDefault="00A13336">
      <w:pPr>
        <w:pStyle w:val="TOC2"/>
      </w:pPr>
      <w:r w:rsidRPr="00236317">
        <w:rPr>
          <w:rFonts w:ascii="Times New Roman" w:hAnsi="Times New Roman"/>
        </w:rPr>
        <w:t>Appendix 1</w:t>
      </w:r>
      <w:r w:rsidR="001E2618">
        <w:rPr>
          <w:rFonts w:ascii="Times New Roman" w:hAnsi="Times New Roman"/>
        </w:rPr>
        <w:t>4</w:t>
      </w:r>
      <w:r w:rsidRPr="00236317">
        <w:rPr>
          <w:rFonts w:ascii="Times New Roman" w:hAnsi="Times New Roman"/>
        </w:rPr>
        <w:t>:  Draft procurement plan</w:t>
      </w:r>
      <w:r>
        <w:tab/>
      </w:r>
      <w:r w:rsidR="00823AC6">
        <w:t>145</w:t>
      </w:r>
    </w:p>
    <w:p w:rsidR="00122805" w:rsidRDefault="00122805" w:rsidP="00122805">
      <w:pPr>
        <w:pStyle w:val="TOC2"/>
      </w:pPr>
      <w:r w:rsidRPr="00236317">
        <w:rPr>
          <w:rFonts w:ascii="Times New Roman" w:hAnsi="Times New Roman"/>
        </w:rPr>
        <w:t>Appendix 1</w:t>
      </w:r>
      <w:r>
        <w:rPr>
          <w:rFonts w:ascii="Times New Roman" w:hAnsi="Times New Roman"/>
        </w:rPr>
        <w:t xml:space="preserve">4A:  </w:t>
      </w:r>
      <w:r w:rsidRPr="00236317">
        <w:rPr>
          <w:rFonts w:ascii="Times New Roman" w:hAnsi="Times New Roman"/>
        </w:rPr>
        <w:t>procurement p</w:t>
      </w:r>
      <w:r w:rsidR="001D400D">
        <w:rPr>
          <w:rFonts w:ascii="Times New Roman" w:hAnsi="Times New Roman"/>
        </w:rPr>
        <w:t>laN FOR GOODS</w:t>
      </w:r>
      <w:r>
        <w:tab/>
      </w:r>
      <w:r w:rsidR="00823AC6">
        <w:t>148</w:t>
      </w:r>
    </w:p>
    <w:p w:rsidR="00122805" w:rsidRDefault="00122805" w:rsidP="00122805">
      <w:pPr>
        <w:pStyle w:val="TOC2"/>
      </w:pPr>
      <w:r w:rsidRPr="00236317">
        <w:rPr>
          <w:rFonts w:ascii="Times New Roman" w:hAnsi="Times New Roman"/>
        </w:rPr>
        <w:t>Appendix 1</w:t>
      </w:r>
      <w:r>
        <w:rPr>
          <w:rFonts w:ascii="Times New Roman" w:hAnsi="Times New Roman"/>
        </w:rPr>
        <w:t>4B</w:t>
      </w:r>
      <w:r w:rsidRPr="00236317">
        <w:rPr>
          <w:rFonts w:ascii="Times New Roman" w:hAnsi="Times New Roman"/>
        </w:rPr>
        <w:t>:  procurement p</w:t>
      </w:r>
      <w:r w:rsidR="001D400D">
        <w:rPr>
          <w:rFonts w:ascii="Times New Roman" w:hAnsi="Times New Roman"/>
        </w:rPr>
        <w:t>lan FOR CONSULTANCY SERVICES</w:t>
      </w:r>
      <w:r>
        <w:tab/>
      </w:r>
      <w:r w:rsidR="00823AC6">
        <w:t>149</w:t>
      </w:r>
    </w:p>
    <w:p w:rsidR="008778F8" w:rsidRDefault="008778F8"/>
    <w:p w:rsidR="008778F8" w:rsidRDefault="008778F8">
      <w:pPr>
        <w:rPr>
          <w:rFonts w:eastAsiaTheme="minorEastAsia"/>
          <w:b/>
          <w:smallCaps/>
        </w:rPr>
      </w:pPr>
    </w:p>
    <w:p w:rsidR="00A13336" w:rsidRDefault="00A13336" w:rsidP="00A13336">
      <w:pPr>
        <w:pStyle w:val="TOC2"/>
        <w:rPr>
          <w:rFonts w:eastAsiaTheme="minorEastAsia" w:cstheme="minorBidi"/>
          <w:b w:val="0"/>
          <w:smallCaps w:val="0"/>
          <w:sz w:val="24"/>
          <w:szCs w:val="24"/>
          <w:lang w:val="en-AU" w:eastAsia="ja-JP"/>
        </w:rPr>
      </w:pPr>
      <w:r>
        <w:rPr>
          <w:rFonts w:ascii="Times New Roman" w:hAnsi="Times New Roman"/>
        </w:rPr>
        <w:t>Appendix 1</w:t>
      </w:r>
      <w:r w:rsidR="001E2618">
        <w:rPr>
          <w:rFonts w:ascii="Times New Roman" w:hAnsi="Times New Roman"/>
        </w:rPr>
        <w:t>5</w:t>
      </w:r>
      <w:r>
        <w:rPr>
          <w:rFonts w:ascii="Times New Roman" w:hAnsi="Times New Roman"/>
        </w:rPr>
        <w:t>a</w:t>
      </w:r>
      <w:r w:rsidRPr="00236317">
        <w:rPr>
          <w:rFonts w:ascii="Times New Roman" w:hAnsi="Times New Roman"/>
        </w:rPr>
        <w:t xml:space="preserve">:  Tracking Tools – </w:t>
      </w:r>
      <w:r w:rsidR="00503751" w:rsidRPr="00236317">
        <w:rPr>
          <w:rFonts w:ascii="Times New Roman" w:hAnsi="Times New Roman"/>
        </w:rPr>
        <w:t>GEF Biodiversity Tracking Tool</w:t>
      </w:r>
      <w:r>
        <w:tab/>
      </w:r>
      <w:r w:rsidR="00823AC6">
        <w:t>152</w:t>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1</w:t>
      </w:r>
      <w:r w:rsidR="001E2618">
        <w:rPr>
          <w:rFonts w:ascii="Times New Roman" w:hAnsi="Times New Roman"/>
        </w:rPr>
        <w:t>5</w:t>
      </w:r>
      <w:r w:rsidRPr="00236317">
        <w:rPr>
          <w:rFonts w:ascii="Times New Roman" w:hAnsi="Times New Roman"/>
        </w:rPr>
        <w:t>b:  GEF Capacity Development Scorecard</w:t>
      </w:r>
      <w:r>
        <w:tab/>
      </w:r>
      <w:r w:rsidR="00823AC6">
        <w:t>153</w:t>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1</w:t>
      </w:r>
      <w:r w:rsidR="001E2618">
        <w:rPr>
          <w:rFonts w:ascii="Times New Roman" w:hAnsi="Times New Roman"/>
        </w:rPr>
        <w:t>5</w:t>
      </w:r>
      <w:r w:rsidRPr="00236317">
        <w:rPr>
          <w:rFonts w:ascii="Times New Roman" w:hAnsi="Times New Roman"/>
        </w:rPr>
        <w:t xml:space="preserve">c:  </w:t>
      </w:r>
      <w:r w:rsidRPr="00A13336">
        <w:rPr>
          <w:rFonts w:ascii="Times New Roman" w:hAnsi="Times New Roman"/>
          <w:sz w:val="20"/>
          <w:szCs w:val="20"/>
        </w:rPr>
        <w:t>Tracking Tools – GE</w:t>
      </w:r>
      <w:r>
        <w:rPr>
          <w:rFonts w:ascii="Times New Roman" w:hAnsi="Times New Roman"/>
          <w:sz w:val="20"/>
          <w:szCs w:val="20"/>
        </w:rPr>
        <w:t xml:space="preserve">F Sustainable Forest Management, </w:t>
      </w:r>
      <w:r w:rsidRPr="00A13336">
        <w:rPr>
          <w:rFonts w:ascii="Times New Roman" w:hAnsi="Times New Roman"/>
          <w:sz w:val="20"/>
          <w:szCs w:val="20"/>
        </w:rPr>
        <w:t>REDD+</w:t>
      </w:r>
      <w:r>
        <w:tab/>
      </w:r>
      <w:r w:rsidR="00823AC6">
        <w:t>154</w:t>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1</w:t>
      </w:r>
      <w:r w:rsidR="001E2618">
        <w:rPr>
          <w:rFonts w:ascii="Times New Roman" w:hAnsi="Times New Roman"/>
        </w:rPr>
        <w:t>5</w:t>
      </w:r>
      <w:r w:rsidR="002B79F1">
        <w:rPr>
          <w:rFonts w:ascii="Times New Roman" w:hAnsi="Times New Roman"/>
        </w:rPr>
        <w:t>D</w:t>
      </w:r>
      <w:r w:rsidRPr="00236317">
        <w:rPr>
          <w:rFonts w:ascii="Times New Roman" w:hAnsi="Times New Roman"/>
        </w:rPr>
        <w:t>:  Tracking Tools – GEF Climate Change Mitigation Tracking Tool</w:t>
      </w:r>
      <w:r>
        <w:tab/>
      </w:r>
      <w:r w:rsidR="00823AC6">
        <w:t>155</w:t>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1</w:t>
      </w:r>
      <w:r w:rsidR="001E2618">
        <w:rPr>
          <w:rFonts w:ascii="Times New Roman" w:hAnsi="Times New Roman"/>
        </w:rPr>
        <w:t>6</w:t>
      </w:r>
      <w:r w:rsidRPr="00236317">
        <w:rPr>
          <w:rFonts w:ascii="Times New Roman" w:hAnsi="Times New Roman"/>
        </w:rPr>
        <w:t>.  Cambodian Aichi Biodiversity</w:t>
      </w:r>
      <w:r>
        <w:tab/>
      </w:r>
      <w:r w:rsidR="00823AC6">
        <w:t>156</w:t>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1</w:t>
      </w:r>
      <w:r w:rsidR="001E2618">
        <w:rPr>
          <w:rFonts w:ascii="Times New Roman" w:hAnsi="Times New Roman"/>
        </w:rPr>
        <w:t>7</w:t>
      </w:r>
      <w:r w:rsidRPr="00236317">
        <w:rPr>
          <w:rFonts w:ascii="Times New Roman" w:hAnsi="Times New Roman"/>
        </w:rPr>
        <w:t>.  Additional ongoing project initiatives relevant to CAMPAS</w:t>
      </w:r>
      <w:r>
        <w:tab/>
      </w:r>
      <w:r w:rsidR="00823AC6">
        <w:t>160</w:t>
      </w:r>
    </w:p>
    <w:p w:rsidR="00A13336" w:rsidRDefault="00A13336">
      <w:pPr>
        <w:pStyle w:val="TOC2"/>
        <w:rPr>
          <w:rFonts w:eastAsiaTheme="minorEastAsia" w:cstheme="minorBidi"/>
          <w:b w:val="0"/>
          <w:smallCaps w:val="0"/>
          <w:sz w:val="24"/>
          <w:szCs w:val="24"/>
          <w:lang w:val="en-AU" w:eastAsia="ja-JP"/>
        </w:rPr>
      </w:pPr>
      <w:r w:rsidRPr="00236317">
        <w:rPr>
          <w:rFonts w:ascii="Times New Roman" w:hAnsi="Times New Roman"/>
        </w:rPr>
        <w:t>Appendix 1</w:t>
      </w:r>
      <w:r w:rsidR="001E2618">
        <w:rPr>
          <w:rFonts w:ascii="Times New Roman" w:hAnsi="Times New Roman"/>
        </w:rPr>
        <w:t>8</w:t>
      </w:r>
      <w:r w:rsidRPr="00236317">
        <w:rPr>
          <w:rFonts w:ascii="Times New Roman" w:hAnsi="Times New Roman"/>
        </w:rPr>
        <w:t>.  Education and communications technology in Cambodia</w:t>
      </w:r>
      <w:r>
        <w:tab/>
      </w:r>
      <w:r w:rsidR="00823AC6">
        <w:t>163</w:t>
      </w:r>
    </w:p>
    <w:p w:rsidR="001C2171" w:rsidRPr="00D80BA5" w:rsidRDefault="009B3422" w:rsidP="0040403B">
      <w:pPr>
        <w:pStyle w:val="Heading2"/>
        <w:tabs>
          <w:tab w:val="right" w:leader="dot" w:pos="9923"/>
        </w:tabs>
        <w:spacing w:before="240" w:after="120"/>
        <w:jc w:val="center"/>
        <w:rPr>
          <w:rFonts w:ascii="Times New Roman" w:hAnsi="Times New Roman" w:cs="Times New Roman"/>
          <w:bCs w:val="0"/>
          <w:i/>
          <w:iCs/>
          <w:sz w:val="20"/>
          <w:szCs w:val="20"/>
          <w:lang w:val="en-GB"/>
        </w:rPr>
      </w:pPr>
      <w:r w:rsidRPr="004D7A60">
        <w:rPr>
          <w:rFonts w:ascii="Times New Roman" w:hAnsi="Times New Roman" w:cs="Times New Roman"/>
          <w:b w:val="0"/>
          <w:sz w:val="20"/>
          <w:szCs w:val="20"/>
          <w:lang w:val="en-GB"/>
        </w:rPr>
        <w:fldChar w:fldCharType="end"/>
      </w:r>
    </w:p>
    <w:p w:rsidR="001C2171" w:rsidRDefault="001C2171" w:rsidP="004D7A60">
      <w:pPr>
        <w:pStyle w:val="Heading2"/>
        <w:tabs>
          <w:tab w:val="left" w:pos="9498"/>
        </w:tabs>
        <w:spacing w:before="240" w:after="120"/>
        <w:ind w:left="284"/>
        <w:rPr>
          <w:rFonts w:ascii="Times New Roman" w:eastAsia="Times New Roman" w:hAnsi="Times New Roman" w:cs="Times New Roman"/>
          <w:bCs w:val="0"/>
          <w:smallCaps/>
          <w:noProof/>
          <w:color w:val="auto"/>
          <w:sz w:val="20"/>
          <w:szCs w:val="20"/>
          <w:lang w:eastAsia="en-US"/>
        </w:rPr>
      </w:pPr>
      <w:bookmarkStart w:id="18" w:name="_Toc285444213"/>
      <w:r w:rsidRPr="004D7A60">
        <w:rPr>
          <w:rFonts w:ascii="Times New Roman" w:eastAsia="Times New Roman" w:hAnsi="Times New Roman" w:cs="Times New Roman"/>
          <w:bCs w:val="0"/>
          <w:smallCaps/>
          <w:noProof/>
          <w:color w:val="auto"/>
          <w:sz w:val="20"/>
          <w:szCs w:val="20"/>
          <w:lang w:eastAsia="en-US"/>
        </w:rPr>
        <w:t>Tables</w:t>
      </w:r>
      <w:bookmarkEnd w:id="18"/>
    </w:p>
    <w:p w:rsidR="001C2171" w:rsidRPr="004D7A60" w:rsidRDefault="001C2171" w:rsidP="0040403B">
      <w:pPr>
        <w:pStyle w:val="TableofFigures"/>
        <w:tabs>
          <w:tab w:val="right" w:leader="dot" w:pos="9962"/>
        </w:tabs>
        <w:ind w:left="284" w:hanging="284"/>
        <w:rPr>
          <w:noProof/>
          <w:sz w:val="22"/>
          <w:szCs w:val="22"/>
        </w:rPr>
      </w:pPr>
      <w:r w:rsidRPr="004D7A60">
        <w:rPr>
          <w:noProof/>
          <w:sz w:val="22"/>
          <w:szCs w:val="22"/>
        </w:rPr>
        <w:tab/>
      </w:r>
      <w:r w:rsidR="009B3422" w:rsidRPr="004D7A60">
        <w:rPr>
          <w:noProof/>
          <w:sz w:val="22"/>
          <w:szCs w:val="22"/>
        </w:rPr>
        <w:fldChar w:fldCharType="begin"/>
      </w:r>
      <w:r w:rsidRPr="004D7A60">
        <w:rPr>
          <w:noProof/>
          <w:sz w:val="22"/>
          <w:szCs w:val="22"/>
        </w:rPr>
        <w:instrText xml:space="preserve"> TOC \c "Table" </w:instrText>
      </w:r>
      <w:r w:rsidR="009B3422" w:rsidRPr="004D7A60">
        <w:rPr>
          <w:noProof/>
          <w:sz w:val="22"/>
          <w:szCs w:val="22"/>
        </w:rPr>
        <w:fldChar w:fldCharType="separate"/>
      </w:r>
      <w:r w:rsidRPr="004D7A60">
        <w:rPr>
          <w:noProof/>
          <w:sz w:val="22"/>
          <w:szCs w:val="22"/>
        </w:rPr>
        <w:t>Table 1.  Ethnicity sample (% families) in Eastern Plains Landscape</w:t>
      </w:r>
      <w:r w:rsidRPr="004D7A60">
        <w:rPr>
          <w:noProof/>
          <w:sz w:val="22"/>
          <w:szCs w:val="22"/>
        </w:rPr>
        <w:tab/>
      </w:r>
      <w:r w:rsidR="009B3422" w:rsidRPr="004D7A60">
        <w:rPr>
          <w:noProof/>
          <w:sz w:val="22"/>
          <w:szCs w:val="22"/>
        </w:rPr>
        <w:fldChar w:fldCharType="begin"/>
      </w:r>
      <w:r w:rsidRPr="004D7A60">
        <w:rPr>
          <w:noProof/>
          <w:sz w:val="22"/>
          <w:szCs w:val="22"/>
        </w:rPr>
        <w:instrText xml:space="preserve"> PAGEREF _Toc275427665 \h </w:instrText>
      </w:r>
      <w:r w:rsidR="009B3422" w:rsidRPr="004D7A60">
        <w:rPr>
          <w:noProof/>
          <w:sz w:val="22"/>
          <w:szCs w:val="22"/>
        </w:rPr>
      </w:r>
      <w:r w:rsidR="009B3422" w:rsidRPr="004D7A60">
        <w:rPr>
          <w:noProof/>
          <w:sz w:val="22"/>
          <w:szCs w:val="22"/>
        </w:rPr>
        <w:fldChar w:fldCharType="separate"/>
      </w:r>
      <w:r w:rsidR="00A12F4F">
        <w:rPr>
          <w:noProof/>
          <w:sz w:val="22"/>
          <w:szCs w:val="22"/>
        </w:rPr>
        <w:t>13</w:t>
      </w:r>
      <w:r w:rsidR="009B3422" w:rsidRPr="004D7A60">
        <w:rPr>
          <w:noProof/>
          <w:sz w:val="22"/>
          <w:szCs w:val="22"/>
        </w:rPr>
        <w:fldChar w:fldCharType="end"/>
      </w:r>
    </w:p>
    <w:p w:rsidR="001C2171" w:rsidRDefault="001C2171" w:rsidP="004D7A60">
      <w:pPr>
        <w:pStyle w:val="TableofFigures"/>
        <w:tabs>
          <w:tab w:val="right" w:leader="dot" w:pos="9962"/>
        </w:tabs>
        <w:ind w:left="284" w:hanging="284"/>
        <w:rPr>
          <w:noProof/>
          <w:sz w:val="22"/>
          <w:szCs w:val="22"/>
        </w:rPr>
      </w:pPr>
      <w:r w:rsidRPr="004D7A60">
        <w:rPr>
          <w:noProof/>
          <w:sz w:val="22"/>
          <w:szCs w:val="22"/>
        </w:rPr>
        <w:tab/>
        <w:t>Table 2.  Summary of protected areas in the Eastern Plains Landscape (Cambodia)</w:t>
      </w:r>
      <w:r w:rsidRPr="004D7A60">
        <w:rPr>
          <w:noProof/>
          <w:sz w:val="22"/>
          <w:szCs w:val="22"/>
        </w:rPr>
        <w:tab/>
      </w:r>
      <w:r w:rsidR="009B3422" w:rsidRPr="004D7A60">
        <w:rPr>
          <w:noProof/>
          <w:sz w:val="22"/>
          <w:szCs w:val="22"/>
        </w:rPr>
        <w:fldChar w:fldCharType="begin"/>
      </w:r>
      <w:r w:rsidRPr="004D7A60">
        <w:rPr>
          <w:noProof/>
          <w:sz w:val="22"/>
          <w:szCs w:val="22"/>
        </w:rPr>
        <w:instrText xml:space="preserve"> PAGEREF _Toc275427666 \h </w:instrText>
      </w:r>
      <w:r w:rsidR="009B3422" w:rsidRPr="004D7A60">
        <w:rPr>
          <w:noProof/>
          <w:sz w:val="22"/>
          <w:szCs w:val="22"/>
        </w:rPr>
      </w:r>
      <w:r w:rsidR="009B3422" w:rsidRPr="004D7A60">
        <w:rPr>
          <w:noProof/>
          <w:sz w:val="22"/>
          <w:szCs w:val="22"/>
        </w:rPr>
        <w:fldChar w:fldCharType="separate"/>
      </w:r>
      <w:r w:rsidR="00A12F4F">
        <w:rPr>
          <w:noProof/>
          <w:sz w:val="22"/>
          <w:szCs w:val="22"/>
        </w:rPr>
        <w:t>17</w:t>
      </w:r>
      <w:r w:rsidR="009B3422" w:rsidRPr="004D7A60">
        <w:rPr>
          <w:noProof/>
          <w:sz w:val="22"/>
          <w:szCs w:val="22"/>
        </w:rPr>
        <w:fldChar w:fldCharType="end"/>
      </w:r>
    </w:p>
    <w:p w:rsidR="00122805" w:rsidRPr="00122805" w:rsidRDefault="00122805" w:rsidP="00122805">
      <w:pPr>
        <w:pStyle w:val="TableofFigures"/>
        <w:tabs>
          <w:tab w:val="right" w:leader="dot" w:pos="9962"/>
        </w:tabs>
        <w:ind w:left="284" w:hanging="284"/>
        <w:rPr>
          <w:noProof/>
          <w:sz w:val="22"/>
          <w:szCs w:val="22"/>
        </w:rPr>
      </w:pPr>
      <w:r>
        <w:rPr>
          <w:noProof/>
          <w:sz w:val="22"/>
          <w:szCs w:val="22"/>
        </w:rPr>
        <w:tab/>
      </w:r>
      <w:r w:rsidR="001D400D" w:rsidRPr="001D400D">
        <w:rPr>
          <w:noProof/>
          <w:sz w:val="22"/>
          <w:szCs w:val="22"/>
        </w:rPr>
        <w:t xml:space="preserve">Table </w:t>
      </w:r>
      <w:r w:rsidR="00E94981">
        <w:rPr>
          <w:noProof/>
          <w:sz w:val="22"/>
          <w:szCs w:val="22"/>
        </w:rPr>
        <w:t>3</w:t>
      </w:r>
      <w:r w:rsidR="001D400D" w:rsidRPr="001D400D">
        <w:rPr>
          <w:noProof/>
          <w:sz w:val="22"/>
          <w:szCs w:val="22"/>
        </w:rPr>
        <w:t>.  Species diversity records from national biodiversity report……………………………</w:t>
      </w:r>
      <w:r>
        <w:rPr>
          <w:noProof/>
          <w:sz w:val="22"/>
          <w:szCs w:val="22"/>
        </w:rPr>
        <w:t>………..</w:t>
      </w:r>
      <w:r w:rsidR="001D400D" w:rsidRPr="001D400D">
        <w:rPr>
          <w:noProof/>
          <w:sz w:val="22"/>
          <w:szCs w:val="22"/>
        </w:rPr>
        <w:t>…</w:t>
      </w:r>
      <w:r w:rsidR="009B3422">
        <w:rPr>
          <w:noProof/>
          <w:sz w:val="22"/>
          <w:szCs w:val="22"/>
        </w:rPr>
        <w:fldChar w:fldCharType="begin"/>
      </w:r>
      <w:r w:rsidR="001C01D7">
        <w:rPr>
          <w:noProof/>
          <w:sz w:val="22"/>
          <w:szCs w:val="22"/>
        </w:rPr>
        <w:instrText xml:space="preserve"> PAGEREF table3 \h </w:instrText>
      </w:r>
      <w:r w:rsidR="009B3422">
        <w:rPr>
          <w:noProof/>
          <w:sz w:val="22"/>
          <w:szCs w:val="22"/>
        </w:rPr>
      </w:r>
      <w:r w:rsidR="009B3422">
        <w:rPr>
          <w:noProof/>
          <w:sz w:val="22"/>
          <w:szCs w:val="22"/>
        </w:rPr>
        <w:fldChar w:fldCharType="separate"/>
      </w:r>
      <w:r w:rsidR="00A12F4F">
        <w:rPr>
          <w:noProof/>
          <w:sz w:val="22"/>
          <w:szCs w:val="22"/>
        </w:rPr>
        <w:t>23</w:t>
      </w:r>
      <w:r w:rsidR="009B3422">
        <w:rPr>
          <w:noProof/>
          <w:sz w:val="22"/>
          <w:szCs w:val="22"/>
        </w:rPr>
        <w:fldChar w:fldCharType="end"/>
      </w:r>
    </w:p>
    <w:p w:rsidR="001C2171" w:rsidRPr="004D7A60" w:rsidRDefault="001C2171" w:rsidP="004D7A60">
      <w:pPr>
        <w:pStyle w:val="TableofFigures"/>
        <w:tabs>
          <w:tab w:val="right" w:leader="dot" w:pos="9962"/>
        </w:tabs>
        <w:ind w:left="284" w:hanging="284"/>
        <w:rPr>
          <w:noProof/>
          <w:sz w:val="22"/>
          <w:szCs w:val="22"/>
        </w:rPr>
      </w:pPr>
      <w:r w:rsidRPr="004D7A60">
        <w:rPr>
          <w:noProof/>
          <w:sz w:val="22"/>
          <w:szCs w:val="22"/>
        </w:rPr>
        <w:tab/>
        <w:t>Table 4.  Threats and severity of impact in Eastern Plains Landscape</w:t>
      </w:r>
      <w:r w:rsidRPr="004D7A60">
        <w:rPr>
          <w:noProof/>
          <w:sz w:val="22"/>
          <w:szCs w:val="22"/>
        </w:rPr>
        <w:tab/>
      </w:r>
      <w:r w:rsidR="009B3422" w:rsidRPr="004D7A60">
        <w:rPr>
          <w:noProof/>
          <w:sz w:val="22"/>
          <w:szCs w:val="22"/>
        </w:rPr>
        <w:fldChar w:fldCharType="begin"/>
      </w:r>
      <w:r w:rsidRPr="004D7A60">
        <w:rPr>
          <w:noProof/>
          <w:sz w:val="22"/>
          <w:szCs w:val="22"/>
        </w:rPr>
        <w:instrText xml:space="preserve"> PAGEREF _Toc275427667 \h </w:instrText>
      </w:r>
      <w:r w:rsidR="009B3422" w:rsidRPr="004D7A60">
        <w:rPr>
          <w:noProof/>
          <w:sz w:val="22"/>
          <w:szCs w:val="22"/>
        </w:rPr>
      </w:r>
      <w:r w:rsidR="009B3422" w:rsidRPr="004D7A60">
        <w:rPr>
          <w:noProof/>
          <w:sz w:val="22"/>
          <w:szCs w:val="22"/>
        </w:rPr>
        <w:fldChar w:fldCharType="separate"/>
      </w:r>
      <w:r w:rsidR="00A12F4F">
        <w:rPr>
          <w:noProof/>
          <w:sz w:val="22"/>
          <w:szCs w:val="22"/>
        </w:rPr>
        <w:t>27</w:t>
      </w:r>
      <w:r w:rsidR="009B3422" w:rsidRPr="004D7A60">
        <w:rPr>
          <w:noProof/>
          <w:sz w:val="22"/>
          <w:szCs w:val="22"/>
        </w:rPr>
        <w:fldChar w:fldCharType="end"/>
      </w:r>
    </w:p>
    <w:p w:rsidR="001C2171" w:rsidRPr="004D7A60" w:rsidRDefault="001C2171" w:rsidP="004D7A60">
      <w:pPr>
        <w:pStyle w:val="TableofFigures"/>
        <w:tabs>
          <w:tab w:val="right" w:leader="dot" w:pos="9962"/>
        </w:tabs>
        <w:ind w:left="284" w:hanging="284"/>
        <w:rPr>
          <w:noProof/>
          <w:sz w:val="22"/>
          <w:szCs w:val="22"/>
        </w:rPr>
      </w:pPr>
      <w:r w:rsidRPr="004D7A60">
        <w:rPr>
          <w:noProof/>
          <w:sz w:val="22"/>
          <w:szCs w:val="22"/>
        </w:rPr>
        <w:tab/>
        <w:t>Table 5.  Barriers in need of overcoming through CAMPAS</w:t>
      </w:r>
      <w:r w:rsidRPr="004D7A60">
        <w:rPr>
          <w:noProof/>
          <w:sz w:val="22"/>
          <w:szCs w:val="22"/>
        </w:rPr>
        <w:tab/>
      </w:r>
      <w:r w:rsidR="009B3422" w:rsidRPr="004D7A60">
        <w:rPr>
          <w:noProof/>
          <w:sz w:val="22"/>
          <w:szCs w:val="22"/>
        </w:rPr>
        <w:fldChar w:fldCharType="begin"/>
      </w:r>
      <w:r w:rsidRPr="004D7A60">
        <w:rPr>
          <w:noProof/>
          <w:sz w:val="22"/>
          <w:szCs w:val="22"/>
        </w:rPr>
        <w:instrText xml:space="preserve"> PAGEREF _Toc275427668 \h </w:instrText>
      </w:r>
      <w:r w:rsidR="009B3422" w:rsidRPr="004D7A60">
        <w:rPr>
          <w:noProof/>
          <w:sz w:val="22"/>
          <w:szCs w:val="22"/>
        </w:rPr>
      </w:r>
      <w:r w:rsidR="009B3422" w:rsidRPr="004D7A60">
        <w:rPr>
          <w:noProof/>
          <w:sz w:val="22"/>
          <w:szCs w:val="22"/>
        </w:rPr>
        <w:fldChar w:fldCharType="separate"/>
      </w:r>
      <w:r w:rsidR="00A12F4F">
        <w:rPr>
          <w:noProof/>
          <w:sz w:val="22"/>
          <w:szCs w:val="22"/>
        </w:rPr>
        <w:t>28</w:t>
      </w:r>
      <w:r w:rsidR="009B3422" w:rsidRPr="004D7A60">
        <w:rPr>
          <w:noProof/>
          <w:sz w:val="22"/>
          <w:szCs w:val="22"/>
        </w:rPr>
        <w:fldChar w:fldCharType="end"/>
      </w:r>
    </w:p>
    <w:p w:rsidR="001C2171" w:rsidRPr="004D7A60" w:rsidRDefault="001C2171" w:rsidP="004D7A60">
      <w:pPr>
        <w:pStyle w:val="TableofFigures"/>
        <w:tabs>
          <w:tab w:val="right" w:leader="dot" w:pos="9962"/>
        </w:tabs>
        <w:ind w:left="284" w:hanging="284"/>
        <w:rPr>
          <w:noProof/>
          <w:sz w:val="22"/>
          <w:szCs w:val="22"/>
        </w:rPr>
      </w:pPr>
      <w:r w:rsidRPr="004D7A60">
        <w:rPr>
          <w:noProof/>
          <w:sz w:val="22"/>
          <w:szCs w:val="22"/>
        </w:rPr>
        <w:tab/>
        <w:t>Table 6.  Stakeholder participation principles</w:t>
      </w:r>
      <w:r w:rsidRPr="004D7A60">
        <w:rPr>
          <w:noProof/>
          <w:sz w:val="22"/>
          <w:szCs w:val="22"/>
        </w:rPr>
        <w:tab/>
      </w:r>
      <w:r w:rsidR="009B3422" w:rsidRPr="004D7A60">
        <w:rPr>
          <w:noProof/>
          <w:sz w:val="22"/>
          <w:szCs w:val="22"/>
        </w:rPr>
        <w:fldChar w:fldCharType="begin"/>
      </w:r>
      <w:r w:rsidRPr="004D7A60">
        <w:rPr>
          <w:noProof/>
          <w:sz w:val="22"/>
          <w:szCs w:val="22"/>
        </w:rPr>
        <w:instrText xml:space="preserve"> PAGEREF _Toc275427669 \h </w:instrText>
      </w:r>
      <w:r w:rsidR="009B3422" w:rsidRPr="004D7A60">
        <w:rPr>
          <w:noProof/>
          <w:sz w:val="22"/>
          <w:szCs w:val="22"/>
        </w:rPr>
      </w:r>
      <w:r w:rsidR="009B3422" w:rsidRPr="004D7A60">
        <w:rPr>
          <w:noProof/>
          <w:sz w:val="22"/>
          <w:szCs w:val="22"/>
        </w:rPr>
        <w:fldChar w:fldCharType="separate"/>
      </w:r>
      <w:r w:rsidR="00A12F4F">
        <w:rPr>
          <w:noProof/>
          <w:sz w:val="22"/>
          <w:szCs w:val="22"/>
        </w:rPr>
        <w:t>30</w:t>
      </w:r>
      <w:r w:rsidR="009B3422" w:rsidRPr="004D7A60">
        <w:rPr>
          <w:noProof/>
          <w:sz w:val="22"/>
          <w:szCs w:val="22"/>
        </w:rPr>
        <w:fldChar w:fldCharType="end"/>
      </w:r>
    </w:p>
    <w:p w:rsidR="001C2171" w:rsidRPr="004D7A60" w:rsidRDefault="001C2171" w:rsidP="004D7A60">
      <w:pPr>
        <w:pStyle w:val="TableofFigures"/>
        <w:tabs>
          <w:tab w:val="right" w:leader="dot" w:pos="9962"/>
        </w:tabs>
        <w:ind w:left="284" w:hanging="284"/>
        <w:rPr>
          <w:noProof/>
          <w:sz w:val="22"/>
          <w:szCs w:val="22"/>
        </w:rPr>
      </w:pPr>
      <w:r w:rsidRPr="004D7A60">
        <w:rPr>
          <w:noProof/>
          <w:sz w:val="22"/>
          <w:szCs w:val="22"/>
        </w:rPr>
        <w:tab/>
        <w:t>Table 7.  Sought technical inputs by key civil society organizations</w:t>
      </w:r>
      <w:r w:rsidRPr="004D7A60">
        <w:rPr>
          <w:noProof/>
          <w:sz w:val="22"/>
          <w:szCs w:val="22"/>
        </w:rPr>
        <w:tab/>
      </w:r>
      <w:r w:rsidR="009B3422" w:rsidRPr="004D7A60">
        <w:rPr>
          <w:noProof/>
          <w:sz w:val="22"/>
          <w:szCs w:val="22"/>
        </w:rPr>
        <w:fldChar w:fldCharType="begin"/>
      </w:r>
      <w:r w:rsidRPr="004D7A60">
        <w:rPr>
          <w:noProof/>
          <w:sz w:val="22"/>
          <w:szCs w:val="22"/>
        </w:rPr>
        <w:instrText xml:space="preserve"> PAGEREF _Toc275427670 \h </w:instrText>
      </w:r>
      <w:r w:rsidR="009B3422" w:rsidRPr="004D7A60">
        <w:rPr>
          <w:noProof/>
          <w:sz w:val="22"/>
          <w:szCs w:val="22"/>
        </w:rPr>
      </w:r>
      <w:r w:rsidR="009B3422" w:rsidRPr="004D7A60">
        <w:rPr>
          <w:noProof/>
          <w:sz w:val="22"/>
          <w:szCs w:val="22"/>
        </w:rPr>
        <w:fldChar w:fldCharType="separate"/>
      </w:r>
      <w:r w:rsidR="00A12F4F">
        <w:rPr>
          <w:noProof/>
          <w:sz w:val="22"/>
          <w:szCs w:val="22"/>
        </w:rPr>
        <w:t>32</w:t>
      </w:r>
      <w:r w:rsidR="009B3422" w:rsidRPr="004D7A60">
        <w:rPr>
          <w:noProof/>
          <w:sz w:val="22"/>
          <w:szCs w:val="22"/>
        </w:rPr>
        <w:fldChar w:fldCharType="end"/>
      </w:r>
    </w:p>
    <w:p w:rsidR="001C2171" w:rsidRPr="004D7A60" w:rsidRDefault="001C2171" w:rsidP="004D7A60">
      <w:pPr>
        <w:pStyle w:val="TableofFigures"/>
        <w:tabs>
          <w:tab w:val="right" w:leader="dot" w:pos="9962"/>
        </w:tabs>
        <w:ind w:left="284" w:hanging="284"/>
        <w:rPr>
          <w:noProof/>
          <w:sz w:val="22"/>
          <w:szCs w:val="22"/>
        </w:rPr>
      </w:pPr>
      <w:r w:rsidRPr="004D7A60">
        <w:rPr>
          <w:noProof/>
          <w:sz w:val="22"/>
          <w:szCs w:val="22"/>
        </w:rPr>
        <w:tab/>
        <w:t>Table 8.  List of the interests and means of stakeholder participation most actively involved in GEF project delivery at national and landscape levels</w:t>
      </w:r>
      <w:r w:rsidRPr="004D7A60">
        <w:rPr>
          <w:noProof/>
          <w:sz w:val="22"/>
          <w:szCs w:val="22"/>
        </w:rPr>
        <w:tab/>
      </w:r>
      <w:r w:rsidR="009B3422" w:rsidRPr="004D7A60">
        <w:rPr>
          <w:noProof/>
          <w:sz w:val="22"/>
          <w:szCs w:val="22"/>
        </w:rPr>
        <w:fldChar w:fldCharType="begin"/>
      </w:r>
      <w:r w:rsidRPr="004D7A60">
        <w:rPr>
          <w:noProof/>
          <w:sz w:val="22"/>
          <w:szCs w:val="22"/>
        </w:rPr>
        <w:instrText xml:space="preserve"> PAGEREF _Toc275427671 \h </w:instrText>
      </w:r>
      <w:r w:rsidR="009B3422" w:rsidRPr="004D7A60">
        <w:rPr>
          <w:noProof/>
          <w:sz w:val="22"/>
          <w:szCs w:val="22"/>
        </w:rPr>
      </w:r>
      <w:r w:rsidR="009B3422" w:rsidRPr="004D7A60">
        <w:rPr>
          <w:noProof/>
          <w:sz w:val="22"/>
          <w:szCs w:val="22"/>
        </w:rPr>
        <w:fldChar w:fldCharType="separate"/>
      </w:r>
      <w:r w:rsidR="00A12F4F">
        <w:rPr>
          <w:noProof/>
          <w:sz w:val="22"/>
          <w:szCs w:val="22"/>
        </w:rPr>
        <w:t>34</w:t>
      </w:r>
      <w:r w:rsidR="009B3422" w:rsidRPr="004D7A60">
        <w:rPr>
          <w:noProof/>
          <w:sz w:val="22"/>
          <w:szCs w:val="22"/>
        </w:rPr>
        <w:fldChar w:fldCharType="end"/>
      </w:r>
    </w:p>
    <w:p w:rsidR="001C2171" w:rsidRPr="004D7A60" w:rsidRDefault="001C2171" w:rsidP="004D7A60">
      <w:pPr>
        <w:pStyle w:val="TableofFigures"/>
        <w:tabs>
          <w:tab w:val="right" w:leader="dot" w:pos="9962"/>
        </w:tabs>
        <w:ind w:left="284" w:hanging="284"/>
        <w:rPr>
          <w:noProof/>
          <w:sz w:val="22"/>
          <w:szCs w:val="22"/>
        </w:rPr>
      </w:pPr>
      <w:r w:rsidRPr="004D7A60">
        <w:rPr>
          <w:noProof/>
          <w:sz w:val="22"/>
          <w:szCs w:val="22"/>
        </w:rPr>
        <w:tab/>
        <w:t>Table 9.  Lessons learned from past relevant projects in Cambodia</w:t>
      </w:r>
      <w:r w:rsidRPr="004D7A60">
        <w:rPr>
          <w:noProof/>
          <w:sz w:val="22"/>
          <w:szCs w:val="22"/>
        </w:rPr>
        <w:tab/>
      </w:r>
      <w:r w:rsidR="009B3422" w:rsidRPr="004D7A60">
        <w:rPr>
          <w:noProof/>
          <w:sz w:val="22"/>
          <w:szCs w:val="22"/>
        </w:rPr>
        <w:fldChar w:fldCharType="begin"/>
      </w:r>
      <w:r w:rsidRPr="004D7A60">
        <w:rPr>
          <w:noProof/>
          <w:sz w:val="22"/>
          <w:szCs w:val="22"/>
        </w:rPr>
        <w:instrText xml:space="preserve"> PAGEREF _Toc275427672 \h </w:instrText>
      </w:r>
      <w:r w:rsidR="009B3422" w:rsidRPr="004D7A60">
        <w:rPr>
          <w:noProof/>
          <w:sz w:val="22"/>
          <w:szCs w:val="22"/>
        </w:rPr>
      </w:r>
      <w:r w:rsidR="009B3422" w:rsidRPr="004D7A60">
        <w:rPr>
          <w:noProof/>
          <w:sz w:val="22"/>
          <w:szCs w:val="22"/>
        </w:rPr>
        <w:fldChar w:fldCharType="separate"/>
      </w:r>
      <w:r w:rsidR="00A12F4F">
        <w:rPr>
          <w:noProof/>
          <w:sz w:val="22"/>
          <w:szCs w:val="22"/>
        </w:rPr>
        <w:t>38</w:t>
      </w:r>
      <w:r w:rsidR="009B3422" w:rsidRPr="004D7A60">
        <w:rPr>
          <w:noProof/>
          <w:sz w:val="22"/>
          <w:szCs w:val="22"/>
        </w:rPr>
        <w:fldChar w:fldCharType="end"/>
      </w:r>
    </w:p>
    <w:p w:rsidR="001C2171" w:rsidRPr="004D7A60" w:rsidRDefault="001C2171" w:rsidP="004D7A60">
      <w:pPr>
        <w:pStyle w:val="TableofFigures"/>
        <w:tabs>
          <w:tab w:val="right" w:leader="dot" w:pos="9962"/>
        </w:tabs>
        <w:ind w:left="284" w:hanging="284"/>
        <w:rPr>
          <w:noProof/>
          <w:sz w:val="22"/>
          <w:szCs w:val="22"/>
        </w:rPr>
      </w:pPr>
      <w:r w:rsidRPr="004D7A60">
        <w:rPr>
          <w:noProof/>
          <w:sz w:val="22"/>
          <w:szCs w:val="22"/>
        </w:rPr>
        <w:tab/>
        <w:t>Table 10.  Baseline biodiversity, conservation limitations, and CAMPAS design strategy</w:t>
      </w:r>
      <w:r w:rsidRPr="004D7A60">
        <w:rPr>
          <w:noProof/>
          <w:sz w:val="22"/>
          <w:szCs w:val="22"/>
        </w:rPr>
        <w:tab/>
      </w:r>
      <w:r w:rsidR="009B3422" w:rsidRPr="004D7A60">
        <w:rPr>
          <w:noProof/>
          <w:sz w:val="22"/>
          <w:szCs w:val="22"/>
        </w:rPr>
        <w:fldChar w:fldCharType="begin"/>
      </w:r>
      <w:r w:rsidRPr="004D7A60">
        <w:rPr>
          <w:noProof/>
          <w:sz w:val="22"/>
          <w:szCs w:val="22"/>
        </w:rPr>
        <w:instrText xml:space="preserve"> PAGEREF _Toc275427673 \h </w:instrText>
      </w:r>
      <w:r w:rsidR="009B3422" w:rsidRPr="004D7A60">
        <w:rPr>
          <w:noProof/>
          <w:sz w:val="22"/>
          <w:szCs w:val="22"/>
        </w:rPr>
      </w:r>
      <w:r w:rsidR="009B3422" w:rsidRPr="004D7A60">
        <w:rPr>
          <w:noProof/>
          <w:sz w:val="22"/>
          <w:szCs w:val="22"/>
        </w:rPr>
        <w:fldChar w:fldCharType="separate"/>
      </w:r>
      <w:r w:rsidR="00A12F4F">
        <w:rPr>
          <w:noProof/>
          <w:sz w:val="22"/>
          <w:szCs w:val="22"/>
        </w:rPr>
        <w:t>39</w:t>
      </w:r>
      <w:r w:rsidR="009B3422" w:rsidRPr="004D7A60">
        <w:rPr>
          <w:noProof/>
          <w:sz w:val="22"/>
          <w:szCs w:val="22"/>
        </w:rPr>
        <w:fldChar w:fldCharType="end"/>
      </w:r>
    </w:p>
    <w:p w:rsidR="001C2171" w:rsidRPr="004D7A60" w:rsidRDefault="001C2171" w:rsidP="004D7A60">
      <w:pPr>
        <w:pStyle w:val="TableofFigures"/>
        <w:tabs>
          <w:tab w:val="right" w:leader="dot" w:pos="9962"/>
        </w:tabs>
        <w:ind w:left="284" w:hanging="284"/>
        <w:rPr>
          <w:noProof/>
          <w:sz w:val="22"/>
          <w:szCs w:val="22"/>
        </w:rPr>
      </w:pPr>
      <w:r w:rsidRPr="004D7A60">
        <w:rPr>
          <w:noProof/>
          <w:sz w:val="22"/>
          <w:szCs w:val="22"/>
        </w:rPr>
        <w:tab/>
        <w:t>Table 11.  International organization programs/ projects in the Eastern Plains Landscape</w:t>
      </w:r>
      <w:r w:rsidRPr="004D7A60">
        <w:rPr>
          <w:noProof/>
          <w:sz w:val="22"/>
          <w:szCs w:val="22"/>
        </w:rPr>
        <w:tab/>
      </w:r>
      <w:r w:rsidR="009B3422" w:rsidRPr="004D7A60">
        <w:rPr>
          <w:noProof/>
          <w:sz w:val="22"/>
          <w:szCs w:val="22"/>
        </w:rPr>
        <w:fldChar w:fldCharType="begin"/>
      </w:r>
      <w:r w:rsidRPr="004D7A60">
        <w:rPr>
          <w:noProof/>
          <w:sz w:val="22"/>
          <w:szCs w:val="22"/>
        </w:rPr>
        <w:instrText xml:space="preserve"> PAGEREF _Toc275427674 \h </w:instrText>
      </w:r>
      <w:r w:rsidR="009B3422" w:rsidRPr="004D7A60">
        <w:rPr>
          <w:noProof/>
          <w:sz w:val="22"/>
          <w:szCs w:val="22"/>
        </w:rPr>
      </w:r>
      <w:r w:rsidR="009B3422" w:rsidRPr="004D7A60">
        <w:rPr>
          <w:noProof/>
          <w:sz w:val="22"/>
          <w:szCs w:val="22"/>
        </w:rPr>
        <w:fldChar w:fldCharType="separate"/>
      </w:r>
      <w:r w:rsidR="00A12F4F">
        <w:rPr>
          <w:noProof/>
          <w:sz w:val="22"/>
          <w:szCs w:val="22"/>
        </w:rPr>
        <w:t>42</w:t>
      </w:r>
      <w:r w:rsidR="009B3422" w:rsidRPr="004D7A60">
        <w:rPr>
          <w:noProof/>
          <w:sz w:val="22"/>
          <w:szCs w:val="22"/>
        </w:rPr>
        <w:fldChar w:fldCharType="end"/>
      </w:r>
    </w:p>
    <w:p w:rsidR="00D821A2" w:rsidRPr="004D7A60" w:rsidRDefault="00D821A2" w:rsidP="00D821A2">
      <w:pPr>
        <w:pStyle w:val="TableofFigures"/>
        <w:tabs>
          <w:tab w:val="right" w:leader="dot" w:pos="9962"/>
        </w:tabs>
        <w:ind w:left="284" w:hanging="284"/>
        <w:rPr>
          <w:noProof/>
          <w:sz w:val="22"/>
          <w:szCs w:val="22"/>
        </w:rPr>
      </w:pPr>
      <w:r>
        <w:rPr>
          <w:noProof/>
          <w:sz w:val="22"/>
          <w:szCs w:val="22"/>
        </w:rPr>
        <w:tab/>
        <w:t xml:space="preserve">Table 12.  </w:t>
      </w:r>
      <w:r w:rsidRPr="00D821A2">
        <w:rPr>
          <w:noProof/>
          <w:sz w:val="22"/>
          <w:szCs w:val="22"/>
        </w:rPr>
        <w:t>CAMPAS synergy with ADB Greater Mekong Sub-region initiatives</w:t>
      </w:r>
      <w:r w:rsidRPr="004D7A60">
        <w:rPr>
          <w:noProof/>
          <w:sz w:val="22"/>
          <w:szCs w:val="22"/>
        </w:rPr>
        <w:tab/>
      </w:r>
      <w:r w:rsidR="009B3422">
        <w:rPr>
          <w:noProof/>
          <w:sz w:val="22"/>
          <w:szCs w:val="22"/>
        </w:rPr>
        <w:fldChar w:fldCharType="begin"/>
      </w:r>
      <w:r w:rsidR="001C01D7">
        <w:rPr>
          <w:noProof/>
          <w:sz w:val="22"/>
          <w:szCs w:val="22"/>
        </w:rPr>
        <w:instrText xml:space="preserve"> PAGEREF table12 \h </w:instrText>
      </w:r>
      <w:r w:rsidR="009B3422">
        <w:rPr>
          <w:noProof/>
          <w:sz w:val="22"/>
          <w:szCs w:val="22"/>
        </w:rPr>
      </w:r>
      <w:r w:rsidR="009B3422">
        <w:rPr>
          <w:noProof/>
          <w:sz w:val="22"/>
          <w:szCs w:val="22"/>
        </w:rPr>
        <w:fldChar w:fldCharType="separate"/>
      </w:r>
      <w:r w:rsidR="00A12F4F">
        <w:rPr>
          <w:noProof/>
          <w:sz w:val="22"/>
          <w:szCs w:val="22"/>
        </w:rPr>
        <w:t>45</w:t>
      </w:r>
      <w:r w:rsidR="009B3422">
        <w:rPr>
          <w:noProof/>
          <w:sz w:val="22"/>
          <w:szCs w:val="22"/>
        </w:rPr>
        <w:fldChar w:fldCharType="end"/>
      </w:r>
    </w:p>
    <w:p w:rsidR="00D821A2" w:rsidRPr="004D7A60" w:rsidRDefault="00D821A2" w:rsidP="00D821A2">
      <w:pPr>
        <w:pStyle w:val="TableofFigures"/>
        <w:tabs>
          <w:tab w:val="right" w:leader="dot" w:pos="9962"/>
        </w:tabs>
        <w:ind w:left="284" w:hanging="284"/>
        <w:rPr>
          <w:noProof/>
          <w:sz w:val="22"/>
          <w:szCs w:val="22"/>
        </w:rPr>
      </w:pPr>
      <w:r>
        <w:rPr>
          <w:noProof/>
          <w:sz w:val="22"/>
          <w:szCs w:val="22"/>
        </w:rPr>
        <w:tab/>
        <w:t xml:space="preserve">Table 13.  </w:t>
      </w:r>
      <w:r>
        <w:rPr>
          <w:noProof/>
        </w:rPr>
        <w:t>Annual observed deforestation rates for Eastern Plains Landscape</w:t>
      </w:r>
      <w:r w:rsidRPr="004D7A60">
        <w:rPr>
          <w:noProof/>
          <w:sz w:val="22"/>
          <w:szCs w:val="22"/>
        </w:rPr>
        <w:tab/>
      </w:r>
      <w:r w:rsidR="009B3422">
        <w:rPr>
          <w:noProof/>
          <w:sz w:val="22"/>
          <w:szCs w:val="22"/>
        </w:rPr>
        <w:fldChar w:fldCharType="begin"/>
      </w:r>
      <w:r w:rsidR="001C01D7">
        <w:rPr>
          <w:noProof/>
          <w:sz w:val="22"/>
          <w:szCs w:val="22"/>
        </w:rPr>
        <w:instrText xml:space="preserve"> PAGEREF table13 \h </w:instrText>
      </w:r>
      <w:r w:rsidR="009B3422">
        <w:rPr>
          <w:noProof/>
          <w:sz w:val="22"/>
          <w:szCs w:val="22"/>
        </w:rPr>
      </w:r>
      <w:r w:rsidR="009B3422">
        <w:rPr>
          <w:noProof/>
          <w:sz w:val="22"/>
          <w:szCs w:val="22"/>
        </w:rPr>
        <w:fldChar w:fldCharType="separate"/>
      </w:r>
      <w:r w:rsidR="00A12F4F">
        <w:rPr>
          <w:noProof/>
          <w:sz w:val="22"/>
          <w:szCs w:val="22"/>
        </w:rPr>
        <w:t>49</w:t>
      </w:r>
      <w:r w:rsidR="009B3422">
        <w:rPr>
          <w:noProof/>
          <w:sz w:val="22"/>
          <w:szCs w:val="22"/>
        </w:rPr>
        <w:fldChar w:fldCharType="end"/>
      </w:r>
    </w:p>
    <w:p w:rsidR="00D821A2" w:rsidRPr="004D7A60" w:rsidRDefault="00D821A2" w:rsidP="00D821A2">
      <w:pPr>
        <w:pStyle w:val="TableofFigures"/>
        <w:tabs>
          <w:tab w:val="right" w:leader="dot" w:pos="9962"/>
        </w:tabs>
        <w:ind w:left="284" w:hanging="284"/>
        <w:rPr>
          <w:noProof/>
          <w:sz w:val="22"/>
          <w:szCs w:val="22"/>
        </w:rPr>
      </w:pPr>
      <w:r>
        <w:rPr>
          <w:noProof/>
          <w:sz w:val="22"/>
          <w:szCs w:val="22"/>
        </w:rPr>
        <w:tab/>
        <w:t>Table</w:t>
      </w:r>
      <w:r w:rsidRPr="00D821A2">
        <w:rPr>
          <w:noProof/>
          <w:sz w:val="22"/>
          <w:szCs w:val="22"/>
        </w:rPr>
        <w:t xml:space="preserve"> 14.  BAU baseline projected GHG emissions and removals, for different program effectiveness, for avoided deforestation in the Eastern Plains Landscape for the five-year CAMPAS</w:t>
      </w:r>
      <w:r w:rsidRPr="004D7A60">
        <w:rPr>
          <w:noProof/>
          <w:sz w:val="22"/>
          <w:szCs w:val="22"/>
        </w:rPr>
        <w:tab/>
      </w:r>
      <w:r w:rsidR="009B3422">
        <w:rPr>
          <w:noProof/>
          <w:sz w:val="22"/>
          <w:szCs w:val="22"/>
        </w:rPr>
        <w:fldChar w:fldCharType="begin"/>
      </w:r>
      <w:r w:rsidR="001C01D7">
        <w:rPr>
          <w:noProof/>
          <w:sz w:val="22"/>
          <w:szCs w:val="22"/>
        </w:rPr>
        <w:instrText xml:space="preserve"> PAGEREF table14 \h </w:instrText>
      </w:r>
      <w:r w:rsidR="009B3422">
        <w:rPr>
          <w:noProof/>
          <w:sz w:val="22"/>
          <w:szCs w:val="22"/>
        </w:rPr>
      </w:r>
      <w:r w:rsidR="009B3422">
        <w:rPr>
          <w:noProof/>
          <w:sz w:val="22"/>
          <w:szCs w:val="22"/>
        </w:rPr>
        <w:fldChar w:fldCharType="separate"/>
      </w:r>
      <w:r w:rsidR="00A12F4F">
        <w:rPr>
          <w:noProof/>
          <w:sz w:val="22"/>
          <w:szCs w:val="22"/>
        </w:rPr>
        <w:t>50</w:t>
      </w:r>
      <w:r w:rsidR="009B3422">
        <w:rPr>
          <w:noProof/>
          <w:sz w:val="22"/>
          <w:szCs w:val="22"/>
        </w:rPr>
        <w:fldChar w:fldCharType="end"/>
      </w:r>
    </w:p>
    <w:p w:rsidR="001C2171" w:rsidRPr="004D7A60" w:rsidRDefault="001C2171" w:rsidP="004D7A60">
      <w:pPr>
        <w:pStyle w:val="TableofFigures"/>
        <w:tabs>
          <w:tab w:val="right" w:leader="dot" w:pos="9962"/>
        </w:tabs>
        <w:ind w:left="284" w:hanging="284"/>
        <w:rPr>
          <w:noProof/>
          <w:sz w:val="22"/>
          <w:szCs w:val="22"/>
        </w:rPr>
      </w:pPr>
      <w:r w:rsidRPr="004D7A60">
        <w:rPr>
          <w:noProof/>
          <w:sz w:val="22"/>
          <w:szCs w:val="22"/>
        </w:rPr>
        <w:tab/>
        <w:t>Table 1</w:t>
      </w:r>
      <w:r w:rsidR="00D821A2">
        <w:rPr>
          <w:noProof/>
          <w:sz w:val="22"/>
          <w:szCs w:val="22"/>
        </w:rPr>
        <w:t>5</w:t>
      </w:r>
      <w:r w:rsidRPr="004D7A60">
        <w:rPr>
          <w:noProof/>
          <w:sz w:val="22"/>
          <w:szCs w:val="22"/>
        </w:rPr>
        <w:t>.  Livelihood assets</w:t>
      </w:r>
      <w:r w:rsidRPr="004D7A60">
        <w:rPr>
          <w:noProof/>
          <w:sz w:val="22"/>
          <w:szCs w:val="22"/>
        </w:rPr>
        <w:tab/>
      </w:r>
      <w:r w:rsidR="009B3422">
        <w:rPr>
          <w:noProof/>
          <w:sz w:val="22"/>
          <w:szCs w:val="22"/>
        </w:rPr>
        <w:fldChar w:fldCharType="begin"/>
      </w:r>
      <w:r w:rsidR="001C01D7">
        <w:rPr>
          <w:noProof/>
          <w:sz w:val="22"/>
          <w:szCs w:val="22"/>
        </w:rPr>
        <w:instrText xml:space="preserve"> PAGEREF table15 \h </w:instrText>
      </w:r>
      <w:r w:rsidR="009B3422">
        <w:rPr>
          <w:noProof/>
          <w:sz w:val="22"/>
          <w:szCs w:val="22"/>
        </w:rPr>
      </w:r>
      <w:r w:rsidR="009B3422">
        <w:rPr>
          <w:noProof/>
          <w:sz w:val="22"/>
          <w:szCs w:val="22"/>
        </w:rPr>
        <w:fldChar w:fldCharType="separate"/>
      </w:r>
      <w:r w:rsidR="00A12F4F">
        <w:rPr>
          <w:noProof/>
          <w:sz w:val="22"/>
          <w:szCs w:val="22"/>
        </w:rPr>
        <w:t>68</w:t>
      </w:r>
      <w:r w:rsidR="009B3422">
        <w:rPr>
          <w:noProof/>
          <w:sz w:val="22"/>
          <w:szCs w:val="22"/>
        </w:rPr>
        <w:fldChar w:fldCharType="end"/>
      </w:r>
    </w:p>
    <w:p w:rsidR="001C2171" w:rsidRPr="004D7A60" w:rsidRDefault="001C2171" w:rsidP="004D7A60">
      <w:pPr>
        <w:pStyle w:val="TableofFigures"/>
        <w:tabs>
          <w:tab w:val="right" w:leader="dot" w:pos="9962"/>
        </w:tabs>
        <w:ind w:left="284" w:hanging="284"/>
        <w:rPr>
          <w:noProof/>
          <w:sz w:val="22"/>
          <w:szCs w:val="22"/>
        </w:rPr>
      </w:pPr>
      <w:r w:rsidRPr="004D7A60">
        <w:rPr>
          <w:noProof/>
          <w:sz w:val="22"/>
          <w:szCs w:val="22"/>
        </w:rPr>
        <w:tab/>
        <w:t>Table 1</w:t>
      </w:r>
      <w:r w:rsidR="00D821A2">
        <w:rPr>
          <w:noProof/>
          <w:sz w:val="22"/>
          <w:szCs w:val="22"/>
        </w:rPr>
        <w:t>6</w:t>
      </w:r>
      <w:r w:rsidRPr="004D7A60">
        <w:rPr>
          <w:noProof/>
          <w:sz w:val="22"/>
          <w:szCs w:val="22"/>
        </w:rPr>
        <w:t>.  Risk log for the project with proposed mitigation measures</w:t>
      </w:r>
      <w:r w:rsidRPr="004D7A60">
        <w:rPr>
          <w:noProof/>
          <w:sz w:val="22"/>
          <w:szCs w:val="22"/>
        </w:rPr>
        <w:tab/>
      </w:r>
      <w:r w:rsidR="009B3422">
        <w:rPr>
          <w:noProof/>
          <w:sz w:val="22"/>
          <w:szCs w:val="22"/>
        </w:rPr>
        <w:fldChar w:fldCharType="begin"/>
      </w:r>
      <w:r w:rsidR="00402F68">
        <w:rPr>
          <w:noProof/>
          <w:sz w:val="22"/>
          <w:szCs w:val="22"/>
        </w:rPr>
        <w:instrText xml:space="preserve"> PAGEREF table16 \h </w:instrText>
      </w:r>
      <w:r w:rsidR="009B3422">
        <w:rPr>
          <w:noProof/>
          <w:sz w:val="22"/>
          <w:szCs w:val="22"/>
        </w:rPr>
      </w:r>
      <w:r w:rsidR="009B3422">
        <w:rPr>
          <w:noProof/>
          <w:sz w:val="22"/>
          <w:szCs w:val="22"/>
        </w:rPr>
        <w:fldChar w:fldCharType="separate"/>
      </w:r>
      <w:r w:rsidR="00A12F4F">
        <w:rPr>
          <w:noProof/>
          <w:sz w:val="22"/>
          <w:szCs w:val="22"/>
        </w:rPr>
        <w:t>71</w:t>
      </w:r>
      <w:r w:rsidR="009B3422">
        <w:rPr>
          <w:noProof/>
          <w:sz w:val="22"/>
          <w:szCs w:val="22"/>
        </w:rPr>
        <w:fldChar w:fldCharType="end"/>
      </w:r>
    </w:p>
    <w:p w:rsidR="001C2171" w:rsidRPr="004D7A60" w:rsidRDefault="001C2171" w:rsidP="004D7A60">
      <w:pPr>
        <w:pStyle w:val="TableofFigures"/>
        <w:tabs>
          <w:tab w:val="right" w:leader="dot" w:pos="9962"/>
        </w:tabs>
        <w:ind w:left="284" w:hanging="284"/>
        <w:rPr>
          <w:noProof/>
          <w:sz w:val="22"/>
          <w:szCs w:val="22"/>
        </w:rPr>
      </w:pPr>
      <w:r w:rsidRPr="004D7A60">
        <w:rPr>
          <w:noProof/>
          <w:sz w:val="22"/>
          <w:szCs w:val="22"/>
        </w:rPr>
        <w:tab/>
        <w:t>Table 1</w:t>
      </w:r>
      <w:r w:rsidR="00D821A2">
        <w:rPr>
          <w:noProof/>
          <w:sz w:val="22"/>
          <w:szCs w:val="22"/>
        </w:rPr>
        <w:t>7</w:t>
      </w:r>
      <w:r w:rsidRPr="004D7A60">
        <w:rPr>
          <w:noProof/>
          <w:sz w:val="22"/>
          <w:szCs w:val="22"/>
        </w:rPr>
        <w:t>.  Applicable items in UNEP checklist for environmental and social issues</w:t>
      </w:r>
      <w:r w:rsidRPr="004D7A60">
        <w:rPr>
          <w:noProof/>
          <w:sz w:val="22"/>
          <w:szCs w:val="22"/>
        </w:rPr>
        <w:tab/>
      </w:r>
      <w:r w:rsidR="009B3422" w:rsidRPr="004D7A60">
        <w:rPr>
          <w:noProof/>
          <w:sz w:val="22"/>
          <w:szCs w:val="22"/>
        </w:rPr>
        <w:fldChar w:fldCharType="begin"/>
      </w:r>
      <w:r w:rsidRPr="004D7A60">
        <w:rPr>
          <w:noProof/>
          <w:sz w:val="22"/>
          <w:szCs w:val="22"/>
        </w:rPr>
        <w:instrText xml:space="preserve"> PAGEREF _Toc275427677 \h </w:instrText>
      </w:r>
      <w:r w:rsidR="009B3422" w:rsidRPr="004D7A60">
        <w:rPr>
          <w:noProof/>
          <w:sz w:val="22"/>
          <w:szCs w:val="22"/>
        </w:rPr>
      </w:r>
      <w:r w:rsidR="009B3422" w:rsidRPr="004D7A60">
        <w:rPr>
          <w:noProof/>
          <w:sz w:val="22"/>
          <w:szCs w:val="22"/>
        </w:rPr>
        <w:fldChar w:fldCharType="separate"/>
      </w:r>
      <w:r w:rsidR="00A12F4F">
        <w:rPr>
          <w:noProof/>
          <w:sz w:val="22"/>
          <w:szCs w:val="22"/>
        </w:rPr>
        <w:t>80</w:t>
      </w:r>
      <w:r w:rsidR="009B3422" w:rsidRPr="004D7A60">
        <w:rPr>
          <w:noProof/>
          <w:sz w:val="22"/>
          <w:szCs w:val="22"/>
        </w:rPr>
        <w:fldChar w:fldCharType="end"/>
      </w:r>
    </w:p>
    <w:p w:rsidR="001C2171" w:rsidRPr="004D7A60" w:rsidRDefault="001C2171" w:rsidP="004D7A60">
      <w:pPr>
        <w:pStyle w:val="TableofFigures"/>
        <w:tabs>
          <w:tab w:val="right" w:leader="dot" w:pos="9962"/>
        </w:tabs>
        <w:ind w:left="284" w:hanging="284"/>
        <w:rPr>
          <w:noProof/>
          <w:sz w:val="22"/>
          <w:szCs w:val="22"/>
        </w:rPr>
      </w:pPr>
      <w:r w:rsidRPr="004D7A60">
        <w:rPr>
          <w:noProof/>
          <w:sz w:val="22"/>
          <w:szCs w:val="22"/>
        </w:rPr>
        <w:tab/>
        <w:t>Table 1</w:t>
      </w:r>
      <w:r w:rsidR="00D821A2">
        <w:rPr>
          <w:noProof/>
          <w:sz w:val="22"/>
          <w:szCs w:val="22"/>
        </w:rPr>
        <w:t>8</w:t>
      </w:r>
      <w:r w:rsidRPr="004D7A60">
        <w:rPr>
          <w:noProof/>
          <w:sz w:val="22"/>
          <w:szCs w:val="22"/>
        </w:rPr>
        <w:t>.  Elements of gender mainstreaming to be incorporated into CAMPAS implementation</w:t>
      </w:r>
      <w:r w:rsidRPr="004D7A60">
        <w:rPr>
          <w:noProof/>
          <w:sz w:val="22"/>
          <w:szCs w:val="22"/>
        </w:rPr>
        <w:tab/>
      </w:r>
      <w:r w:rsidR="009B3422" w:rsidRPr="004D7A60">
        <w:rPr>
          <w:noProof/>
          <w:sz w:val="22"/>
          <w:szCs w:val="22"/>
        </w:rPr>
        <w:fldChar w:fldCharType="begin"/>
      </w:r>
      <w:r w:rsidRPr="004D7A60">
        <w:rPr>
          <w:noProof/>
          <w:sz w:val="22"/>
          <w:szCs w:val="22"/>
        </w:rPr>
        <w:instrText xml:space="preserve"> PAGEREF _Toc275427678 \h </w:instrText>
      </w:r>
      <w:r w:rsidR="009B3422" w:rsidRPr="004D7A60">
        <w:rPr>
          <w:noProof/>
          <w:sz w:val="22"/>
          <w:szCs w:val="22"/>
        </w:rPr>
      </w:r>
      <w:r w:rsidR="009B3422" w:rsidRPr="004D7A60">
        <w:rPr>
          <w:noProof/>
          <w:sz w:val="22"/>
          <w:szCs w:val="22"/>
        </w:rPr>
        <w:fldChar w:fldCharType="separate"/>
      </w:r>
      <w:r w:rsidR="00A12F4F">
        <w:rPr>
          <w:noProof/>
          <w:sz w:val="22"/>
          <w:szCs w:val="22"/>
        </w:rPr>
        <w:t>81</w:t>
      </w:r>
      <w:r w:rsidR="009B3422" w:rsidRPr="004D7A60">
        <w:rPr>
          <w:noProof/>
          <w:sz w:val="22"/>
          <w:szCs w:val="22"/>
        </w:rPr>
        <w:fldChar w:fldCharType="end"/>
      </w:r>
    </w:p>
    <w:p w:rsidR="001C2171" w:rsidRPr="004D7A60" w:rsidRDefault="001C2171" w:rsidP="004D7A60">
      <w:pPr>
        <w:pStyle w:val="TableofFigures"/>
        <w:tabs>
          <w:tab w:val="right" w:leader="dot" w:pos="9962"/>
        </w:tabs>
        <w:ind w:left="284" w:hanging="284"/>
        <w:rPr>
          <w:noProof/>
          <w:sz w:val="22"/>
          <w:szCs w:val="22"/>
        </w:rPr>
      </w:pPr>
      <w:r w:rsidRPr="004D7A60">
        <w:rPr>
          <w:noProof/>
          <w:sz w:val="22"/>
          <w:szCs w:val="22"/>
        </w:rPr>
        <w:tab/>
        <w:t>Table 1</w:t>
      </w:r>
      <w:r w:rsidR="00D821A2">
        <w:rPr>
          <w:noProof/>
          <w:sz w:val="22"/>
          <w:szCs w:val="22"/>
        </w:rPr>
        <w:t>9</w:t>
      </w:r>
      <w:r w:rsidRPr="004D7A60">
        <w:rPr>
          <w:noProof/>
          <w:sz w:val="22"/>
          <w:szCs w:val="22"/>
        </w:rPr>
        <w:t>.  Additional baseline information needs</w:t>
      </w:r>
      <w:r w:rsidRPr="004D7A60">
        <w:rPr>
          <w:noProof/>
          <w:sz w:val="22"/>
          <w:szCs w:val="22"/>
        </w:rPr>
        <w:tab/>
      </w:r>
      <w:r w:rsidR="009B3422" w:rsidRPr="004D7A60">
        <w:rPr>
          <w:noProof/>
          <w:sz w:val="22"/>
          <w:szCs w:val="22"/>
        </w:rPr>
        <w:fldChar w:fldCharType="begin"/>
      </w:r>
      <w:r w:rsidRPr="004D7A60">
        <w:rPr>
          <w:noProof/>
          <w:sz w:val="22"/>
          <w:szCs w:val="22"/>
        </w:rPr>
        <w:instrText xml:space="preserve"> PAGEREF _Toc275427679 \h </w:instrText>
      </w:r>
      <w:r w:rsidR="009B3422" w:rsidRPr="004D7A60">
        <w:rPr>
          <w:noProof/>
          <w:sz w:val="22"/>
          <w:szCs w:val="22"/>
        </w:rPr>
      </w:r>
      <w:r w:rsidR="009B3422" w:rsidRPr="004D7A60">
        <w:rPr>
          <w:noProof/>
          <w:sz w:val="22"/>
          <w:szCs w:val="22"/>
        </w:rPr>
        <w:fldChar w:fldCharType="separate"/>
      </w:r>
      <w:r w:rsidR="00A12F4F">
        <w:rPr>
          <w:noProof/>
          <w:sz w:val="22"/>
          <w:szCs w:val="22"/>
        </w:rPr>
        <w:t>92</w:t>
      </w:r>
      <w:r w:rsidR="009B3422" w:rsidRPr="004D7A60">
        <w:rPr>
          <w:noProof/>
          <w:sz w:val="22"/>
          <w:szCs w:val="22"/>
        </w:rPr>
        <w:fldChar w:fldCharType="end"/>
      </w:r>
    </w:p>
    <w:p w:rsidR="001C2171" w:rsidRPr="004D7A60" w:rsidRDefault="008A7DDF" w:rsidP="004D7A60">
      <w:pPr>
        <w:pStyle w:val="TableofFigures"/>
        <w:tabs>
          <w:tab w:val="right" w:leader="dot" w:pos="9962"/>
        </w:tabs>
        <w:ind w:left="284" w:hanging="284"/>
        <w:rPr>
          <w:noProof/>
          <w:sz w:val="22"/>
          <w:szCs w:val="22"/>
        </w:rPr>
      </w:pPr>
      <w:r>
        <w:rPr>
          <w:noProof/>
          <w:sz w:val="22"/>
          <w:szCs w:val="22"/>
        </w:rPr>
        <w:tab/>
      </w:r>
      <w:r w:rsidR="001C2171" w:rsidRPr="004D7A60">
        <w:rPr>
          <w:noProof/>
          <w:sz w:val="22"/>
          <w:szCs w:val="22"/>
        </w:rPr>
        <w:t>Table 2</w:t>
      </w:r>
      <w:r>
        <w:rPr>
          <w:noProof/>
          <w:sz w:val="22"/>
          <w:szCs w:val="22"/>
        </w:rPr>
        <w:t>0</w:t>
      </w:r>
      <w:r w:rsidR="001C2171" w:rsidRPr="004D7A60">
        <w:rPr>
          <w:noProof/>
          <w:sz w:val="22"/>
          <w:szCs w:val="22"/>
        </w:rPr>
        <w:t>.  CAMPAS Co-financing sources</w:t>
      </w:r>
      <w:r w:rsidR="001C2171" w:rsidRPr="004D7A60">
        <w:rPr>
          <w:noProof/>
          <w:sz w:val="22"/>
          <w:szCs w:val="22"/>
        </w:rPr>
        <w:tab/>
      </w:r>
      <w:r w:rsidR="006D1998">
        <w:rPr>
          <w:noProof/>
          <w:sz w:val="22"/>
          <w:szCs w:val="22"/>
        </w:rPr>
        <w:t>95</w:t>
      </w:r>
    </w:p>
    <w:p w:rsidR="001C2171" w:rsidRPr="004D7A60" w:rsidRDefault="001C2171" w:rsidP="004D7A60">
      <w:pPr>
        <w:pStyle w:val="TableofFigures"/>
        <w:tabs>
          <w:tab w:val="right" w:leader="dot" w:pos="9962"/>
        </w:tabs>
        <w:ind w:left="284" w:hanging="284"/>
        <w:rPr>
          <w:noProof/>
          <w:sz w:val="22"/>
          <w:szCs w:val="22"/>
        </w:rPr>
      </w:pPr>
      <w:r w:rsidRPr="004D7A60">
        <w:rPr>
          <w:noProof/>
          <w:sz w:val="22"/>
          <w:szCs w:val="22"/>
        </w:rPr>
        <w:tab/>
        <w:t>Table 2</w:t>
      </w:r>
      <w:r w:rsidR="008A7DDF">
        <w:rPr>
          <w:noProof/>
          <w:sz w:val="22"/>
          <w:szCs w:val="22"/>
        </w:rPr>
        <w:t>1</w:t>
      </w:r>
      <w:r w:rsidRPr="004D7A60">
        <w:rPr>
          <w:noProof/>
          <w:sz w:val="22"/>
          <w:szCs w:val="22"/>
        </w:rPr>
        <w:t>.  Project implementation budgets per component item</w:t>
      </w:r>
      <w:r w:rsidRPr="004D7A60">
        <w:rPr>
          <w:noProof/>
          <w:sz w:val="22"/>
          <w:szCs w:val="22"/>
        </w:rPr>
        <w:tab/>
      </w:r>
      <w:r w:rsidR="006D1998">
        <w:rPr>
          <w:noProof/>
          <w:sz w:val="22"/>
          <w:szCs w:val="22"/>
        </w:rPr>
        <w:t>98</w:t>
      </w:r>
    </w:p>
    <w:p w:rsidR="001C2171" w:rsidRDefault="009B3422" w:rsidP="004D7A60">
      <w:pPr>
        <w:pStyle w:val="TableofFigures"/>
        <w:tabs>
          <w:tab w:val="right" w:leader="dot" w:pos="9962"/>
        </w:tabs>
        <w:ind w:left="284" w:hanging="284"/>
        <w:rPr>
          <w:noProof/>
          <w:sz w:val="20"/>
          <w:szCs w:val="20"/>
        </w:rPr>
      </w:pPr>
      <w:r w:rsidRPr="004D7A60">
        <w:rPr>
          <w:noProof/>
          <w:sz w:val="22"/>
          <w:szCs w:val="22"/>
        </w:rPr>
        <w:fldChar w:fldCharType="end"/>
      </w:r>
    </w:p>
    <w:p w:rsidR="001C2171" w:rsidRDefault="001C2171" w:rsidP="004D7A60">
      <w:pPr>
        <w:pStyle w:val="TableofFigures"/>
        <w:tabs>
          <w:tab w:val="right" w:leader="dot" w:pos="9962"/>
        </w:tabs>
        <w:ind w:left="284" w:hanging="284"/>
        <w:rPr>
          <w:noProof/>
          <w:sz w:val="20"/>
          <w:szCs w:val="20"/>
        </w:rPr>
      </w:pPr>
    </w:p>
    <w:p w:rsidR="004906BE" w:rsidRPr="004824F7" w:rsidRDefault="002E5F11" w:rsidP="004D7A60">
      <w:pPr>
        <w:pStyle w:val="TableofFigures"/>
        <w:tabs>
          <w:tab w:val="right" w:leader="dot" w:pos="9962"/>
        </w:tabs>
        <w:ind w:left="284" w:hanging="284"/>
        <w:rPr>
          <w:smallCaps/>
        </w:rPr>
      </w:pPr>
      <w:r w:rsidRPr="004D7A60">
        <w:rPr>
          <w:b/>
          <w:smallCaps/>
          <w:noProof/>
          <w:sz w:val="20"/>
          <w:szCs w:val="20"/>
        </w:rPr>
        <w:br w:type="page"/>
      </w:r>
      <w:r w:rsidR="00CE7B02" w:rsidRPr="004824F7">
        <w:rPr>
          <w:smallCaps/>
        </w:rPr>
        <w:lastRenderedPageBreak/>
        <w:t>Acronyms and Abbreviations</w:t>
      </w:r>
      <w:bookmarkEnd w:id="16"/>
      <w:bookmarkEnd w:id="17"/>
    </w:p>
    <w:p w:rsidR="00CE7B02" w:rsidRPr="00CE7B02" w:rsidRDefault="00CE7B02" w:rsidP="00CE7B02"/>
    <w:tbl>
      <w:tblPr>
        <w:tblW w:w="8931" w:type="dxa"/>
        <w:tblInd w:w="675" w:type="dxa"/>
        <w:tblLook w:val="01E0" w:firstRow="1" w:lastRow="1" w:firstColumn="1" w:lastColumn="1" w:noHBand="0" w:noVBand="0"/>
      </w:tblPr>
      <w:tblGrid>
        <w:gridCol w:w="8931"/>
      </w:tblGrid>
      <w:tr w:rsidR="00D35B59" w:rsidRPr="000A44CD" w:rsidTr="0020435F">
        <w:tc>
          <w:tcPr>
            <w:tcW w:w="8931" w:type="dxa"/>
            <w:shd w:val="clear" w:color="auto" w:fill="auto"/>
          </w:tcPr>
          <w:p w:rsidR="00D35B59" w:rsidRPr="000A44CD" w:rsidRDefault="009B3422" w:rsidP="00DD607D">
            <w:pPr>
              <w:tabs>
                <w:tab w:val="left" w:pos="993"/>
              </w:tabs>
              <w:rPr>
                <w:sz w:val="22"/>
                <w:szCs w:val="22"/>
              </w:rPr>
            </w:pPr>
            <w:r w:rsidRPr="000A44CD">
              <w:rPr>
                <w:sz w:val="22"/>
                <w:szCs w:val="22"/>
              </w:rPr>
              <w:fldChar w:fldCharType="begin">
                <w:ffData>
                  <w:name w:val=""/>
                  <w:enabled/>
                  <w:calcOnExit w:val="0"/>
                  <w:textInput>
                    <w:default w:val="ADB"/>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ADB</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Asian Development Bank</w:t>
            </w:r>
          </w:p>
        </w:tc>
      </w:tr>
      <w:tr w:rsidR="00B66595" w:rsidRPr="000A44CD" w:rsidTr="0020435F">
        <w:tc>
          <w:tcPr>
            <w:tcW w:w="8931" w:type="dxa"/>
            <w:shd w:val="clear" w:color="auto" w:fill="auto"/>
          </w:tcPr>
          <w:p w:rsidR="00B66595" w:rsidRPr="000A44CD" w:rsidRDefault="009B3422" w:rsidP="00B66595">
            <w:pPr>
              <w:tabs>
                <w:tab w:val="left" w:pos="993"/>
              </w:tabs>
              <w:rPr>
                <w:sz w:val="22"/>
                <w:szCs w:val="22"/>
              </w:rPr>
            </w:pPr>
            <w:r>
              <w:rPr>
                <w:sz w:val="22"/>
                <w:szCs w:val="22"/>
              </w:rPr>
              <w:fldChar w:fldCharType="begin">
                <w:ffData>
                  <w:name w:val=""/>
                  <w:enabled/>
                  <w:calcOnExit w:val="0"/>
                  <w:textInput>
                    <w:default w:val="AF"/>
                  </w:textInput>
                </w:ffData>
              </w:fldChar>
            </w:r>
            <w:r w:rsidR="00B66595">
              <w:rPr>
                <w:sz w:val="22"/>
                <w:szCs w:val="22"/>
              </w:rPr>
              <w:instrText xml:space="preserve"> FORMTEXT </w:instrText>
            </w:r>
            <w:r>
              <w:rPr>
                <w:sz w:val="22"/>
                <w:szCs w:val="22"/>
              </w:rPr>
            </w:r>
            <w:r>
              <w:rPr>
                <w:sz w:val="22"/>
                <w:szCs w:val="22"/>
              </w:rPr>
              <w:fldChar w:fldCharType="separate"/>
            </w:r>
            <w:r w:rsidR="00B66595">
              <w:rPr>
                <w:noProof/>
                <w:sz w:val="22"/>
                <w:szCs w:val="22"/>
              </w:rPr>
              <w:t>AF</w:t>
            </w:r>
            <w:r>
              <w:rPr>
                <w:sz w:val="22"/>
                <w:szCs w:val="22"/>
              </w:rPr>
              <w:fldChar w:fldCharType="end"/>
            </w:r>
            <w:r w:rsidR="00B66595" w:rsidRPr="000A44CD">
              <w:rPr>
                <w:sz w:val="22"/>
                <w:szCs w:val="22"/>
              </w:rPr>
              <w:tab/>
            </w:r>
            <w:r w:rsidR="00B66595">
              <w:rPr>
                <w:sz w:val="22"/>
                <w:szCs w:val="22"/>
              </w:rPr>
              <w:tab/>
            </w:r>
            <w:r w:rsidR="0069062C">
              <w:rPr>
                <w:sz w:val="22"/>
                <w:szCs w:val="22"/>
              </w:rPr>
              <w:t>Adaptation Fund (Project) UNEP</w:t>
            </w:r>
          </w:p>
        </w:tc>
      </w:tr>
      <w:tr w:rsidR="0059652D" w:rsidRPr="000A44CD" w:rsidTr="0020435F">
        <w:tc>
          <w:tcPr>
            <w:tcW w:w="8931" w:type="dxa"/>
            <w:shd w:val="clear" w:color="auto" w:fill="auto"/>
          </w:tcPr>
          <w:p w:rsidR="0059652D" w:rsidRPr="000A44CD" w:rsidRDefault="009B3422" w:rsidP="0059652D">
            <w:pPr>
              <w:rPr>
                <w:sz w:val="22"/>
                <w:szCs w:val="22"/>
              </w:rPr>
            </w:pPr>
            <w:r>
              <w:rPr>
                <w:sz w:val="22"/>
                <w:szCs w:val="22"/>
              </w:rPr>
              <w:fldChar w:fldCharType="begin">
                <w:ffData>
                  <w:name w:val=""/>
                  <w:enabled/>
                  <w:calcOnExit w:val="0"/>
                  <w:textInput>
                    <w:default w:val="ASEAN"/>
                  </w:textInput>
                </w:ffData>
              </w:fldChar>
            </w:r>
            <w:r w:rsidR="0059652D">
              <w:rPr>
                <w:sz w:val="22"/>
                <w:szCs w:val="22"/>
              </w:rPr>
              <w:instrText xml:space="preserve"> FORMTEXT </w:instrText>
            </w:r>
            <w:r>
              <w:rPr>
                <w:sz w:val="22"/>
                <w:szCs w:val="22"/>
              </w:rPr>
            </w:r>
            <w:r>
              <w:rPr>
                <w:sz w:val="22"/>
                <w:szCs w:val="22"/>
              </w:rPr>
              <w:fldChar w:fldCharType="separate"/>
            </w:r>
            <w:r w:rsidR="0059652D">
              <w:rPr>
                <w:noProof/>
                <w:sz w:val="22"/>
                <w:szCs w:val="22"/>
              </w:rPr>
              <w:t>ASEAN</w:t>
            </w:r>
            <w:r>
              <w:rPr>
                <w:sz w:val="22"/>
                <w:szCs w:val="22"/>
              </w:rPr>
              <w:fldChar w:fldCharType="end"/>
            </w:r>
            <w:r w:rsidR="00284348">
              <w:rPr>
                <w:sz w:val="22"/>
                <w:szCs w:val="22"/>
              </w:rPr>
              <w:tab/>
              <w:t>Association of Southeast Asian Nations</w:t>
            </w:r>
          </w:p>
        </w:tc>
      </w:tr>
      <w:tr w:rsidR="00C652BB" w:rsidRPr="000A44CD" w:rsidTr="0020435F">
        <w:tc>
          <w:tcPr>
            <w:tcW w:w="8931" w:type="dxa"/>
            <w:shd w:val="clear" w:color="auto" w:fill="auto"/>
          </w:tcPr>
          <w:p w:rsidR="00C652BB" w:rsidRPr="000A44CD" w:rsidRDefault="009B3422" w:rsidP="00E7670F">
            <w:pPr>
              <w:rPr>
                <w:sz w:val="22"/>
                <w:szCs w:val="22"/>
              </w:rPr>
            </w:pPr>
            <w:r>
              <w:rPr>
                <w:sz w:val="22"/>
                <w:szCs w:val="22"/>
              </w:rPr>
              <w:fldChar w:fldCharType="begin">
                <w:ffData>
                  <w:name w:val=""/>
                  <w:enabled/>
                  <w:calcOnExit w:val="0"/>
                  <w:textInput>
                    <w:default w:val="BCC"/>
                  </w:textInput>
                </w:ffData>
              </w:fldChar>
            </w:r>
            <w:r w:rsidR="00C652BB">
              <w:rPr>
                <w:sz w:val="22"/>
                <w:szCs w:val="22"/>
              </w:rPr>
              <w:instrText xml:space="preserve"> FORMTEXT </w:instrText>
            </w:r>
            <w:r>
              <w:rPr>
                <w:sz w:val="22"/>
                <w:szCs w:val="22"/>
              </w:rPr>
            </w:r>
            <w:r>
              <w:rPr>
                <w:sz w:val="22"/>
                <w:szCs w:val="22"/>
              </w:rPr>
              <w:fldChar w:fldCharType="separate"/>
            </w:r>
            <w:r w:rsidR="00C652BB">
              <w:rPr>
                <w:noProof/>
                <w:sz w:val="22"/>
                <w:szCs w:val="22"/>
              </w:rPr>
              <w:t>BCC</w:t>
            </w:r>
            <w:r>
              <w:rPr>
                <w:sz w:val="22"/>
                <w:szCs w:val="22"/>
              </w:rPr>
              <w:fldChar w:fldCharType="end"/>
            </w:r>
            <w:r w:rsidR="00C652BB">
              <w:rPr>
                <w:sz w:val="22"/>
                <w:szCs w:val="22"/>
              </w:rPr>
              <w:tab/>
            </w:r>
            <w:r w:rsidR="00C652BB">
              <w:rPr>
                <w:sz w:val="22"/>
                <w:szCs w:val="22"/>
              </w:rPr>
              <w:tab/>
              <w:t>Biodiversity Conservation Corridors (Project – ADB)</w:t>
            </w:r>
          </w:p>
        </w:tc>
      </w:tr>
      <w:tr w:rsidR="00D35B59" w:rsidRPr="000A44CD" w:rsidTr="0020435F">
        <w:tc>
          <w:tcPr>
            <w:tcW w:w="8931" w:type="dxa"/>
            <w:shd w:val="clear" w:color="auto" w:fill="auto"/>
          </w:tcPr>
          <w:p w:rsidR="00D35B59" w:rsidRPr="000A44CD" w:rsidRDefault="009B3422" w:rsidP="006A69C6">
            <w:pPr>
              <w:tabs>
                <w:tab w:val="left" w:pos="993"/>
              </w:tabs>
              <w:rPr>
                <w:sz w:val="22"/>
                <w:szCs w:val="22"/>
              </w:rPr>
            </w:pPr>
            <w:r w:rsidRPr="000A44CD">
              <w:rPr>
                <w:sz w:val="22"/>
                <w:szCs w:val="22"/>
              </w:rPr>
              <w:fldChar w:fldCharType="begin">
                <w:ffData>
                  <w:name w:val=""/>
                  <w:enabled/>
                  <w:calcOnExit w:val="0"/>
                  <w:textInput>
                    <w:default w:val="BCI"/>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BCI</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Biodiversity Conservation Initiative</w:t>
            </w:r>
          </w:p>
        </w:tc>
      </w:tr>
      <w:tr w:rsidR="00D35B59" w:rsidRPr="000A44CD" w:rsidTr="0020435F">
        <w:tc>
          <w:tcPr>
            <w:tcW w:w="8931" w:type="dxa"/>
            <w:shd w:val="clear" w:color="auto" w:fill="auto"/>
          </w:tcPr>
          <w:p w:rsidR="00D35B59" w:rsidRPr="000A44CD" w:rsidRDefault="009B3422" w:rsidP="00B57D56">
            <w:pPr>
              <w:tabs>
                <w:tab w:val="left" w:pos="993"/>
              </w:tabs>
              <w:rPr>
                <w:sz w:val="22"/>
                <w:szCs w:val="22"/>
              </w:rPr>
            </w:pPr>
            <w:r w:rsidRPr="000A44CD">
              <w:rPr>
                <w:sz w:val="22"/>
                <w:szCs w:val="22"/>
              </w:rPr>
              <w:fldChar w:fldCharType="begin">
                <w:ffData>
                  <w:name w:val=""/>
                  <w:enabled/>
                  <w:calcOnExit w:val="0"/>
                  <w:textInput>
                    <w:default w:val="CALM"/>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sz w:val="22"/>
                <w:szCs w:val="22"/>
              </w:rPr>
              <w:t>CALM</w:t>
            </w:r>
            <w:r w:rsidRPr="000A44CD">
              <w:rPr>
                <w:sz w:val="22"/>
                <w:szCs w:val="22"/>
              </w:rPr>
              <w:fldChar w:fldCharType="end"/>
            </w:r>
            <w:r w:rsidR="00D35B59" w:rsidRPr="000A44CD">
              <w:rPr>
                <w:sz w:val="22"/>
                <w:szCs w:val="22"/>
              </w:rPr>
              <w:tab/>
            </w:r>
            <w:r w:rsidR="00D35B59">
              <w:rPr>
                <w:sz w:val="22"/>
                <w:szCs w:val="22"/>
              </w:rPr>
              <w:tab/>
            </w:r>
            <w:r w:rsidR="002776E2">
              <w:rPr>
                <w:sz w:val="22"/>
                <w:szCs w:val="22"/>
              </w:rPr>
              <w:t xml:space="preserve">Protected </w:t>
            </w:r>
            <w:r w:rsidR="001A30B1">
              <w:rPr>
                <w:sz w:val="22"/>
                <w:szCs w:val="22"/>
              </w:rPr>
              <w:t>A</w:t>
            </w:r>
            <w:r w:rsidR="002776E2">
              <w:rPr>
                <w:sz w:val="22"/>
                <w:szCs w:val="22"/>
              </w:rPr>
              <w:t>rea</w:t>
            </w:r>
            <w:r w:rsidR="00D35B59">
              <w:rPr>
                <w:sz w:val="22"/>
                <w:szCs w:val="22"/>
              </w:rPr>
              <w:t xml:space="preserve">s through Landscape </w:t>
            </w:r>
            <w:r w:rsidR="00D35B59" w:rsidRPr="000A44CD">
              <w:rPr>
                <w:sz w:val="22"/>
                <w:szCs w:val="22"/>
              </w:rPr>
              <w:t>Management</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CBD"/>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CBD</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Convention of Bio</w:t>
            </w:r>
            <w:r w:rsidR="001A30B1">
              <w:rPr>
                <w:sz w:val="22"/>
                <w:szCs w:val="22"/>
              </w:rPr>
              <w:t>logical Diversity</w:t>
            </w:r>
          </w:p>
        </w:tc>
      </w:tr>
      <w:tr w:rsidR="00EF700E" w:rsidRPr="000A44CD" w:rsidTr="0020435F">
        <w:tc>
          <w:tcPr>
            <w:tcW w:w="8931" w:type="dxa"/>
            <w:shd w:val="clear" w:color="auto" w:fill="auto"/>
          </w:tcPr>
          <w:p w:rsidR="00EF700E" w:rsidRPr="000A44CD" w:rsidRDefault="009B3422" w:rsidP="00EF700E">
            <w:pPr>
              <w:rPr>
                <w:sz w:val="22"/>
                <w:szCs w:val="22"/>
              </w:rPr>
            </w:pPr>
            <w:r>
              <w:rPr>
                <w:sz w:val="22"/>
                <w:szCs w:val="22"/>
              </w:rPr>
              <w:fldChar w:fldCharType="begin">
                <w:ffData>
                  <w:name w:val=""/>
                  <w:enabled/>
                  <w:calcOnExit w:val="0"/>
                  <w:textInput>
                    <w:default w:val="CCB"/>
                  </w:textInput>
                </w:ffData>
              </w:fldChar>
            </w:r>
            <w:r w:rsidR="00EF700E">
              <w:rPr>
                <w:sz w:val="22"/>
                <w:szCs w:val="22"/>
              </w:rPr>
              <w:instrText xml:space="preserve"> FORMTEXT </w:instrText>
            </w:r>
            <w:r>
              <w:rPr>
                <w:sz w:val="22"/>
                <w:szCs w:val="22"/>
              </w:rPr>
            </w:r>
            <w:r>
              <w:rPr>
                <w:sz w:val="22"/>
                <w:szCs w:val="22"/>
              </w:rPr>
              <w:fldChar w:fldCharType="separate"/>
            </w:r>
            <w:r w:rsidR="00EF700E">
              <w:rPr>
                <w:noProof/>
                <w:sz w:val="22"/>
                <w:szCs w:val="22"/>
              </w:rPr>
              <w:t>CCB</w:t>
            </w:r>
            <w:r>
              <w:rPr>
                <w:sz w:val="22"/>
                <w:szCs w:val="22"/>
              </w:rPr>
              <w:fldChar w:fldCharType="end"/>
            </w:r>
            <w:r w:rsidR="00EF700E">
              <w:rPr>
                <w:sz w:val="22"/>
                <w:szCs w:val="22"/>
              </w:rPr>
              <w:tab/>
            </w:r>
            <w:r w:rsidR="00EF700E">
              <w:rPr>
                <w:sz w:val="22"/>
                <w:szCs w:val="22"/>
              </w:rPr>
              <w:tab/>
              <w:t>Climate Community and Biodiversity</w:t>
            </w:r>
          </w:p>
        </w:tc>
      </w:tr>
      <w:tr w:rsidR="009E18A2" w:rsidRPr="000A44CD" w:rsidTr="0020435F">
        <w:tc>
          <w:tcPr>
            <w:tcW w:w="8931" w:type="dxa"/>
            <w:shd w:val="clear" w:color="auto" w:fill="auto"/>
          </w:tcPr>
          <w:p w:rsidR="009E18A2" w:rsidRPr="000A44CD" w:rsidRDefault="009B3422" w:rsidP="001A30B1">
            <w:pPr>
              <w:rPr>
                <w:sz w:val="22"/>
                <w:szCs w:val="22"/>
              </w:rPr>
            </w:pPr>
            <w:r>
              <w:rPr>
                <w:sz w:val="22"/>
                <w:szCs w:val="22"/>
              </w:rPr>
              <w:fldChar w:fldCharType="begin">
                <w:ffData>
                  <w:name w:val=""/>
                  <w:enabled/>
                  <w:calcOnExit w:val="0"/>
                  <w:textInput>
                    <w:default w:val="CEP"/>
                  </w:textInput>
                </w:ffData>
              </w:fldChar>
            </w:r>
            <w:r w:rsidR="009E18A2">
              <w:rPr>
                <w:sz w:val="22"/>
                <w:szCs w:val="22"/>
              </w:rPr>
              <w:instrText xml:space="preserve"> FORMTEXT </w:instrText>
            </w:r>
            <w:r>
              <w:rPr>
                <w:sz w:val="22"/>
                <w:szCs w:val="22"/>
              </w:rPr>
            </w:r>
            <w:r>
              <w:rPr>
                <w:sz w:val="22"/>
                <w:szCs w:val="22"/>
              </w:rPr>
              <w:fldChar w:fldCharType="separate"/>
            </w:r>
            <w:r w:rsidR="009E18A2">
              <w:rPr>
                <w:noProof/>
                <w:sz w:val="22"/>
                <w:szCs w:val="22"/>
              </w:rPr>
              <w:t>CEP</w:t>
            </w:r>
            <w:r>
              <w:rPr>
                <w:sz w:val="22"/>
                <w:szCs w:val="22"/>
              </w:rPr>
              <w:fldChar w:fldCharType="end"/>
            </w:r>
            <w:r w:rsidR="009E18A2">
              <w:rPr>
                <w:sz w:val="22"/>
                <w:szCs w:val="22"/>
              </w:rPr>
              <w:tab/>
            </w:r>
            <w:r w:rsidR="009E18A2">
              <w:rPr>
                <w:sz w:val="22"/>
                <w:szCs w:val="22"/>
              </w:rPr>
              <w:tab/>
              <w:t>Core Environment Program</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CCM"/>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CCM</w:t>
            </w:r>
            <w:r w:rsidRPr="000A44CD">
              <w:rPr>
                <w:sz w:val="22"/>
                <w:szCs w:val="22"/>
              </w:rPr>
              <w:fldChar w:fldCharType="end"/>
            </w:r>
            <w:r w:rsidR="00D35B59" w:rsidRPr="000A44CD">
              <w:rPr>
                <w:sz w:val="22"/>
                <w:szCs w:val="22"/>
              </w:rPr>
              <w:t xml:space="preserve"> </w:t>
            </w:r>
            <w:r w:rsidR="00D35B59" w:rsidRPr="000A44CD">
              <w:rPr>
                <w:sz w:val="22"/>
                <w:szCs w:val="22"/>
              </w:rPr>
              <w:tab/>
            </w:r>
            <w:r w:rsidR="00D35B59">
              <w:rPr>
                <w:sz w:val="22"/>
                <w:szCs w:val="22"/>
              </w:rPr>
              <w:tab/>
            </w:r>
            <w:r w:rsidR="00D35B59" w:rsidRPr="000A44CD">
              <w:rPr>
                <w:sz w:val="22"/>
                <w:szCs w:val="22"/>
              </w:rPr>
              <w:t>Climate Change Mitigation</w:t>
            </w:r>
          </w:p>
        </w:tc>
      </w:tr>
      <w:tr w:rsidR="00BF71B4" w:rsidRPr="000A44CD" w:rsidTr="0020435F">
        <w:tc>
          <w:tcPr>
            <w:tcW w:w="8931" w:type="dxa"/>
            <w:shd w:val="clear" w:color="auto" w:fill="auto"/>
          </w:tcPr>
          <w:p w:rsidR="00BF71B4" w:rsidRPr="000A44CD" w:rsidRDefault="009B3422" w:rsidP="00BF71B4">
            <w:pPr>
              <w:rPr>
                <w:sz w:val="22"/>
                <w:szCs w:val="22"/>
              </w:rPr>
            </w:pPr>
            <w:r>
              <w:rPr>
                <w:sz w:val="22"/>
                <w:szCs w:val="22"/>
              </w:rPr>
              <w:fldChar w:fldCharType="begin">
                <w:ffData>
                  <w:name w:val=""/>
                  <w:enabled/>
                  <w:calcOnExit w:val="0"/>
                  <w:textInput>
                    <w:default w:val="CDM"/>
                  </w:textInput>
                </w:ffData>
              </w:fldChar>
            </w:r>
            <w:r w:rsidR="00BF71B4">
              <w:rPr>
                <w:sz w:val="22"/>
                <w:szCs w:val="22"/>
              </w:rPr>
              <w:instrText xml:space="preserve"> FORMTEXT </w:instrText>
            </w:r>
            <w:r>
              <w:rPr>
                <w:sz w:val="22"/>
                <w:szCs w:val="22"/>
              </w:rPr>
            </w:r>
            <w:r>
              <w:rPr>
                <w:sz w:val="22"/>
                <w:szCs w:val="22"/>
              </w:rPr>
              <w:fldChar w:fldCharType="separate"/>
            </w:r>
            <w:r w:rsidR="00BF71B4">
              <w:rPr>
                <w:noProof/>
                <w:sz w:val="22"/>
                <w:szCs w:val="22"/>
              </w:rPr>
              <w:t>CDM</w:t>
            </w:r>
            <w:r>
              <w:rPr>
                <w:sz w:val="22"/>
                <w:szCs w:val="22"/>
              </w:rPr>
              <w:fldChar w:fldCharType="end"/>
            </w:r>
            <w:r w:rsidR="00BF71B4">
              <w:rPr>
                <w:sz w:val="22"/>
                <w:szCs w:val="22"/>
              </w:rPr>
              <w:tab/>
            </w:r>
            <w:r w:rsidR="00BF71B4">
              <w:rPr>
                <w:sz w:val="22"/>
                <w:szCs w:val="22"/>
              </w:rPr>
              <w:tab/>
              <w:t>Clean Development Mechanism</w:t>
            </w:r>
          </w:p>
        </w:tc>
      </w:tr>
      <w:tr w:rsidR="00F86C36" w:rsidRPr="000A44CD" w:rsidTr="0020435F">
        <w:tc>
          <w:tcPr>
            <w:tcW w:w="8931" w:type="dxa"/>
            <w:shd w:val="clear" w:color="auto" w:fill="auto"/>
          </w:tcPr>
          <w:p w:rsidR="00F86C36" w:rsidRPr="000A44CD" w:rsidRDefault="009B3422" w:rsidP="00D16420">
            <w:pPr>
              <w:rPr>
                <w:sz w:val="22"/>
                <w:szCs w:val="22"/>
              </w:rPr>
            </w:pPr>
            <w:r>
              <w:rPr>
                <w:sz w:val="22"/>
                <w:szCs w:val="22"/>
              </w:rPr>
              <w:fldChar w:fldCharType="begin">
                <w:ffData>
                  <w:name w:val=""/>
                  <w:enabled/>
                  <w:calcOnExit w:val="0"/>
                  <w:textInput>
                    <w:default w:val="CPD"/>
                  </w:textInput>
                </w:ffData>
              </w:fldChar>
            </w:r>
            <w:r w:rsidR="00DF1D40">
              <w:rPr>
                <w:sz w:val="22"/>
                <w:szCs w:val="22"/>
              </w:rPr>
              <w:instrText xml:space="preserve"> FORMTEXT </w:instrText>
            </w:r>
            <w:r>
              <w:rPr>
                <w:sz w:val="22"/>
                <w:szCs w:val="22"/>
              </w:rPr>
            </w:r>
            <w:r>
              <w:rPr>
                <w:sz w:val="22"/>
                <w:szCs w:val="22"/>
              </w:rPr>
              <w:fldChar w:fldCharType="separate"/>
            </w:r>
            <w:r w:rsidR="00DF1D40">
              <w:rPr>
                <w:noProof/>
                <w:sz w:val="22"/>
                <w:szCs w:val="22"/>
              </w:rPr>
              <w:t>CPD</w:t>
            </w:r>
            <w:r>
              <w:rPr>
                <w:sz w:val="22"/>
                <w:szCs w:val="22"/>
              </w:rPr>
              <w:fldChar w:fldCharType="end"/>
            </w:r>
            <w:r w:rsidR="00F86C36">
              <w:rPr>
                <w:sz w:val="22"/>
                <w:szCs w:val="22"/>
              </w:rPr>
              <w:tab/>
            </w:r>
            <w:r w:rsidR="00F86C36">
              <w:rPr>
                <w:sz w:val="22"/>
                <w:szCs w:val="22"/>
              </w:rPr>
              <w:tab/>
              <w:t xml:space="preserve">Country Program </w:t>
            </w:r>
            <w:r w:rsidR="00D16420">
              <w:rPr>
                <w:sz w:val="22"/>
                <w:szCs w:val="22"/>
              </w:rPr>
              <w:t>Document</w:t>
            </w:r>
          </w:p>
        </w:tc>
      </w:tr>
      <w:tr w:rsidR="00D35B59" w:rsidRPr="000A44CD" w:rsidTr="0020435F">
        <w:tc>
          <w:tcPr>
            <w:tcW w:w="8931" w:type="dxa"/>
            <w:shd w:val="clear" w:color="auto" w:fill="auto"/>
          </w:tcPr>
          <w:p w:rsidR="00D35B59" w:rsidRPr="000A44CD" w:rsidRDefault="009B3422" w:rsidP="0082028E">
            <w:pPr>
              <w:tabs>
                <w:tab w:val="left" w:pos="993"/>
              </w:tabs>
              <w:rPr>
                <w:sz w:val="22"/>
                <w:szCs w:val="22"/>
              </w:rPr>
            </w:pPr>
            <w:r w:rsidRPr="000A44CD">
              <w:rPr>
                <w:sz w:val="22"/>
                <w:szCs w:val="22"/>
              </w:rPr>
              <w:fldChar w:fldCharType="begin">
                <w:ffData>
                  <w:name w:val=""/>
                  <w:enabled/>
                  <w:calcOnExit w:val="0"/>
                  <w:textInput>
                    <w:default w:val="CEPF"/>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CEPF</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Critical Ecosystem Partnership Fund</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CF"/>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CF</w:t>
            </w:r>
            <w:r w:rsidRPr="000A44CD">
              <w:rPr>
                <w:sz w:val="22"/>
                <w:szCs w:val="22"/>
              </w:rPr>
              <w:fldChar w:fldCharType="end"/>
            </w:r>
            <w:r w:rsidR="00D35B59" w:rsidRPr="000A44CD">
              <w:rPr>
                <w:sz w:val="22"/>
                <w:szCs w:val="22"/>
              </w:rPr>
              <w:t xml:space="preserve"> </w:t>
            </w:r>
            <w:r w:rsidR="00D35B59" w:rsidRPr="000A44CD">
              <w:rPr>
                <w:sz w:val="22"/>
                <w:szCs w:val="22"/>
              </w:rPr>
              <w:tab/>
            </w:r>
            <w:r w:rsidR="00D35B59">
              <w:rPr>
                <w:sz w:val="22"/>
                <w:szCs w:val="22"/>
              </w:rPr>
              <w:tab/>
            </w:r>
            <w:r w:rsidR="00D35B59" w:rsidRPr="000A44CD">
              <w:rPr>
                <w:sz w:val="22"/>
                <w:szCs w:val="22"/>
              </w:rPr>
              <w:t>Community Forestry</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CPA"/>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CPA</w:t>
            </w:r>
            <w:r w:rsidRPr="000A44CD">
              <w:rPr>
                <w:sz w:val="22"/>
                <w:szCs w:val="22"/>
              </w:rPr>
              <w:fldChar w:fldCharType="end"/>
            </w:r>
            <w:r w:rsidR="00D35B59" w:rsidRPr="000A44CD">
              <w:rPr>
                <w:sz w:val="22"/>
                <w:szCs w:val="22"/>
              </w:rPr>
              <w:t xml:space="preserve"> </w:t>
            </w:r>
            <w:r w:rsidR="00D35B59" w:rsidRPr="000A44CD">
              <w:rPr>
                <w:sz w:val="22"/>
                <w:szCs w:val="22"/>
              </w:rPr>
              <w:tab/>
            </w:r>
            <w:r w:rsidR="00D35B59">
              <w:rPr>
                <w:sz w:val="22"/>
                <w:szCs w:val="22"/>
              </w:rPr>
              <w:tab/>
            </w:r>
            <w:r w:rsidR="00D35B59" w:rsidRPr="000A44CD">
              <w:rPr>
                <w:sz w:val="22"/>
                <w:szCs w:val="22"/>
              </w:rPr>
              <w:t>Community Protected Area</w:t>
            </w:r>
          </w:p>
        </w:tc>
      </w:tr>
      <w:tr w:rsidR="00F86C36" w:rsidRPr="000A44CD" w:rsidTr="0020435F">
        <w:tc>
          <w:tcPr>
            <w:tcW w:w="8931" w:type="dxa"/>
            <w:shd w:val="clear" w:color="auto" w:fill="auto"/>
          </w:tcPr>
          <w:p w:rsidR="00F86C36" w:rsidRPr="000A44CD" w:rsidRDefault="009B3422" w:rsidP="00D16420">
            <w:pPr>
              <w:rPr>
                <w:sz w:val="22"/>
                <w:szCs w:val="22"/>
              </w:rPr>
            </w:pPr>
            <w:r>
              <w:rPr>
                <w:sz w:val="22"/>
                <w:szCs w:val="22"/>
              </w:rPr>
              <w:fldChar w:fldCharType="begin">
                <w:ffData>
                  <w:name w:val=""/>
                  <w:enabled/>
                  <w:calcOnExit w:val="0"/>
                  <w:textInput>
                    <w:default w:val="CPAP"/>
                  </w:textInput>
                </w:ffData>
              </w:fldChar>
            </w:r>
            <w:r w:rsidR="00F86C36">
              <w:rPr>
                <w:sz w:val="22"/>
                <w:szCs w:val="22"/>
              </w:rPr>
              <w:instrText xml:space="preserve"> FORMTEXT </w:instrText>
            </w:r>
            <w:r>
              <w:rPr>
                <w:sz w:val="22"/>
                <w:szCs w:val="22"/>
              </w:rPr>
            </w:r>
            <w:r>
              <w:rPr>
                <w:sz w:val="22"/>
                <w:szCs w:val="22"/>
              </w:rPr>
              <w:fldChar w:fldCharType="separate"/>
            </w:r>
            <w:r w:rsidR="00F86C36">
              <w:rPr>
                <w:noProof/>
                <w:sz w:val="22"/>
                <w:szCs w:val="22"/>
              </w:rPr>
              <w:t>CPAP</w:t>
            </w:r>
            <w:r>
              <w:rPr>
                <w:sz w:val="22"/>
                <w:szCs w:val="22"/>
              </w:rPr>
              <w:fldChar w:fldCharType="end"/>
            </w:r>
            <w:r w:rsidR="00F86C36">
              <w:rPr>
                <w:sz w:val="22"/>
                <w:szCs w:val="22"/>
              </w:rPr>
              <w:tab/>
            </w:r>
            <w:r w:rsidR="00F86C36">
              <w:rPr>
                <w:sz w:val="22"/>
                <w:szCs w:val="22"/>
              </w:rPr>
              <w:tab/>
              <w:t>Country Program Action Plan</w:t>
            </w:r>
          </w:p>
        </w:tc>
      </w:tr>
      <w:tr w:rsidR="0057423D" w:rsidRPr="000A44CD" w:rsidTr="0020435F">
        <w:tc>
          <w:tcPr>
            <w:tcW w:w="8931" w:type="dxa"/>
            <w:shd w:val="clear" w:color="auto" w:fill="auto"/>
          </w:tcPr>
          <w:p w:rsidR="0057423D" w:rsidRPr="000A44CD" w:rsidRDefault="009B3422" w:rsidP="0057423D">
            <w:pPr>
              <w:rPr>
                <w:sz w:val="22"/>
                <w:szCs w:val="22"/>
              </w:rPr>
            </w:pPr>
            <w:r>
              <w:rPr>
                <w:sz w:val="22"/>
                <w:szCs w:val="22"/>
              </w:rPr>
              <w:fldChar w:fldCharType="begin">
                <w:ffData>
                  <w:name w:val=""/>
                  <w:enabled/>
                  <w:calcOnExit w:val="0"/>
                  <w:textInput>
                    <w:default w:val="DEEC"/>
                  </w:textInput>
                </w:ffData>
              </w:fldChar>
            </w:r>
            <w:r w:rsidR="0057423D">
              <w:rPr>
                <w:sz w:val="22"/>
                <w:szCs w:val="22"/>
              </w:rPr>
              <w:instrText xml:space="preserve"> FORMTEXT </w:instrText>
            </w:r>
            <w:r>
              <w:rPr>
                <w:sz w:val="22"/>
                <w:szCs w:val="22"/>
              </w:rPr>
            </w:r>
            <w:r>
              <w:rPr>
                <w:sz w:val="22"/>
                <w:szCs w:val="22"/>
              </w:rPr>
              <w:fldChar w:fldCharType="separate"/>
            </w:r>
            <w:r w:rsidR="0057423D">
              <w:rPr>
                <w:noProof/>
                <w:sz w:val="22"/>
                <w:szCs w:val="22"/>
              </w:rPr>
              <w:t>DEEC</w:t>
            </w:r>
            <w:r>
              <w:rPr>
                <w:sz w:val="22"/>
                <w:szCs w:val="22"/>
              </w:rPr>
              <w:fldChar w:fldCharType="end"/>
            </w:r>
            <w:r w:rsidR="0057423D">
              <w:rPr>
                <w:sz w:val="22"/>
                <w:szCs w:val="22"/>
              </w:rPr>
              <w:tab/>
            </w:r>
            <w:r w:rsidR="0057423D">
              <w:rPr>
                <w:sz w:val="22"/>
                <w:szCs w:val="22"/>
              </w:rPr>
              <w:tab/>
              <w:t>Department of Environment Education and Communication (MoE)</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DNA"/>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DNA</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Deoxyribonucleic Acid</w:t>
            </w:r>
          </w:p>
        </w:tc>
      </w:tr>
      <w:tr w:rsidR="009E6418" w:rsidRPr="000A44CD" w:rsidTr="0020435F">
        <w:tc>
          <w:tcPr>
            <w:tcW w:w="8931" w:type="dxa"/>
            <w:shd w:val="clear" w:color="auto" w:fill="auto"/>
          </w:tcPr>
          <w:p w:rsidR="009E6418" w:rsidRPr="000A44CD" w:rsidRDefault="009B3422" w:rsidP="009E6418">
            <w:pPr>
              <w:rPr>
                <w:sz w:val="22"/>
                <w:szCs w:val="22"/>
              </w:rPr>
            </w:pPr>
            <w:r>
              <w:rPr>
                <w:sz w:val="22"/>
                <w:szCs w:val="22"/>
              </w:rPr>
              <w:fldChar w:fldCharType="begin">
                <w:ffData>
                  <w:name w:val=""/>
                  <w:enabled/>
                  <w:calcOnExit w:val="0"/>
                  <w:textInput>
                    <w:default w:val="EOC"/>
                  </w:textInput>
                </w:ffData>
              </w:fldChar>
            </w:r>
            <w:r w:rsidR="009E6418">
              <w:rPr>
                <w:sz w:val="22"/>
                <w:szCs w:val="22"/>
              </w:rPr>
              <w:instrText xml:space="preserve"> FORMTEXT </w:instrText>
            </w:r>
            <w:r>
              <w:rPr>
                <w:sz w:val="22"/>
                <w:szCs w:val="22"/>
              </w:rPr>
            </w:r>
            <w:r>
              <w:rPr>
                <w:sz w:val="22"/>
                <w:szCs w:val="22"/>
              </w:rPr>
              <w:fldChar w:fldCharType="separate"/>
            </w:r>
            <w:r w:rsidR="009E6418">
              <w:rPr>
                <w:noProof/>
                <w:sz w:val="22"/>
                <w:szCs w:val="22"/>
              </w:rPr>
              <w:t>EOC</w:t>
            </w:r>
            <w:r>
              <w:rPr>
                <w:sz w:val="22"/>
                <w:szCs w:val="22"/>
              </w:rPr>
              <w:fldChar w:fldCharType="end"/>
            </w:r>
            <w:r w:rsidR="009E6418">
              <w:rPr>
                <w:sz w:val="22"/>
                <w:szCs w:val="22"/>
              </w:rPr>
              <w:tab/>
            </w:r>
            <w:r w:rsidR="009E6418">
              <w:rPr>
                <w:sz w:val="22"/>
                <w:szCs w:val="22"/>
              </w:rPr>
              <w:tab/>
              <w:t>Environmental Operations Center (ADB)</w:t>
            </w:r>
          </w:p>
        </w:tc>
      </w:tr>
      <w:tr w:rsidR="00D35B59" w:rsidRPr="000A44CD" w:rsidTr="0020435F">
        <w:tc>
          <w:tcPr>
            <w:tcW w:w="8931" w:type="dxa"/>
            <w:shd w:val="clear" w:color="auto" w:fill="auto"/>
          </w:tcPr>
          <w:p w:rsidR="00D35B59" w:rsidRPr="000A44CD" w:rsidRDefault="009B3422" w:rsidP="00D127A6">
            <w:pPr>
              <w:tabs>
                <w:tab w:val="left" w:pos="993"/>
              </w:tabs>
              <w:rPr>
                <w:sz w:val="22"/>
                <w:szCs w:val="22"/>
              </w:rPr>
            </w:pPr>
            <w:r w:rsidRPr="000A44CD">
              <w:rPr>
                <w:sz w:val="22"/>
                <w:szCs w:val="22"/>
              </w:rPr>
              <w:fldChar w:fldCharType="begin">
                <w:ffData>
                  <w:name w:val=""/>
                  <w:enabled/>
                  <w:calcOnExit w:val="0"/>
                  <w:textInput>
                    <w:default w:val="EOU"/>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EOU</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UNEP Evaluations and Oversight Unit</w:t>
            </w:r>
          </w:p>
        </w:tc>
      </w:tr>
      <w:tr w:rsidR="003D75DA" w:rsidRPr="000A44CD" w:rsidTr="0020435F">
        <w:tc>
          <w:tcPr>
            <w:tcW w:w="8931" w:type="dxa"/>
            <w:shd w:val="clear" w:color="auto" w:fill="auto"/>
          </w:tcPr>
          <w:p w:rsidR="003D75DA" w:rsidRPr="000A44CD" w:rsidRDefault="009B3422" w:rsidP="00C41CB6">
            <w:pPr>
              <w:rPr>
                <w:sz w:val="22"/>
                <w:szCs w:val="22"/>
              </w:rPr>
            </w:pPr>
            <w:r>
              <w:rPr>
                <w:sz w:val="22"/>
                <w:szCs w:val="22"/>
              </w:rPr>
              <w:fldChar w:fldCharType="begin">
                <w:ffData>
                  <w:name w:val=""/>
                  <w:enabled/>
                  <w:calcOnExit w:val="0"/>
                  <w:textInput>
                    <w:default w:val="ERECON"/>
                  </w:textInput>
                </w:ffData>
              </w:fldChar>
            </w:r>
            <w:r w:rsidR="003D75DA">
              <w:rPr>
                <w:sz w:val="22"/>
                <w:szCs w:val="22"/>
              </w:rPr>
              <w:instrText xml:space="preserve"> FORMTEXT </w:instrText>
            </w:r>
            <w:r>
              <w:rPr>
                <w:sz w:val="22"/>
                <w:szCs w:val="22"/>
              </w:rPr>
            </w:r>
            <w:r>
              <w:rPr>
                <w:sz w:val="22"/>
                <w:szCs w:val="22"/>
              </w:rPr>
              <w:fldChar w:fldCharType="separate"/>
            </w:r>
            <w:r w:rsidR="003D75DA">
              <w:rPr>
                <w:noProof/>
                <w:sz w:val="22"/>
                <w:szCs w:val="22"/>
              </w:rPr>
              <w:t>ERECON</w:t>
            </w:r>
            <w:r>
              <w:rPr>
                <w:sz w:val="22"/>
                <w:szCs w:val="22"/>
              </w:rPr>
              <w:fldChar w:fldCharType="end"/>
            </w:r>
            <w:r w:rsidR="003D75DA">
              <w:rPr>
                <w:sz w:val="22"/>
                <w:szCs w:val="22"/>
              </w:rPr>
              <w:tab/>
              <w:t>Institute of Environmental Rehabilitation and Conservation</w:t>
            </w:r>
          </w:p>
        </w:tc>
      </w:tr>
      <w:tr w:rsidR="00D35B59" w:rsidRPr="000A44CD" w:rsidTr="0020435F">
        <w:tc>
          <w:tcPr>
            <w:tcW w:w="8931" w:type="dxa"/>
            <w:shd w:val="clear" w:color="auto" w:fill="auto"/>
          </w:tcPr>
          <w:p w:rsidR="00D35B59" w:rsidRPr="000A44CD" w:rsidRDefault="009B3422" w:rsidP="006A69C6">
            <w:pPr>
              <w:tabs>
                <w:tab w:val="left" w:pos="993"/>
              </w:tabs>
              <w:rPr>
                <w:sz w:val="22"/>
                <w:szCs w:val="22"/>
              </w:rPr>
            </w:pPr>
            <w:r w:rsidRPr="000A44CD">
              <w:rPr>
                <w:sz w:val="22"/>
                <w:szCs w:val="22"/>
              </w:rPr>
              <w:fldChar w:fldCharType="begin">
                <w:ffData>
                  <w:name w:val=""/>
                  <w:enabled/>
                  <w:calcOnExit w:val="0"/>
                  <w:textInput>
                    <w:default w:val="EWMI"/>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EWMI</w:t>
            </w:r>
            <w:r w:rsidRPr="000A44CD">
              <w:rPr>
                <w:sz w:val="22"/>
                <w:szCs w:val="22"/>
              </w:rPr>
              <w:fldChar w:fldCharType="end"/>
            </w:r>
            <w:r w:rsidR="00284348">
              <w:rPr>
                <w:sz w:val="22"/>
                <w:szCs w:val="22"/>
              </w:rPr>
              <w:tab/>
            </w:r>
            <w:r w:rsidR="00284348">
              <w:rPr>
                <w:sz w:val="22"/>
                <w:szCs w:val="22"/>
              </w:rPr>
              <w:tab/>
              <w:t>East West Management Institute</w:t>
            </w:r>
          </w:p>
        </w:tc>
      </w:tr>
      <w:tr w:rsidR="00D35B59" w:rsidRPr="000A44CD" w:rsidTr="0020435F">
        <w:tc>
          <w:tcPr>
            <w:tcW w:w="8931" w:type="dxa"/>
            <w:shd w:val="clear" w:color="auto" w:fill="auto"/>
          </w:tcPr>
          <w:p w:rsidR="00D35B59" w:rsidRPr="000A44CD" w:rsidRDefault="009B3422" w:rsidP="00DD607D">
            <w:pPr>
              <w:tabs>
                <w:tab w:val="left" w:pos="993"/>
              </w:tabs>
              <w:rPr>
                <w:sz w:val="22"/>
                <w:szCs w:val="22"/>
              </w:rPr>
            </w:pPr>
            <w:r w:rsidRPr="000A44CD">
              <w:rPr>
                <w:sz w:val="22"/>
                <w:szCs w:val="22"/>
              </w:rPr>
              <w:fldChar w:fldCharType="begin">
                <w:ffData>
                  <w:name w:val=""/>
                  <w:enabled/>
                  <w:calcOnExit w:val="0"/>
                  <w:textInput>
                    <w:default w:val="FA"/>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FA</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Forestry Administration</w:t>
            </w:r>
          </w:p>
        </w:tc>
      </w:tr>
      <w:tr w:rsidR="00D35B59" w:rsidRPr="000A44CD" w:rsidTr="0020435F">
        <w:tc>
          <w:tcPr>
            <w:tcW w:w="8931" w:type="dxa"/>
            <w:shd w:val="clear" w:color="auto" w:fill="auto"/>
          </w:tcPr>
          <w:p w:rsidR="00D35B59" w:rsidRPr="000A44CD" w:rsidRDefault="009B3422" w:rsidP="00DD607D">
            <w:pPr>
              <w:tabs>
                <w:tab w:val="left" w:pos="993"/>
              </w:tabs>
              <w:rPr>
                <w:sz w:val="22"/>
                <w:szCs w:val="22"/>
              </w:rPr>
            </w:pPr>
            <w:r w:rsidRPr="000A44CD">
              <w:rPr>
                <w:sz w:val="22"/>
                <w:szCs w:val="22"/>
              </w:rPr>
              <w:fldChar w:fldCharType="begin">
                <w:ffData>
                  <w:name w:val=""/>
                  <w:enabled/>
                  <w:calcOnExit w:val="0"/>
                  <w:textInput>
                    <w:default w:val="FAO"/>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FAO</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Unite</w:t>
            </w:r>
            <w:r w:rsidR="00D35B59">
              <w:rPr>
                <w:sz w:val="22"/>
                <w:szCs w:val="22"/>
              </w:rPr>
              <w:t xml:space="preserve">d Nations Food and Agriculture </w:t>
            </w:r>
            <w:r w:rsidR="00D35B59" w:rsidRPr="000A44CD">
              <w:rPr>
                <w:sz w:val="22"/>
                <w:szCs w:val="22"/>
              </w:rPr>
              <w:t>Organization</w:t>
            </w:r>
          </w:p>
        </w:tc>
      </w:tr>
      <w:tr w:rsidR="0045426A" w:rsidRPr="000A44CD" w:rsidTr="0020435F">
        <w:tc>
          <w:tcPr>
            <w:tcW w:w="8931" w:type="dxa"/>
            <w:shd w:val="clear" w:color="auto" w:fill="auto"/>
          </w:tcPr>
          <w:p w:rsidR="0045426A" w:rsidRPr="000A44CD" w:rsidRDefault="009B3422" w:rsidP="0045426A">
            <w:pPr>
              <w:rPr>
                <w:sz w:val="22"/>
                <w:szCs w:val="22"/>
              </w:rPr>
            </w:pPr>
            <w:r>
              <w:rPr>
                <w:sz w:val="22"/>
                <w:szCs w:val="22"/>
              </w:rPr>
              <w:fldChar w:fldCharType="begin">
                <w:ffData>
                  <w:name w:val=""/>
                  <w:enabled/>
                  <w:calcOnExit w:val="0"/>
                  <w:textInput>
                    <w:default w:val="FBP"/>
                  </w:textInput>
                </w:ffData>
              </w:fldChar>
            </w:r>
            <w:r w:rsidR="0045426A">
              <w:rPr>
                <w:sz w:val="22"/>
                <w:szCs w:val="22"/>
              </w:rPr>
              <w:instrText xml:space="preserve"> FORMTEXT </w:instrText>
            </w:r>
            <w:r>
              <w:rPr>
                <w:sz w:val="22"/>
                <w:szCs w:val="22"/>
              </w:rPr>
            </w:r>
            <w:r>
              <w:rPr>
                <w:sz w:val="22"/>
                <w:szCs w:val="22"/>
              </w:rPr>
              <w:fldChar w:fldCharType="separate"/>
            </w:r>
            <w:r w:rsidR="0045426A">
              <w:rPr>
                <w:noProof/>
                <w:sz w:val="22"/>
                <w:szCs w:val="22"/>
              </w:rPr>
              <w:t>FBP</w:t>
            </w:r>
            <w:r>
              <w:rPr>
                <w:sz w:val="22"/>
                <w:szCs w:val="22"/>
              </w:rPr>
              <w:fldChar w:fldCharType="end"/>
            </w:r>
            <w:r w:rsidR="0045426A">
              <w:rPr>
                <w:sz w:val="22"/>
                <w:szCs w:val="22"/>
              </w:rPr>
              <w:tab/>
            </w:r>
            <w:r w:rsidR="0045426A">
              <w:rPr>
                <w:sz w:val="22"/>
                <w:szCs w:val="22"/>
              </w:rPr>
              <w:tab/>
              <w:t>Forest and Biodiversity Program (ADB)</w:t>
            </w:r>
          </w:p>
        </w:tc>
      </w:tr>
      <w:tr w:rsidR="00D35B59" w:rsidRPr="000A44CD" w:rsidTr="0020435F">
        <w:tc>
          <w:tcPr>
            <w:tcW w:w="8931" w:type="dxa"/>
            <w:shd w:val="clear" w:color="auto" w:fill="auto"/>
          </w:tcPr>
          <w:p w:rsidR="00D35B59" w:rsidRPr="000A44CD" w:rsidRDefault="009B3422" w:rsidP="006A69C6">
            <w:pPr>
              <w:tabs>
                <w:tab w:val="left" w:pos="993"/>
              </w:tabs>
              <w:rPr>
                <w:sz w:val="22"/>
                <w:szCs w:val="22"/>
              </w:rPr>
            </w:pPr>
            <w:r w:rsidRPr="000A44CD">
              <w:rPr>
                <w:sz w:val="22"/>
                <w:szCs w:val="22"/>
              </w:rPr>
              <w:fldChar w:fldCharType="begin">
                <w:ffData>
                  <w:name w:val=""/>
                  <w:enabled/>
                  <w:calcOnExit w:val="0"/>
                  <w:textInput>
                    <w:default w:val="FiA"/>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FiA</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Fisheries Administration</w:t>
            </w:r>
          </w:p>
        </w:tc>
      </w:tr>
      <w:tr w:rsidR="009E18A2" w:rsidRPr="000A44CD" w:rsidTr="0020435F">
        <w:tc>
          <w:tcPr>
            <w:tcW w:w="8931" w:type="dxa"/>
            <w:shd w:val="clear" w:color="auto" w:fill="auto"/>
          </w:tcPr>
          <w:p w:rsidR="009E18A2" w:rsidRPr="000A44CD" w:rsidRDefault="009B3422" w:rsidP="009E18A2">
            <w:pPr>
              <w:rPr>
                <w:sz w:val="22"/>
                <w:szCs w:val="22"/>
              </w:rPr>
            </w:pPr>
            <w:r>
              <w:rPr>
                <w:sz w:val="22"/>
                <w:szCs w:val="22"/>
              </w:rPr>
              <w:fldChar w:fldCharType="begin">
                <w:ffData>
                  <w:name w:val=""/>
                  <w:enabled/>
                  <w:calcOnExit w:val="0"/>
                  <w:textInput>
                    <w:default w:val="FCPF"/>
                  </w:textInput>
                </w:ffData>
              </w:fldChar>
            </w:r>
            <w:r w:rsidR="009E18A2">
              <w:rPr>
                <w:sz w:val="22"/>
                <w:szCs w:val="22"/>
              </w:rPr>
              <w:instrText xml:space="preserve"> FORMTEXT </w:instrText>
            </w:r>
            <w:r>
              <w:rPr>
                <w:sz w:val="22"/>
                <w:szCs w:val="22"/>
              </w:rPr>
            </w:r>
            <w:r>
              <w:rPr>
                <w:sz w:val="22"/>
                <w:szCs w:val="22"/>
              </w:rPr>
              <w:fldChar w:fldCharType="separate"/>
            </w:r>
            <w:r w:rsidR="009E18A2">
              <w:rPr>
                <w:noProof/>
                <w:sz w:val="22"/>
                <w:szCs w:val="22"/>
              </w:rPr>
              <w:t>FCPF</w:t>
            </w:r>
            <w:r>
              <w:rPr>
                <w:sz w:val="22"/>
                <w:szCs w:val="22"/>
              </w:rPr>
              <w:fldChar w:fldCharType="end"/>
            </w:r>
            <w:r w:rsidR="009E18A2">
              <w:rPr>
                <w:sz w:val="22"/>
                <w:szCs w:val="22"/>
              </w:rPr>
              <w:tab/>
            </w:r>
            <w:r w:rsidR="009E18A2">
              <w:rPr>
                <w:sz w:val="22"/>
                <w:szCs w:val="22"/>
              </w:rPr>
              <w:tab/>
              <w:t>Forest Carbon Partnership Facility</w:t>
            </w:r>
          </w:p>
        </w:tc>
      </w:tr>
      <w:tr w:rsidR="00D35B59" w:rsidRPr="000A44CD" w:rsidTr="0020435F">
        <w:tc>
          <w:tcPr>
            <w:tcW w:w="8931" w:type="dxa"/>
            <w:shd w:val="clear" w:color="auto" w:fill="auto"/>
          </w:tcPr>
          <w:p w:rsidR="00D35B59" w:rsidRPr="000A44CD" w:rsidRDefault="009B3422" w:rsidP="006A69C6">
            <w:pPr>
              <w:tabs>
                <w:tab w:val="left" w:pos="993"/>
              </w:tabs>
              <w:rPr>
                <w:sz w:val="22"/>
                <w:szCs w:val="22"/>
              </w:rPr>
            </w:pPr>
            <w:r w:rsidRPr="000A44CD">
              <w:rPr>
                <w:sz w:val="22"/>
                <w:szCs w:val="22"/>
              </w:rPr>
              <w:fldChar w:fldCharType="begin">
                <w:ffData>
                  <w:name w:val=""/>
                  <w:enabled/>
                  <w:calcOnExit w:val="0"/>
                  <w:textInput>
                    <w:default w:val="GDANCP"/>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GDANCP</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General De</w:t>
            </w:r>
            <w:r w:rsidR="00D35B59">
              <w:rPr>
                <w:sz w:val="22"/>
                <w:szCs w:val="22"/>
              </w:rPr>
              <w:t xml:space="preserve">partment of Administration for </w:t>
            </w:r>
            <w:r w:rsidR="00D35B59" w:rsidRPr="000A44CD">
              <w:rPr>
                <w:sz w:val="22"/>
                <w:szCs w:val="22"/>
              </w:rPr>
              <w:t>Nature Protection</w:t>
            </w:r>
          </w:p>
        </w:tc>
      </w:tr>
      <w:tr w:rsidR="00D35B59" w:rsidRPr="000A44CD" w:rsidTr="0020435F">
        <w:tc>
          <w:tcPr>
            <w:tcW w:w="8931" w:type="dxa"/>
            <w:shd w:val="clear" w:color="auto" w:fill="auto"/>
          </w:tcPr>
          <w:p w:rsidR="00D35B59" w:rsidRPr="000A44CD" w:rsidRDefault="009B3422" w:rsidP="001A30B1">
            <w:pPr>
              <w:tabs>
                <w:tab w:val="left" w:pos="993"/>
              </w:tabs>
              <w:rPr>
                <w:sz w:val="22"/>
                <w:szCs w:val="22"/>
              </w:rPr>
            </w:pPr>
            <w:r w:rsidRPr="000A44CD">
              <w:rPr>
                <w:sz w:val="22"/>
                <w:szCs w:val="22"/>
              </w:rPr>
              <w:fldChar w:fldCharType="begin">
                <w:ffData>
                  <w:name w:val=""/>
                  <w:enabled/>
                  <w:calcOnExit w:val="0"/>
                  <w:textInput>
                    <w:default w:val="GEF"/>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GEF</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Global Environment Facility</w:t>
            </w:r>
          </w:p>
        </w:tc>
      </w:tr>
      <w:tr w:rsidR="00914FD2" w:rsidRPr="000A44CD" w:rsidTr="00B060D5">
        <w:tc>
          <w:tcPr>
            <w:tcW w:w="8931" w:type="dxa"/>
            <w:shd w:val="clear" w:color="auto" w:fill="auto"/>
          </w:tcPr>
          <w:p w:rsidR="00914FD2" w:rsidRPr="000A44CD" w:rsidRDefault="00914FD2" w:rsidP="00B060D5">
            <w:pPr>
              <w:tabs>
                <w:tab w:val="left" w:pos="993"/>
              </w:tabs>
              <w:rPr>
                <w:sz w:val="22"/>
                <w:szCs w:val="22"/>
              </w:rPr>
            </w:pPr>
            <w:r>
              <w:rPr>
                <w:sz w:val="22"/>
                <w:szCs w:val="22"/>
              </w:rPr>
              <w:t>GHG</w:t>
            </w:r>
            <w:r w:rsidRPr="000A44CD">
              <w:rPr>
                <w:sz w:val="22"/>
                <w:szCs w:val="22"/>
              </w:rPr>
              <w:tab/>
            </w:r>
            <w:r>
              <w:rPr>
                <w:sz w:val="22"/>
                <w:szCs w:val="22"/>
              </w:rPr>
              <w:tab/>
              <w:t>Green House Gas</w:t>
            </w:r>
          </w:p>
        </w:tc>
      </w:tr>
      <w:tr w:rsidR="00D35B59" w:rsidRPr="000A44CD" w:rsidTr="0020435F">
        <w:tc>
          <w:tcPr>
            <w:tcW w:w="8931" w:type="dxa"/>
            <w:shd w:val="clear" w:color="auto" w:fill="auto"/>
          </w:tcPr>
          <w:p w:rsidR="00D35B59" w:rsidRPr="000A44CD" w:rsidRDefault="009B3422" w:rsidP="00DD607D">
            <w:pPr>
              <w:tabs>
                <w:tab w:val="left" w:pos="993"/>
              </w:tabs>
              <w:rPr>
                <w:sz w:val="22"/>
                <w:szCs w:val="22"/>
              </w:rPr>
            </w:pPr>
            <w:r w:rsidRPr="000A44CD">
              <w:rPr>
                <w:sz w:val="22"/>
                <w:szCs w:val="22"/>
              </w:rPr>
              <w:fldChar w:fldCharType="begin">
                <w:ffData>
                  <w:name w:val=""/>
                  <w:enabled/>
                  <w:calcOnExit w:val="0"/>
                  <w:textInput>
                    <w:default w:val="GIS"/>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GIS</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Geographic Information System</w:t>
            </w:r>
          </w:p>
        </w:tc>
      </w:tr>
      <w:tr w:rsidR="0045426A" w:rsidRPr="000A44CD" w:rsidTr="0020435F">
        <w:tc>
          <w:tcPr>
            <w:tcW w:w="8931" w:type="dxa"/>
            <w:shd w:val="clear" w:color="auto" w:fill="auto"/>
          </w:tcPr>
          <w:p w:rsidR="0045426A" w:rsidRPr="000A44CD" w:rsidRDefault="009B3422" w:rsidP="0045426A">
            <w:pPr>
              <w:rPr>
                <w:sz w:val="22"/>
                <w:szCs w:val="22"/>
              </w:rPr>
            </w:pPr>
            <w:r>
              <w:rPr>
                <w:sz w:val="22"/>
                <w:szCs w:val="22"/>
              </w:rPr>
              <w:fldChar w:fldCharType="begin">
                <w:ffData>
                  <w:name w:val=""/>
                  <w:enabled/>
                  <w:calcOnExit w:val="0"/>
                  <w:textInput>
                    <w:default w:val="GMS"/>
                  </w:textInput>
                </w:ffData>
              </w:fldChar>
            </w:r>
            <w:r w:rsidR="0045426A">
              <w:rPr>
                <w:sz w:val="22"/>
                <w:szCs w:val="22"/>
              </w:rPr>
              <w:instrText xml:space="preserve"> FORMTEXT </w:instrText>
            </w:r>
            <w:r>
              <w:rPr>
                <w:sz w:val="22"/>
                <w:szCs w:val="22"/>
              </w:rPr>
            </w:r>
            <w:r>
              <w:rPr>
                <w:sz w:val="22"/>
                <w:szCs w:val="22"/>
              </w:rPr>
              <w:fldChar w:fldCharType="separate"/>
            </w:r>
            <w:r w:rsidR="0045426A">
              <w:rPr>
                <w:noProof/>
                <w:sz w:val="22"/>
                <w:szCs w:val="22"/>
              </w:rPr>
              <w:t>GMS</w:t>
            </w:r>
            <w:r>
              <w:rPr>
                <w:sz w:val="22"/>
                <w:szCs w:val="22"/>
              </w:rPr>
              <w:fldChar w:fldCharType="end"/>
            </w:r>
            <w:r w:rsidR="0045426A">
              <w:rPr>
                <w:sz w:val="22"/>
                <w:szCs w:val="22"/>
              </w:rPr>
              <w:tab/>
            </w:r>
            <w:r w:rsidR="0045426A">
              <w:rPr>
                <w:sz w:val="22"/>
                <w:szCs w:val="22"/>
              </w:rPr>
              <w:tab/>
              <w:t>Greater Mekong Sub-region</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GPS"/>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GPS</w:t>
            </w:r>
            <w:r w:rsidRPr="000A44CD">
              <w:rPr>
                <w:sz w:val="22"/>
                <w:szCs w:val="22"/>
              </w:rPr>
              <w:fldChar w:fldCharType="end"/>
            </w:r>
            <w:r w:rsidR="00D35B59" w:rsidRPr="000A44CD">
              <w:rPr>
                <w:sz w:val="22"/>
                <w:szCs w:val="22"/>
              </w:rPr>
              <w:t xml:space="preserve"> </w:t>
            </w:r>
            <w:r w:rsidR="00D35B59" w:rsidRPr="000A44CD">
              <w:rPr>
                <w:sz w:val="22"/>
                <w:szCs w:val="22"/>
              </w:rPr>
              <w:tab/>
            </w:r>
            <w:r w:rsidR="00D35B59">
              <w:rPr>
                <w:sz w:val="22"/>
                <w:szCs w:val="22"/>
              </w:rPr>
              <w:tab/>
            </w:r>
            <w:r w:rsidR="00D35B59" w:rsidRPr="000A44CD">
              <w:rPr>
                <w:sz w:val="22"/>
                <w:szCs w:val="22"/>
              </w:rPr>
              <w:t>Global Positioning System</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Gt"/>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Gt</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Gigatons (one billion tons)</w:t>
            </w:r>
          </w:p>
        </w:tc>
      </w:tr>
      <w:tr w:rsidR="009E18A2" w:rsidRPr="000A44CD" w:rsidTr="0020435F">
        <w:tc>
          <w:tcPr>
            <w:tcW w:w="8931" w:type="dxa"/>
            <w:shd w:val="clear" w:color="auto" w:fill="auto"/>
          </w:tcPr>
          <w:p w:rsidR="009E18A2" w:rsidRPr="000A44CD" w:rsidRDefault="009B3422" w:rsidP="009E18A2">
            <w:pPr>
              <w:rPr>
                <w:sz w:val="22"/>
                <w:szCs w:val="22"/>
              </w:rPr>
            </w:pPr>
            <w:r>
              <w:rPr>
                <w:sz w:val="22"/>
                <w:szCs w:val="22"/>
              </w:rPr>
              <w:fldChar w:fldCharType="begin">
                <w:ffData>
                  <w:name w:val=""/>
                  <w:enabled/>
                  <w:calcOnExit w:val="0"/>
                  <w:textInput>
                    <w:default w:val="HARVEST"/>
                  </w:textInput>
                </w:ffData>
              </w:fldChar>
            </w:r>
            <w:r w:rsidR="009E18A2">
              <w:rPr>
                <w:sz w:val="22"/>
                <w:szCs w:val="22"/>
              </w:rPr>
              <w:instrText xml:space="preserve"> FORMTEXT </w:instrText>
            </w:r>
            <w:r>
              <w:rPr>
                <w:sz w:val="22"/>
                <w:szCs w:val="22"/>
              </w:rPr>
            </w:r>
            <w:r>
              <w:rPr>
                <w:sz w:val="22"/>
                <w:szCs w:val="22"/>
              </w:rPr>
              <w:fldChar w:fldCharType="separate"/>
            </w:r>
            <w:r w:rsidR="009E18A2">
              <w:rPr>
                <w:noProof/>
                <w:sz w:val="22"/>
                <w:szCs w:val="22"/>
              </w:rPr>
              <w:t>HARVEST</w:t>
            </w:r>
            <w:r>
              <w:rPr>
                <w:sz w:val="22"/>
                <w:szCs w:val="22"/>
              </w:rPr>
              <w:fldChar w:fldCharType="end"/>
            </w:r>
            <w:r w:rsidR="009E18A2">
              <w:rPr>
                <w:sz w:val="22"/>
                <w:szCs w:val="22"/>
              </w:rPr>
              <w:tab/>
              <w:t>Helping Address Rural Vulnerabilities and Ecosystem Stability</w:t>
            </w:r>
          </w:p>
        </w:tc>
      </w:tr>
      <w:tr w:rsidR="00D35B59" w:rsidRPr="000A44CD" w:rsidTr="0020435F">
        <w:tc>
          <w:tcPr>
            <w:tcW w:w="8931" w:type="dxa"/>
            <w:shd w:val="clear" w:color="auto" w:fill="auto"/>
          </w:tcPr>
          <w:p w:rsidR="00D35B59" w:rsidRPr="000A44CD" w:rsidRDefault="009B3422" w:rsidP="00DD607D">
            <w:pPr>
              <w:tabs>
                <w:tab w:val="left" w:pos="993"/>
              </w:tabs>
              <w:rPr>
                <w:sz w:val="22"/>
                <w:szCs w:val="22"/>
              </w:rPr>
            </w:pPr>
            <w:r w:rsidRPr="000A44CD">
              <w:rPr>
                <w:sz w:val="22"/>
                <w:szCs w:val="22"/>
              </w:rPr>
              <w:fldChar w:fldCharType="begin">
                <w:ffData>
                  <w:name w:val=""/>
                  <w:enabled/>
                  <w:calcOnExit w:val="0"/>
                  <w:textInput>
                    <w:default w:val="Ha"/>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Ha</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Hectare</w:t>
            </w:r>
          </w:p>
        </w:tc>
      </w:tr>
      <w:tr w:rsidR="005C1779" w:rsidRPr="000A44CD" w:rsidTr="0020435F">
        <w:tc>
          <w:tcPr>
            <w:tcW w:w="8931" w:type="dxa"/>
            <w:shd w:val="clear" w:color="auto" w:fill="auto"/>
          </w:tcPr>
          <w:p w:rsidR="005C1779" w:rsidRPr="000A44CD" w:rsidRDefault="009B3422" w:rsidP="00F0534A">
            <w:pPr>
              <w:rPr>
                <w:sz w:val="22"/>
                <w:szCs w:val="22"/>
              </w:rPr>
            </w:pPr>
            <w:r>
              <w:rPr>
                <w:sz w:val="22"/>
                <w:szCs w:val="22"/>
              </w:rPr>
              <w:fldChar w:fldCharType="begin">
                <w:ffData>
                  <w:name w:val=""/>
                  <w:enabled/>
                  <w:calcOnExit w:val="0"/>
                  <w:textInput>
                    <w:default w:val="ICT"/>
                  </w:textInput>
                </w:ffData>
              </w:fldChar>
            </w:r>
            <w:r w:rsidR="005C1779">
              <w:rPr>
                <w:sz w:val="22"/>
                <w:szCs w:val="22"/>
              </w:rPr>
              <w:instrText xml:space="preserve"> FORMTEXT </w:instrText>
            </w:r>
            <w:r>
              <w:rPr>
                <w:sz w:val="22"/>
                <w:szCs w:val="22"/>
              </w:rPr>
            </w:r>
            <w:r>
              <w:rPr>
                <w:sz w:val="22"/>
                <w:szCs w:val="22"/>
              </w:rPr>
              <w:fldChar w:fldCharType="separate"/>
            </w:r>
            <w:r w:rsidR="005C1779">
              <w:rPr>
                <w:noProof/>
                <w:sz w:val="22"/>
                <w:szCs w:val="22"/>
              </w:rPr>
              <w:t>ICT</w:t>
            </w:r>
            <w:r>
              <w:rPr>
                <w:sz w:val="22"/>
                <w:szCs w:val="22"/>
              </w:rPr>
              <w:fldChar w:fldCharType="end"/>
            </w:r>
            <w:r w:rsidR="005C1779">
              <w:rPr>
                <w:sz w:val="22"/>
                <w:szCs w:val="22"/>
              </w:rPr>
              <w:tab/>
            </w:r>
            <w:r w:rsidR="005C1779">
              <w:rPr>
                <w:sz w:val="22"/>
                <w:szCs w:val="22"/>
              </w:rPr>
              <w:tab/>
              <w:t xml:space="preserve">Information Communication </w:t>
            </w:r>
            <w:r w:rsidR="001A30B1">
              <w:rPr>
                <w:sz w:val="22"/>
                <w:szCs w:val="22"/>
              </w:rPr>
              <w:t>T</w:t>
            </w:r>
            <w:r w:rsidR="005C1779">
              <w:rPr>
                <w:sz w:val="22"/>
                <w:szCs w:val="22"/>
              </w:rPr>
              <w:t>echnology</w:t>
            </w:r>
          </w:p>
        </w:tc>
      </w:tr>
      <w:tr w:rsidR="000A6CB1" w:rsidRPr="000A44CD" w:rsidTr="000A6CB1">
        <w:tc>
          <w:tcPr>
            <w:tcW w:w="8931" w:type="dxa"/>
            <w:shd w:val="clear" w:color="auto" w:fill="auto"/>
          </w:tcPr>
          <w:p w:rsidR="000A6CB1" w:rsidRPr="000A44CD" w:rsidRDefault="009B3422" w:rsidP="000A6CB1">
            <w:pPr>
              <w:rPr>
                <w:sz w:val="22"/>
                <w:szCs w:val="22"/>
              </w:rPr>
            </w:pPr>
            <w:r>
              <w:rPr>
                <w:sz w:val="22"/>
                <w:szCs w:val="22"/>
              </w:rPr>
              <w:fldChar w:fldCharType="begin">
                <w:ffData>
                  <w:name w:val=""/>
                  <w:enabled/>
                  <w:calcOnExit w:val="0"/>
                  <w:textInput>
                    <w:default w:val="ITTO"/>
                  </w:textInput>
                </w:ffData>
              </w:fldChar>
            </w:r>
            <w:r w:rsidR="000A6CB1">
              <w:rPr>
                <w:sz w:val="22"/>
                <w:szCs w:val="22"/>
              </w:rPr>
              <w:instrText xml:space="preserve"> FORMTEXT </w:instrText>
            </w:r>
            <w:r>
              <w:rPr>
                <w:sz w:val="22"/>
                <w:szCs w:val="22"/>
              </w:rPr>
            </w:r>
            <w:r>
              <w:rPr>
                <w:sz w:val="22"/>
                <w:szCs w:val="22"/>
              </w:rPr>
              <w:fldChar w:fldCharType="separate"/>
            </w:r>
            <w:r w:rsidR="000A6CB1">
              <w:rPr>
                <w:noProof/>
                <w:sz w:val="22"/>
                <w:szCs w:val="22"/>
              </w:rPr>
              <w:t>ITTO</w:t>
            </w:r>
            <w:r>
              <w:rPr>
                <w:sz w:val="22"/>
                <w:szCs w:val="22"/>
              </w:rPr>
              <w:fldChar w:fldCharType="end"/>
            </w:r>
            <w:r w:rsidR="000A6CB1">
              <w:rPr>
                <w:sz w:val="22"/>
                <w:szCs w:val="22"/>
              </w:rPr>
              <w:tab/>
            </w:r>
            <w:r w:rsidR="000A6CB1">
              <w:rPr>
                <w:sz w:val="22"/>
                <w:szCs w:val="22"/>
              </w:rPr>
              <w:tab/>
            </w:r>
            <w:r w:rsidR="000A6CB1">
              <w:rPr>
                <w:rStyle w:val="st"/>
                <w:w w:val="95"/>
              </w:rPr>
              <w:t>International Tropical Timber Organization</w:t>
            </w:r>
          </w:p>
        </w:tc>
      </w:tr>
      <w:tr w:rsidR="00053E8C" w:rsidRPr="000A44CD" w:rsidTr="0020435F">
        <w:tc>
          <w:tcPr>
            <w:tcW w:w="8931" w:type="dxa"/>
            <w:shd w:val="clear" w:color="auto" w:fill="auto"/>
          </w:tcPr>
          <w:p w:rsidR="00053E8C" w:rsidRPr="000A44CD" w:rsidRDefault="009B3422" w:rsidP="00C36562">
            <w:pPr>
              <w:rPr>
                <w:sz w:val="22"/>
                <w:szCs w:val="22"/>
              </w:rPr>
            </w:pPr>
            <w:r>
              <w:rPr>
                <w:sz w:val="22"/>
                <w:szCs w:val="22"/>
              </w:rPr>
              <w:fldChar w:fldCharType="begin">
                <w:ffData>
                  <w:name w:val=""/>
                  <w:enabled/>
                  <w:calcOnExit w:val="0"/>
                  <w:textInput>
                    <w:default w:val="IUCN"/>
                  </w:textInput>
                </w:ffData>
              </w:fldChar>
            </w:r>
            <w:r w:rsidR="00053E8C">
              <w:rPr>
                <w:sz w:val="22"/>
                <w:szCs w:val="22"/>
              </w:rPr>
              <w:instrText xml:space="preserve"> FORMTEXT </w:instrText>
            </w:r>
            <w:r>
              <w:rPr>
                <w:sz w:val="22"/>
                <w:szCs w:val="22"/>
              </w:rPr>
            </w:r>
            <w:r>
              <w:rPr>
                <w:sz w:val="22"/>
                <w:szCs w:val="22"/>
              </w:rPr>
              <w:fldChar w:fldCharType="separate"/>
            </w:r>
            <w:r w:rsidR="00053E8C">
              <w:rPr>
                <w:noProof/>
                <w:sz w:val="22"/>
                <w:szCs w:val="22"/>
              </w:rPr>
              <w:t>IUCN</w:t>
            </w:r>
            <w:r>
              <w:rPr>
                <w:sz w:val="22"/>
                <w:szCs w:val="22"/>
              </w:rPr>
              <w:fldChar w:fldCharType="end"/>
            </w:r>
            <w:r w:rsidR="00053E8C">
              <w:rPr>
                <w:sz w:val="22"/>
                <w:szCs w:val="22"/>
              </w:rPr>
              <w:tab/>
            </w:r>
            <w:r w:rsidR="00053E8C">
              <w:rPr>
                <w:sz w:val="22"/>
                <w:szCs w:val="22"/>
              </w:rPr>
              <w:tab/>
            </w:r>
            <w:r w:rsidR="00053E8C" w:rsidRPr="00053E8C">
              <w:rPr>
                <w:rStyle w:val="st"/>
                <w:w w:val="95"/>
              </w:rPr>
              <w:t>International Union for Conservation of Nature</w:t>
            </w:r>
          </w:p>
        </w:tc>
      </w:tr>
      <w:tr w:rsidR="005F78C1" w:rsidRPr="000A44CD" w:rsidTr="0020435F">
        <w:trPr>
          <w:trHeight w:val="63"/>
        </w:trPr>
        <w:tc>
          <w:tcPr>
            <w:tcW w:w="8931" w:type="dxa"/>
            <w:shd w:val="clear" w:color="auto" w:fill="auto"/>
          </w:tcPr>
          <w:p w:rsidR="005F78C1" w:rsidRPr="000A44CD" w:rsidRDefault="009B3422" w:rsidP="005F78C1">
            <w:pPr>
              <w:rPr>
                <w:sz w:val="22"/>
                <w:szCs w:val="22"/>
              </w:rPr>
            </w:pPr>
            <w:r>
              <w:rPr>
                <w:sz w:val="22"/>
                <w:szCs w:val="22"/>
              </w:rPr>
              <w:fldChar w:fldCharType="begin">
                <w:ffData>
                  <w:name w:val=""/>
                  <w:enabled/>
                  <w:calcOnExit w:val="0"/>
                  <w:textInput>
                    <w:default w:val="JICA"/>
                  </w:textInput>
                </w:ffData>
              </w:fldChar>
            </w:r>
            <w:r w:rsidR="005F78C1">
              <w:rPr>
                <w:sz w:val="22"/>
                <w:szCs w:val="22"/>
              </w:rPr>
              <w:instrText xml:space="preserve"> FORMTEXT </w:instrText>
            </w:r>
            <w:r>
              <w:rPr>
                <w:sz w:val="22"/>
                <w:szCs w:val="22"/>
              </w:rPr>
            </w:r>
            <w:r>
              <w:rPr>
                <w:sz w:val="22"/>
                <w:szCs w:val="22"/>
              </w:rPr>
              <w:fldChar w:fldCharType="separate"/>
            </w:r>
            <w:r w:rsidR="005F78C1">
              <w:rPr>
                <w:noProof/>
                <w:sz w:val="22"/>
                <w:szCs w:val="22"/>
              </w:rPr>
              <w:t>JICA</w:t>
            </w:r>
            <w:r>
              <w:rPr>
                <w:sz w:val="22"/>
                <w:szCs w:val="22"/>
              </w:rPr>
              <w:fldChar w:fldCharType="end"/>
            </w:r>
            <w:r w:rsidR="005F78C1">
              <w:rPr>
                <w:sz w:val="22"/>
                <w:szCs w:val="22"/>
              </w:rPr>
              <w:tab/>
            </w:r>
            <w:r w:rsidR="005F78C1">
              <w:rPr>
                <w:sz w:val="22"/>
                <w:szCs w:val="22"/>
              </w:rPr>
              <w:tab/>
              <w:t>Japan International Cooperation Agency</w:t>
            </w:r>
          </w:p>
        </w:tc>
      </w:tr>
      <w:tr w:rsidR="00CC1D3E" w:rsidRPr="000A44CD" w:rsidTr="0020435F">
        <w:tc>
          <w:tcPr>
            <w:tcW w:w="8931" w:type="dxa"/>
            <w:shd w:val="clear" w:color="auto" w:fill="auto"/>
          </w:tcPr>
          <w:p w:rsidR="00CC1D3E" w:rsidRPr="000A44CD" w:rsidRDefault="009B3422" w:rsidP="00D00ECD">
            <w:pPr>
              <w:tabs>
                <w:tab w:val="left" w:pos="993"/>
              </w:tabs>
              <w:rPr>
                <w:sz w:val="22"/>
                <w:szCs w:val="22"/>
              </w:rPr>
            </w:pPr>
            <w:r>
              <w:rPr>
                <w:sz w:val="22"/>
                <w:szCs w:val="22"/>
              </w:rPr>
              <w:fldChar w:fldCharType="begin">
                <w:ffData>
                  <w:name w:val=""/>
                  <w:enabled/>
                  <w:calcOnExit w:val="0"/>
                  <w:textInput>
                    <w:default w:val="LEM"/>
                  </w:textInput>
                </w:ffData>
              </w:fldChar>
            </w:r>
            <w:r w:rsidR="00CC1D3E">
              <w:rPr>
                <w:sz w:val="22"/>
                <w:szCs w:val="22"/>
              </w:rPr>
              <w:instrText xml:space="preserve"> FORMTEXT </w:instrText>
            </w:r>
            <w:r>
              <w:rPr>
                <w:sz w:val="22"/>
                <w:szCs w:val="22"/>
              </w:rPr>
            </w:r>
            <w:r>
              <w:rPr>
                <w:sz w:val="22"/>
                <w:szCs w:val="22"/>
              </w:rPr>
              <w:fldChar w:fldCharType="separate"/>
            </w:r>
            <w:r w:rsidR="00CC1D3E">
              <w:rPr>
                <w:noProof/>
                <w:sz w:val="22"/>
                <w:szCs w:val="22"/>
              </w:rPr>
              <w:t>LEM</w:t>
            </w:r>
            <w:r>
              <w:rPr>
                <w:sz w:val="22"/>
                <w:szCs w:val="22"/>
              </w:rPr>
              <w:fldChar w:fldCharType="end"/>
            </w:r>
            <w:r w:rsidR="00CC1D3E">
              <w:rPr>
                <w:sz w:val="22"/>
                <w:szCs w:val="22"/>
              </w:rPr>
              <w:tab/>
            </w:r>
            <w:r w:rsidR="00CC1D3E">
              <w:rPr>
                <w:sz w:val="22"/>
                <w:szCs w:val="22"/>
              </w:rPr>
              <w:tab/>
              <w:t>Law Enforcement Monitoring</w:t>
            </w:r>
          </w:p>
        </w:tc>
      </w:tr>
      <w:tr w:rsidR="004465CE" w:rsidRPr="000A44CD" w:rsidTr="004465CE">
        <w:tc>
          <w:tcPr>
            <w:tcW w:w="8931" w:type="dxa"/>
            <w:shd w:val="clear" w:color="auto" w:fill="auto"/>
          </w:tcPr>
          <w:p w:rsidR="004465CE" w:rsidRPr="000A44CD" w:rsidRDefault="009B3422" w:rsidP="004465CE">
            <w:pPr>
              <w:tabs>
                <w:tab w:val="left" w:pos="993"/>
              </w:tabs>
              <w:rPr>
                <w:sz w:val="22"/>
                <w:szCs w:val="22"/>
              </w:rPr>
            </w:pPr>
            <w:r>
              <w:rPr>
                <w:sz w:val="22"/>
                <w:szCs w:val="22"/>
              </w:rPr>
              <w:fldChar w:fldCharType="begin">
                <w:ffData>
                  <w:name w:val=""/>
                  <w:enabled/>
                  <w:calcOnExit w:val="0"/>
                  <w:textInput>
                    <w:default w:val="M"/>
                  </w:textInput>
                </w:ffData>
              </w:fldChar>
            </w:r>
            <w:r w:rsidR="004465CE">
              <w:rPr>
                <w:sz w:val="22"/>
                <w:szCs w:val="22"/>
              </w:rPr>
              <w:instrText xml:space="preserve"> FORMTEXT </w:instrText>
            </w:r>
            <w:r>
              <w:rPr>
                <w:sz w:val="22"/>
                <w:szCs w:val="22"/>
              </w:rPr>
            </w:r>
            <w:r>
              <w:rPr>
                <w:sz w:val="22"/>
                <w:szCs w:val="22"/>
              </w:rPr>
              <w:fldChar w:fldCharType="separate"/>
            </w:r>
            <w:r w:rsidR="004465CE">
              <w:rPr>
                <w:noProof/>
                <w:sz w:val="22"/>
                <w:szCs w:val="22"/>
              </w:rPr>
              <w:t>M</w:t>
            </w:r>
            <w:r>
              <w:rPr>
                <w:sz w:val="22"/>
                <w:szCs w:val="22"/>
              </w:rPr>
              <w:fldChar w:fldCharType="end"/>
            </w:r>
            <w:r w:rsidR="004465CE" w:rsidRPr="000A44CD">
              <w:rPr>
                <w:sz w:val="22"/>
                <w:szCs w:val="22"/>
              </w:rPr>
              <w:tab/>
            </w:r>
            <w:r w:rsidR="004465CE">
              <w:rPr>
                <w:sz w:val="22"/>
                <w:szCs w:val="22"/>
              </w:rPr>
              <w:tab/>
            </w:r>
            <w:r w:rsidR="004465CE" w:rsidRPr="00B325C2">
              <w:rPr>
                <w:w w:val="95"/>
                <w:sz w:val="22"/>
                <w:szCs w:val="22"/>
                <w:lang w:eastAsia="en-MY" w:bidi="th-TH"/>
              </w:rPr>
              <w:t>M</w:t>
            </w:r>
            <w:r w:rsidR="004465CE">
              <w:rPr>
                <w:w w:val="95"/>
                <w:sz w:val="22"/>
                <w:szCs w:val="22"/>
                <w:lang w:eastAsia="en-MY" w:bidi="th-TH"/>
              </w:rPr>
              <w:t>illion (as in USD 14M= USD 14 Million)</w:t>
            </w:r>
          </w:p>
        </w:tc>
      </w:tr>
      <w:tr w:rsidR="00A64E28" w:rsidRPr="000A44CD" w:rsidTr="0020435F">
        <w:tc>
          <w:tcPr>
            <w:tcW w:w="8931" w:type="dxa"/>
            <w:shd w:val="clear" w:color="auto" w:fill="auto"/>
          </w:tcPr>
          <w:p w:rsidR="00A64E28" w:rsidRPr="000A44CD" w:rsidRDefault="009B3422" w:rsidP="00A64E28">
            <w:pPr>
              <w:tabs>
                <w:tab w:val="left" w:pos="993"/>
              </w:tabs>
              <w:rPr>
                <w:sz w:val="22"/>
                <w:szCs w:val="22"/>
              </w:rPr>
            </w:pPr>
            <w:r>
              <w:rPr>
                <w:sz w:val="22"/>
                <w:szCs w:val="22"/>
              </w:rPr>
              <w:fldChar w:fldCharType="begin">
                <w:ffData>
                  <w:name w:val=""/>
                  <w:enabled/>
                  <w:calcOnExit w:val="0"/>
                  <w:textInput>
                    <w:default w:val="MAFF"/>
                  </w:textInput>
                </w:ffData>
              </w:fldChar>
            </w:r>
            <w:r w:rsidR="00A64E28">
              <w:rPr>
                <w:sz w:val="22"/>
                <w:szCs w:val="22"/>
              </w:rPr>
              <w:instrText xml:space="preserve"> FORMTEXT </w:instrText>
            </w:r>
            <w:r>
              <w:rPr>
                <w:sz w:val="22"/>
                <w:szCs w:val="22"/>
              </w:rPr>
            </w:r>
            <w:r>
              <w:rPr>
                <w:sz w:val="22"/>
                <w:szCs w:val="22"/>
              </w:rPr>
              <w:fldChar w:fldCharType="separate"/>
            </w:r>
            <w:r w:rsidR="00A64E28">
              <w:rPr>
                <w:noProof/>
                <w:sz w:val="22"/>
                <w:szCs w:val="22"/>
              </w:rPr>
              <w:t>MAFF</w:t>
            </w:r>
            <w:r>
              <w:rPr>
                <w:sz w:val="22"/>
                <w:szCs w:val="22"/>
              </w:rPr>
              <w:fldChar w:fldCharType="end"/>
            </w:r>
            <w:r w:rsidR="00A64E28" w:rsidRPr="000A44CD">
              <w:rPr>
                <w:sz w:val="22"/>
                <w:szCs w:val="22"/>
              </w:rPr>
              <w:tab/>
            </w:r>
            <w:r w:rsidR="00A64E28">
              <w:rPr>
                <w:sz w:val="22"/>
                <w:szCs w:val="22"/>
              </w:rPr>
              <w:tab/>
            </w:r>
            <w:r w:rsidR="00A64E28" w:rsidRPr="00B325C2">
              <w:rPr>
                <w:w w:val="95"/>
                <w:sz w:val="22"/>
                <w:szCs w:val="22"/>
                <w:lang w:eastAsia="en-MY" w:bidi="th-TH"/>
              </w:rPr>
              <w:t>Ministry of Agriculture, Forestry, and Fisheries</w:t>
            </w:r>
          </w:p>
        </w:tc>
      </w:tr>
      <w:tr w:rsidR="00D35B59" w:rsidRPr="000A44CD" w:rsidTr="0020435F">
        <w:tc>
          <w:tcPr>
            <w:tcW w:w="8931" w:type="dxa"/>
            <w:shd w:val="clear" w:color="auto" w:fill="auto"/>
          </w:tcPr>
          <w:p w:rsidR="00D35B59" w:rsidRPr="000A44CD" w:rsidRDefault="009B3422" w:rsidP="00D00ECD">
            <w:pPr>
              <w:tabs>
                <w:tab w:val="left" w:pos="993"/>
              </w:tabs>
              <w:rPr>
                <w:sz w:val="22"/>
                <w:szCs w:val="22"/>
              </w:rPr>
            </w:pPr>
            <w:r w:rsidRPr="000A44CD">
              <w:rPr>
                <w:sz w:val="22"/>
                <w:szCs w:val="22"/>
              </w:rPr>
              <w:fldChar w:fldCharType="begin">
                <w:ffData>
                  <w:name w:val="Text37"/>
                  <w:enabled/>
                  <w:calcOnExit w:val="0"/>
                  <w:textInput>
                    <w:default w:val="MDG"/>
                  </w:textInput>
                </w:ffData>
              </w:fldChar>
            </w:r>
            <w:bookmarkStart w:id="19" w:name="Text37"/>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MDG</w:t>
            </w:r>
            <w:r w:rsidRPr="000A44CD">
              <w:rPr>
                <w:sz w:val="22"/>
                <w:szCs w:val="22"/>
              </w:rPr>
              <w:fldChar w:fldCharType="end"/>
            </w:r>
            <w:bookmarkEnd w:id="19"/>
            <w:r w:rsidR="00D35B59" w:rsidRPr="000A44CD">
              <w:rPr>
                <w:sz w:val="22"/>
                <w:szCs w:val="22"/>
              </w:rPr>
              <w:tab/>
            </w:r>
            <w:r w:rsidR="00D35B59">
              <w:rPr>
                <w:sz w:val="22"/>
                <w:szCs w:val="22"/>
              </w:rPr>
              <w:tab/>
            </w:r>
            <w:r w:rsidR="00D35B59" w:rsidRPr="000A44CD">
              <w:rPr>
                <w:sz w:val="22"/>
                <w:szCs w:val="22"/>
              </w:rPr>
              <w:t>Millennium Development Goals</w:t>
            </w:r>
          </w:p>
        </w:tc>
      </w:tr>
      <w:tr w:rsidR="004D653F" w:rsidRPr="000A44CD" w:rsidTr="0020435F">
        <w:tc>
          <w:tcPr>
            <w:tcW w:w="8931" w:type="dxa"/>
            <w:shd w:val="clear" w:color="auto" w:fill="auto"/>
          </w:tcPr>
          <w:p w:rsidR="004D653F" w:rsidRPr="000A44CD" w:rsidRDefault="009B3422" w:rsidP="004D653F">
            <w:pPr>
              <w:rPr>
                <w:sz w:val="22"/>
                <w:szCs w:val="22"/>
              </w:rPr>
            </w:pPr>
            <w:r>
              <w:rPr>
                <w:sz w:val="22"/>
                <w:szCs w:val="22"/>
              </w:rPr>
              <w:fldChar w:fldCharType="begin">
                <w:ffData>
                  <w:name w:val=""/>
                  <w:enabled/>
                  <w:calcOnExit w:val="0"/>
                  <w:textInput>
                    <w:default w:val="MIST"/>
                  </w:textInput>
                </w:ffData>
              </w:fldChar>
            </w:r>
            <w:r w:rsidR="004D653F">
              <w:rPr>
                <w:sz w:val="22"/>
                <w:szCs w:val="22"/>
              </w:rPr>
              <w:instrText xml:space="preserve"> FORMTEXT </w:instrText>
            </w:r>
            <w:r>
              <w:rPr>
                <w:sz w:val="22"/>
                <w:szCs w:val="22"/>
              </w:rPr>
            </w:r>
            <w:r>
              <w:rPr>
                <w:sz w:val="22"/>
                <w:szCs w:val="22"/>
              </w:rPr>
              <w:fldChar w:fldCharType="separate"/>
            </w:r>
            <w:r w:rsidR="004D653F">
              <w:rPr>
                <w:noProof/>
                <w:sz w:val="22"/>
                <w:szCs w:val="22"/>
              </w:rPr>
              <w:t>MIST</w:t>
            </w:r>
            <w:r>
              <w:rPr>
                <w:sz w:val="22"/>
                <w:szCs w:val="22"/>
              </w:rPr>
              <w:fldChar w:fldCharType="end"/>
            </w:r>
            <w:r w:rsidR="00C652BB">
              <w:rPr>
                <w:sz w:val="22"/>
                <w:szCs w:val="22"/>
              </w:rPr>
              <w:tab/>
            </w:r>
            <w:r w:rsidR="00C652BB">
              <w:rPr>
                <w:sz w:val="22"/>
                <w:szCs w:val="22"/>
              </w:rPr>
              <w:tab/>
              <w:t>Management and Information System</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METT"/>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METT</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Management Effectiveness Tracking Tool</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MoE"/>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MoE</w:t>
            </w:r>
            <w:r w:rsidRPr="000A44CD">
              <w:rPr>
                <w:sz w:val="22"/>
                <w:szCs w:val="22"/>
              </w:rPr>
              <w:fldChar w:fldCharType="end"/>
            </w:r>
            <w:r w:rsidR="00D35B59" w:rsidRPr="000A44CD">
              <w:rPr>
                <w:sz w:val="22"/>
                <w:szCs w:val="22"/>
              </w:rPr>
              <w:t xml:space="preserve"> </w:t>
            </w:r>
            <w:r w:rsidR="00D35B59" w:rsidRPr="000A44CD">
              <w:rPr>
                <w:sz w:val="22"/>
                <w:szCs w:val="22"/>
              </w:rPr>
              <w:tab/>
            </w:r>
            <w:r w:rsidR="00D35B59">
              <w:rPr>
                <w:sz w:val="22"/>
                <w:szCs w:val="22"/>
              </w:rPr>
              <w:tab/>
            </w:r>
            <w:r w:rsidR="00D35B59" w:rsidRPr="000A44CD">
              <w:rPr>
                <w:sz w:val="22"/>
                <w:szCs w:val="22"/>
              </w:rPr>
              <w:t>Ministry of Environment</w:t>
            </w:r>
          </w:p>
        </w:tc>
      </w:tr>
      <w:tr w:rsidR="007C3FA6" w:rsidRPr="000A44CD" w:rsidTr="0020435F">
        <w:tc>
          <w:tcPr>
            <w:tcW w:w="8931" w:type="dxa"/>
            <w:shd w:val="clear" w:color="auto" w:fill="auto"/>
          </w:tcPr>
          <w:p w:rsidR="007C3FA6" w:rsidRPr="000A44CD" w:rsidRDefault="009B3422" w:rsidP="00F37205">
            <w:pPr>
              <w:rPr>
                <w:sz w:val="22"/>
                <w:szCs w:val="22"/>
              </w:rPr>
            </w:pPr>
            <w:r>
              <w:rPr>
                <w:sz w:val="22"/>
                <w:szCs w:val="22"/>
              </w:rPr>
              <w:fldChar w:fldCharType="begin">
                <w:ffData>
                  <w:name w:val=""/>
                  <w:enabled/>
                  <w:calcOnExit w:val="0"/>
                  <w:textInput>
                    <w:default w:val="MoEYS"/>
                  </w:textInput>
                </w:ffData>
              </w:fldChar>
            </w:r>
            <w:r w:rsidR="007C3FA6">
              <w:rPr>
                <w:sz w:val="22"/>
                <w:szCs w:val="22"/>
              </w:rPr>
              <w:instrText xml:space="preserve"> FORMTEXT </w:instrText>
            </w:r>
            <w:r>
              <w:rPr>
                <w:sz w:val="22"/>
                <w:szCs w:val="22"/>
              </w:rPr>
            </w:r>
            <w:r>
              <w:rPr>
                <w:sz w:val="22"/>
                <w:szCs w:val="22"/>
              </w:rPr>
              <w:fldChar w:fldCharType="separate"/>
            </w:r>
            <w:r w:rsidR="007C3FA6">
              <w:rPr>
                <w:noProof/>
                <w:sz w:val="22"/>
                <w:szCs w:val="22"/>
              </w:rPr>
              <w:t>MoEYS</w:t>
            </w:r>
            <w:r>
              <w:rPr>
                <w:sz w:val="22"/>
                <w:szCs w:val="22"/>
              </w:rPr>
              <w:fldChar w:fldCharType="end"/>
            </w:r>
            <w:r w:rsidR="007C3FA6">
              <w:rPr>
                <w:sz w:val="22"/>
                <w:szCs w:val="22"/>
              </w:rPr>
              <w:tab/>
              <w:t>Ministry of Education Youth and Sports</w:t>
            </w:r>
          </w:p>
        </w:tc>
      </w:tr>
      <w:tr w:rsidR="007C3FA6" w:rsidRPr="000A44CD" w:rsidTr="0020435F">
        <w:tc>
          <w:tcPr>
            <w:tcW w:w="8931" w:type="dxa"/>
            <w:shd w:val="clear" w:color="auto" w:fill="auto"/>
          </w:tcPr>
          <w:p w:rsidR="007C3FA6" w:rsidRPr="000A44CD" w:rsidRDefault="009B3422" w:rsidP="00F37205">
            <w:pPr>
              <w:rPr>
                <w:sz w:val="22"/>
                <w:szCs w:val="22"/>
              </w:rPr>
            </w:pPr>
            <w:r>
              <w:rPr>
                <w:sz w:val="22"/>
                <w:szCs w:val="22"/>
              </w:rPr>
              <w:fldChar w:fldCharType="begin">
                <w:ffData>
                  <w:name w:val=""/>
                  <w:enabled/>
                  <w:calcOnExit w:val="0"/>
                  <w:textInput>
                    <w:default w:val="MoI"/>
                  </w:textInput>
                </w:ffData>
              </w:fldChar>
            </w:r>
            <w:r w:rsidR="007C3FA6">
              <w:rPr>
                <w:sz w:val="22"/>
                <w:szCs w:val="22"/>
              </w:rPr>
              <w:instrText xml:space="preserve"> FORMTEXT </w:instrText>
            </w:r>
            <w:r>
              <w:rPr>
                <w:sz w:val="22"/>
                <w:szCs w:val="22"/>
              </w:rPr>
            </w:r>
            <w:r>
              <w:rPr>
                <w:sz w:val="22"/>
                <w:szCs w:val="22"/>
              </w:rPr>
              <w:fldChar w:fldCharType="separate"/>
            </w:r>
            <w:r w:rsidR="007C3FA6">
              <w:rPr>
                <w:noProof/>
                <w:sz w:val="22"/>
                <w:szCs w:val="22"/>
              </w:rPr>
              <w:t>MoI</w:t>
            </w:r>
            <w:r>
              <w:rPr>
                <w:sz w:val="22"/>
                <w:szCs w:val="22"/>
              </w:rPr>
              <w:fldChar w:fldCharType="end"/>
            </w:r>
            <w:r w:rsidR="007C3FA6">
              <w:rPr>
                <w:sz w:val="22"/>
                <w:szCs w:val="22"/>
              </w:rPr>
              <w:tab/>
            </w:r>
            <w:r w:rsidR="007C3FA6">
              <w:rPr>
                <w:sz w:val="22"/>
                <w:szCs w:val="22"/>
              </w:rPr>
              <w:tab/>
              <w:t>Ministry of Interior</w:t>
            </w:r>
          </w:p>
        </w:tc>
      </w:tr>
      <w:tr w:rsidR="007C3FA6" w:rsidRPr="000A44CD" w:rsidTr="0020435F">
        <w:tc>
          <w:tcPr>
            <w:tcW w:w="8931" w:type="dxa"/>
            <w:shd w:val="clear" w:color="auto" w:fill="auto"/>
          </w:tcPr>
          <w:p w:rsidR="007C3FA6" w:rsidRPr="000A44CD" w:rsidRDefault="009B3422" w:rsidP="00F37205">
            <w:pPr>
              <w:rPr>
                <w:sz w:val="22"/>
                <w:szCs w:val="22"/>
              </w:rPr>
            </w:pPr>
            <w:r>
              <w:rPr>
                <w:sz w:val="22"/>
                <w:szCs w:val="22"/>
              </w:rPr>
              <w:lastRenderedPageBreak/>
              <w:fldChar w:fldCharType="begin">
                <w:ffData>
                  <w:name w:val=""/>
                  <w:enabled/>
                  <w:calcOnExit w:val="0"/>
                  <w:textInput>
                    <w:default w:val="MoLMUPC"/>
                  </w:textInput>
                </w:ffData>
              </w:fldChar>
            </w:r>
            <w:r w:rsidR="007C3FA6">
              <w:rPr>
                <w:sz w:val="22"/>
                <w:szCs w:val="22"/>
              </w:rPr>
              <w:instrText xml:space="preserve"> FORMTEXT </w:instrText>
            </w:r>
            <w:r>
              <w:rPr>
                <w:sz w:val="22"/>
                <w:szCs w:val="22"/>
              </w:rPr>
            </w:r>
            <w:r>
              <w:rPr>
                <w:sz w:val="22"/>
                <w:szCs w:val="22"/>
              </w:rPr>
              <w:fldChar w:fldCharType="separate"/>
            </w:r>
            <w:r w:rsidR="007C3FA6">
              <w:rPr>
                <w:noProof/>
                <w:sz w:val="22"/>
                <w:szCs w:val="22"/>
              </w:rPr>
              <w:t>MoLMUPC</w:t>
            </w:r>
            <w:r>
              <w:rPr>
                <w:sz w:val="22"/>
                <w:szCs w:val="22"/>
              </w:rPr>
              <w:fldChar w:fldCharType="end"/>
            </w:r>
            <w:r w:rsidR="007C3FA6">
              <w:rPr>
                <w:sz w:val="22"/>
                <w:szCs w:val="22"/>
              </w:rPr>
              <w:tab/>
              <w:t>Ministry of Land Management Urban Planning and Construction</w:t>
            </w:r>
          </w:p>
        </w:tc>
      </w:tr>
      <w:tr w:rsidR="007C3FA6" w:rsidRPr="000A44CD" w:rsidTr="0020435F">
        <w:tc>
          <w:tcPr>
            <w:tcW w:w="8931" w:type="dxa"/>
            <w:shd w:val="clear" w:color="auto" w:fill="auto"/>
          </w:tcPr>
          <w:p w:rsidR="007C3FA6" w:rsidRPr="000A44CD" w:rsidRDefault="009B3422" w:rsidP="00F37205">
            <w:pPr>
              <w:rPr>
                <w:sz w:val="22"/>
                <w:szCs w:val="22"/>
              </w:rPr>
            </w:pPr>
            <w:r>
              <w:rPr>
                <w:sz w:val="22"/>
                <w:szCs w:val="22"/>
              </w:rPr>
              <w:fldChar w:fldCharType="begin">
                <w:ffData>
                  <w:name w:val=""/>
                  <w:enabled/>
                  <w:calcOnExit w:val="0"/>
                  <w:textInput>
                    <w:default w:val="MoP"/>
                  </w:textInput>
                </w:ffData>
              </w:fldChar>
            </w:r>
            <w:r w:rsidR="007C3FA6">
              <w:rPr>
                <w:sz w:val="22"/>
                <w:szCs w:val="22"/>
              </w:rPr>
              <w:instrText xml:space="preserve"> FORMTEXT </w:instrText>
            </w:r>
            <w:r>
              <w:rPr>
                <w:sz w:val="22"/>
                <w:szCs w:val="22"/>
              </w:rPr>
            </w:r>
            <w:r>
              <w:rPr>
                <w:sz w:val="22"/>
                <w:szCs w:val="22"/>
              </w:rPr>
              <w:fldChar w:fldCharType="separate"/>
            </w:r>
            <w:r w:rsidR="007C3FA6">
              <w:rPr>
                <w:noProof/>
                <w:sz w:val="22"/>
                <w:szCs w:val="22"/>
              </w:rPr>
              <w:t>MoP</w:t>
            </w:r>
            <w:r>
              <w:rPr>
                <w:sz w:val="22"/>
                <w:szCs w:val="22"/>
              </w:rPr>
              <w:fldChar w:fldCharType="end"/>
            </w:r>
            <w:r w:rsidR="007C3FA6">
              <w:rPr>
                <w:sz w:val="22"/>
                <w:szCs w:val="22"/>
              </w:rPr>
              <w:tab/>
            </w:r>
            <w:r w:rsidR="007C3FA6">
              <w:rPr>
                <w:sz w:val="22"/>
                <w:szCs w:val="22"/>
              </w:rPr>
              <w:tab/>
              <w:t>Ministry of Planning</w:t>
            </w:r>
          </w:p>
        </w:tc>
      </w:tr>
      <w:tr w:rsidR="007C3FA6" w:rsidRPr="000A44CD" w:rsidTr="0020435F">
        <w:tc>
          <w:tcPr>
            <w:tcW w:w="8931" w:type="dxa"/>
            <w:shd w:val="clear" w:color="auto" w:fill="auto"/>
          </w:tcPr>
          <w:p w:rsidR="007C3FA6" w:rsidRPr="000A44CD" w:rsidRDefault="009B3422" w:rsidP="00F37205">
            <w:pPr>
              <w:rPr>
                <w:sz w:val="22"/>
                <w:szCs w:val="22"/>
              </w:rPr>
            </w:pPr>
            <w:r>
              <w:rPr>
                <w:sz w:val="22"/>
                <w:szCs w:val="22"/>
              </w:rPr>
              <w:fldChar w:fldCharType="begin">
                <w:ffData>
                  <w:name w:val=""/>
                  <w:enabled/>
                  <w:calcOnExit w:val="0"/>
                  <w:textInput>
                    <w:default w:val="MoT"/>
                  </w:textInput>
                </w:ffData>
              </w:fldChar>
            </w:r>
            <w:r w:rsidR="007C3FA6">
              <w:rPr>
                <w:sz w:val="22"/>
                <w:szCs w:val="22"/>
              </w:rPr>
              <w:instrText xml:space="preserve"> FORMTEXT </w:instrText>
            </w:r>
            <w:r>
              <w:rPr>
                <w:sz w:val="22"/>
                <w:szCs w:val="22"/>
              </w:rPr>
            </w:r>
            <w:r>
              <w:rPr>
                <w:sz w:val="22"/>
                <w:szCs w:val="22"/>
              </w:rPr>
              <w:fldChar w:fldCharType="separate"/>
            </w:r>
            <w:r w:rsidR="007C3FA6">
              <w:rPr>
                <w:noProof/>
                <w:sz w:val="22"/>
                <w:szCs w:val="22"/>
              </w:rPr>
              <w:t>MoT</w:t>
            </w:r>
            <w:r>
              <w:rPr>
                <w:sz w:val="22"/>
                <w:szCs w:val="22"/>
              </w:rPr>
              <w:fldChar w:fldCharType="end"/>
            </w:r>
            <w:r w:rsidR="007C3FA6">
              <w:rPr>
                <w:sz w:val="22"/>
                <w:szCs w:val="22"/>
              </w:rPr>
              <w:tab/>
            </w:r>
            <w:r w:rsidR="007C3FA6">
              <w:rPr>
                <w:sz w:val="22"/>
                <w:szCs w:val="22"/>
              </w:rPr>
              <w:tab/>
              <w:t>Ministry of Tourism</w:t>
            </w:r>
          </w:p>
        </w:tc>
      </w:tr>
      <w:tr w:rsidR="007C3FA6" w:rsidRPr="000A44CD" w:rsidTr="0020435F">
        <w:tc>
          <w:tcPr>
            <w:tcW w:w="8931" w:type="dxa"/>
            <w:shd w:val="clear" w:color="auto" w:fill="auto"/>
          </w:tcPr>
          <w:p w:rsidR="007C3FA6" w:rsidRPr="000A44CD" w:rsidRDefault="009B3422" w:rsidP="00F37205">
            <w:pPr>
              <w:rPr>
                <w:sz w:val="22"/>
                <w:szCs w:val="22"/>
              </w:rPr>
            </w:pPr>
            <w:r>
              <w:rPr>
                <w:sz w:val="22"/>
                <w:szCs w:val="22"/>
              </w:rPr>
              <w:fldChar w:fldCharType="begin">
                <w:ffData>
                  <w:name w:val=""/>
                  <w:enabled/>
                  <w:calcOnExit w:val="0"/>
                  <w:textInput>
                    <w:default w:val="MoWRaM"/>
                  </w:textInput>
                </w:ffData>
              </w:fldChar>
            </w:r>
            <w:r w:rsidR="007C3FA6">
              <w:rPr>
                <w:sz w:val="22"/>
                <w:szCs w:val="22"/>
              </w:rPr>
              <w:instrText xml:space="preserve"> FORMTEXT </w:instrText>
            </w:r>
            <w:r>
              <w:rPr>
                <w:sz w:val="22"/>
                <w:szCs w:val="22"/>
              </w:rPr>
            </w:r>
            <w:r>
              <w:rPr>
                <w:sz w:val="22"/>
                <w:szCs w:val="22"/>
              </w:rPr>
              <w:fldChar w:fldCharType="separate"/>
            </w:r>
            <w:r w:rsidR="007C3FA6">
              <w:rPr>
                <w:noProof/>
                <w:sz w:val="22"/>
                <w:szCs w:val="22"/>
              </w:rPr>
              <w:t>MoWRaM</w:t>
            </w:r>
            <w:r>
              <w:rPr>
                <w:sz w:val="22"/>
                <w:szCs w:val="22"/>
              </w:rPr>
              <w:fldChar w:fldCharType="end"/>
            </w:r>
            <w:r w:rsidR="007C3FA6">
              <w:rPr>
                <w:sz w:val="22"/>
                <w:szCs w:val="22"/>
              </w:rPr>
              <w:tab/>
              <w:t>Ministry of Water Resources and Meteorology</w:t>
            </w:r>
          </w:p>
        </w:tc>
      </w:tr>
      <w:tr w:rsidR="007C3FA6" w:rsidRPr="000A44CD" w:rsidTr="0020435F">
        <w:tc>
          <w:tcPr>
            <w:tcW w:w="8931" w:type="dxa"/>
            <w:shd w:val="clear" w:color="auto" w:fill="auto"/>
          </w:tcPr>
          <w:p w:rsidR="007C3FA6" w:rsidRPr="000A44CD" w:rsidRDefault="009B3422" w:rsidP="00F37205">
            <w:pPr>
              <w:rPr>
                <w:sz w:val="22"/>
                <w:szCs w:val="22"/>
              </w:rPr>
            </w:pPr>
            <w:r>
              <w:rPr>
                <w:sz w:val="22"/>
                <w:szCs w:val="22"/>
              </w:rPr>
              <w:fldChar w:fldCharType="begin">
                <w:ffData>
                  <w:name w:val=""/>
                  <w:enabled/>
                  <w:calcOnExit w:val="0"/>
                  <w:textInput>
                    <w:default w:val="MRD"/>
                  </w:textInput>
                </w:ffData>
              </w:fldChar>
            </w:r>
            <w:r w:rsidR="007C3FA6">
              <w:rPr>
                <w:sz w:val="22"/>
                <w:szCs w:val="22"/>
              </w:rPr>
              <w:instrText xml:space="preserve"> FORMTEXT </w:instrText>
            </w:r>
            <w:r>
              <w:rPr>
                <w:sz w:val="22"/>
                <w:szCs w:val="22"/>
              </w:rPr>
            </w:r>
            <w:r>
              <w:rPr>
                <w:sz w:val="22"/>
                <w:szCs w:val="22"/>
              </w:rPr>
              <w:fldChar w:fldCharType="separate"/>
            </w:r>
            <w:r w:rsidR="007C3FA6">
              <w:rPr>
                <w:noProof/>
                <w:sz w:val="22"/>
                <w:szCs w:val="22"/>
              </w:rPr>
              <w:t>MRD</w:t>
            </w:r>
            <w:r>
              <w:rPr>
                <w:sz w:val="22"/>
                <w:szCs w:val="22"/>
              </w:rPr>
              <w:fldChar w:fldCharType="end"/>
            </w:r>
            <w:r w:rsidR="007C3FA6">
              <w:rPr>
                <w:sz w:val="22"/>
                <w:szCs w:val="22"/>
              </w:rPr>
              <w:tab/>
            </w:r>
            <w:r w:rsidR="007C3FA6">
              <w:rPr>
                <w:sz w:val="22"/>
                <w:szCs w:val="22"/>
              </w:rPr>
              <w:tab/>
              <w:t>Ministry of Rural Development</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MRV"/>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MRV</w:t>
            </w:r>
            <w:r w:rsidRPr="000A44CD">
              <w:rPr>
                <w:sz w:val="22"/>
                <w:szCs w:val="22"/>
              </w:rPr>
              <w:fldChar w:fldCharType="end"/>
            </w:r>
            <w:r w:rsidR="00D35B59" w:rsidRPr="000A44CD">
              <w:rPr>
                <w:sz w:val="22"/>
                <w:szCs w:val="22"/>
              </w:rPr>
              <w:t xml:space="preserve"> </w:t>
            </w:r>
            <w:r w:rsidR="00D35B59" w:rsidRPr="000A44CD">
              <w:rPr>
                <w:sz w:val="22"/>
                <w:szCs w:val="22"/>
              </w:rPr>
              <w:tab/>
            </w:r>
            <w:r w:rsidR="00D35B59">
              <w:rPr>
                <w:sz w:val="22"/>
                <w:szCs w:val="22"/>
              </w:rPr>
              <w:tab/>
            </w:r>
            <w:r w:rsidR="00D35B59" w:rsidRPr="000A44CD">
              <w:rPr>
                <w:sz w:val="22"/>
                <w:szCs w:val="22"/>
              </w:rPr>
              <w:t>Monitoring Reporting and Verification</w:t>
            </w:r>
          </w:p>
        </w:tc>
      </w:tr>
      <w:tr w:rsidR="009E18A2" w:rsidRPr="000A44CD" w:rsidTr="0020435F">
        <w:tc>
          <w:tcPr>
            <w:tcW w:w="8931" w:type="dxa"/>
            <w:shd w:val="clear" w:color="auto" w:fill="auto"/>
          </w:tcPr>
          <w:p w:rsidR="009E18A2" w:rsidRPr="000A44CD" w:rsidRDefault="009B3422" w:rsidP="009E18A2">
            <w:pPr>
              <w:rPr>
                <w:sz w:val="22"/>
                <w:szCs w:val="22"/>
              </w:rPr>
            </w:pPr>
            <w:r>
              <w:rPr>
                <w:sz w:val="22"/>
                <w:szCs w:val="22"/>
              </w:rPr>
              <w:fldChar w:fldCharType="begin">
                <w:ffData>
                  <w:name w:val=""/>
                  <w:enabled/>
                  <w:calcOnExit w:val="0"/>
                  <w:textInput>
                    <w:default w:val="NAPA"/>
                  </w:textInput>
                </w:ffData>
              </w:fldChar>
            </w:r>
            <w:r w:rsidR="009E18A2">
              <w:rPr>
                <w:sz w:val="22"/>
                <w:szCs w:val="22"/>
              </w:rPr>
              <w:instrText xml:space="preserve"> FORMTEXT </w:instrText>
            </w:r>
            <w:r>
              <w:rPr>
                <w:sz w:val="22"/>
                <w:szCs w:val="22"/>
              </w:rPr>
            </w:r>
            <w:r>
              <w:rPr>
                <w:sz w:val="22"/>
                <w:szCs w:val="22"/>
              </w:rPr>
              <w:fldChar w:fldCharType="separate"/>
            </w:r>
            <w:r w:rsidR="009E18A2">
              <w:rPr>
                <w:noProof/>
                <w:sz w:val="22"/>
                <w:szCs w:val="22"/>
              </w:rPr>
              <w:t>NAPA</w:t>
            </w:r>
            <w:r>
              <w:rPr>
                <w:sz w:val="22"/>
                <w:szCs w:val="22"/>
              </w:rPr>
              <w:fldChar w:fldCharType="end"/>
            </w:r>
            <w:r w:rsidR="009E18A2">
              <w:rPr>
                <w:sz w:val="22"/>
                <w:szCs w:val="22"/>
              </w:rPr>
              <w:tab/>
            </w:r>
            <w:r w:rsidR="009E18A2">
              <w:rPr>
                <w:sz w:val="22"/>
                <w:szCs w:val="22"/>
              </w:rPr>
              <w:tab/>
            </w:r>
            <w:r w:rsidR="00284348">
              <w:rPr>
                <w:sz w:val="22"/>
                <w:szCs w:val="22"/>
              </w:rPr>
              <w:t>National Adaptation Plan for Action on Climate Change for Cambodia</w:t>
            </w:r>
          </w:p>
        </w:tc>
      </w:tr>
      <w:tr w:rsidR="001A30B1" w:rsidRPr="000A44CD" w:rsidTr="0020435F">
        <w:tc>
          <w:tcPr>
            <w:tcW w:w="8931" w:type="dxa"/>
            <w:shd w:val="clear" w:color="auto" w:fill="auto"/>
          </w:tcPr>
          <w:p w:rsidR="001A30B1" w:rsidRPr="000A44CD" w:rsidRDefault="009B3422" w:rsidP="000A44CD">
            <w:pPr>
              <w:rPr>
                <w:sz w:val="22"/>
                <w:szCs w:val="22"/>
              </w:rPr>
            </w:pPr>
            <w:r w:rsidRPr="00980D18">
              <w:rPr>
                <w:sz w:val="22"/>
                <w:szCs w:val="22"/>
              </w:rPr>
              <w:fldChar w:fldCharType="begin">
                <w:ffData>
                  <w:name w:val=""/>
                  <w:enabled/>
                  <w:calcOnExit w:val="0"/>
                  <w:textInput>
                    <w:default w:val="NBSC"/>
                  </w:textInput>
                </w:ffData>
              </w:fldChar>
            </w:r>
            <w:r w:rsidR="001A30B1" w:rsidRPr="00980D18">
              <w:rPr>
                <w:sz w:val="22"/>
                <w:szCs w:val="22"/>
              </w:rPr>
              <w:instrText xml:space="preserve"> FORMTEXT </w:instrText>
            </w:r>
            <w:r w:rsidRPr="00980D18">
              <w:rPr>
                <w:sz w:val="22"/>
                <w:szCs w:val="22"/>
              </w:rPr>
            </w:r>
            <w:r w:rsidRPr="00980D18">
              <w:rPr>
                <w:sz w:val="22"/>
                <w:szCs w:val="22"/>
              </w:rPr>
              <w:fldChar w:fldCharType="separate"/>
            </w:r>
            <w:r w:rsidR="001A30B1" w:rsidRPr="00980D18">
              <w:rPr>
                <w:noProof/>
                <w:sz w:val="22"/>
                <w:szCs w:val="22"/>
              </w:rPr>
              <w:t>NBSC</w:t>
            </w:r>
            <w:r w:rsidRPr="00980D18">
              <w:rPr>
                <w:sz w:val="22"/>
                <w:szCs w:val="22"/>
              </w:rPr>
              <w:fldChar w:fldCharType="end"/>
            </w:r>
            <w:r w:rsidR="001A30B1" w:rsidRPr="00980D18">
              <w:rPr>
                <w:sz w:val="22"/>
                <w:szCs w:val="22"/>
              </w:rPr>
              <w:tab/>
            </w:r>
            <w:r w:rsidR="001A30B1" w:rsidRPr="00980D18">
              <w:rPr>
                <w:sz w:val="22"/>
                <w:szCs w:val="22"/>
              </w:rPr>
              <w:tab/>
            </w:r>
            <w:r w:rsidR="001A30B1" w:rsidRPr="00980D18">
              <w:rPr>
                <w:w w:val="95"/>
                <w:sz w:val="22"/>
                <w:szCs w:val="22"/>
              </w:rPr>
              <w:t>National Biodiversity Steering Committee</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NFP"/>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NFP</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National Forestry Program</w:t>
            </w:r>
          </w:p>
        </w:tc>
      </w:tr>
      <w:tr w:rsidR="00230ED7" w:rsidRPr="000A44CD" w:rsidTr="0020435F">
        <w:tc>
          <w:tcPr>
            <w:tcW w:w="8931" w:type="dxa"/>
            <w:shd w:val="clear" w:color="auto" w:fill="auto"/>
          </w:tcPr>
          <w:p w:rsidR="00230ED7" w:rsidRPr="000A44CD" w:rsidRDefault="009B3422" w:rsidP="00230ED7">
            <w:pPr>
              <w:rPr>
                <w:sz w:val="22"/>
                <w:szCs w:val="22"/>
              </w:rPr>
            </w:pPr>
            <w:r>
              <w:rPr>
                <w:sz w:val="22"/>
                <w:szCs w:val="22"/>
              </w:rPr>
              <w:fldChar w:fldCharType="begin">
                <w:ffData>
                  <w:name w:val=""/>
                  <w:enabled/>
                  <w:calcOnExit w:val="0"/>
                  <w:textInput>
                    <w:default w:val="NPC"/>
                  </w:textInput>
                </w:ffData>
              </w:fldChar>
            </w:r>
            <w:r w:rsidR="00230ED7">
              <w:rPr>
                <w:sz w:val="22"/>
                <w:szCs w:val="22"/>
              </w:rPr>
              <w:instrText xml:space="preserve"> FORMTEXT </w:instrText>
            </w:r>
            <w:r>
              <w:rPr>
                <w:sz w:val="22"/>
                <w:szCs w:val="22"/>
              </w:rPr>
            </w:r>
            <w:r>
              <w:rPr>
                <w:sz w:val="22"/>
                <w:szCs w:val="22"/>
              </w:rPr>
              <w:fldChar w:fldCharType="separate"/>
            </w:r>
            <w:r w:rsidR="00230ED7">
              <w:rPr>
                <w:noProof/>
                <w:sz w:val="22"/>
                <w:szCs w:val="22"/>
              </w:rPr>
              <w:t>NPC</w:t>
            </w:r>
            <w:r>
              <w:rPr>
                <w:sz w:val="22"/>
                <w:szCs w:val="22"/>
              </w:rPr>
              <w:fldChar w:fldCharType="end"/>
            </w:r>
            <w:r w:rsidR="00230ED7">
              <w:rPr>
                <w:sz w:val="22"/>
                <w:szCs w:val="22"/>
              </w:rPr>
              <w:tab/>
            </w:r>
            <w:r w:rsidR="00230ED7">
              <w:rPr>
                <w:sz w:val="22"/>
                <w:szCs w:val="22"/>
              </w:rPr>
              <w:tab/>
              <w:t>National Project Coordinator</w:t>
            </w:r>
          </w:p>
        </w:tc>
      </w:tr>
      <w:tr w:rsidR="00BF71B4" w:rsidRPr="000A44CD" w:rsidTr="0020435F">
        <w:tc>
          <w:tcPr>
            <w:tcW w:w="8931" w:type="dxa"/>
            <w:shd w:val="clear" w:color="auto" w:fill="auto"/>
          </w:tcPr>
          <w:p w:rsidR="00BF71B4" w:rsidRPr="000A44CD" w:rsidRDefault="009B3422" w:rsidP="00BF71B4">
            <w:pPr>
              <w:rPr>
                <w:sz w:val="22"/>
                <w:szCs w:val="22"/>
              </w:rPr>
            </w:pPr>
            <w:r>
              <w:rPr>
                <w:sz w:val="22"/>
                <w:szCs w:val="22"/>
              </w:rPr>
              <w:fldChar w:fldCharType="begin">
                <w:ffData>
                  <w:name w:val=""/>
                  <w:enabled/>
                  <w:calcOnExit w:val="0"/>
                  <w:textInput>
                    <w:default w:val="NPRS"/>
                  </w:textInput>
                </w:ffData>
              </w:fldChar>
            </w:r>
            <w:r w:rsidR="00BF71B4">
              <w:rPr>
                <w:sz w:val="22"/>
                <w:szCs w:val="22"/>
              </w:rPr>
              <w:instrText xml:space="preserve"> FORMTEXT </w:instrText>
            </w:r>
            <w:r>
              <w:rPr>
                <w:sz w:val="22"/>
                <w:szCs w:val="22"/>
              </w:rPr>
            </w:r>
            <w:r>
              <w:rPr>
                <w:sz w:val="22"/>
                <w:szCs w:val="22"/>
              </w:rPr>
              <w:fldChar w:fldCharType="separate"/>
            </w:r>
            <w:r w:rsidR="00BF71B4">
              <w:rPr>
                <w:noProof/>
                <w:sz w:val="22"/>
                <w:szCs w:val="22"/>
              </w:rPr>
              <w:t>NPRS</w:t>
            </w:r>
            <w:r>
              <w:rPr>
                <w:sz w:val="22"/>
                <w:szCs w:val="22"/>
              </w:rPr>
              <w:fldChar w:fldCharType="end"/>
            </w:r>
            <w:r w:rsidR="00BF71B4">
              <w:rPr>
                <w:sz w:val="22"/>
                <w:szCs w:val="22"/>
              </w:rPr>
              <w:tab/>
            </w:r>
            <w:r w:rsidR="00BF71B4">
              <w:rPr>
                <w:sz w:val="22"/>
                <w:szCs w:val="22"/>
              </w:rPr>
              <w:tab/>
              <w:t>National Poverty Reduction Strategy</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NORAD"/>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NORAD</w:t>
            </w:r>
            <w:r w:rsidRPr="000A44CD">
              <w:rPr>
                <w:sz w:val="22"/>
                <w:szCs w:val="22"/>
              </w:rPr>
              <w:fldChar w:fldCharType="end"/>
            </w:r>
            <w:r w:rsidR="00D35B59" w:rsidRPr="000A44CD">
              <w:rPr>
                <w:sz w:val="22"/>
                <w:szCs w:val="22"/>
              </w:rPr>
              <w:tab/>
              <w:t>Norwegian Agency for Development Cooperation</w:t>
            </w:r>
          </w:p>
        </w:tc>
      </w:tr>
      <w:tr w:rsidR="00BF71B4" w:rsidRPr="000A44CD" w:rsidTr="0020435F">
        <w:tc>
          <w:tcPr>
            <w:tcW w:w="8931" w:type="dxa"/>
            <w:shd w:val="clear" w:color="auto" w:fill="auto"/>
          </w:tcPr>
          <w:p w:rsidR="00BF71B4" w:rsidRPr="000A44CD" w:rsidRDefault="009B3422" w:rsidP="00BF71B4">
            <w:pPr>
              <w:rPr>
                <w:sz w:val="22"/>
                <w:szCs w:val="22"/>
              </w:rPr>
            </w:pPr>
            <w:r>
              <w:rPr>
                <w:sz w:val="22"/>
                <w:szCs w:val="22"/>
              </w:rPr>
              <w:fldChar w:fldCharType="begin">
                <w:ffData>
                  <w:name w:val=""/>
                  <w:enabled/>
                  <w:calcOnExit w:val="0"/>
                  <w:textInput>
                    <w:default w:val="NSDP"/>
                  </w:textInput>
                </w:ffData>
              </w:fldChar>
            </w:r>
            <w:r w:rsidR="00BF71B4">
              <w:rPr>
                <w:sz w:val="22"/>
                <w:szCs w:val="22"/>
              </w:rPr>
              <w:instrText xml:space="preserve"> FORMTEXT </w:instrText>
            </w:r>
            <w:r>
              <w:rPr>
                <w:sz w:val="22"/>
                <w:szCs w:val="22"/>
              </w:rPr>
            </w:r>
            <w:r>
              <w:rPr>
                <w:sz w:val="22"/>
                <w:szCs w:val="22"/>
              </w:rPr>
              <w:fldChar w:fldCharType="separate"/>
            </w:r>
            <w:r w:rsidR="00BF71B4">
              <w:rPr>
                <w:noProof/>
                <w:sz w:val="22"/>
                <w:szCs w:val="22"/>
              </w:rPr>
              <w:t>NSDP</w:t>
            </w:r>
            <w:r>
              <w:rPr>
                <w:sz w:val="22"/>
                <w:szCs w:val="22"/>
              </w:rPr>
              <w:fldChar w:fldCharType="end"/>
            </w:r>
            <w:r w:rsidR="00BF71B4">
              <w:rPr>
                <w:sz w:val="22"/>
                <w:szCs w:val="22"/>
              </w:rPr>
              <w:tab/>
            </w:r>
            <w:r w:rsidR="00BF71B4">
              <w:rPr>
                <w:sz w:val="22"/>
                <w:szCs w:val="22"/>
              </w:rPr>
              <w:tab/>
              <w:t>National Strategic Development Plan</w:t>
            </w:r>
          </w:p>
        </w:tc>
      </w:tr>
      <w:tr w:rsidR="004D653F" w:rsidRPr="000A44CD" w:rsidTr="0020435F">
        <w:tc>
          <w:tcPr>
            <w:tcW w:w="8931" w:type="dxa"/>
            <w:shd w:val="clear" w:color="auto" w:fill="auto"/>
          </w:tcPr>
          <w:p w:rsidR="004D653F" w:rsidRPr="000A44CD" w:rsidRDefault="009B3422" w:rsidP="004D653F">
            <w:pPr>
              <w:rPr>
                <w:sz w:val="22"/>
                <w:szCs w:val="22"/>
              </w:rPr>
            </w:pPr>
            <w:r>
              <w:rPr>
                <w:sz w:val="22"/>
                <w:szCs w:val="22"/>
              </w:rPr>
              <w:fldChar w:fldCharType="begin">
                <w:ffData>
                  <w:name w:val=""/>
                  <w:enabled/>
                  <w:calcOnExit w:val="0"/>
                  <w:textInput>
                    <w:default w:val="PATROL"/>
                  </w:textInput>
                </w:ffData>
              </w:fldChar>
            </w:r>
            <w:r w:rsidR="004D653F">
              <w:rPr>
                <w:sz w:val="22"/>
                <w:szCs w:val="22"/>
              </w:rPr>
              <w:instrText xml:space="preserve"> FORMTEXT </w:instrText>
            </w:r>
            <w:r>
              <w:rPr>
                <w:sz w:val="22"/>
                <w:szCs w:val="22"/>
              </w:rPr>
            </w:r>
            <w:r>
              <w:rPr>
                <w:sz w:val="22"/>
                <w:szCs w:val="22"/>
              </w:rPr>
              <w:fldChar w:fldCharType="separate"/>
            </w:r>
            <w:r w:rsidR="004D653F">
              <w:rPr>
                <w:sz w:val="22"/>
                <w:szCs w:val="22"/>
              </w:rPr>
              <w:t>PATROL</w:t>
            </w:r>
            <w:r>
              <w:rPr>
                <w:sz w:val="22"/>
                <w:szCs w:val="22"/>
              </w:rPr>
              <w:fldChar w:fldCharType="end"/>
            </w:r>
            <w:r w:rsidR="005E00DF">
              <w:rPr>
                <w:sz w:val="22"/>
                <w:szCs w:val="22"/>
              </w:rPr>
              <w:tab/>
            </w:r>
            <w:r w:rsidR="005E00DF" w:rsidRPr="005E00DF">
              <w:rPr>
                <w:sz w:val="22"/>
                <w:szCs w:val="22"/>
              </w:rPr>
              <w:t>Partnership Against Transnational-crime through Regional Law-enforcement</w:t>
            </w:r>
          </w:p>
        </w:tc>
      </w:tr>
      <w:tr w:rsidR="00997860" w:rsidRPr="000A44CD" w:rsidTr="0020435F">
        <w:tc>
          <w:tcPr>
            <w:tcW w:w="8931" w:type="dxa"/>
            <w:shd w:val="clear" w:color="auto" w:fill="auto"/>
          </w:tcPr>
          <w:p w:rsidR="00997860" w:rsidRPr="000A44CD" w:rsidRDefault="009B3422" w:rsidP="00997860">
            <w:pPr>
              <w:rPr>
                <w:sz w:val="22"/>
                <w:szCs w:val="22"/>
              </w:rPr>
            </w:pPr>
            <w:r>
              <w:rPr>
                <w:sz w:val="22"/>
                <w:szCs w:val="22"/>
              </w:rPr>
              <w:fldChar w:fldCharType="begin">
                <w:ffData>
                  <w:name w:val=""/>
                  <w:enabled/>
                  <w:calcOnExit w:val="0"/>
                  <w:textInput>
                    <w:default w:val="PIF"/>
                  </w:textInput>
                </w:ffData>
              </w:fldChar>
            </w:r>
            <w:r w:rsidR="00997860">
              <w:rPr>
                <w:sz w:val="22"/>
                <w:szCs w:val="22"/>
              </w:rPr>
              <w:instrText xml:space="preserve"> FORMTEXT </w:instrText>
            </w:r>
            <w:r>
              <w:rPr>
                <w:sz w:val="22"/>
                <w:szCs w:val="22"/>
              </w:rPr>
            </w:r>
            <w:r>
              <w:rPr>
                <w:sz w:val="22"/>
                <w:szCs w:val="22"/>
              </w:rPr>
              <w:fldChar w:fldCharType="separate"/>
            </w:r>
            <w:r w:rsidR="00997860">
              <w:rPr>
                <w:sz w:val="22"/>
                <w:szCs w:val="22"/>
              </w:rPr>
              <w:t>PIF</w:t>
            </w:r>
            <w:r>
              <w:rPr>
                <w:sz w:val="22"/>
                <w:szCs w:val="22"/>
              </w:rPr>
              <w:fldChar w:fldCharType="end"/>
            </w:r>
            <w:r w:rsidR="00997860">
              <w:rPr>
                <w:sz w:val="22"/>
                <w:szCs w:val="22"/>
              </w:rPr>
              <w:tab/>
            </w:r>
            <w:r w:rsidR="00997860">
              <w:rPr>
                <w:sz w:val="22"/>
                <w:szCs w:val="22"/>
              </w:rPr>
              <w:tab/>
              <w:t>Project Implementation Form</w:t>
            </w:r>
            <w:r w:rsidR="005C09E8">
              <w:rPr>
                <w:sz w:val="22"/>
                <w:szCs w:val="22"/>
              </w:rPr>
              <w:t xml:space="preserve"> (concept phase)</w:t>
            </w:r>
          </w:p>
        </w:tc>
      </w:tr>
      <w:tr w:rsidR="00997860" w:rsidRPr="000A44CD" w:rsidTr="0020435F">
        <w:tc>
          <w:tcPr>
            <w:tcW w:w="8931" w:type="dxa"/>
            <w:shd w:val="clear" w:color="auto" w:fill="auto"/>
          </w:tcPr>
          <w:p w:rsidR="00997860" w:rsidRPr="000A44CD" w:rsidRDefault="009B3422" w:rsidP="00997860">
            <w:pPr>
              <w:rPr>
                <w:sz w:val="22"/>
                <w:szCs w:val="22"/>
              </w:rPr>
            </w:pPr>
            <w:r>
              <w:rPr>
                <w:sz w:val="22"/>
                <w:szCs w:val="22"/>
              </w:rPr>
              <w:fldChar w:fldCharType="begin">
                <w:ffData>
                  <w:name w:val=""/>
                  <w:enabled/>
                  <w:calcOnExit w:val="0"/>
                  <w:textInput>
                    <w:default w:val="PIR"/>
                  </w:textInput>
                </w:ffData>
              </w:fldChar>
            </w:r>
            <w:r w:rsidR="00997860">
              <w:rPr>
                <w:sz w:val="22"/>
                <w:szCs w:val="22"/>
              </w:rPr>
              <w:instrText xml:space="preserve"> FORMTEXT </w:instrText>
            </w:r>
            <w:r>
              <w:rPr>
                <w:sz w:val="22"/>
                <w:szCs w:val="22"/>
              </w:rPr>
            </w:r>
            <w:r>
              <w:rPr>
                <w:sz w:val="22"/>
                <w:szCs w:val="22"/>
              </w:rPr>
              <w:fldChar w:fldCharType="separate"/>
            </w:r>
            <w:r w:rsidR="00997860">
              <w:rPr>
                <w:sz w:val="22"/>
                <w:szCs w:val="22"/>
              </w:rPr>
              <w:t>PIR</w:t>
            </w:r>
            <w:r>
              <w:rPr>
                <w:sz w:val="22"/>
                <w:szCs w:val="22"/>
              </w:rPr>
              <w:fldChar w:fldCharType="end"/>
            </w:r>
            <w:r w:rsidR="00997860">
              <w:rPr>
                <w:sz w:val="22"/>
                <w:szCs w:val="22"/>
              </w:rPr>
              <w:tab/>
            </w:r>
            <w:r w:rsidR="00997860">
              <w:rPr>
                <w:sz w:val="22"/>
                <w:szCs w:val="22"/>
              </w:rPr>
              <w:tab/>
              <w:t>Project Implementation Review</w:t>
            </w:r>
          </w:p>
        </w:tc>
      </w:tr>
      <w:tr w:rsidR="00F37205" w:rsidRPr="000A44CD" w:rsidTr="0020435F">
        <w:tc>
          <w:tcPr>
            <w:tcW w:w="8931" w:type="dxa"/>
            <w:shd w:val="clear" w:color="auto" w:fill="auto"/>
          </w:tcPr>
          <w:p w:rsidR="00F37205" w:rsidRPr="000A44CD" w:rsidRDefault="009B3422" w:rsidP="001A30B1">
            <w:pPr>
              <w:rPr>
                <w:sz w:val="22"/>
                <w:szCs w:val="22"/>
              </w:rPr>
            </w:pPr>
            <w:r>
              <w:rPr>
                <w:sz w:val="22"/>
                <w:szCs w:val="22"/>
              </w:rPr>
              <w:fldChar w:fldCharType="begin">
                <w:ffData>
                  <w:name w:val=""/>
                  <w:enabled/>
                  <w:calcOnExit w:val="0"/>
                  <w:textInput>
                    <w:default w:val="PPG"/>
                  </w:textInput>
                </w:ffData>
              </w:fldChar>
            </w:r>
            <w:r w:rsidR="00F37205">
              <w:rPr>
                <w:sz w:val="22"/>
                <w:szCs w:val="22"/>
              </w:rPr>
              <w:instrText xml:space="preserve"> FORMTEXT </w:instrText>
            </w:r>
            <w:r>
              <w:rPr>
                <w:sz w:val="22"/>
                <w:szCs w:val="22"/>
              </w:rPr>
            </w:r>
            <w:r>
              <w:rPr>
                <w:sz w:val="22"/>
                <w:szCs w:val="22"/>
              </w:rPr>
              <w:fldChar w:fldCharType="separate"/>
            </w:r>
            <w:r w:rsidR="00F37205">
              <w:rPr>
                <w:noProof/>
                <w:sz w:val="22"/>
                <w:szCs w:val="22"/>
              </w:rPr>
              <w:t>PPG</w:t>
            </w:r>
            <w:r>
              <w:rPr>
                <w:sz w:val="22"/>
                <w:szCs w:val="22"/>
              </w:rPr>
              <w:fldChar w:fldCharType="end"/>
            </w:r>
            <w:r w:rsidR="00F37205">
              <w:rPr>
                <w:sz w:val="22"/>
                <w:szCs w:val="22"/>
              </w:rPr>
              <w:tab/>
            </w:r>
            <w:r w:rsidR="00F37205">
              <w:rPr>
                <w:sz w:val="22"/>
                <w:szCs w:val="22"/>
              </w:rPr>
              <w:tab/>
              <w:t xml:space="preserve">Project Preparation </w:t>
            </w:r>
            <w:r w:rsidR="001A30B1">
              <w:rPr>
                <w:sz w:val="22"/>
                <w:szCs w:val="22"/>
              </w:rPr>
              <w:t>Grant (phase)</w:t>
            </w:r>
          </w:p>
        </w:tc>
      </w:tr>
      <w:tr w:rsidR="00BD7AE4" w:rsidRPr="000A44CD" w:rsidTr="0020435F">
        <w:tc>
          <w:tcPr>
            <w:tcW w:w="8931" w:type="dxa"/>
            <w:shd w:val="clear" w:color="auto" w:fill="auto"/>
          </w:tcPr>
          <w:p w:rsidR="00BD7AE4" w:rsidRPr="000A44CD" w:rsidRDefault="009B3422" w:rsidP="00BD7AE4">
            <w:pPr>
              <w:rPr>
                <w:sz w:val="22"/>
                <w:szCs w:val="22"/>
              </w:rPr>
            </w:pPr>
            <w:r>
              <w:rPr>
                <w:sz w:val="22"/>
                <w:szCs w:val="22"/>
              </w:rPr>
              <w:fldChar w:fldCharType="begin">
                <w:ffData>
                  <w:name w:val=""/>
                  <w:enabled/>
                  <w:calcOnExit w:val="0"/>
                  <w:textInput>
                    <w:default w:val="PMU"/>
                  </w:textInput>
                </w:ffData>
              </w:fldChar>
            </w:r>
            <w:r w:rsidR="00BD7AE4">
              <w:rPr>
                <w:sz w:val="22"/>
                <w:szCs w:val="22"/>
              </w:rPr>
              <w:instrText xml:space="preserve"> FORMTEXT </w:instrText>
            </w:r>
            <w:r>
              <w:rPr>
                <w:sz w:val="22"/>
                <w:szCs w:val="22"/>
              </w:rPr>
            </w:r>
            <w:r>
              <w:rPr>
                <w:sz w:val="22"/>
                <w:szCs w:val="22"/>
              </w:rPr>
              <w:fldChar w:fldCharType="separate"/>
            </w:r>
            <w:r w:rsidR="00BD7AE4">
              <w:rPr>
                <w:noProof/>
                <w:sz w:val="22"/>
                <w:szCs w:val="22"/>
              </w:rPr>
              <w:t>PMU</w:t>
            </w:r>
            <w:r>
              <w:rPr>
                <w:sz w:val="22"/>
                <w:szCs w:val="22"/>
              </w:rPr>
              <w:fldChar w:fldCharType="end"/>
            </w:r>
            <w:r w:rsidR="00BD7AE4">
              <w:rPr>
                <w:sz w:val="22"/>
                <w:szCs w:val="22"/>
              </w:rPr>
              <w:tab/>
            </w:r>
            <w:r w:rsidR="00BD7AE4">
              <w:rPr>
                <w:sz w:val="22"/>
                <w:szCs w:val="22"/>
              </w:rPr>
              <w:tab/>
              <w:t>Project Management Unit</w:t>
            </w:r>
          </w:p>
        </w:tc>
      </w:tr>
      <w:tr w:rsidR="00997860" w:rsidRPr="000A44CD" w:rsidTr="0020435F">
        <w:tc>
          <w:tcPr>
            <w:tcW w:w="8931" w:type="dxa"/>
            <w:shd w:val="clear" w:color="auto" w:fill="auto"/>
          </w:tcPr>
          <w:p w:rsidR="00997860" w:rsidRPr="000A44CD" w:rsidRDefault="009B3422" w:rsidP="00997860">
            <w:pPr>
              <w:rPr>
                <w:sz w:val="22"/>
                <w:szCs w:val="22"/>
              </w:rPr>
            </w:pPr>
            <w:r>
              <w:rPr>
                <w:sz w:val="22"/>
                <w:szCs w:val="22"/>
              </w:rPr>
              <w:fldChar w:fldCharType="begin">
                <w:ffData>
                  <w:name w:val=""/>
                  <w:enabled/>
                  <w:calcOnExit w:val="0"/>
                  <w:textInput>
                    <w:default w:val="ProDoc"/>
                  </w:textInput>
                </w:ffData>
              </w:fldChar>
            </w:r>
            <w:r w:rsidR="00997860">
              <w:rPr>
                <w:sz w:val="22"/>
                <w:szCs w:val="22"/>
              </w:rPr>
              <w:instrText xml:space="preserve"> FORMTEXT </w:instrText>
            </w:r>
            <w:r>
              <w:rPr>
                <w:sz w:val="22"/>
                <w:szCs w:val="22"/>
              </w:rPr>
            </w:r>
            <w:r>
              <w:rPr>
                <w:sz w:val="22"/>
                <w:szCs w:val="22"/>
              </w:rPr>
              <w:fldChar w:fldCharType="separate"/>
            </w:r>
            <w:r w:rsidR="00997860">
              <w:rPr>
                <w:noProof/>
                <w:sz w:val="22"/>
                <w:szCs w:val="22"/>
              </w:rPr>
              <w:t>ProDoc</w:t>
            </w:r>
            <w:r>
              <w:rPr>
                <w:sz w:val="22"/>
                <w:szCs w:val="22"/>
              </w:rPr>
              <w:fldChar w:fldCharType="end"/>
            </w:r>
            <w:r w:rsidR="00997860">
              <w:rPr>
                <w:sz w:val="22"/>
                <w:szCs w:val="22"/>
              </w:rPr>
              <w:tab/>
            </w:r>
            <w:r w:rsidR="00997860">
              <w:rPr>
                <w:sz w:val="22"/>
                <w:szCs w:val="22"/>
              </w:rPr>
              <w:tab/>
            </w:r>
            <w:r w:rsidR="005C09E8">
              <w:rPr>
                <w:sz w:val="22"/>
                <w:szCs w:val="22"/>
              </w:rPr>
              <w:t xml:space="preserve">UNEP </w:t>
            </w:r>
            <w:r w:rsidR="00997860">
              <w:rPr>
                <w:sz w:val="22"/>
                <w:szCs w:val="22"/>
              </w:rPr>
              <w:t>Project Document</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RECOFT"/>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RECOFT</w:t>
            </w:r>
            <w:r w:rsidRPr="000A44CD">
              <w:rPr>
                <w:sz w:val="22"/>
                <w:szCs w:val="22"/>
              </w:rPr>
              <w:fldChar w:fldCharType="end"/>
            </w:r>
            <w:r w:rsidR="00D35B59" w:rsidRPr="000A44CD">
              <w:rPr>
                <w:sz w:val="22"/>
                <w:szCs w:val="22"/>
              </w:rPr>
              <w:tab/>
              <w:t>Center for People and Forests</w:t>
            </w:r>
            <w:r w:rsidR="00D35B59" w:rsidRPr="000A44CD">
              <w:rPr>
                <w:sz w:val="22"/>
                <w:szCs w:val="22"/>
              </w:rPr>
              <w:tab/>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REDD"/>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REDD</w:t>
            </w:r>
            <w:r w:rsidRPr="000A44CD">
              <w:rPr>
                <w:sz w:val="22"/>
                <w:szCs w:val="22"/>
              </w:rPr>
              <w:fldChar w:fldCharType="end"/>
            </w:r>
            <w:r w:rsidR="00D35B59" w:rsidRPr="000A44CD">
              <w:rPr>
                <w:sz w:val="22"/>
                <w:szCs w:val="22"/>
              </w:rPr>
              <w:tab/>
            </w:r>
            <w:r w:rsidR="00D35B59">
              <w:rPr>
                <w:sz w:val="22"/>
                <w:szCs w:val="22"/>
              </w:rPr>
              <w:tab/>
              <w:t xml:space="preserve">Reduced Emissions from </w:t>
            </w:r>
            <w:r w:rsidR="00D35B59" w:rsidRPr="000A44CD">
              <w:rPr>
                <w:sz w:val="22"/>
                <w:szCs w:val="22"/>
              </w:rPr>
              <w:t>Deforestation and Forest Degradation</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REL"/>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REL</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Reference Emission Levels</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RL"/>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RL</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Reference Levels</w:t>
            </w:r>
          </w:p>
        </w:tc>
      </w:tr>
      <w:tr w:rsidR="00365DEA" w:rsidRPr="000A44CD" w:rsidTr="0020435F">
        <w:tc>
          <w:tcPr>
            <w:tcW w:w="8931" w:type="dxa"/>
            <w:shd w:val="clear" w:color="auto" w:fill="auto"/>
          </w:tcPr>
          <w:p w:rsidR="00365DEA" w:rsidRPr="000A44CD" w:rsidRDefault="009B3422" w:rsidP="00365DEA">
            <w:pPr>
              <w:rPr>
                <w:sz w:val="22"/>
                <w:szCs w:val="22"/>
              </w:rPr>
            </w:pPr>
            <w:r>
              <w:rPr>
                <w:sz w:val="22"/>
                <w:szCs w:val="22"/>
              </w:rPr>
              <w:fldChar w:fldCharType="begin">
                <w:ffData>
                  <w:name w:val=""/>
                  <w:enabled/>
                  <w:calcOnExit w:val="0"/>
                  <w:textInput>
                    <w:default w:val="RPP"/>
                  </w:textInput>
                </w:ffData>
              </w:fldChar>
            </w:r>
            <w:r w:rsidR="00365DEA">
              <w:rPr>
                <w:sz w:val="22"/>
                <w:szCs w:val="22"/>
              </w:rPr>
              <w:instrText xml:space="preserve"> FORMTEXT </w:instrText>
            </w:r>
            <w:r>
              <w:rPr>
                <w:sz w:val="22"/>
                <w:szCs w:val="22"/>
              </w:rPr>
            </w:r>
            <w:r>
              <w:rPr>
                <w:sz w:val="22"/>
                <w:szCs w:val="22"/>
              </w:rPr>
              <w:fldChar w:fldCharType="separate"/>
            </w:r>
            <w:r w:rsidR="00365DEA">
              <w:rPr>
                <w:noProof/>
                <w:sz w:val="22"/>
                <w:szCs w:val="22"/>
              </w:rPr>
              <w:t>RPP</w:t>
            </w:r>
            <w:r>
              <w:rPr>
                <w:sz w:val="22"/>
                <w:szCs w:val="22"/>
              </w:rPr>
              <w:fldChar w:fldCharType="end"/>
            </w:r>
            <w:r w:rsidR="00365DEA">
              <w:rPr>
                <w:sz w:val="22"/>
                <w:szCs w:val="22"/>
              </w:rPr>
              <w:tab/>
            </w:r>
            <w:r w:rsidR="00365DEA">
              <w:rPr>
                <w:sz w:val="22"/>
                <w:szCs w:val="22"/>
              </w:rPr>
              <w:tab/>
              <w:t>Readiness Plan Proposal</w:t>
            </w:r>
          </w:p>
        </w:tc>
      </w:tr>
      <w:tr w:rsidR="00504385" w:rsidRPr="000A44CD" w:rsidTr="0020435F">
        <w:tc>
          <w:tcPr>
            <w:tcW w:w="8931" w:type="dxa"/>
            <w:shd w:val="clear" w:color="auto" w:fill="auto"/>
          </w:tcPr>
          <w:p w:rsidR="00504385" w:rsidRPr="000A44CD" w:rsidRDefault="009B3422" w:rsidP="00F41864">
            <w:pPr>
              <w:rPr>
                <w:sz w:val="22"/>
                <w:szCs w:val="22"/>
              </w:rPr>
            </w:pPr>
            <w:r>
              <w:rPr>
                <w:sz w:val="22"/>
                <w:szCs w:val="22"/>
              </w:rPr>
              <w:fldChar w:fldCharType="begin">
                <w:ffData>
                  <w:name w:val=""/>
                  <w:enabled/>
                  <w:calcOnExit w:val="0"/>
                  <w:textInput>
                    <w:default w:val="SEPL"/>
                  </w:textInput>
                </w:ffData>
              </w:fldChar>
            </w:r>
            <w:r w:rsidR="00504385">
              <w:rPr>
                <w:sz w:val="22"/>
                <w:szCs w:val="22"/>
              </w:rPr>
              <w:instrText xml:space="preserve"> FORMTEXT </w:instrText>
            </w:r>
            <w:r>
              <w:rPr>
                <w:sz w:val="22"/>
                <w:szCs w:val="22"/>
              </w:rPr>
            </w:r>
            <w:r>
              <w:rPr>
                <w:sz w:val="22"/>
                <w:szCs w:val="22"/>
              </w:rPr>
              <w:fldChar w:fldCharType="separate"/>
            </w:r>
            <w:r w:rsidR="00504385">
              <w:rPr>
                <w:noProof/>
                <w:sz w:val="22"/>
                <w:szCs w:val="22"/>
              </w:rPr>
              <w:t>SEPL</w:t>
            </w:r>
            <w:r>
              <w:rPr>
                <w:sz w:val="22"/>
                <w:szCs w:val="22"/>
              </w:rPr>
              <w:fldChar w:fldCharType="end"/>
            </w:r>
            <w:r w:rsidR="00504385">
              <w:rPr>
                <w:sz w:val="22"/>
                <w:szCs w:val="22"/>
              </w:rPr>
              <w:tab/>
            </w:r>
            <w:r w:rsidR="00504385">
              <w:rPr>
                <w:sz w:val="22"/>
                <w:szCs w:val="22"/>
              </w:rPr>
              <w:tab/>
              <w:t>Socio-ecological Production Landscape</w:t>
            </w:r>
          </w:p>
        </w:tc>
      </w:tr>
      <w:tr w:rsidR="004465CE" w:rsidRPr="000A44CD" w:rsidTr="004465CE">
        <w:tc>
          <w:tcPr>
            <w:tcW w:w="8931" w:type="dxa"/>
            <w:shd w:val="clear" w:color="auto" w:fill="auto"/>
          </w:tcPr>
          <w:p w:rsidR="004465CE" w:rsidRPr="000A44CD" w:rsidRDefault="009B3422" w:rsidP="004465CE">
            <w:pPr>
              <w:rPr>
                <w:sz w:val="22"/>
                <w:szCs w:val="22"/>
              </w:rPr>
            </w:pPr>
            <w:r>
              <w:rPr>
                <w:sz w:val="22"/>
                <w:szCs w:val="22"/>
              </w:rPr>
              <w:fldChar w:fldCharType="begin">
                <w:ffData>
                  <w:name w:val=""/>
                  <w:enabled/>
                  <w:calcOnExit w:val="0"/>
                  <w:textInput>
                    <w:default w:val="SBM"/>
                  </w:textInput>
                </w:ffData>
              </w:fldChar>
            </w:r>
            <w:r w:rsidR="004465CE">
              <w:rPr>
                <w:sz w:val="22"/>
                <w:szCs w:val="22"/>
              </w:rPr>
              <w:instrText xml:space="preserve"> FORMTEXT </w:instrText>
            </w:r>
            <w:r>
              <w:rPr>
                <w:sz w:val="22"/>
                <w:szCs w:val="22"/>
              </w:rPr>
            </w:r>
            <w:r>
              <w:rPr>
                <w:sz w:val="22"/>
                <w:szCs w:val="22"/>
              </w:rPr>
              <w:fldChar w:fldCharType="separate"/>
            </w:r>
            <w:r w:rsidR="004465CE">
              <w:rPr>
                <w:noProof/>
                <w:sz w:val="22"/>
                <w:szCs w:val="22"/>
              </w:rPr>
              <w:t>SBM</w:t>
            </w:r>
            <w:r>
              <w:rPr>
                <w:sz w:val="22"/>
                <w:szCs w:val="22"/>
              </w:rPr>
              <w:fldChar w:fldCharType="end"/>
            </w:r>
            <w:r w:rsidR="004465CE" w:rsidRPr="000A44CD">
              <w:rPr>
                <w:sz w:val="22"/>
                <w:szCs w:val="22"/>
              </w:rPr>
              <w:tab/>
            </w:r>
            <w:r w:rsidR="004465CE">
              <w:rPr>
                <w:sz w:val="22"/>
                <w:szCs w:val="22"/>
              </w:rPr>
              <w:tab/>
              <w:t>Supporting</w:t>
            </w:r>
            <w:r w:rsidR="004465CE" w:rsidRPr="000A44CD">
              <w:rPr>
                <w:sz w:val="22"/>
                <w:szCs w:val="22"/>
              </w:rPr>
              <w:t xml:space="preserve"> Forest </w:t>
            </w:r>
            <w:r w:rsidR="004465CE">
              <w:rPr>
                <w:sz w:val="22"/>
                <w:szCs w:val="22"/>
              </w:rPr>
              <w:t>and Biodiversity</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SFM"/>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SFM</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Sustainable Forest Management</w:t>
            </w:r>
          </w:p>
        </w:tc>
      </w:tr>
      <w:tr w:rsidR="004D653F" w:rsidRPr="000A44CD" w:rsidTr="0020435F">
        <w:tc>
          <w:tcPr>
            <w:tcW w:w="8931" w:type="dxa"/>
            <w:shd w:val="clear" w:color="auto" w:fill="auto"/>
          </w:tcPr>
          <w:p w:rsidR="004D653F" w:rsidRPr="000A44CD" w:rsidRDefault="009B3422" w:rsidP="004D653F">
            <w:pPr>
              <w:rPr>
                <w:sz w:val="22"/>
                <w:szCs w:val="22"/>
              </w:rPr>
            </w:pPr>
            <w:r>
              <w:rPr>
                <w:sz w:val="22"/>
                <w:szCs w:val="22"/>
              </w:rPr>
              <w:fldChar w:fldCharType="begin">
                <w:ffData>
                  <w:name w:val=""/>
                  <w:enabled/>
                  <w:calcOnExit w:val="0"/>
                  <w:textInput>
                    <w:default w:val="SMART"/>
                  </w:textInput>
                </w:ffData>
              </w:fldChar>
            </w:r>
            <w:r w:rsidR="004D653F">
              <w:rPr>
                <w:sz w:val="22"/>
                <w:szCs w:val="22"/>
              </w:rPr>
              <w:instrText xml:space="preserve"> FORMTEXT </w:instrText>
            </w:r>
            <w:r>
              <w:rPr>
                <w:sz w:val="22"/>
                <w:szCs w:val="22"/>
              </w:rPr>
            </w:r>
            <w:r>
              <w:rPr>
                <w:sz w:val="22"/>
                <w:szCs w:val="22"/>
              </w:rPr>
              <w:fldChar w:fldCharType="separate"/>
            </w:r>
            <w:r w:rsidR="004D653F">
              <w:rPr>
                <w:noProof/>
                <w:sz w:val="22"/>
                <w:szCs w:val="22"/>
              </w:rPr>
              <w:t>SMART</w:t>
            </w:r>
            <w:r>
              <w:rPr>
                <w:sz w:val="22"/>
                <w:szCs w:val="22"/>
              </w:rPr>
              <w:fldChar w:fldCharType="end"/>
            </w:r>
            <w:r w:rsidR="00C652BB">
              <w:rPr>
                <w:sz w:val="22"/>
                <w:szCs w:val="22"/>
              </w:rPr>
              <w:tab/>
            </w:r>
            <w:r w:rsidR="00C652BB" w:rsidRPr="00C652BB">
              <w:rPr>
                <w:sz w:val="22"/>
                <w:szCs w:val="22"/>
              </w:rPr>
              <w:t>Spatial Monitoring and Reporting Tool</w:t>
            </w:r>
          </w:p>
        </w:tc>
      </w:tr>
      <w:tr w:rsidR="00BF71B4" w:rsidRPr="000A44CD" w:rsidTr="0020435F">
        <w:tc>
          <w:tcPr>
            <w:tcW w:w="8931" w:type="dxa"/>
            <w:shd w:val="clear" w:color="auto" w:fill="auto"/>
          </w:tcPr>
          <w:p w:rsidR="00BF71B4" w:rsidRPr="000A44CD" w:rsidRDefault="009B3422" w:rsidP="00BF71B4">
            <w:pPr>
              <w:rPr>
                <w:sz w:val="22"/>
                <w:szCs w:val="22"/>
              </w:rPr>
            </w:pPr>
            <w:r>
              <w:rPr>
                <w:sz w:val="22"/>
                <w:szCs w:val="22"/>
              </w:rPr>
              <w:fldChar w:fldCharType="begin">
                <w:ffData>
                  <w:name w:val=""/>
                  <w:enabled/>
                  <w:calcOnExit w:val="0"/>
                  <w:textInput>
                    <w:default w:val="SME"/>
                  </w:textInput>
                </w:ffData>
              </w:fldChar>
            </w:r>
            <w:r w:rsidR="00BF71B4">
              <w:rPr>
                <w:sz w:val="22"/>
                <w:szCs w:val="22"/>
              </w:rPr>
              <w:instrText xml:space="preserve"> FORMTEXT </w:instrText>
            </w:r>
            <w:r>
              <w:rPr>
                <w:sz w:val="22"/>
                <w:szCs w:val="22"/>
              </w:rPr>
            </w:r>
            <w:r>
              <w:rPr>
                <w:sz w:val="22"/>
                <w:szCs w:val="22"/>
              </w:rPr>
              <w:fldChar w:fldCharType="separate"/>
            </w:r>
            <w:r w:rsidR="00BF71B4">
              <w:rPr>
                <w:noProof/>
                <w:sz w:val="22"/>
                <w:szCs w:val="22"/>
              </w:rPr>
              <w:t>SME</w:t>
            </w:r>
            <w:r>
              <w:rPr>
                <w:sz w:val="22"/>
                <w:szCs w:val="22"/>
              </w:rPr>
              <w:fldChar w:fldCharType="end"/>
            </w:r>
            <w:r w:rsidR="00BF71B4">
              <w:rPr>
                <w:sz w:val="22"/>
                <w:szCs w:val="22"/>
              </w:rPr>
              <w:tab/>
            </w:r>
            <w:r w:rsidR="00BF71B4">
              <w:rPr>
                <w:sz w:val="22"/>
                <w:szCs w:val="22"/>
              </w:rPr>
              <w:tab/>
              <w:t>Small and Medium Enterprise</w:t>
            </w:r>
          </w:p>
        </w:tc>
      </w:tr>
      <w:tr w:rsidR="00D35B59" w:rsidRPr="000A44CD" w:rsidTr="0020435F">
        <w:tc>
          <w:tcPr>
            <w:tcW w:w="8931" w:type="dxa"/>
            <w:shd w:val="clear" w:color="auto" w:fill="auto"/>
          </w:tcPr>
          <w:p w:rsidR="00D35B59" w:rsidRPr="000A44CD" w:rsidRDefault="009B3422" w:rsidP="00D00ECD">
            <w:pPr>
              <w:tabs>
                <w:tab w:val="left" w:pos="993"/>
              </w:tabs>
              <w:rPr>
                <w:sz w:val="22"/>
                <w:szCs w:val="22"/>
              </w:rPr>
            </w:pPr>
            <w:r w:rsidRPr="000A44CD">
              <w:rPr>
                <w:sz w:val="22"/>
                <w:szCs w:val="22"/>
              </w:rPr>
              <w:fldChar w:fldCharType="begin">
                <w:ffData>
                  <w:name w:val=""/>
                  <w:enabled/>
                  <w:calcOnExit w:val="0"/>
                  <w:textInput>
                    <w:default w:val="SSA"/>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SSA</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Special Service Agreement</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SUS"/>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SUS</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Sust</w:t>
            </w:r>
            <w:r w:rsidR="00D35B59">
              <w:rPr>
                <w:sz w:val="22"/>
                <w:szCs w:val="22"/>
              </w:rPr>
              <w:t xml:space="preserve">ainable Development and Forest </w:t>
            </w:r>
            <w:r w:rsidR="00D35B59" w:rsidRPr="000A44CD">
              <w:rPr>
                <w:sz w:val="22"/>
                <w:szCs w:val="22"/>
              </w:rPr>
              <w:t>Conservation Strategy</w:t>
            </w:r>
          </w:p>
        </w:tc>
      </w:tr>
      <w:tr w:rsidR="00BD7AE4" w:rsidRPr="000A44CD" w:rsidTr="0020435F">
        <w:tc>
          <w:tcPr>
            <w:tcW w:w="8931" w:type="dxa"/>
            <w:shd w:val="clear" w:color="auto" w:fill="auto"/>
          </w:tcPr>
          <w:p w:rsidR="00BD7AE4" w:rsidRPr="000A44CD" w:rsidRDefault="009B3422" w:rsidP="00BD7AE4">
            <w:pPr>
              <w:rPr>
                <w:sz w:val="22"/>
                <w:szCs w:val="22"/>
              </w:rPr>
            </w:pPr>
            <w:r>
              <w:rPr>
                <w:sz w:val="22"/>
                <w:szCs w:val="22"/>
              </w:rPr>
              <w:fldChar w:fldCharType="begin">
                <w:ffData>
                  <w:name w:val=""/>
                  <w:enabled/>
                  <w:calcOnExit w:val="0"/>
                  <w:textInput>
                    <w:default w:val="TA"/>
                  </w:textInput>
                </w:ffData>
              </w:fldChar>
            </w:r>
            <w:r w:rsidR="00BD7AE4">
              <w:rPr>
                <w:sz w:val="22"/>
                <w:szCs w:val="22"/>
              </w:rPr>
              <w:instrText xml:space="preserve"> FORMTEXT </w:instrText>
            </w:r>
            <w:r>
              <w:rPr>
                <w:sz w:val="22"/>
                <w:szCs w:val="22"/>
              </w:rPr>
            </w:r>
            <w:r>
              <w:rPr>
                <w:sz w:val="22"/>
                <w:szCs w:val="22"/>
              </w:rPr>
              <w:fldChar w:fldCharType="separate"/>
            </w:r>
            <w:r w:rsidR="00BD7AE4">
              <w:rPr>
                <w:noProof/>
                <w:sz w:val="22"/>
                <w:szCs w:val="22"/>
              </w:rPr>
              <w:t>TA</w:t>
            </w:r>
            <w:r>
              <w:rPr>
                <w:sz w:val="22"/>
                <w:szCs w:val="22"/>
              </w:rPr>
              <w:fldChar w:fldCharType="end"/>
            </w:r>
            <w:r w:rsidR="00BD7AE4">
              <w:rPr>
                <w:sz w:val="22"/>
                <w:szCs w:val="22"/>
              </w:rPr>
              <w:tab/>
            </w:r>
            <w:r w:rsidR="00BD7AE4">
              <w:rPr>
                <w:sz w:val="22"/>
                <w:szCs w:val="22"/>
              </w:rPr>
              <w:tab/>
              <w:t>Technical Advisor</w:t>
            </w:r>
          </w:p>
        </w:tc>
      </w:tr>
      <w:tr w:rsidR="004D653F" w:rsidRPr="000A44CD" w:rsidTr="0020435F">
        <w:tc>
          <w:tcPr>
            <w:tcW w:w="8931" w:type="dxa"/>
            <w:shd w:val="clear" w:color="auto" w:fill="auto"/>
          </w:tcPr>
          <w:p w:rsidR="004D653F" w:rsidRPr="000A44CD" w:rsidRDefault="009B3422" w:rsidP="004D653F">
            <w:pPr>
              <w:rPr>
                <w:sz w:val="22"/>
                <w:szCs w:val="22"/>
              </w:rPr>
            </w:pPr>
            <w:r>
              <w:rPr>
                <w:sz w:val="22"/>
                <w:szCs w:val="22"/>
              </w:rPr>
              <w:fldChar w:fldCharType="begin">
                <w:ffData>
                  <w:name w:val=""/>
                  <w:enabled/>
                  <w:calcOnExit w:val="0"/>
                  <w:textInput>
                    <w:default w:val="TEEB"/>
                  </w:textInput>
                </w:ffData>
              </w:fldChar>
            </w:r>
            <w:r w:rsidR="004D653F">
              <w:rPr>
                <w:sz w:val="22"/>
                <w:szCs w:val="22"/>
              </w:rPr>
              <w:instrText xml:space="preserve"> FORMTEXT </w:instrText>
            </w:r>
            <w:r>
              <w:rPr>
                <w:sz w:val="22"/>
                <w:szCs w:val="22"/>
              </w:rPr>
            </w:r>
            <w:r>
              <w:rPr>
                <w:sz w:val="22"/>
                <w:szCs w:val="22"/>
              </w:rPr>
              <w:fldChar w:fldCharType="separate"/>
            </w:r>
            <w:r w:rsidR="004D653F">
              <w:rPr>
                <w:noProof/>
                <w:sz w:val="22"/>
                <w:szCs w:val="22"/>
              </w:rPr>
              <w:t>TEEB</w:t>
            </w:r>
            <w:r>
              <w:rPr>
                <w:sz w:val="22"/>
                <w:szCs w:val="22"/>
              </w:rPr>
              <w:fldChar w:fldCharType="end"/>
            </w:r>
            <w:r w:rsidR="004D653F">
              <w:rPr>
                <w:sz w:val="22"/>
                <w:szCs w:val="22"/>
              </w:rPr>
              <w:tab/>
            </w:r>
            <w:r w:rsidR="004D653F">
              <w:rPr>
                <w:sz w:val="22"/>
                <w:szCs w:val="22"/>
              </w:rPr>
              <w:tab/>
              <w:t>The Economics of Ecosystems and Biodiversity</w:t>
            </w:r>
          </w:p>
        </w:tc>
      </w:tr>
      <w:tr w:rsidR="004D653F" w:rsidRPr="000A44CD" w:rsidTr="0020435F">
        <w:tc>
          <w:tcPr>
            <w:tcW w:w="8931" w:type="dxa"/>
            <w:shd w:val="clear" w:color="auto" w:fill="auto"/>
          </w:tcPr>
          <w:p w:rsidR="004D653F" w:rsidRPr="000A44CD" w:rsidRDefault="009B3422" w:rsidP="004D653F">
            <w:pPr>
              <w:rPr>
                <w:sz w:val="22"/>
                <w:szCs w:val="22"/>
              </w:rPr>
            </w:pPr>
            <w:r>
              <w:rPr>
                <w:sz w:val="22"/>
                <w:szCs w:val="22"/>
              </w:rPr>
              <w:fldChar w:fldCharType="begin">
                <w:ffData>
                  <w:name w:val=""/>
                  <w:enabled/>
                  <w:calcOnExit w:val="0"/>
                  <w:textInput>
                    <w:default w:val="TRAFFIC"/>
                  </w:textInput>
                </w:ffData>
              </w:fldChar>
            </w:r>
            <w:r w:rsidR="004D653F">
              <w:rPr>
                <w:sz w:val="22"/>
                <w:szCs w:val="22"/>
              </w:rPr>
              <w:instrText xml:space="preserve"> FORMTEXT </w:instrText>
            </w:r>
            <w:r>
              <w:rPr>
                <w:sz w:val="22"/>
                <w:szCs w:val="22"/>
              </w:rPr>
            </w:r>
            <w:r>
              <w:rPr>
                <w:sz w:val="22"/>
                <w:szCs w:val="22"/>
              </w:rPr>
              <w:fldChar w:fldCharType="separate"/>
            </w:r>
            <w:r w:rsidR="004D653F">
              <w:rPr>
                <w:noProof/>
                <w:sz w:val="22"/>
                <w:szCs w:val="22"/>
              </w:rPr>
              <w:t>TRAFFIC</w:t>
            </w:r>
            <w:r>
              <w:rPr>
                <w:sz w:val="22"/>
                <w:szCs w:val="22"/>
              </w:rPr>
              <w:fldChar w:fldCharType="end"/>
            </w:r>
            <w:r w:rsidR="00C652BB">
              <w:rPr>
                <w:sz w:val="22"/>
                <w:szCs w:val="22"/>
              </w:rPr>
              <w:tab/>
              <w:t xml:space="preserve">Wildlife Trade </w:t>
            </w:r>
            <w:r w:rsidR="005C09E8">
              <w:rPr>
                <w:sz w:val="22"/>
                <w:szCs w:val="22"/>
              </w:rPr>
              <w:t>M</w:t>
            </w:r>
            <w:r w:rsidR="00C652BB">
              <w:rPr>
                <w:sz w:val="22"/>
                <w:szCs w:val="22"/>
              </w:rPr>
              <w:t>onitoring Network (WWF)</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UNCBD"/>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UNCBD</w:t>
            </w:r>
            <w:r w:rsidRPr="000A44CD">
              <w:rPr>
                <w:sz w:val="22"/>
                <w:szCs w:val="22"/>
              </w:rPr>
              <w:fldChar w:fldCharType="end"/>
            </w:r>
            <w:r w:rsidR="00D35B59" w:rsidRPr="000A44CD">
              <w:rPr>
                <w:sz w:val="22"/>
                <w:szCs w:val="22"/>
              </w:rPr>
              <w:tab/>
              <w:t>United Nations Convention on Biodiversity</w:t>
            </w:r>
          </w:p>
        </w:tc>
      </w:tr>
      <w:tr w:rsidR="00D35B59" w:rsidRPr="000A44CD" w:rsidTr="0020435F">
        <w:tc>
          <w:tcPr>
            <w:tcW w:w="8931" w:type="dxa"/>
            <w:shd w:val="clear" w:color="auto" w:fill="auto"/>
          </w:tcPr>
          <w:p w:rsidR="00D35B59" w:rsidRPr="000A44CD" w:rsidRDefault="009B3422" w:rsidP="00817269">
            <w:pPr>
              <w:rPr>
                <w:sz w:val="22"/>
                <w:szCs w:val="22"/>
              </w:rPr>
            </w:pPr>
            <w:r w:rsidRPr="000A44CD">
              <w:rPr>
                <w:sz w:val="22"/>
                <w:szCs w:val="22"/>
              </w:rPr>
              <w:fldChar w:fldCharType="begin">
                <w:ffData>
                  <w:name w:val=""/>
                  <w:enabled/>
                  <w:calcOnExit w:val="0"/>
                  <w:textInput>
                    <w:default w:val="UNCCD"/>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UNCCD</w:t>
            </w:r>
            <w:r w:rsidRPr="000A44CD">
              <w:rPr>
                <w:sz w:val="22"/>
                <w:szCs w:val="22"/>
              </w:rPr>
              <w:fldChar w:fldCharType="end"/>
            </w:r>
            <w:r w:rsidR="00D35B59" w:rsidRPr="000A44CD">
              <w:rPr>
                <w:sz w:val="22"/>
                <w:szCs w:val="22"/>
              </w:rPr>
              <w:tab/>
              <w:t>United Nations Conv</w:t>
            </w:r>
            <w:r w:rsidR="00D35B59">
              <w:rPr>
                <w:sz w:val="22"/>
                <w:szCs w:val="22"/>
              </w:rPr>
              <w:t xml:space="preserve">ention to Combat </w:t>
            </w:r>
            <w:r w:rsidR="00D35B59" w:rsidRPr="000A44CD">
              <w:rPr>
                <w:sz w:val="22"/>
                <w:szCs w:val="22"/>
              </w:rPr>
              <w:t>Desertification</w:t>
            </w:r>
          </w:p>
        </w:tc>
      </w:tr>
      <w:tr w:rsidR="00997860" w:rsidRPr="000A44CD" w:rsidTr="0020435F">
        <w:tc>
          <w:tcPr>
            <w:tcW w:w="8931" w:type="dxa"/>
            <w:shd w:val="clear" w:color="auto" w:fill="auto"/>
          </w:tcPr>
          <w:p w:rsidR="00997860" w:rsidRPr="000A44CD" w:rsidRDefault="009B3422" w:rsidP="00997860">
            <w:pPr>
              <w:rPr>
                <w:sz w:val="22"/>
                <w:szCs w:val="22"/>
              </w:rPr>
            </w:pPr>
            <w:r>
              <w:rPr>
                <w:sz w:val="22"/>
                <w:szCs w:val="22"/>
              </w:rPr>
              <w:fldChar w:fldCharType="begin">
                <w:ffData>
                  <w:name w:val=""/>
                  <w:enabled/>
                  <w:calcOnExit w:val="0"/>
                  <w:textInput>
                    <w:default w:val="UNDAF"/>
                  </w:textInput>
                </w:ffData>
              </w:fldChar>
            </w:r>
            <w:r w:rsidR="00997860">
              <w:rPr>
                <w:sz w:val="22"/>
                <w:szCs w:val="22"/>
              </w:rPr>
              <w:instrText xml:space="preserve"> FORMTEXT </w:instrText>
            </w:r>
            <w:r>
              <w:rPr>
                <w:sz w:val="22"/>
                <w:szCs w:val="22"/>
              </w:rPr>
            </w:r>
            <w:r>
              <w:rPr>
                <w:sz w:val="22"/>
                <w:szCs w:val="22"/>
              </w:rPr>
              <w:fldChar w:fldCharType="separate"/>
            </w:r>
            <w:r w:rsidR="00997860">
              <w:rPr>
                <w:noProof/>
                <w:sz w:val="22"/>
                <w:szCs w:val="22"/>
              </w:rPr>
              <w:t>UNDAF</w:t>
            </w:r>
            <w:r>
              <w:rPr>
                <w:sz w:val="22"/>
                <w:szCs w:val="22"/>
              </w:rPr>
              <w:fldChar w:fldCharType="end"/>
            </w:r>
            <w:r w:rsidR="00997860">
              <w:rPr>
                <w:sz w:val="22"/>
                <w:szCs w:val="22"/>
              </w:rPr>
              <w:tab/>
              <w:t>U</w:t>
            </w:r>
            <w:r w:rsidR="00E52FAF">
              <w:rPr>
                <w:sz w:val="22"/>
                <w:szCs w:val="22"/>
              </w:rPr>
              <w:t xml:space="preserve">nited </w:t>
            </w:r>
            <w:r w:rsidR="00997860">
              <w:rPr>
                <w:sz w:val="22"/>
                <w:szCs w:val="22"/>
              </w:rPr>
              <w:t>N</w:t>
            </w:r>
            <w:r w:rsidR="00E52FAF">
              <w:rPr>
                <w:sz w:val="22"/>
                <w:szCs w:val="22"/>
              </w:rPr>
              <w:t>ations</w:t>
            </w:r>
            <w:r w:rsidR="00997860">
              <w:rPr>
                <w:sz w:val="22"/>
                <w:szCs w:val="22"/>
              </w:rPr>
              <w:t xml:space="preserve"> Development Assistance Framework</w:t>
            </w:r>
          </w:p>
        </w:tc>
      </w:tr>
      <w:tr w:rsidR="00817269" w:rsidRPr="000A44CD" w:rsidTr="0020435F">
        <w:tc>
          <w:tcPr>
            <w:tcW w:w="8931" w:type="dxa"/>
            <w:shd w:val="clear" w:color="auto" w:fill="auto"/>
          </w:tcPr>
          <w:p w:rsidR="00817269" w:rsidRPr="000A44CD" w:rsidRDefault="009B3422" w:rsidP="008034D3">
            <w:pPr>
              <w:rPr>
                <w:sz w:val="22"/>
                <w:szCs w:val="22"/>
              </w:rPr>
            </w:pPr>
            <w:r>
              <w:rPr>
                <w:sz w:val="22"/>
                <w:szCs w:val="22"/>
              </w:rPr>
              <w:fldChar w:fldCharType="begin">
                <w:ffData>
                  <w:name w:val=""/>
                  <w:enabled/>
                  <w:calcOnExit w:val="0"/>
                  <w:textInput>
                    <w:default w:val="UNEP"/>
                  </w:textInput>
                </w:ffData>
              </w:fldChar>
            </w:r>
            <w:r w:rsidR="00817269">
              <w:rPr>
                <w:sz w:val="22"/>
                <w:szCs w:val="22"/>
              </w:rPr>
              <w:instrText xml:space="preserve"> FORMTEXT </w:instrText>
            </w:r>
            <w:r>
              <w:rPr>
                <w:sz w:val="22"/>
                <w:szCs w:val="22"/>
              </w:rPr>
            </w:r>
            <w:r>
              <w:rPr>
                <w:sz w:val="22"/>
                <w:szCs w:val="22"/>
              </w:rPr>
              <w:fldChar w:fldCharType="separate"/>
            </w:r>
            <w:r w:rsidR="00817269">
              <w:rPr>
                <w:noProof/>
                <w:sz w:val="22"/>
                <w:szCs w:val="22"/>
              </w:rPr>
              <w:t>UNEP</w:t>
            </w:r>
            <w:r>
              <w:rPr>
                <w:sz w:val="22"/>
                <w:szCs w:val="22"/>
              </w:rPr>
              <w:fldChar w:fldCharType="end"/>
            </w:r>
            <w:r w:rsidR="00817269">
              <w:rPr>
                <w:sz w:val="22"/>
                <w:szCs w:val="22"/>
              </w:rPr>
              <w:tab/>
            </w:r>
            <w:r w:rsidR="00817269">
              <w:rPr>
                <w:sz w:val="22"/>
                <w:szCs w:val="22"/>
              </w:rPr>
              <w:tab/>
            </w:r>
            <w:r w:rsidR="00817269" w:rsidRPr="000A44CD">
              <w:rPr>
                <w:sz w:val="22"/>
                <w:szCs w:val="22"/>
              </w:rPr>
              <w:t>United Nations Environment Program</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UNFCCC"/>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UNFCCC</w:t>
            </w:r>
            <w:r w:rsidRPr="000A44CD">
              <w:rPr>
                <w:sz w:val="22"/>
                <w:szCs w:val="22"/>
              </w:rPr>
              <w:fldChar w:fldCharType="end"/>
            </w:r>
            <w:r w:rsidR="00D35B59" w:rsidRPr="000A44CD">
              <w:rPr>
                <w:sz w:val="22"/>
                <w:szCs w:val="22"/>
              </w:rPr>
              <w:tab/>
              <w:t>United Nations Framework</w:t>
            </w:r>
            <w:r w:rsidR="00D35B59">
              <w:rPr>
                <w:sz w:val="22"/>
                <w:szCs w:val="22"/>
              </w:rPr>
              <w:t xml:space="preserve"> Convention on </w:t>
            </w:r>
            <w:r w:rsidR="00D35B59" w:rsidRPr="000A44CD">
              <w:rPr>
                <w:sz w:val="22"/>
                <w:szCs w:val="22"/>
              </w:rPr>
              <w:t>Climate Change</w:t>
            </w:r>
          </w:p>
        </w:tc>
      </w:tr>
      <w:tr w:rsidR="00D35B59" w:rsidRPr="000A44CD" w:rsidTr="0020435F">
        <w:tc>
          <w:tcPr>
            <w:tcW w:w="8931" w:type="dxa"/>
            <w:shd w:val="clear" w:color="auto" w:fill="auto"/>
          </w:tcPr>
          <w:p w:rsidR="00D35B59" w:rsidRPr="000A44CD" w:rsidRDefault="009B3422" w:rsidP="000A44CD">
            <w:pPr>
              <w:rPr>
                <w:sz w:val="22"/>
                <w:szCs w:val="22"/>
              </w:rPr>
            </w:pPr>
            <w:r w:rsidRPr="000A44CD">
              <w:rPr>
                <w:sz w:val="22"/>
                <w:szCs w:val="22"/>
              </w:rPr>
              <w:fldChar w:fldCharType="begin">
                <w:ffData>
                  <w:name w:val=""/>
                  <w:enabled/>
                  <w:calcOnExit w:val="0"/>
                  <w:textInput>
                    <w:default w:val="USAID"/>
                  </w:textInput>
                </w:ffData>
              </w:fldChar>
            </w:r>
            <w:r w:rsidR="00D35B59" w:rsidRPr="000A44CD">
              <w:rPr>
                <w:sz w:val="22"/>
                <w:szCs w:val="22"/>
              </w:rPr>
              <w:instrText xml:space="preserve"> FORMTEXT </w:instrText>
            </w:r>
            <w:r w:rsidRPr="000A44CD">
              <w:rPr>
                <w:sz w:val="22"/>
                <w:szCs w:val="22"/>
              </w:rPr>
            </w:r>
            <w:r w:rsidRPr="000A44CD">
              <w:rPr>
                <w:sz w:val="22"/>
                <w:szCs w:val="22"/>
              </w:rPr>
              <w:fldChar w:fldCharType="separate"/>
            </w:r>
            <w:r w:rsidR="00D35B59" w:rsidRPr="000A44CD">
              <w:rPr>
                <w:noProof/>
                <w:sz w:val="22"/>
                <w:szCs w:val="22"/>
              </w:rPr>
              <w:t>USAID</w:t>
            </w:r>
            <w:r w:rsidRPr="000A44CD">
              <w:rPr>
                <w:sz w:val="22"/>
                <w:szCs w:val="22"/>
              </w:rPr>
              <w:fldChar w:fldCharType="end"/>
            </w:r>
            <w:r w:rsidR="00D35B59" w:rsidRPr="000A44CD">
              <w:rPr>
                <w:sz w:val="22"/>
                <w:szCs w:val="22"/>
              </w:rPr>
              <w:tab/>
            </w:r>
            <w:r w:rsidR="00D35B59">
              <w:rPr>
                <w:sz w:val="22"/>
                <w:szCs w:val="22"/>
              </w:rPr>
              <w:tab/>
            </w:r>
            <w:r w:rsidR="00D35B59" w:rsidRPr="000A44CD">
              <w:rPr>
                <w:sz w:val="22"/>
                <w:szCs w:val="22"/>
              </w:rPr>
              <w:t>United S</w:t>
            </w:r>
            <w:r w:rsidR="00E52FAF">
              <w:rPr>
                <w:sz w:val="22"/>
                <w:szCs w:val="22"/>
              </w:rPr>
              <w:t xml:space="preserve">tates Agency for International </w:t>
            </w:r>
            <w:r w:rsidR="00D35B59" w:rsidRPr="000A44CD">
              <w:rPr>
                <w:sz w:val="22"/>
                <w:szCs w:val="22"/>
              </w:rPr>
              <w:t>Development</w:t>
            </w:r>
          </w:p>
        </w:tc>
      </w:tr>
      <w:tr w:rsidR="00EF700E" w:rsidRPr="000A44CD" w:rsidTr="0020435F">
        <w:tc>
          <w:tcPr>
            <w:tcW w:w="8931" w:type="dxa"/>
            <w:shd w:val="clear" w:color="auto" w:fill="auto"/>
          </w:tcPr>
          <w:p w:rsidR="00EF700E" w:rsidRPr="000A44CD" w:rsidRDefault="009B3422" w:rsidP="00EF700E">
            <w:pPr>
              <w:rPr>
                <w:sz w:val="22"/>
                <w:szCs w:val="22"/>
              </w:rPr>
            </w:pPr>
            <w:r>
              <w:rPr>
                <w:sz w:val="22"/>
                <w:szCs w:val="22"/>
              </w:rPr>
              <w:fldChar w:fldCharType="begin">
                <w:ffData>
                  <w:name w:val=""/>
                  <w:enabled/>
                  <w:calcOnExit w:val="0"/>
                  <w:textInput>
                    <w:default w:val="VCS"/>
                  </w:textInput>
                </w:ffData>
              </w:fldChar>
            </w:r>
            <w:r w:rsidR="00EF700E">
              <w:rPr>
                <w:sz w:val="22"/>
                <w:szCs w:val="22"/>
              </w:rPr>
              <w:instrText xml:space="preserve"> FORMTEXT </w:instrText>
            </w:r>
            <w:r>
              <w:rPr>
                <w:sz w:val="22"/>
                <w:szCs w:val="22"/>
              </w:rPr>
            </w:r>
            <w:r>
              <w:rPr>
                <w:sz w:val="22"/>
                <w:szCs w:val="22"/>
              </w:rPr>
              <w:fldChar w:fldCharType="separate"/>
            </w:r>
            <w:r w:rsidR="00EF700E">
              <w:rPr>
                <w:noProof/>
                <w:sz w:val="22"/>
                <w:szCs w:val="22"/>
              </w:rPr>
              <w:t>VCS</w:t>
            </w:r>
            <w:r>
              <w:rPr>
                <w:sz w:val="22"/>
                <w:szCs w:val="22"/>
              </w:rPr>
              <w:fldChar w:fldCharType="end"/>
            </w:r>
            <w:r w:rsidR="00EF700E">
              <w:rPr>
                <w:sz w:val="22"/>
                <w:szCs w:val="22"/>
              </w:rPr>
              <w:tab/>
            </w:r>
            <w:r w:rsidR="00EF700E">
              <w:rPr>
                <w:sz w:val="22"/>
                <w:szCs w:val="22"/>
              </w:rPr>
              <w:tab/>
              <w:t>Verified Carbon Standard</w:t>
            </w:r>
          </w:p>
        </w:tc>
      </w:tr>
      <w:tr w:rsidR="0057423D" w:rsidRPr="000A44CD" w:rsidTr="0020435F">
        <w:tc>
          <w:tcPr>
            <w:tcW w:w="8931" w:type="dxa"/>
            <w:shd w:val="clear" w:color="auto" w:fill="auto"/>
          </w:tcPr>
          <w:p w:rsidR="0057423D" w:rsidRPr="000A44CD" w:rsidRDefault="009B3422" w:rsidP="0057423D">
            <w:pPr>
              <w:rPr>
                <w:sz w:val="22"/>
                <w:szCs w:val="22"/>
              </w:rPr>
            </w:pPr>
            <w:r>
              <w:rPr>
                <w:sz w:val="22"/>
                <w:szCs w:val="22"/>
              </w:rPr>
              <w:fldChar w:fldCharType="begin">
                <w:ffData>
                  <w:name w:val=""/>
                  <w:enabled/>
                  <w:calcOnExit w:val="0"/>
                  <w:textInput>
                    <w:default w:val="VVOV"/>
                  </w:textInput>
                </w:ffData>
              </w:fldChar>
            </w:r>
            <w:r w:rsidR="0057423D">
              <w:rPr>
                <w:sz w:val="22"/>
                <w:szCs w:val="22"/>
              </w:rPr>
              <w:instrText xml:space="preserve"> FORMTEXT </w:instrText>
            </w:r>
            <w:r>
              <w:rPr>
                <w:sz w:val="22"/>
                <w:szCs w:val="22"/>
              </w:rPr>
            </w:r>
            <w:r>
              <w:rPr>
                <w:sz w:val="22"/>
                <w:szCs w:val="22"/>
              </w:rPr>
              <w:fldChar w:fldCharType="separate"/>
            </w:r>
            <w:r w:rsidR="0057423D">
              <w:rPr>
                <w:noProof/>
                <w:sz w:val="22"/>
                <w:szCs w:val="22"/>
              </w:rPr>
              <w:t>VVOV</w:t>
            </w:r>
            <w:r>
              <w:rPr>
                <w:sz w:val="22"/>
                <w:szCs w:val="22"/>
              </w:rPr>
              <w:fldChar w:fldCharType="end"/>
            </w:r>
            <w:r w:rsidR="0057423D">
              <w:rPr>
                <w:sz w:val="22"/>
                <w:szCs w:val="22"/>
              </w:rPr>
              <w:tab/>
            </w:r>
            <w:r w:rsidR="0057423D">
              <w:rPr>
                <w:sz w:val="22"/>
                <w:szCs w:val="22"/>
              </w:rPr>
              <w:tab/>
            </w:r>
            <w:r w:rsidR="00DC7C5E">
              <w:rPr>
                <w:sz w:val="22"/>
                <w:szCs w:val="22"/>
              </w:rPr>
              <w:t>Flemish Association for Development Cooperation and Technical Assistance</w:t>
            </w:r>
          </w:p>
        </w:tc>
      </w:tr>
      <w:tr w:rsidR="00472E54" w:rsidRPr="000A44CD" w:rsidTr="0020435F">
        <w:tc>
          <w:tcPr>
            <w:tcW w:w="8931" w:type="dxa"/>
            <w:shd w:val="clear" w:color="auto" w:fill="auto"/>
          </w:tcPr>
          <w:p w:rsidR="00472E54" w:rsidRPr="000A44CD" w:rsidRDefault="009B3422" w:rsidP="00EF700E">
            <w:pPr>
              <w:rPr>
                <w:sz w:val="22"/>
                <w:szCs w:val="22"/>
              </w:rPr>
            </w:pPr>
            <w:r>
              <w:rPr>
                <w:sz w:val="22"/>
                <w:szCs w:val="22"/>
              </w:rPr>
              <w:fldChar w:fldCharType="begin">
                <w:ffData>
                  <w:name w:val=""/>
                  <w:enabled/>
                  <w:calcOnExit w:val="0"/>
                  <w:textInput>
                    <w:default w:val="WCMC"/>
                  </w:textInput>
                </w:ffData>
              </w:fldChar>
            </w:r>
            <w:r w:rsidR="00472E54">
              <w:rPr>
                <w:sz w:val="22"/>
                <w:szCs w:val="22"/>
              </w:rPr>
              <w:instrText xml:space="preserve"> FORMTEXT </w:instrText>
            </w:r>
            <w:r>
              <w:rPr>
                <w:sz w:val="22"/>
                <w:szCs w:val="22"/>
              </w:rPr>
            </w:r>
            <w:r>
              <w:rPr>
                <w:sz w:val="22"/>
                <w:szCs w:val="22"/>
              </w:rPr>
              <w:fldChar w:fldCharType="separate"/>
            </w:r>
            <w:r w:rsidR="00472E54">
              <w:rPr>
                <w:noProof/>
                <w:sz w:val="22"/>
                <w:szCs w:val="22"/>
              </w:rPr>
              <w:t>WCMC</w:t>
            </w:r>
            <w:r>
              <w:rPr>
                <w:sz w:val="22"/>
                <w:szCs w:val="22"/>
              </w:rPr>
              <w:fldChar w:fldCharType="end"/>
            </w:r>
            <w:r w:rsidR="00472E54">
              <w:rPr>
                <w:sz w:val="22"/>
                <w:szCs w:val="22"/>
              </w:rPr>
              <w:tab/>
            </w:r>
            <w:r w:rsidR="00472E54">
              <w:rPr>
                <w:sz w:val="22"/>
                <w:szCs w:val="22"/>
              </w:rPr>
              <w:tab/>
              <w:t>World Conservation Monitoring Center UNEP)</w:t>
            </w:r>
          </w:p>
        </w:tc>
      </w:tr>
      <w:tr w:rsidR="007A295E" w:rsidRPr="000A44CD" w:rsidTr="0020435F">
        <w:tc>
          <w:tcPr>
            <w:tcW w:w="8931" w:type="dxa"/>
            <w:shd w:val="clear" w:color="auto" w:fill="auto"/>
          </w:tcPr>
          <w:p w:rsidR="007A295E" w:rsidRPr="000A44CD" w:rsidRDefault="009B3422" w:rsidP="007A295E">
            <w:pPr>
              <w:rPr>
                <w:sz w:val="22"/>
                <w:szCs w:val="22"/>
              </w:rPr>
            </w:pPr>
            <w:r>
              <w:rPr>
                <w:sz w:val="22"/>
                <w:szCs w:val="22"/>
              </w:rPr>
              <w:fldChar w:fldCharType="begin">
                <w:ffData>
                  <w:name w:val=""/>
                  <w:enabled/>
                  <w:calcOnExit w:val="0"/>
                  <w:textInput>
                    <w:default w:val="WCS"/>
                  </w:textInput>
                </w:ffData>
              </w:fldChar>
            </w:r>
            <w:r w:rsidR="007A295E">
              <w:rPr>
                <w:sz w:val="22"/>
                <w:szCs w:val="22"/>
              </w:rPr>
              <w:instrText xml:space="preserve"> FORMTEXT </w:instrText>
            </w:r>
            <w:r>
              <w:rPr>
                <w:sz w:val="22"/>
                <w:szCs w:val="22"/>
              </w:rPr>
            </w:r>
            <w:r>
              <w:rPr>
                <w:sz w:val="22"/>
                <w:szCs w:val="22"/>
              </w:rPr>
              <w:fldChar w:fldCharType="separate"/>
            </w:r>
            <w:r w:rsidR="007A295E">
              <w:rPr>
                <w:noProof/>
                <w:sz w:val="22"/>
                <w:szCs w:val="22"/>
              </w:rPr>
              <w:t>WCS</w:t>
            </w:r>
            <w:r>
              <w:rPr>
                <w:sz w:val="22"/>
                <w:szCs w:val="22"/>
              </w:rPr>
              <w:fldChar w:fldCharType="end"/>
            </w:r>
            <w:r w:rsidR="007A295E">
              <w:rPr>
                <w:sz w:val="22"/>
                <w:szCs w:val="22"/>
              </w:rPr>
              <w:tab/>
            </w:r>
            <w:r w:rsidR="007A295E">
              <w:rPr>
                <w:sz w:val="22"/>
                <w:szCs w:val="22"/>
              </w:rPr>
              <w:tab/>
              <w:t>Wildlife Conservation Society</w:t>
            </w:r>
          </w:p>
        </w:tc>
      </w:tr>
      <w:tr w:rsidR="007A295E" w:rsidRPr="000A44CD" w:rsidTr="0020435F">
        <w:tc>
          <w:tcPr>
            <w:tcW w:w="8931" w:type="dxa"/>
            <w:shd w:val="clear" w:color="auto" w:fill="auto"/>
          </w:tcPr>
          <w:p w:rsidR="007A295E" w:rsidRPr="000A44CD" w:rsidRDefault="009B3422" w:rsidP="007A295E">
            <w:pPr>
              <w:rPr>
                <w:sz w:val="22"/>
                <w:szCs w:val="22"/>
              </w:rPr>
            </w:pPr>
            <w:r>
              <w:rPr>
                <w:sz w:val="22"/>
                <w:szCs w:val="22"/>
              </w:rPr>
              <w:fldChar w:fldCharType="begin">
                <w:ffData>
                  <w:name w:val=""/>
                  <w:enabled/>
                  <w:calcOnExit w:val="0"/>
                  <w:textInput>
                    <w:default w:val="WWF"/>
                  </w:textInput>
                </w:ffData>
              </w:fldChar>
            </w:r>
            <w:r w:rsidR="007A295E">
              <w:rPr>
                <w:sz w:val="22"/>
                <w:szCs w:val="22"/>
              </w:rPr>
              <w:instrText xml:space="preserve"> FORMTEXT </w:instrText>
            </w:r>
            <w:r>
              <w:rPr>
                <w:sz w:val="22"/>
                <w:szCs w:val="22"/>
              </w:rPr>
            </w:r>
            <w:r>
              <w:rPr>
                <w:sz w:val="22"/>
                <w:szCs w:val="22"/>
              </w:rPr>
              <w:fldChar w:fldCharType="separate"/>
            </w:r>
            <w:r w:rsidR="007A295E">
              <w:rPr>
                <w:noProof/>
                <w:sz w:val="22"/>
                <w:szCs w:val="22"/>
              </w:rPr>
              <w:t>WWF</w:t>
            </w:r>
            <w:r>
              <w:rPr>
                <w:sz w:val="22"/>
                <w:szCs w:val="22"/>
              </w:rPr>
              <w:fldChar w:fldCharType="end"/>
            </w:r>
            <w:r w:rsidR="007A295E">
              <w:rPr>
                <w:sz w:val="22"/>
                <w:szCs w:val="22"/>
              </w:rPr>
              <w:tab/>
            </w:r>
            <w:r w:rsidR="007A295E">
              <w:rPr>
                <w:sz w:val="22"/>
                <w:szCs w:val="22"/>
              </w:rPr>
              <w:tab/>
              <w:t>World Wide Fund for Nature</w:t>
            </w:r>
          </w:p>
        </w:tc>
      </w:tr>
    </w:tbl>
    <w:p w:rsidR="00907008" w:rsidRDefault="00907008" w:rsidP="00CE7B02">
      <w:pPr>
        <w:pStyle w:val="Heading2"/>
        <w:spacing w:before="240" w:after="120"/>
        <w:rPr>
          <w:rFonts w:ascii="Times New Roman" w:hAnsi="Times New Roman" w:cs="Times New Roman"/>
          <w:smallCaps/>
          <w:color w:val="auto"/>
          <w:sz w:val="24"/>
          <w:szCs w:val="24"/>
        </w:rPr>
      </w:pPr>
      <w:bookmarkStart w:id="20" w:name="_Toc262732914"/>
    </w:p>
    <w:p w:rsidR="00907008" w:rsidRDefault="00907008">
      <w:pPr>
        <w:rPr>
          <w:rFonts w:eastAsiaTheme="majorEastAsia"/>
          <w:b/>
          <w:bCs/>
          <w:smallCaps/>
          <w:lang w:eastAsia="zh-CN"/>
        </w:rPr>
      </w:pPr>
      <w:r>
        <w:rPr>
          <w:smallCaps/>
        </w:rPr>
        <w:br w:type="page"/>
      </w:r>
    </w:p>
    <w:p w:rsidR="00CE7B02" w:rsidRPr="00A958FB" w:rsidRDefault="00CE7B02" w:rsidP="00CE7B02">
      <w:pPr>
        <w:pStyle w:val="Heading2"/>
        <w:spacing w:before="240" w:after="120"/>
        <w:rPr>
          <w:rFonts w:ascii="Times New Roman" w:hAnsi="Times New Roman" w:cs="Times New Roman"/>
          <w:smallCaps/>
          <w:color w:val="auto"/>
          <w:sz w:val="24"/>
          <w:szCs w:val="24"/>
        </w:rPr>
      </w:pPr>
      <w:bookmarkStart w:id="21" w:name="_Toc285444214"/>
      <w:r w:rsidRPr="00A958FB">
        <w:rPr>
          <w:rFonts w:ascii="Times New Roman" w:hAnsi="Times New Roman" w:cs="Times New Roman"/>
          <w:smallCaps/>
          <w:color w:val="auto"/>
          <w:sz w:val="24"/>
          <w:szCs w:val="24"/>
        </w:rPr>
        <w:lastRenderedPageBreak/>
        <w:t>Section 2: Background and Situation Analysis (Baseline Course of Action)</w:t>
      </w:r>
      <w:bookmarkEnd w:id="20"/>
      <w:bookmarkEnd w:id="21"/>
    </w:p>
    <w:p w:rsidR="00E20D85" w:rsidRPr="0020435F" w:rsidRDefault="00E20D85" w:rsidP="00E933E1">
      <w:pPr>
        <w:pStyle w:val="Heading2"/>
        <w:numPr>
          <w:ilvl w:val="0"/>
          <w:numId w:val="127"/>
        </w:numPr>
        <w:spacing w:before="240" w:after="120"/>
        <w:ind w:left="993" w:hanging="567"/>
        <w:rPr>
          <w:rFonts w:ascii="Times New Roman" w:hAnsi="Times New Roman" w:cs="Times New Roman"/>
          <w:color w:val="auto"/>
          <w:sz w:val="22"/>
          <w:szCs w:val="22"/>
        </w:rPr>
      </w:pPr>
      <w:bookmarkStart w:id="22" w:name="_Toc285444215"/>
      <w:bookmarkStart w:id="23" w:name="_Toc209432641"/>
      <w:r w:rsidRPr="0020435F">
        <w:rPr>
          <w:rFonts w:ascii="Times New Roman" w:hAnsi="Times New Roman" w:cs="Times New Roman"/>
          <w:color w:val="auto"/>
          <w:sz w:val="22"/>
          <w:szCs w:val="22"/>
        </w:rPr>
        <w:t>Background and context</w:t>
      </w:r>
      <w:bookmarkEnd w:id="22"/>
    </w:p>
    <w:bookmarkEnd w:id="23"/>
    <w:p w:rsidR="00754B4B" w:rsidRPr="00B325C2" w:rsidRDefault="00A1506B" w:rsidP="00E933E1">
      <w:pPr>
        <w:pStyle w:val="PlainText"/>
        <w:numPr>
          <w:ilvl w:val="0"/>
          <w:numId w:val="79"/>
        </w:numPr>
        <w:spacing w:before="120"/>
        <w:ind w:left="426" w:hanging="426"/>
        <w:rPr>
          <w:rFonts w:ascii="Times New Roman" w:hAnsi="Times New Roman"/>
          <w:w w:val="95"/>
          <w:sz w:val="22"/>
          <w:szCs w:val="22"/>
          <w:lang w:eastAsia="en-MY"/>
        </w:rPr>
      </w:pPr>
      <w:r w:rsidRPr="00B325C2">
        <w:rPr>
          <w:rFonts w:ascii="Times New Roman" w:hAnsi="Times New Roman"/>
          <w:w w:val="95"/>
          <w:sz w:val="22"/>
          <w:szCs w:val="22"/>
          <w:lang w:eastAsia="en-MY"/>
        </w:rPr>
        <w:t>Notwithstanding</w:t>
      </w:r>
      <w:r w:rsidR="001757C0" w:rsidRPr="00B325C2">
        <w:rPr>
          <w:rFonts w:ascii="Times New Roman" w:hAnsi="Times New Roman"/>
          <w:w w:val="95"/>
          <w:sz w:val="22"/>
          <w:szCs w:val="22"/>
          <w:lang w:eastAsia="en-MY"/>
        </w:rPr>
        <w:t xml:space="preserve"> Cambodia’s abundance of natural resources and their significance for </w:t>
      </w:r>
      <w:r w:rsidRPr="00B325C2">
        <w:rPr>
          <w:rFonts w:ascii="Times New Roman" w:hAnsi="Times New Roman"/>
          <w:w w:val="95"/>
          <w:sz w:val="22"/>
          <w:szCs w:val="22"/>
          <w:lang w:eastAsia="en-MY"/>
        </w:rPr>
        <w:t xml:space="preserve">global </w:t>
      </w:r>
      <w:r w:rsidR="001757C0" w:rsidRPr="00B325C2">
        <w:rPr>
          <w:rFonts w:ascii="Times New Roman" w:hAnsi="Times New Roman"/>
          <w:w w:val="95"/>
          <w:sz w:val="22"/>
          <w:szCs w:val="22"/>
          <w:lang w:eastAsia="en-MY"/>
        </w:rPr>
        <w:t>biodiversity conservation</w:t>
      </w:r>
      <w:r w:rsidR="0010141C" w:rsidRPr="00B325C2">
        <w:rPr>
          <w:rFonts w:ascii="Times New Roman" w:hAnsi="Times New Roman"/>
          <w:w w:val="95"/>
          <w:sz w:val="22"/>
          <w:szCs w:val="22"/>
          <w:lang w:eastAsia="en-MY"/>
        </w:rPr>
        <w:t>, national economic deve</w:t>
      </w:r>
      <w:r w:rsidRPr="00B325C2">
        <w:rPr>
          <w:rFonts w:ascii="Times New Roman" w:hAnsi="Times New Roman"/>
          <w:w w:val="95"/>
          <w:sz w:val="22"/>
          <w:szCs w:val="22"/>
          <w:lang w:eastAsia="en-MY"/>
        </w:rPr>
        <w:t>l</w:t>
      </w:r>
      <w:r w:rsidR="0010141C" w:rsidRPr="00B325C2">
        <w:rPr>
          <w:rFonts w:ascii="Times New Roman" w:hAnsi="Times New Roman"/>
          <w:w w:val="95"/>
          <w:sz w:val="22"/>
          <w:szCs w:val="22"/>
          <w:lang w:eastAsia="en-MY"/>
        </w:rPr>
        <w:t>op</w:t>
      </w:r>
      <w:r w:rsidRPr="00B325C2">
        <w:rPr>
          <w:rFonts w:ascii="Times New Roman" w:hAnsi="Times New Roman"/>
          <w:w w:val="95"/>
          <w:sz w:val="22"/>
          <w:szCs w:val="22"/>
          <w:lang w:eastAsia="en-MY"/>
        </w:rPr>
        <w:t>ment,</w:t>
      </w:r>
      <w:r w:rsidR="001757C0" w:rsidRPr="00B325C2">
        <w:rPr>
          <w:rFonts w:ascii="Times New Roman" w:hAnsi="Times New Roman"/>
          <w:w w:val="95"/>
          <w:sz w:val="22"/>
          <w:szCs w:val="22"/>
          <w:lang w:eastAsia="en-MY"/>
        </w:rPr>
        <w:t xml:space="preserve"> and dependent local communities</w:t>
      </w:r>
      <w:r w:rsidRPr="00B325C2">
        <w:rPr>
          <w:rFonts w:ascii="Times New Roman" w:hAnsi="Times New Roman"/>
          <w:w w:val="95"/>
          <w:sz w:val="22"/>
          <w:szCs w:val="22"/>
          <w:lang w:eastAsia="en-MY"/>
        </w:rPr>
        <w:t>, these are</w:t>
      </w:r>
      <w:r w:rsidR="001757C0" w:rsidRPr="00B325C2">
        <w:rPr>
          <w:rFonts w:ascii="Times New Roman" w:hAnsi="Times New Roman"/>
          <w:w w:val="95"/>
          <w:sz w:val="22"/>
          <w:szCs w:val="22"/>
          <w:lang w:eastAsia="en-MY"/>
        </w:rPr>
        <w:t xml:space="preserve"> significantly and rapidly </w:t>
      </w:r>
      <w:r w:rsidR="0010141C" w:rsidRPr="00B325C2">
        <w:rPr>
          <w:rFonts w:ascii="Times New Roman" w:hAnsi="Times New Roman"/>
          <w:w w:val="95"/>
          <w:sz w:val="22"/>
          <w:szCs w:val="22"/>
          <w:lang w:eastAsia="en-MY"/>
        </w:rPr>
        <w:t xml:space="preserve">being </w:t>
      </w:r>
      <w:r w:rsidRPr="00B325C2">
        <w:rPr>
          <w:rFonts w:ascii="Times New Roman" w:hAnsi="Times New Roman"/>
          <w:w w:val="95"/>
          <w:sz w:val="22"/>
          <w:szCs w:val="22"/>
          <w:lang w:eastAsia="en-MY"/>
        </w:rPr>
        <w:t>degraded</w:t>
      </w:r>
      <w:r w:rsidR="007D3E9E" w:rsidRPr="00B325C2">
        <w:rPr>
          <w:rFonts w:ascii="Times New Roman" w:hAnsi="Times New Roman"/>
          <w:w w:val="95"/>
          <w:sz w:val="22"/>
          <w:szCs w:val="22"/>
          <w:lang w:eastAsia="en-MY"/>
        </w:rPr>
        <w:t xml:space="preserve">.  </w:t>
      </w:r>
      <w:r w:rsidR="001757C0" w:rsidRPr="00B325C2">
        <w:rPr>
          <w:rFonts w:ascii="Times New Roman" w:hAnsi="Times New Roman"/>
          <w:w w:val="95"/>
          <w:sz w:val="22"/>
          <w:szCs w:val="22"/>
          <w:lang w:eastAsia="en-MY"/>
        </w:rPr>
        <w:t>Cambodia has one of the highest levels of forest cover in Southeast Asia, with approximately 10.</w:t>
      </w:r>
      <w:r w:rsidR="00720DB8" w:rsidRPr="00B325C2">
        <w:rPr>
          <w:rFonts w:ascii="Times New Roman" w:hAnsi="Times New Roman"/>
          <w:w w:val="95"/>
          <w:sz w:val="22"/>
          <w:szCs w:val="22"/>
          <w:lang w:eastAsia="en-MY"/>
        </w:rPr>
        <w:t>1</w:t>
      </w:r>
      <w:r w:rsidR="001757C0" w:rsidRPr="00B325C2">
        <w:rPr>
          <w:rFonts w:ascii="Times New Roman" w:hAnsi="Times New Roman"/>
          <w:w w:val="95"/>
          <w:sz w:val="22"/>
          <w:szCs w:val="22"/>
          <w:lang w:eastAsia="en-MY"/>
        </w:rPr>
        <w:t xml:space="preserve"> million hectares of forest in </w:t>
      </w:r>
      <w:r w:rsidR="00720DB8" w:rsidRPr="00B325C2">
        <w:rPr>
          <w:rFonts w:ascii="Times New Roman" w:hAnsi="Times New Roman"/>
          <w:w w:val="95"/>
          <w:sz w:val="22"/>
          <w:szCs w:val="22"/>
          <w:lang w:eastAsia="en-MY"/>
        </w:rPr>
        <w:t>2010</w:t>
      </w:r>
      <w:r w:rsidR="00720DB8" w:rsidRPr="00B325C2">
        <w:rPr>
          <w:rStyle w:val="FootnoteReference"/>
          <w:rFonts w:ascii="Times New Roman" w:hAnsi="Times New Roman"/>
          <w:w w:val="95"/>
          <w:sz w:val="22"/>
          <w:szCs w:val="22"/>
          <w:lang w:eastAsia="en-MY"/>
        </w:rPr>
        <w:footnoteReference w:id="1"/>
      </w:r>
      <w:r w:rsidR="001757C0" w:rsidRPr="00B325C2">
        <w:rPr>
          <w:rFonts w:ascii="Times New Roman" w:hAnsi="Times New Roman"/>
          <w:w w:val="95"/>
          <w:sz w:val="22"/>
          <w:szCs w:val="22"/>
          <w:lang w:eastAsia="en-MY"/>
        </w:rPr>
        <w:t>, which makes it the 13th most forested country by percentage of land area</w:t>
      </w:r>
      <w:r w:rsidR="007D3E9E" w:rsidRPr="00B325C2">
        <w:rPr>
          <w:rFonts w:ascii="Times New Roman" w:hAnsi="Times New Roman"/>
          <w:w w:val="95"/>
          <w:sz w:val="22"/>
          <w:szCs w:val="22"/>
          <w:lang w:eastAsia="en-MY"/>
        </w:rPr>
        <w:t xml:space="preserve">.  </w:t>
      </w:r>
    </w:p>
    <w:p w:rsidR="001757C0" w:rsidRPr="00122713" w:rsidRDefault="001757C0" w:rsidP="004D7A60">
      <w:pPr>
        <w:pStyle w:val="PlainText"/>
        <w:numPr>
          <w:ilvl w:val="0"/>
          <w:numId w:val="79"/>
        </w:numPr>
        <w:spacing w:before="200"/>
        <w:ind w:left="425" w:hanging="425"/>
        <w:rPr>
          <w:rFonts w:ascii="Times New Roman" w:hAnsi="Times New Roman"/>
          <w:sz w:val="22"/>
          <w:szCs w:val="22"/>
          <w:lang w:eastAsia="en-MY"/>
        </w:rPr>
      </w:pPr>
      <w:r w:rsidRPr="00B325C2">
        <w:rPr>
          <w:rFonts w:ascii="Times New Roman" w:hAnsi="Times New Roman"/>
          <w:w w:val="95"/>
          <w:sz w:val="22"/>
          <w:szCs w:val="22"/>
          <w:lang w:eastAsia="en-MY"/>
        </w:rPr>
        <w:t>Cambodia's forests have decreased</w:t>
      </w:r>
      <w:r w:rsidR="005B1F66" w:rsidRPr="00B325C2">
        <w:rPr>
          <w:rFonts w:ascii="Times New Roman" w:hAnsi="Times New Roman"/>
          <w:w w:val="95"/>
          <w:sz w:val="22"/>
          <w:szCs w:val="22"/>
          <w:lang w:eastAsia="en-MY"/>
        </w:rPr>
        <w:t xml:space="preserve"> significantly in </w:t>
      </w:r>
      <w:r w:rsidRPr="00B325C2">
        <w:rPr>
          <w:rFonts w:ascii="Times New Roman" w:hAnsi="Times New Roman"/>
          <w:w w:val="95"/>
          <w:sz w:val="22"/>
          <w:szCs w:val="22"/>
          <w:lang w:eastAsia="en-MY"/>
        </w:rPr>
        <w:t>area and quality over the last few decades</w:t>
      </w:r>
      <w:r w:rsidR="00720DB8" w:rsidRPr="00B325C2">
        <w:rPr>
          <w:rFonts w:ascii="Times New Roman" w:hAnsi="Times New Roman"/>
          <w:w w:val="95"/>
          <w:sz w:val="22"/>
          <w:szCs w:val="22"/>
          <w:lang w:eastAsia="en-MY"/>
        </w:rPr>
        <w:t xml:space="preserve"> (12</w:t>
      </w:r>
      <w:r w:rsidR="003E6648">
        <w:rPr>
          <w:rFonts w:ascii="Times New Roman" w:hAnsi="Times New Roman"/>
          <w:w w:val="95"/>
          <w:sz w:val="22"/>
          <w:szCs w:val="22"/>
          <w:lang w:eastAsia="en-MY"/>
        </w:rPr>
        <w:t>.</w:t>
      </w:r>
      <w:r w:rsidR="00720DB8" w:rsidRPr="00B325C2">
        <w:rPr>
          <w:rFonts w:ascii="Times New Roman" w:hAnsi="Times New Roman"/>
          <w:w w:val="95"/>
          <w:sz w:val="22"/>
          <w:szCs w:val="22"/>
          <w:lang w:eastAsia="en-MY"/>
        </w:rPr>
        <w:t>94 million hectares in 1990)</w:t>
      </w:r>
      <w:r w:rsidR="00720DB8" w:rsidRPr="00B325C2">
        <w:rPr>
          <w:rStyle w:val="FootnoteReference"/>
          <w:rFonts w:ascii="Times New Roman" w:hAnsi="Times New Roman"/>
          <w:w w:val="95"/>
          <w:sz w:val="22"/>
          <w:szCs w:val="22"/>
          <w:lang w:eastAsia="en-MY"/>
        </w:rPr>
        <w:footnoteReference w:id="2"/>
      </w:r>
      <w:r w:rsidR="007D3E9E" w:rsidRPr="00B325C2">
        <w:rPr>
          <w:rFonts w:ascii="Times New Roman" w:hAnsi="Times New Roman"/>
          <w:w w:val="95"/>
          <w:sz w:val="22"/>
          <w:szCs w:val="22"/>
          <w:lang w:eastAsia="en-MY"/>
        </w:rPr>
        <w:t xml:space="preserve">.  </w:t>
      </w:r>
      <w:r w:rsidRPr="00B325C2">
        <w:rPr>
          <w:rFonts w:ascii="Times New Roman" w:hAnsi="Times New Roman"/>
          <w:w w:val="95"/>
          <w:sz w:val="22"/>
          <w:szCs w:val="22"/>
          <w:lang w:eastAsia="en-MY"/>
        </w:rPr>
        <w:t xml:space="preserve">The 2005 </w:t>
      </w:r>
      <w:r w:rsidR="004036B0" w:rsidRPr="00B325C2">
        <w:rPr>
          <w:rFonts w:ascii="Times New Roman" w:hAnsi="Times New Roman"/>
          <w:w w:val="95"/>
          <w:sz w:val="22"/>
          <w:szCs w:val="22"/>
          <w:lang w:eastAsia="en-MY"/>
        </w:rPr>
        <w:t>United Nations</w:t>
      </w:r>
      <w:r w:rsidR="005B1F66" w:rsidRPr="00B325C2">
        <w:rPr>
          <w:rFonts w:ascii="Times New Roman" w:hAnsi="Times New Roman"/>
          <w:w w:val="95"/>
          <w:sz w:val="22"/>
          <w:szCs w:val="22"/>
          <w:lang w:eastAsia="en-MY"/>
        </w:rPr>
        <w:t xml:space="preserve"> Food and Agriculture Organization (</w:t>
      </w:r>
      <w:r w:rsidRPr="00B325C2">
        <w:rPr>
          <w:rFonts w:ascii="Times New Roman" w:hAnsi="Times New Roman"/>
          <w:w w:val="95"/>
          <w:sz w:val="22"/>
          <w:szCs w:val="22"/>
          <w:lang w:eastAsia="en-MY"/>
        </w:rPr>
        <w:t>FAO</w:t>
      </w:r>
      <w:r w:rsidR="005B1F66" w:rsidRPr="00B325C2">
        <w:rPr>
          <w:rFonts w:ascii="Times New Roman" w:hAnsi="Times New Roman"/>
          <w:w w:val="95"/>
          <w:sz w:val="22"/>
          <w:szCs w:val="22"/>
          <w:lang w:eastAsia="en-MY"/>
        </w:rPr>
        <w:t>)</w:t>
      </w:r>
      <w:r w:rsidRPr="00B325C2">
        <w:rPr>
          <w:rFonts w:ascii="Times New Roman" w:hAnsi="Times New Roman"/>
          <w:w w:val="95"/>
          <w:sz w:val="22"/>
          <w:szCs w:val="22"/>
          <w:lang w:eastAsia="en-MY"/>
        </w:rPr>
        <w:t xml:space="preserve"> assessment indicates </w:t>
      </w:r>
      <w:r w:rsidR="005B1F66" w:rsidRPr="00B325C2">
        <w:rPr>
          <w:rFonts w:ascii="Times New Roman" w:hAnsi="Times New Roman"/>
          <w:w w:val="95"/>
          <w:sz w:val="22"/>
          <w:szCs w:val="22"/>
          <w:lang w:eastAsia="en-MY"/>
        </w:rPr>
        <w:t xml:space="preserve">the country </w:t>
      </w:r>
      <w:r w:rsidRPr="00B325C2">
        <w:rPr>
          <w:rFonts w:ascii="Times New Roman" w:hAnsi="Times New Roman"/>
          <w:w w:val="95"/>
          <w:sz w:val="22"/>
          <w:szCs w:val="22"/>
          <w:lang w:eastAsia="en-MY"/>
        </w:rPr>
        <w:t xml:space="preserve">has lost more than a quarter of its </w:t>
      </w:r>
      <w:r w:rsidRPr="00B325C2">
        <w:rPr>
          <w:rFonts w:ascii="Times New Roman" w:hAnsi="Times New Roman" w:cs="Times New Roman"/>
          <w:w w:val="95"/>
          <w:sz w:val="22"/>
          <w:szCs w:val="22"/>
          <w:lang w:eastAsia="en-MY"/>
        </w:rPr>
        <w:t>remaining primary forest since 2000</w:t>
      </w:r>
      <w:r w:rsidR="005B1F66" w:rsidRPr="00B325C2">
        <w:rPr>
          <w:rFonts w:ascii="Times New Roman" w:hAnsi="Times New Roman" w:cs="Times New Roman"/>
          <w:w w:val="95"/>
          <w:sz w:val="22"/>
          <w:szCs w:val="22"/>
          <w:lang w:eastAsia="en-MY"/>
        </w:rPr>
        <w:t xml:space="preserve">, </w:t>
      </w:r>
      <w:r w:rsidRPr="00B325C2">
        <w:rPr>
          <w:rFonts w:ascii="Times New Roman" w:hAnsi="Times New Roman" w:cs="Times New Roman"/>
          <w:w w:val="95"/>
          <w:sz w:val="22"/>
          <w:szCs w:val="22"/>
          <w:lang w:eastAsia="en-MY"/>
        </w:rPr>
        <w:t xml:space="preserve">with 45% of the forest loss occurring in and around </w:t>
      </w:r>
      <w:r w:rsidR="005B1F66" w:rsidRPr="00B325C2">
        <w:rPr>
          <w:rFonts w:ascii="Times New Roman" w:hAnsi="Times New Roman" w:cs="Times New Roman"/>
          <w:w w:val="95"/>
          <w:sz w:val="22"/>
          <w:szCs w:val="22"/>
          <w:lang w:eastAsia="en-MY"/>
        </w:rPr>
        <w:t>protected areas</w:t>
      </w:r>
      <w:r w:rsidRPr="00B325C2">
        <w:rPr>
          <w:rFonts w:ascii="Times New Roman" w:hAnsi="Times New Roman" w:cs="Times New Roman"/>
          <w:w w:val="95"/>
          <w:sz w:val="22"/>
          <w:szCs w:val="22"/>
          <w:lang w:eastAsia="en-MY"/>
        </w:rPr>
        <w:t>.</w:t>
      </w:r>
      <w:r w:rsidR="007D3E9E" w:rsidRPr="00B325C2">
        <w:rPr>
          <w:rFonts w:ascii="Times New Roman" w:hAnsi="Times New Roman" w:cs="Times New Roman"/>
          <w:w w:val="95"/>
          <w:sz w:val="22"/>
          <w:szCs w:val="22"/>
          <w:lang w:eastAsia="en-MY"/>
        </w:rPr>
        <w:t xml:space="preserve"> </w:t>
      </w:r>
      <w:r w:rsidR="006A224E" w:rsidRPr="00B325C2">
        <w:rPr>
          <w:rFonts w:ascii="Times New Roman" w:hAnsi="Times New Roman" w:cs="Times New Roman"/>
          <w:w w:val="95"/>
          <w:sz w:val="22"/>
          <w:szCs w:val="22"/>
          <w:lang w:eastAsia="en-MY"/>
        </w:rPr>
        <w:t xml:space="preserve"> </w:t>
      </w:r>
      <w:r w:rsidR="004A6F2D" w:rsidRPr="00B325C2">
        <w:rPr>
          <w:rFonts w:ascii="Times New Roman" w:hAnsi="Times New Roman" w:cs="Times New Roman"/>
          <w:w w:val="95"/>
          <w:sz w:val="22"/>
          <w:szCs w:val="22"/>
          <w:lang w:eastAsia="en-MY"/>
        </w:rPr>
        <w:t>A</w:t>
      </w:r>
      <w:r w:rsidR="007D3E9E" w:rsidRPr="00B325C2">
        <w:rPr>
          <w:rFonts w:ascii="Times New Roman" w:hAnsi="Times New Roman" w:cs="Times New Roman"/>
          <w:w w:val="95"/>
          <w:sz w:val="22"/>
          <w:szCs w:val="22"/>
          <w:lang w:eastAsia="en-MY"/>
        </w:rPr>
        <w:t xml:space="preserve"> </w:t>
      </w:r>
      <w:r w:rsidR="006A224E" w:rsidRPr="00B325C2">
        <w:rPr>
          <w:rFonts w:ascii="Times New Roman" w:hAnsi="Times New Roman" w:cs="Times New Roman"/>
          <w:w w:val="95"/>
          <w:sz w:val="22"/>
          <w:szCs w:val="22"/>
          <w:lang w:eastAsia="en-MY"/>
        </w:rPr>
        <w:t xml:space="preserve">UN-REDD program document </w:t>
      </w:r>
      <w:r w:rsidRPr="00B325C2">
        <w:rPr>
          <w:rFonts w:ascii="Times New Roman" w:hAnsi="Times New Roman"/>
          <w:w w:val="95"/>
          <w:sz w:val="22"/>
          <w:szCs w:val="22"/>
          <w:lang w:eastAsia="en-MY"/>
        </w:rPr>
        <w:t>notes that land use c</w:t>
      </w:r>
      <w:r w:rsidR="006A224E" w:rsidRPr="00B325C2">
        <w:rPr>
          <w:rFonts w:ascii="Times New Roman" w:hAnsi="Times New Roman"/>
          <w:w w:val="95"/>
          <w:sz w:val="22"/>
          <w:szCs w:val="22"/>
          <w:lang w:eastAsia="en-MY"/>
        </w:rPr>
        <w:t xml:space="preserve">hange in Cambodia is </w:t>
      </w:r>
      <w:r w:rsidRPr="00B325C2">
        <w:rPr>
          <w:rFonts w:ascii="Times New Roman" w:hAnsi="Times New Roman"/>
          <w:w w:val="95"/>
          <w:sz w:val="22"/>
          <w:szCs w:val="22"/>
          <w:lang w:eastAsia="en-MY"/>
        </w:rPr>
        <w:t xml:space="preserve">relatively high, with </w:t>
      </w:r>
      <w:r w:rsidR="003E6648">
        <w:rPr>
          <w:rFonts w:ascii="Times New Roman" w:hAnsi="Times New Roman"/>
          <w:w w:val="95"/>
          <w:sz w:val="22"/>
          <w:szCs w:val="22"/>
          <w:lang w:eastAsia="en-MY"/>
        </w:rPr>
        <w:t xml:space="preserve">2.85 million hectares lost since 1990, and </w:t>
      </w:r>
      <w:r w:rsidRPr="00B325C2">
        <w:rPr>
          <w:rFonts w:ascii="Times New Roman" w:hAnsi="Times New Roman"/>
          <w:w w:val="95"/>
          <w:sz w:val="22"/>
          <w:szCs w:val="22"/>
          <w:lang w:eastAsia="en-MY"/>
        </w:rPr>
        <w:t>379,485 hectares of fores</w:t>
      </w:r>
      <w:r w:rsidR="006A224E" w:rsidRPr="00B325C2">
        <w:rPr>
          <w:rFonts w:ascii="Times New Roman" w:hAnsi="Times New Roman"/>
          <w:w w:val="95"/>
          <w:sz w:val="22"/>
          <w:szCs w:val="22"/>
          <w:lang w:eastAsia="en-MY"/>
        </w:rPr>
        <w:t>t cleared between 2002 and 200</w:t>
      </w:r>
      <w:r w:rsidRPr="00B325C2">
        <w:rPr>
          <w:rFonts w:ascii="Times New Roman" w:hAnsi="Times New Roman"/>
          <w:w w:val="95"/>
          <w:sz w:val="22"/>
          <w:szCs w:val="22"/>
          <w:lang w:eastAsia="en-MY"/>
        </w:rPr>
        <w:t>6, equivalent to a deforestation rate of 0.5% per year</w:t>
      </w:r>
      <w:r w:rsidR="009C7234" w:rsidRPr="00B325C2">
        <w:rPr>
          <w:rFonts w:ascii="Times New Roman" w:hAnsi="Times New Roman"/>
          <w:w w:val="95"/>
          <w:sz w:val="22"/>
          <w:szCs w:val="22"/>
          <w:lang w:eastAsia="en-MY"/>
        </w:rPr>
        <w:t xml:space="preserve">.  </w:t>
      </w:r>
      <w:r w:rsidRPr="00B325C2">
        <w:rPr>
          <w:rFonts w:ascii="Times New Roman" w:hAnsi="Times New Roman"/>
          <w:w w:val="95"/>
          <w:sz w:val="22"/>
          <w:szCs w:val="22"/>
          <w:lang w:eastAsia="en-MY"/>
        </w:rPr>
        <w:t xml:space="preserve">Cambodia can be considered </w:t>
      </w:r>
      <w:r w:rsidR="004A6F2D" w:rsidRPr="00B325C2">
        <w:rPr>
          <w:rFonts w:ascii="Times New Roman" w:hAnsi="Times New Roman"/>
          <w:w w:val="95"/>
          <w:sz w:val="22"/>
          <w:szCs w:val="22"/>
          <w:lang w:eastAsia="en-MY"/>
        </w:rPr>
        <w:t xml:space="preserve">as </w:t>
      </w:r>
      <w:r w:rsidRPr="00B325C2">
        <w:rPr>
          <w:rFonts w:ascii="Times New Roman" w:hAnsi="Times New Roman"/>
          <w:w w:val="95"/>
          <w:sz w:val="22"/>
          <w:szCs w:val="22"/>
          <w:lang w:eastAsia="en-MY"/>
        </w:rPr>
        <w:t xml:space="preserve">a ‘high forest cover, high deforestation’ country.  </w:t>
      </w:r>
    </w:p>
    <w:p w:rsidR="007C3FEB" w:rsidRPr="00E933E1" w:rsidRDefault="007D3E9E" w:rsidP="004D7A60">
      <w:pPr>
        <w:pStyle w:val="PlainText"/>
        <w:numPr>
          <w:ilvl w:val="0"/>
          <w:numId w:val="79"/>
        </w:numPr>
        <w:spacing w:before="200"/>
        <w:ind w:left="425" w:hanging="425"/>
        <w:rPr>
          <w:rFonts w:ascii="Times New Roman" w:hAnsi="Times New Roman"/>
          <w:sz w:val="22"/>
          <w:szCs w:val="22"/>
          <w:lang w:eastAsia="en-MY"/>
        </w:rPr>
      </w:pPr>
      <w:r w:rsidRPr="004D7A60">
        <w:rPr>
          <w:rFonts w:ascii="Times New Roman" w:hAnsi="Times New Roman" w:cs="Times New Roman"/>
          <w:w w:val="95"/>
          <w:sz w:val="22"/>
          <w:szCs w:val="22"/>
          <w:lang w:eastAsia="en-MY"/>
        </w:rPr>
        <w:t xml:space="preserve">The </w:t>
      </w:r>
      <w:r w:rsidR="00BA15BA" w:rsidRPr="004D7A60">
        <w:rPr>
          <w:rFonts w:ascii="Times New Roman" w:hAnsi="Times New Roman" w:cs="Times New Roman"/>
          <w:w w:val="95"/>
          <w:sz w:val="22"/>
          <w:szCs w:val="22"/>
          <w:lang w:eastAsia="en-MY"/>
        </w:rPr>
        <w:t xml:space="preserve">2010 </w:t>
      </w:r>
      <w:r w:rsidRPr="004D7A60">
        <w:rPr>
          <w:rFonts w:ascii="Times New Roman" w:hAnsi="Times New Roman" w:cs="Times New Roman"/>
          <w:w w:val="95"/>
          <w:sz w:val="22"/>
          <w:szCs w:val="22"/>
          <w:lang w:eastAsia="en-MY"/>
        </w:rPr>
        <w:t>National Forestry Program</w:t>
      </w:r>
      <w:r w:rsidR="00BA15BA" w:rsidRPr="004D7A60">
        <w:rPr>
          <w:rFonts w:ascii="Times New Roman" w:hAnsi="Times New Roman" w:cs="Times New Roman"/>
          <w:w w:val="95"/>
          <w:sz w:val="22"/>
          <w:szCs w:val="22"/>
          <w:lang w:eastAsia="en-MY"/>
        </w:rPr>
        <w:t xml:space="preserve"> (NFP</w:t>
      </w:r>
      <w:r w:rsidR="001757C0" w:rsidRPr="004D7A60">
        <w:rPr>
          <w:rFonts w:ascii="Times New Roman" w:hAnsi="Times New Roman" w:cs="Times New Roman"/>
          <w:w w:val="95"/>
          <w:sz w:val="22"/>
          <w:szCs w:val="22"/>
          <w:lang w:eastAsia="en-MY"/>
        </w:rPr>
        <w:t>) sets out a p</w:t>
      </w:r>
      <w:r w:rsidR="00022748" w:rsidRPr="004D7A60">
        <w:rPr>
          <w:rFonts w:ascii="Times New Roman" w:hAnsi="Times New Roman" w:cs="Times New Roman"/>
          <w:w w:val="95"/>
          <w:sz w:val="22"/>
          <w:szCs w:val="22"/>
          <w:lang w:eastAsia="en-MY"/>
        </w:rPr>
        <w:t>lan for long-term management of</w:t>
      </w:r>
      <w:r w:rsidR="004A6F2D" w:rsidRPr="004D7A60">
        <w:rPr>
          <w:rFonts w:ascii="Times New Roman" w:hAnsi="Times New Roman" w:cs="Times New Roman"/>
          <w:w w:val="95"/>
          <w:sz w:val="22"/>
          <w:szCs w:val="22"/>
          <w:lang w:eastAsia="en-MY"/>
        </w:rPr>
        <w:t xml:space="preserve"> </w:t>
      </w:r>
      <w:r w:rsidR="00022748" w:rsidRPr="004D7A60">
        <w:rPr>
          <w:rFonts w:ascii="Times New Roman" w:hAnsi="Times New Roman" w:cs="Times New Roman"/>
          <w:w w:val="95"/>
          <w:sz w:val="22"/>
          <w:szCs w:val="22"/>
          <w:lang w:eastAsia="en-MY"/>
        </w:rPr>
        <w:t>Cambodian forests</w:t>
      </w:r>
      <w:r w:rsidR="001757C0" w:rsidRPr="004D7A60">
        <w:rPr>
          <w:rFonts w:ascii="Times New Roman" w:hAnsi="Times New Roman" w:cs="Times New Roman"/>
          <w:w w:val="95"/>
          <w:sz w:val="22"/>
          <w:szCs w:val="22"/>
          <w:lang w:eastAsia="en-MY"/>
        </w:rPr>
        <w:t xml:space="preserve">. </w:t>
      </w:r>
      <w:r w:rsidR="005B1F66" w:rsidRPr="004D7A60">
        <w:rPr>
          <w:rFonts w:ascii="Times New Roman" w:hAnsi="Times New Roman" w:cs="Times New Roman"/>
          <w:w w:val="95"/>
          <w:sz w:val="22"/>
          <w:szCs w:val="22"/>
          <w:lang w:eastAsia="en-MY"/>
        </w:rPr>
        <w:t xml:space="preserve"> </w:t>
      </w:r>
      <w:r w:rsidR="00E933E1" w:rsidRPr="004D7A60">
        <w:rPr>
          <w:rFonts w:ascii="Times New Roman" w:hAnsi="Times New Roman" w:cs="Times New Roman"/>
          <w:w w:val="95"/>
          <w:sz w:val="22"/>
          <w:szCs w:val="22"/>
          <w:lang w:eastAsia="en-MY"/>
        </w:rPr>
        <w:t xml:space="preserve"> </w:t>
      </w:r>
      <w:r w:rsidR="003E6648" w:rsidRPr="004D7A60">
        <w:rPr>
          <w:rFonts w:ascii="Times New Roman" w:hAnsi="Times New Roman" w:cs="Times New Roman"/>
          <w:w w:val="95"/>
          <w:sz w:val="22"/>
          <w:szCs w:val="22"/>
          <w:lang w:eastAsia="en-MY"/>
        </w:rPr>
        <w:t>The Forestry Administration t</w:t>
      </w:r>
      <w:r w:rsidR="001757C0" w:rsidRPr="004D7A60">
        <w:rPr>
          <w:rFonts w:ascii="Times New Roman" w:hAnsi="Times New Roman" w:cs="Times New Roman"/>
          <w:w w:val="95"/>
          <w:sz w:val="22"/>
          <w:szCs w:val="22"/>
          <w:lang w:eastAsia="en-MY"/>
        </w:rPr>
        <w:t>arg</w:t>
      </w:r>
      <w:r w:rsidR="00022748" w:rsidRPr="004D7A60">
        <w:rPr>
          <w:rFonts w:ascii="Times New Roman" w:hAnsi="Times New Roman" w:cs="Times New Roman"/>
          <w:w w:val="95"/>
          <w:sz w:val="22"/>
          <w:szCs w:val="22"/>
          <w:lang w:eastAsia="en-MY"/>
        </w:rPr>
        <w:t xml:space="preserve">ets </w:t>
      </w:r>
      <w:r w:rsidR="005B1F66" w:rsidRPr="004D7A60">
        <w:rPr>
          <w:rFonts w:ascii="Times New Roman" w:hAnsi="Times New Roman" w:cs="Times New Roman"/>
          <w:w w:val="95"/>
          <w:sz w:val="22"/>
          <w:szCs w:val="22"/>
          <w:lang w:eastAsia="en-MY"/>
        </w:rPr>
        <w:t>under the NFP include: two</w:t>
      </w:r>
      <w:r w:rsidR="004A6F2D" w:rsidRPr="004D7A60">
        <w:rPr>
          <w:rFonts w:ascii="Times New Roman" w:hAnsi="Times New Roman" w:cs="Times New Roman"/>
          <w:w w:val="95"/>
          <w:sz w:val="22"/>
          <w:szCs w:val="22"/>
          <w:lang w:eastAsia="en-MY"/>
        </w:rPr>
        <w:t xml:space="preserve"> million ha of community f</w:t>
      </w:r>
      <w:r w:rsidR="00514DDA" w:rsidRPr="004D7A60">
        <w:rPr>
          <w:rFonts w:ascii="Times New Roman" w:hAnsi="Times New Roman" w:cs="Times New Roman"/>
          <w:w w:val="95"/>
          <w:sz w:val="22"/>
          <w:szCs w:val="22"/>
          <w:lang w:eastAsia="en-MY"/>
        </w:rPr>
        <w:t xml:space="preserve">orests (up from about </w:t>
      </w:r>
      <w:r w:rsidR="005B1F66" w:rsidRPr="004D7A60">
        <w:rPr>
          <w:rFonts w:ascii="Times New Roman" w:hAnsi="Times New Roman" w:cs="Times New Roman"/>
          <w:w w:val="95"/>
          <w:sz w:val="22"/>
          <w:szCs w:val="22"/>
          <w:lang w:eastAsia="en-MY"/>
        </w:rPr>
        <w:t>400,000 ha); three</w:t>
      </w:r>
      <w:r w:rsidR="004A6F2D" w:rsidRPr="004D7A60">
        <w:rPr>
          <w:rFonts w:ascii="Times New Roman" w:hAnsi="Times New Roman" w:cs="Times New Roman"/>
          <w:w w:val="95"/>
          <w:sz w:val="22"/>
          <w:szCs w:val="22"/>
          <w:lang w:eastAsia="en-MY"/>
        </w:rPr>
        <w:t xml:space="preserve"> million ha of protection f</w:t>
      </w:r>
      <w:r w:rsidR="001757C0" w:rsidRPr="004D7A60">
        <w:rPr>
          <w:rFonts w:ascii="Times New Roman" w:hAnsi="Times New Roman" w:cs="Times New Roman"/>
          <w:w w:val="95"/>
          <w:sz w:val="22"/>
          <w:szCs w:val="22"/>
          <w:lang w:eastAsia="en-MY"/>
        </w:rPr>
        <w:t xml:space="preserve">orests (up from c.1.5 </w:t>
      </w:r>
      <w:r w:rsidR="004A6F2D" w:rsidRPr="004D7A60">
        <w:rPr>
          <w:rFonts w:ascii="Times New Roman" w:hAnsi="Times New Roman" w:cs="Times New Roman"/>
          <w:w w:val="95"/>
          <w:sz w:val="22"/>
          <w:szCs w:val="22"/>
          <w:lang w:eastAsia="en-MY"/>
        </w:rPr>
        <w:t>million ha); 2.6 million ha of production f</w:t>
      </w:r>
      <w:r w:rsidR="001757C0" w:rsidRPr="004D7A60">
        <w:rPr>
          <w:rFonts w:ascii="Times New Roman" w:hAnsi="Times New Roman" w:cs="Times New Roman"/>
          <w:w w:val="95"/>
          <w:sz w:val="22"/>
          <w:szCs w:val="22"/>
          <w:lang w:eastAsia="en-MY"/>
        </w:rPr>
        <w:t xml:space="preserve">orests under </w:t>
      </w:r>
      <w:r w:rsidR="005B1F66" w:rsidRPr="004D7A60">
        <w:rPr>
          <w:rFonts w:ascii="Times New Roman" w:hAnsi="Times New Roman" w:cs="Times New Roman"/>
          <w:w w:val="95"/>
          <w:sz w:val="22"/>
          <w:szCs w:val="22"/>
          <w:lang w:eastAsia="en-MY"/>
        </w:rPr>
        <w:t>sustainable forest management (</w:t>
      </w:r>
      <w:r w:rsidR="001757C0" w:rsidRPr="004D7A60">
        <w:rPr>
          <w:rFonts w:ascii="Times New Roman" w:hAnsi="Times New Roman" w:cs="Times New Roman"/>
          <w:w w:val="95"/>
          <w:sz w:val="22"/>
          <w:szCs w:val="22"/>
          <w:lang w:eastAsia="en-MY"/>
        </w:rPr>
        <w:t>SFM</w:t>
      </w:r>
      <w:r w:rsidR="005B1F66" w:rsidRPr="004D7A60">
        <w:rPr>
          <w:rFonts w:ascii="Times New Roman" w:hAnsi="Times New Roman" w:cs="Times New Roman"/>
          <w:w w:val="95"/>
          <w:sz w:val="22"/>
          <w:szCs w:val="22"/>
          <w:lang w:eastAsia="en-MY"/>
        </w:rPr>
        <w:t xml:space="preserve">); </w:t>
      </w:r>
      <w:r w:rsidR="004A6F2D" w:rsidRPr="004D7A60">
        <w:rPr>
          <w:rFonts w:ascii="Times New Roman" w:hAnsi="Times New Roman" w:cs="Times New Roman"/>
          <w:w w:val="95"/>
          <w:sz w:val="22"/>
          <w:szCs w:val="22"/>
          <w:lang w:eastAsia="en-MY"/>
        </w:rPr>
        <w:t xml:space="preserve">and </w:t>
      </w:r>
      <w:r w:rsidR="005B1F66" w:rsidRPr="004D7A60">
        <w:rPr>
          <w:rFonts w:ascii="Times New Roman" w:hAnsi="Times New Roman" w:cs="Times New Roman"/>
          <w:w w:val="95"/>
          <w:sz w:val="22"/>
          <w:szCs w:val="22"/>
          <w:lang w:eastAsia="en-MY"/>
        </w:rPr>
        <w:t>three</w:t>
      </w:r>
      <w:r w:rsidR="001757C0" w:rsidRPr="004D7A60">
        <w:rPr>
          <w:rFonts w:ascii="Times New Roman" w:hAnsi="Times New Roman" w:cs="Times New Roman"/>
          <w:w w:val="95"/>
          <w:sz w:val="22"/>
          <w:szCs w:val="22"/>
          <w:lang w:eastAsia="en-MY"/>
        </w:rPr>
        <w:t xml:space="preserve"> million ha of </w:t>
      </w:r>
      <w:r w:rsidR="005B1F66" w:rsidRPr="004D7A60">
        <w:rPr>
          <w:rFonts w:ascii="Times New Roman" w:hAnsi="Times New Roman" w:cs="Times New Roman"/>
          <w:w w:val="95"/>
          <w:sz w:val="22"/>
          <w:szCs w:val="22"/>
          <w:lang w:eastAsia="en-MY"/>
        </w:rPr>
        <w:t xml:space="preserve">protected areas </w:t>
      </w:r>
      <w:r w:rsidR="001757C0" w:rsidRPr="004D7A60">
        <w:rPr>
          <w:rFonts w:ascii="Times New Roman" w:hAnsi="Times New Roman" w:cs="Times New Roman"/>
          <w:w w:val="95"/>
          <w:sz w:val="22"/>
          <w:szCs w:val="22"/>
          <w:lang w:eastAsia="en-MY"/>
        </w:rPr>
        <w:t xml:space="preserve">managed by </w:t>
      </w:r>
      <w:r w:rsidR="004A6F2D" w:rsidRPr="004D7A60">
        <w:rPr>
          <w:rFonts w:ascii="Times New Roman" w:hAnsi="Times New Roman" w:cs="Times New Roman"/>
          <w:w w:val="95"/>
          <w:sz w:val="22"/>
          <w:szCs w:val="22"/>
          <w:lang w:eastAsia="en-MY"/>
        </w:rPr>
        <w:t xml:space="preserve">the </w:t>
      </w:r>
      <w:r w:rsidR="00833417" w:rsidRPr="004D7A60">
        <w:rPr>
          <w:rFonts w:ascii="Times New Roman" w:hAnsi="Times New Roman" w:cs="Times New Roman"/>
          <w:w w:val="95"/>
          <w:sz w:val="22"/>
          <w:szCs w:val="22"/>
          <w:lang w:eastAsia="en-MY"/>
        </w:rPr>
        <w:t>General Department of Administration for Nature Protection</w:t>
      </w:r>
      <w:r w:rsidR="00EC7018" w:rsidRPr="004D7A60">
        <w:rPr>
          <w:rFonts w:ascii="Times New Roman" w:hAnsi="Times New Roman" w:cs="Times New Roman"/>
          <w:w w:val="95"/>
          <w:sz w:val="22"/>
          <w:szCs w:val="22"/>
          <w:lang w:eastAsia="en-MY"/>
        </w:rPr>
        <w:t xml:space="preserve"> (</w:t>
      </w:r>
      <w:r w:rsidR="00833417" w:rsidRPr="004D7A60">
        <w:rPr>
          <w:rFonts w:ascii="Times New Roman" w:hAnsi="Times New Roman" w:cs="Times New Roman"/>
          <w:w w:val="95"/>
          <w:sz w:val="22"/>
          <w:szCs w:val="22"/>
          <w:lang w:eastAsia="en-MY"/>
        </w:rPr>
        <w:t>GDANCP</w:t>
      </w:r>
      <w:r w:rsidR="00EC7018" w:rsidRPr="004D7A60">
        <w:rPr>
          <w:rFonts w:ascii="Times New Roman" w:hAnsi="Times New Roman" w:cs="Times New Roman"/>
          <w:w w:val="95"/>
          <w:sz w:val="22"/>
          <w:szCs w:val="22"/>
          <w:lang w:eastAsia="en-MY"/>
        </w:rPr>
        <w:t>)</w:t>
      </w:r>
      <w:r w:rsidR="00022748" w:rsidRPr="004D7A60">
        <w:rPr>
          <w:rFonts w:ascii="Times New Roman" w:hAnsi="Times New Roman" w:cs="Times New Roman"/>
          <w:w w:val="95"/>
          <w:sz w:val="22"/>
          <w:szCs w:val="22"/>
          <w:lang w:eastAsia="en-MY"/>
        </w:rPr>
        <w:t xml:space="preserve"> under</w:t>
      </w:r>
      <w:r w:rsidR="004A6F2D" w:rsidRPr="004D7A60">
        <w:rPr>
          <w:rFonts w:ascii="Times New Roman" w:hAnsi="Times New Roman" w:cs="Times New Roman"/>
          <w:w w:val="95"/>
          <w:sz w:val="22"/>
          <w:szCs w:val="22"/>
          <w:lang w:eastAsia="en-MY"/>
        </w:rPr>
        <w:t xml:space="preserve"> the Ministry of Environment</w:t>
      </w:r>
      <w:r w:rsidR="005B1F66" w:rsidRPr="004D7A60">
        <w:rPr>
          <w:rFonts w:ascii="Times New Roman" w:hAnsi="Times New Roman" w:cs="Times New Roman"/>
          <w:w w:val="95"/>
          <w:sz w:val="22"/>
          <w:szCs w:val="22"/>
          <w:lang w:eastAsia="en-MY"/>
        </w:rPr>
        <w:t xml:space="preserve"> (</w:t>
      </w:r>
      <w:r w:rsidR="001757C0" w:rsidRPr="004D7A60">
        <w:rPr>
          <w:rFonts w:ascii="Times New Roman" w:hAnsi="Times New Roman" w:cs="Times New Roman"/>
          <w:w w:val="95"/>
          <w:sz w:val="22"/>
          <w:szCs w:val="22"/>
          <w:lang w:eastAsia="en-MY"/>
        </w:rPr>
        <w:t>MoE</w:t>
      </w:r>
      <w:r w:rsidR="005B1F66" w:rsidRPr="004D7A60">
        <w:rPr>
          <w:rFonts w:ascii="Times New Roman" w:hAnsi="Times New Roman" w:cs="Times New Roman"/>
          <w:w w:val="95"/>
          <w:sz w:val="22"/>
          <w:szCs w:val="22"/>
          <w:lang w:eastAsia="en-MY"/>
        </w:rPr>
        <w:t>)</w:t>
      </w:r>
      <w:r w:rsidR="001757C0" w:rsidRPr="004D7A60">
        <w:rPr>
          <w:rFonts w:ascii="Times New Roman" w:hAnsi="Times New Roman" w:cs="Times New Roman"/>
          <w:w w:val="95"/>
          <w:sz w:val="22"/>
          <w:szCs w:val="22"/>
          <w:lang w:eastAsia="en-MY"/>
        </w:rPr>
        <w:t xml:space="preserve">. </w:t>
      </w:r>
      <w:r w:rsidR="004A6F2D" w:rsidRPr="004D7A60">
        <w:rPr>
          <w:rFonts w:ascii="Times New Roman" w:hAnsi="Times New Roman" w:cs="Times New Roman"/>
          <w:w w:val="95"/>
          <w:sz w:val="22"/>
          <w:szCs w:val="22"/>
          <w:lang w:eastAsia="en-MY"/>
        </w:rPr>
        <w:t xml:space="preserve"> </w:t>
      </w:r>
      <w:r w:rsidR="00EC7018" w:rsidRPr="004D7A60">
        <w:rPr>
          <w:rFonts w:ascii="Times New Roman" w:hAnsi="Times New Roman" w:cs="Times New Roman"/>
          <w:w w:val="95"/>
          <w:sz w:val="22"/>
          <w:szCs w:val="22"/>
          <w:lang w:eastAsia="en-MY"/>
        </w:rPr>
        <w:t>The p</w:t>
      </w:r>
      <w:r w:rsidR="004A6F2D" w:rsidRPr="004D7A60">
        <w:rPr>
          <w:rFonts w:ascii="Times New Roman" w:hAnsi="Times New Roman" w:cs="Times New Roman"/>
          <w:w w:val="95"/>
          <w:sz w:val="22"/>
          <w:szCs w:val="22"/>
          <w:lang w:eastAsia="en-MY"/>
        </w:rPr>
        <w:t>rogram</w:t>
      </w:r>
      <w:r w:rsidR="00EC7018" w:rsidRPr="004D7A60">
        <w:rPr>
          <w:rFonts w:ascii="Times New Roman" w:hAnsi="Times New Roman" w:cs="Times New Roman"/>
          <w:w w:val="95"/>
          <w:sz w:val="22"/>
          <w:szCs w:val="22"/>
          <w:lang w:eastAsia="en-MY"/>
        </w:rPr>
        <w:t xml:space="preserve"> </w:t>
      </w:r>
      <w:r w:rsidR="001757C0" w:rsidRPr="004D7A60">
        <w:rPr>
          <w:rFonts w:ascii="Times New Roman" w:hAnsi="Times New Roman" w:cs="Times New Roman"/>
          <w:w w:val="95"/>
          <w:sz w:val="22"/>
          <w:szCs w:val="22"/>
          <w:lang w:eastAsia="en-MY"/>
        </w:rPr>
        <w:t xml:space="preserve">includes expanding and </w:t>
      </w:r>
      <w:r w:rsidR="005B1F66" w:rsidRPr="004D7A60">
        <w:rPr>
          <w:rFonts w:ascii="Times New Roman" w:hAnsi="Times New Roman" w:cs="Times New Roman"/>
          <w:w w:val="95"/>
          <w:sz w:val="22"/>
          <w:szCs w:val="22"/>
          <w:lang w:eastAsia="en-MY"/>
        </w:rPr>
        <w:t>optimizing</w:t>
      </w:r>
      <w:r w:rsidR="001757C0" w:rsidRPr="004D7A60">
        <w:rPr>
          <w:rFonts w:ascii="Times New Roman" w:hAnsi="Times New Roman" w:cs="Times New Roman"/>
          <w:w w:val="95"/>
          <w:sz w:val="22"/>
          <w:szCs w:val="22"/>
          <w:lang w:eastAsia="en-MY"/>
        </w:rPr>
        <w:t xml:space="preserve"> the national forest </w:t>
      </w:r>
      <w:r w:rsidR="00BA15BA" w:rsidRPr="004D7A60">
        <w:rPr>
          <w:rFonts w:ascii="Times New Roman" w:hAnsi="Times New Roman" w:cs="Times New Roman"/>
          <w:w w:val="95"/>
          <w:sz w:val="22"/>
          <w:szCs w:val="22"/>
          <w:lang w:eastAsia="en-MY"/>
        </w:rPr>
        <w:t>inventory, including protected areas</w:t>
      </w:r>
      <w:r w:rsidR="005B1F66" w:rsidRPr="004D7A60">
        <w:rPr>
          <w:rFonts w:ascii="Times New Roman" w:hAnsi="Times New Roman" w:cs="Times New Roman"/>
          <w:w w:val="95"/>
          <w:sz w:val="22"/>
          <w:szCs w:val="22"/>
          <w:lang w:eastAsia="en-MY"/>
        </w:rPr>
        <w:t xml:space="preserve">.  </w:t>
      </w:r>
      <w:r w:rsidR="00BA15BA" w:rsidRPr="004D7A60">
        <w:rPr>
          <w:rFonts w:ascii="Times New Roman" w:hAnsi="Times New Roman" w:cs="Times New Roman"/>
          <w:w w:val="95"/>
          <w:sz w:val="22"/>
          <w:szCs w:val="22"/>
          <w:lang w:eastAsia="en-MY"/>
        </w:rPr>
        <w:t xml:space="preserve">Its </w:t>
      </w:r>
      <w:r w:rsidR="004036B0" w:rsidRPr="004D7A60">
        <w:rPr>
          <w:rFonts w:ascii="Times New Roman" w:hAnsi="Times New Roman" w:cs="Times New Roman"/>
          <w:w w:val="95"/>
          <w:sz w:val="22"/>
          <w:szCs w:val="22"/>
          <w:lang w:eastAsia="en-MY"/>
        </w:rPr>
        <w:t xml:space="preserve">targets </w:t>
      </w:r>
      <w:r w:rsidR="001757C0" w:rsidRPr="004D7A60">
        <w:rPr>
          <w:rFonts w:ascii="Times New Roman" w:hAnsi="Times New Roman" w:cs="Times New Roman"/>
          <w:w w:val="95"/>
          <w:sz w:val="22"/>
          <w:szCs w:val="22"/>
          <w:lang w:eastAsia="en-MY"/>
        </w:rPr>
        <w:t>represent a significant shift in forestry management practices, res</w:t>
      </w:r>
      <w:r w:rsidR="00454B13" w:rsidRPr="004D7A60">
        <w:rPr>
          <w:rFonts w:ascii="Times New Roman" w:hAnsi="Times New Roman" w:cs="Times New Roman"/>
          <w:w w:val="95"/>
          <w:sz w:val="22"/>
          <w:szCs w:val="22"/>
          <w:lang w:eastAsia="en-MY"/>
        </w:rPr>
        <w:t>ulting in more than three</w:t>
      </w:r>
      <w:r w:rsidR="001757C0" w:rsidRPr="004D7A60">
        <w:rPr>
          <w:rFonts w:ascii="Times New Roman" w:hAnsi="Times New Roman" w:cs="Times New Roman"/>
          <w:w w:val="95"/>
          <w:sz w:val="22"/>
          <w:szCs w:val="22"/>
          <w:lang w:eastAsia="en-MY"/>
        </w:rPr>
        <w:t xml:space="preserve"> million </w:t>
      </w:r>
      <w:r w:rsidR="00EC7018" w:rsidRPr="004D7A60">
        <w:rPr>
          <w:rFonts w:ascii="Times New Roman" w:hAnsi="Times New Roman" w:cs="Times New Roman"/>
          <w:w w:val="95"/>
          <w:sz w:val="22"/>
          <w:szCs w:val="22"/>
          <w:lang w:eastAsia="en-MY"/>
        </w:rPr>
        <w:t>hectares of currently unmanaged production forests</w:t>
      </w:r>
      <w:r w:rsidR="001757C0" w:rsidRPr="004D7A60">
        <w:rPr>
          <w:rFonts w:ascii="Times New Roman" w:hAnsi="Times New Roman" w:cs="Times New Roman"/>
          <w:w w:val="95"/>
          <w:sz w:val="22"/>
          <w:szCs w:val="22"/>
          <w:lang w:eastAsia="en-MY"/>
        </w:rPr>
        <w:t xml:space="preserve"> re-gazetted either for community </w:t>
      </w:r>
      <w:r w:rsidR="004036B0" w:rsidRPr="004D7A60">
        <w:rPr>
          <w:rFonts w:ascii="Times New Roman" w:hAnsi="Times New Roman" w:cs="Times New Roman"/>
          <w:w w:val="95"/>
          <w:sz w:val="22"/>
          <w:szCs w:val="22"/>
          <w:lang w:eastAsia="en-MY"/>
        </w:rPr>
        <w:t>management,</w:t>
      </w:r>
      <w:r w:rsidR="001757C0" w:rsidRPr="004D7A60">
        <w:rPr>
          <w:rFonts w:ascii="Times New Roman" w:hAnsi="Times New Roman" w:cs="Times New Roman"/>
          <w:w w:val="95"/>
          <w:sz w:val="22"/>
          <w:szCs w:val="22"/>
          <w:lang w:eastAsia="en-MY"/>
        </w:rPr>
        <w:t xml:space="preserve"> or protection of ecosystem services</w:t>
      </w:r>
      <w:r w:rsidR="005B1F66" w:rsidRPr="004D7A60">
        <w:rPr>
          <w:rFonts w:ascii="Times New Roman" w:hAnsi="Times New Roman" w:cs="Times New Roman"/>
          <w:w w:val="95"/>
          <w:sz w:val="22"/>
          <w:szCs w:val="22"/>
          <w:lang w:eastAsia="en-MY"/>
        </w:rPr>
        <w:t xml:space="preserve">.  </w:t>
      </w:r>
      <w:r w:rsidR="001757C0" w:rsidRPr="004D7A60">
        <w:rPr>
          <w:rFonts w:ascii="Times New Roman" w:hAnsi="Times New Roman" w:cs="Times New Roman"/>
          <w:w w:val="95"/>
          <w:sz w:val="22"/>
          <w:szCs w:val="22"/>
          <w:lang w:eastAsia="en-MY"/>
        </w:rPr>
        <w:t>This would provide significant climate c</w:t>
      </w:r>
      <w:r w:rsidR="00EC7018" w:rsidRPr="004D7A60">
        <w:rPr>
          <w:rFonts w:ascii="Times New Roman" w:hAnsi="Times New Roman" w:cs="Times New Roman"/>
          <w:w w:val="95"/>
          <w:sz w:val="22"/>
          <w:szCs w:val="22"/>
          <w:lang w:eastAsia="en-MY"/>
        </w:rPr>
        <w:t>hange benefits through emission</w:t>
      </w:r>
      <w:r w:rsidR="001757C0" w:rsidRPr="004D7A60">
        <w:rPr>
          <w:rFonts w:ascii="Times New Roman" w:hAnsi="Times New Roman" w:cs="Times New Roman"/>
          <w:w w:val="95"/>
          <w:sz w:val="22"/>
          <w:szCs w:val="22"/>
          <w:lang w:eastAsia="en-MY"/>
        </w:rPr>
        <w:t xml:space="preserve"> reducti</w:t>
      </w:r>
      <w:r w:rsidR="00264100" w:rsidRPr="004D7A60">
        <w:rPr>
          <w:rFonts w:ascii="Times New Roman" w:hAnsi="Times New Roman" w:cs="Times New Roman"/>
          <w:w w:val="95"/>
          <w:sz w:val="22"/>
          <w:szCs w:val="22"/>
          <w:lang w:eastAsia="en-MY"/>
        </w:rPr>
        <w:t xml:space="preserve">ons, </w:t>
      </w:r>
      <w:r w:rsidR="001757C0" w:rsidRPr="004D7A60">
        <w:rPr>
          <w:rFonts w:ascii="Times New Roman" w:hAnsi="Times New Roman" w:cs="Times New Roman"/>
          <w:w w:val="95"/>
          <w:sz w:val="22"/>
          <w:szCs w:val="22"/>
          <w:lang w:eastAsia="en-MY"/>
        </w:rPr>
        <w:t>critical if Cambodia is to achieve REDD+ goals</w:t>
      </w:r>
      <w:r w:rsidR="005B1F66" w:rsidRPr="004D7A60">
        <w:rPr>
          <w:rFonts w:ascii="Times New Roman" w:hAnsi="Times New Roman" w:cs="Times New Roman"/>
          <w:w w:val="95"/>
          <w:sz w:val="22"/>
          <w:szCs w:val="22"/>
          <w:lang w:eastAsia="en-MY"/>
        </w:rPr>
        <w:t xml:space="preserve">.  </w:t>
      </w:r>
      <w:r w:rsidR="00EC7018" w:rsidRPr="004D7A60">
        <w:rPr>
          <w:rFonts w:ascii="Times New Roman" w:hAnsi="Times New Roman" w:cs="Times New Roman"/>
          <w:w w:val="95"/>
          <w:sz w:val="22"/>
          <w:szCs w:val="22"/>
          <w:lang w:eastAsia="en-MY"/>
        </w:rPr>
        <w:t>If its targets are realized</w:t>
      </w:r>
      <w:r w:rsidR="007C3FEB" w:rsidRPr="004D7A60">
        <w:rPr>
          <w:rFonts w:ascii="Times New Roman" w:hAnsi="Times New Roman" w:cs="Times New Roman"/>
          <w:w w:val="95"/>
          <w:sz w:val="22"/>
          <w:szCs w:val="22"/>
          <w:lang w:eastAsia="en-MY"/>
        </w:rPr>
        <w:t>,</w:t>
      </w:r>
      <w:r w:rsidR="00EC7018" w:rsidRPr="004D7A60">
        <w:rPr>
          <w:rFonts w:ascii="Times New Roman" w:hAnsi="Times New Roman" w:cs="Times New Roman"/>
          <w:w w:val="95"/>
          <w:sz w:val="22"/>
          <w:szCs w:val="22"/>
          <w:lang w:eastAsia="en-MY"/>
        </w:rPr>
        <w:t xml:space="preserve"> t</w:t>
      </w:r>
      <w:r w:rsidR="001757C0" w:rsidRPr="004D7A60">
        <w:rPr>
          <w:rFonts w:ascii="Times New Roman" w:hAnsi="Times New Roman" w:cs="Times New Roman"/>
          <w:w w:val="95"/>
          <w:sz w:val="22"/>
          <w:szCs w:val="22"/>
          <w:lang w:eastAsia="en-MY"/>
        </w:rPr>
        <w:t xml:space="preserve">he </w:t>
      </w:r>
      <w:r w:rsidR="007C3FEB" w:rsidRPr="004D7A60">
        <w:rPr>
          <w:rFonts w:ascii="Times New Roman" w:hAnsi="Times New Roman" w:cs="Times New Roman"/>
          <w:w w:val="95"/>
          <w:sz w:val="22"/>
          <w:szCs w:val="22"/>
          <w:lang w:eastAsia="en-MY"/>
        </w:rPr>
        <w:t xml:space="preserve">national forestry program </w:t>
      </w:r>
      <w:r w:rsidR="001757C0" w:rsidRPr="004D7A60">
        <w:rPr>
          <w:rFonts w:ascii="Times New Roman" w:hAnsi="Times New Roman" w:cs="Times New Roman"/>
          <w:w w:val="95"/>
          <w:sz w:val="22"/>
          <w:szCs w:val="22"/>
          <w:lang w:eastAsia="en-MY"/>
        </w:rPr>
        <w:t xml:space="preserve">should </w:t>
      </w:r>
      <w:r w:rsidR="005B1F66" w:rsidRPr="004D7A60">
        <w:rPr>
          <w:rFonts w:ascii="Times New Roman" w:hAnsi="Times New Roman" w:cs="Times New Roman"/>
          <w:w w:val="95"/>
          <w:sz w:val="22"/>
          <w:szCs w:val="22"/>
          <w:lang w:eastAsia="en-MY"/>
        </w:rPr>
        <w:t>provide significant gains for biodiversity</w:t>
      </w:r>
      <w:r w:rsidR="001757C0" w:rsidRPr="004D7A60">
        <w:rPr>
          <w:rFonts w:ascii="Times New Roman" w:hAnsi="Times New Roman" w:cs="Times New Roman"/>
          <w:w w:val="95"/>
          <w:sz w:val="22"/>
          <w:szCs w:val="22"/>
          <w:lang w:eastAsia="en-MY"/>
        </w:rPr>
        <w:t xml:space="preserve"> conservation </w:t>
      </w:r>
      <w:r w:rsidR="005B1F66" w:rsidRPr="004D7A60">
        <w:rPr>
          <w:rFonts w:ascii="Times New Roman" w:hAnsi="Times New Roman" w:cs="Times New Roman"/>
          <w:w w:val="95"/>
          <w:sz w:val="22"/>
          <w:szCs w:val="22"/>
          <w:lang w:eastAsia="en-MY"/>
        </w:rPr>
        <w:t>and climate change mitigat</w:t>
      </w:r>
      <w:r w:rsidR="007C3FEB" w:rsidRPr="004D7A60">
        <w:rPr>
          <w:rFonts w:ascii="Times New Roman" w:hAnsi="Times New Roman" w:cs="Times New Roman"/>
          <w:w w:val="95"/>
          <w:sz w:val="22"/>
          <w:szCs w:val="22"/>
          <w:lang w:eastAsia="en-MY"/>
        </w:rPr>
        <w:t>ion</w:t>
      </w:r>
      <w:r w:rsidR="00454B13" w:rsidRPr="004D7A60">
        <w:rPr>
          <w:rFonts w:ascii="Times New Roman" w:hAnsi="Times New Roman" w:cs="Times New Roman"/>
          <w:w w:val="95"/>
          <w:sz w:val="22"/>
          <w:szCs w:val="22"/>
          <w:lang w:eastAsia="en-MY"/>
        </w:rPr>
        <w:t xml:space="preserve">.  </w:t>
      </w:r>
      <w:r w:rsidR="007C3FEB" w:rsidRPr="004D7A60">
        <w:rPr>
          <w:rFonts w:ascii="Times New Roman" w:hAnsi="Times New Roman" w:cs="Times New Roman"/>
          <w:w w:val="95"/>
          <w:sz w:val="22"/>
          <w:szCs w:val="22"/>
          <w:lang w:eastAsia="en-MY"/>
        </w:rPr>
        <w:t>I</w:t>
      </w:r>
      <w:r w:rsidR="001757C0" w:rsidRPr="004D7A60">
        <w:rPr>
          <w:rFonts w:ascii="Times New Roman" w:hAnsi="Times New Roman" w:cs="Times New Roman"/>
          <w:w w:val="95"/>
          <w:sz w:val="22"/>
          <w:szCs w:val="22"/>
          <w:lang w:eastAsia="en-MY"/>
        </w:rPr>
        <w:t xml:space="preserve">mplementation </w:t>
      </w:r>
      <w:r w:rsidR="007C3FEB" w:rsidRPr="004D7A60">
        <w:rPr>
          <w:rFonts w:ascii="Times New Roman" w:hAnsi="Times New Roman" w:cs="Times New Roman"/>
          <w:w w:val="95"/>
          <w:sz w:val="22"/>
          <w:szCs w:val="22"/>
          <w:lang w:eastAsia="en-MY"/>
        </w:rPr>
        <w:t xml:space="preserve">of the strategy </w:t>
      </w:r>
      <w:r w:rsidR="001757C0" w:rsidRPr="004D7A60">
        <w:rPr>
          <w:rFonts w:ascii="Times New Roman" w:hAnsi="Times New Roman" w:cs="Times New Roman"/>
          <w:w w:val="95"/>
          <w:sz w:val="22"/>
          <w:szCs w:val="22"/>
          <w:lang w:eastAsia="en-MY"/>
        </w:rPr>
        <w:t>is only starting</w:t>
      </w:r>
      <w:r w:rsidR="00EC7018" w:rsidRPr="004D7A60">
        <w:rPr>
          <w:rFonts w:ascii="Times New Roman" w:hAnsi="Times New Roman" w:cs="Times New Roman"/>
          <w:w w:val="95"/>
          <w:sz w:val="22"/>
          <w:szCs w:val="22"/>
          <w:lang w:eastAsia="en-MY"/>
        </w:rPr>
        <w:t xml:space="preserve"> however</w:t>
      </w:r>
      <w:r w:rsidR="007C3FEB" w:rsidRPr="004D7A60">
        <w:rPr>
          <w:rFonts w:ascii="Times New Roman" w:hAnsi="Times New Roman" w:cs="Times New Roman"/>
          <w:w w:val="95"/>
          <w:sz w:val="22"/>
          <w:szCs w:val="22"/>
          <w:lang w:eastAsia="en-MY"/>
        </w:rPr>
        <w:t>, f</w:t>
      </w:r>
      <w:r w:rsidR="001757C0" w:rsidRPr="004D7A60">
        <w:rPr>
          <w:rFonts w:ascii="Times New Roman" w:hAnsi="Times New Roman" w:cs="Times New Roman"/>
          <w:w w:val="95"/>
          <w:sz w:val="22"/>
          <w:szCs w:val="22"/>
          <w:lang w:eastAsia="en-MY"/>
        </w:rPr>
        <w:t xml:space="preserve">unding </w:t>
      </w:r>
      <w:r w:rsidR="008E5D96" w:rsidRPr="004D7A60">
        <w:rPr>
          <w:rFonts w:ascii="Times New Roman" w:hAnsi="Times New Roman" w:cs="Times New Roman"/>
          <w:w w:val="95"/>
          <w:sz w:val="22"/>
          <w:szCs w:val="22"/>
          <w:lang w:eastAsia="en-MY"/>
        </w:rPr>
        <w:t xml:space="preserve">is </w:t>
      </w:r>
      <w:r w:rsidR="00EC7018" w:rsidRPr="004D7A60">
        <w:rPr>
          <w:rFonts w:ascii="Times New Roman" w:hAnsi="Times New Roman" w:cs="Times New Roman"/>
          <w:w w:val="95"/>
          <w:sz w:val="22"/>
          <w:szCs w:val="22"/>
          <w:lang w:eastAsia="en-MY"/>
        </w:rPr>
        <w:t xml:space="preserve">very </w:t>
      </w:r>
      <w:r w:rsidR="007C3FEB" w:rsidRPr="004D7A60">
        <w:rPr>
          <w:rFonts w:ascii="Times New Roman" w:hAnsi="Times New Roman" w:cs="Times New Roman"/>
          <w:w w:val="95"/>
          <w:sz w:val="22"/>
          <w:szCs w:val="22"/>
          <w:lang w:eastAsia="en-MY"/>
        </w:rPr>
        <w:t xml:space="preserve">restricted, and </w:t>
      </w:r>
      <w:r w:rsidR="00A945C5" w:rsidRPr="004D7A60">
        <w:rPr>
          <w:rFonts w:ascii="Times New Roman" w:hAnsi="Times New Roman" w:cs="Times New Roman"/>
          <w:w w:val="95"/>
          <w:sz w:val="22"/>
          <w:szCs w:val="22"/>
          <w:lang w:eastAsia="en-MY"/>
        </w:rPr>
        <w:t xml:space="preserve">the impact of the outlined </w:t>
      </w:r>
      <w:r w:rsidR="001757C0" w:rsidRPr="004D7A60">
        <w:rPr>
          <w:rFonts w:ascii="Times New Roman" w:hAnsi="Times New Roman" w:cs="Times New Roman"/>
          <w:w w:val="95"/>
          <w:sz w:val="22"/>
          <w:szCs w:val="22"/>
          <w:lang w:eastAsia="en-MY"/>
        </w:rPr>
        <w:t xml:space="preserve">reforms cannot </w:t>
      </w:r>
      <w:r w:rsidR="00EC7018" w:rsidRPr="004D7A60">
        <w:rPr>
          <w:rFonts w:ascii="Times New Roman" w:hAnsi="Times New Roman" w:cs="Times New Roman"/>
          <w:w w:val="95"/>
          <w:sz w:val="22"/>
          <w:szCs w:val="22"/>
          <w:lang w:eastAsia="en-MY"/>
        </w:rPr>
        <w:t>yet be assessed</w:t>
      </w:r>
      <w:r w:rsidR="007C3FEB" w:rsidRPr="004D7A60">
        <w:rPr>
          <w:rFonts w:ascii="Times New Roman" w:hAnsi="Times New Roman" w:cs="Times New Roman"/>
          <w:w w:val="95"/>
          <w:sz w:val="22"/>
          <w:szCs w:val="22"/>
          <w:lang w:eastAsia="en-MY"/>
        </w:rPr>
        <w:t xml:space="preserve">.  </w:t>
      </w:r>
    </w:p>
    <w:p w:rsidR="004A1417" w:rsidRPr="004D7A60" w:rsidRDefault="007C3FEB" w:rsidP="004D7A60">
      <w:pPr>
        <w:pStyle w:val="PlainText"/>
        <w:numPr>
          <w:ilvl w:val="0"/>
          <w:numId w:val="79"/>
        </w:numPr>
        <w:spacing w:before="200"/>
        <w:ind w:left="425" w:hanging="425"/>
        <w:rPr>
          <w:rFonts w:ascii="Times New Roman" w:hAnsi="Times New Roman" w:cs="Times New Roman"/>
          <w:w w:val="95"/>
          <w:sz w:val="22"/>
          <w:szCs w:val="22"/>
          <w:lang w:eastAsia="en-MY"/>
        </w:rPr>
      </w:pPr>
      <w:r w:rsidRPr="004D7A60">
        <w:rPr>
          <w:rFonts w:ascii="Times New Roman" w:hAnsi="Times New Roman" w:cs="Times New Roman"/>
          <w:w w:val="95"/>
          <w:sz w:val="22"/>
          <w:szCs w:val="22"/>
          <w:lang w:eastAsia="en-MY"/>
        </w:rPr>
        <w:t>T</w:t>
      </w:r>
      <w:r w:rsidR="008E5D96" w:rsidRPr="004D7A60">
        <w:rPr>
          <w:rFonts w:ascii="Times New Roman" w:hAnsi="Times New Roman" w:cs="Times New Roman"/>
          <w:w w:val="95"/>
          <w:sz w:val="22"/>
          <w:szCs w:val="22"/>
          <w:lang w:eastAsia="en-MY"/>
        </w:rPr>
        <w:t>wo</w:t>
      </w:r>
      <w:r w:rsidR="001757C0" w:rsidRPr="004D7A60">
        <w:rPr>
          <w:rFonts w:ascii="Times New Roman" w:hAnsi="Times New Roman" w:cs="Times New Roman"/>
          <w:w w:val="95"/>
          <w:sz w:val="22"/>
          <w:szCs w:val="22"/>
          <w:lang w:eastAsia="en-MY"/>
        </w:rPr>
        <w:t xml:space="preserve"> issues h</w:t>
      </w:r>
      <w:r w:rsidR="008E5D96" w:rsidRPr="004D7A60">
        <w:rPr>
          <w:rFonts w:ascii="Times New Roman" w:hAnsi="Times New Roman" w:cs="Times New Roman"/>
          <w:w w:val="95"/>
          <w:sz w:val="22"/>
          <w:szCs w:val="22"/>
          <w:lang w:eastAsia="en-MY"/>
        </w:rPr>
        <w:t>ave been identified in regard</w:t>
      </w:r>
      <w:r w:rsidR="001757C0" w:rsidRPr="004D7A60">
        <w:rPr>
          <w:rFonts w:ascii="Times New Roman" w:hAnsi="Times New Roman" w:cs="Times New Roman"/>
          <w:w w:val="95"/>
          <w:sz w:val="22"/>
          <w:szCs w:val="22"/>
          <w:lang w:eastAsia="en-MY"/>
        </w:rPr>
        <w:t xml:space="preserve"> </w:t>
      </w:r>
      <w:r w:rsidR="008E5D96" w:rsidRPr="004D7A60">
        <w:rPr>
          <w:rFonts w:ascii="Times New Roman" w:hAnsi="Times New Roman" w:cs="Times New Roman"/>
          <w:w w:val="95"/>
          <w:sz w:val="22"/>
          <w:szCs w:val="22"/>
          <w:lang w:eastAsia="en-MY"/>
        </w:rPr>
        <w:t xml:space="preserve">to </w:t>
      </w:r>
      <w:r w:rsidR="001757C0" w:rsidRPr="004D7A60">
        <w:rPr>
          <w:rFonts w:ascii="Times New Roman" w:hAnsi="Times New Roman" w:cs="Times New Roman"/>
          <w:w w:val="95"/>
          <w:sz w:val="22"/>
          <w:szCs w:val="22"/>
          <w:lang w:eastAsia="en-MY"/>
        </w:rPr>
        <w:t xml:space="preserve">the </w:t>
      </w:r>
      <w:r w:rsidRPr="004D7A60">
        <w:rPr>
          <w:rFonts w:ascii="Times New Roman" w:hAnsi="Times New Roman" w:cs="Times New Roman"/>
          <w:w w:val="95"/>
          <w:sz w:val="22"/>
          <w:szCs w:val="22"/>
          <w:lang w:eastAsia="en-MY"/>
        </w:rPr>
        <w:t xml:space="preserve">national forestry program </w:t>
      </w:r>
      <w:r w:rsidR="001757C0" w:rsidRPr="004D7A60">
        <w:rPr>
          <w:rFonts w:ascii="Times New Roman" w:hAnsi="Times New Roman" w:cs="Times New Roman"/>
          <w:w w:val="95"/>
          <w:sz w:val="22"/>
          <w:szCs w:val="22"/>
          <w:lang w:eastAsia="en-MY"/>
        </w:rPr>
        <w:t xml:space="preserve">and its relevance to the </w:t>
      </w:r>
      <w:r w:rsidR="008E5D96" w:rsidRPr="004D7A60">
        <w:rPr>
          <w:rFonts w:ascii="Times New Roman" w:hAnsi="Times New Roman" w:cs="Times New Roman"/>
          <w:w w:val="95"/>
          <w:sz w:val="22"/>
          <w:szCs w:val="22"/>
          <w:lang w:eastAsia="en-MY"/>
        </w:rPr>
        <w:t xml:space="preserve">proposed </w:t>
      </w:r>
      <w:r w:rsidR="002C4689" w:rsidRPr="004D7A60">
        <w:rPr>
          <w:rFonts w:ascii="Times New Roman" w:hAnsi="Times New Roman" w:cs="Times New Roman"/>
          <w:w w:val="95"/>
          <w:sz w:val="22"/>
          <w:szCs w:val="22"/>
          <w:lang w:eastAsia="en-MY"/>
        </w:rPr>
        <w:t>project herein</w:t>
      </w:r>
      <w:r w:rsidR="001757C0" w:rsidRPr="004D7A60">
        <w:rPr>
          <w:rFonts w:ascii="Times New Roman" w:hAnsi="Times New Roman" w:cs="Times New Roman"/>
          <w:w w:val="95"/>
          <w:sz w:val="22"/>
          <w:szCs w:val="22"/>
          <w:lang w:eastAsia="en-MY"/>
        </w:rPr>
        <w:t xml:space="preserve">: </w:t>
      </w:r>
      <w:r w:rsidR="00454B13" w:rsidRPr="004D7A60">
        <w:rPr>
          <w:rFonts w:ascii="Times New Roman" w:hAnsi="Times New Roman" w:cs="Times New Roman"/>
          <w:w w:val="95"/>
          <w:sz w:val="22"/>
          <w:szCs w:val="22"/>
          <w:lang w:eastAsia="en-MY"/>
        </w:rPr>
        <w:t>First; t</w:t>
      </w:r>
      <w:r w:rsidR="001757C0" w:rsidRPr="004D7A60">
        <w:rPr>
          <w:rFonts w:ascii="Times New Roman" w:hAnsi="Times New Roman" w:cs="Times New Roman"/>
          <w:w w:val="95"/>
          <w:sz w:val="22"/>
          <w:szCs w:val="22"/>
          <w:lang w:eastAsia="en-MY"/>
        </w:rPr>
        <w:t>he project will facil</w:t>
      </w:r>
      <w:r w:rsidR="002C4689" w:rsidRPr="004D7A60">
        <w:rPr>
          <w:rFonts w:ascii="Times New Roman" w:hAnsi="Times New Roman" w:cs="Times New Roman"/>
          <w:w w:val="95"/>
          <w:sz w:val="22"/>
          <w:szCs w:val="22"/>
          <w:lang w:eastAsia="en-MY"/>
        </w:rPr>
        <w:t>itate implementation of the forestry program</w:t>
      </w:r>
      <w:r w:rsidR="001757C0" w:rsidRPr="004D7A60">
        <w:rPr>
          <w:rFonts w:ascii="Times New Roman" w:hAnsi="Times New Roman" w:cs="Times New Roman"/>
          <w:w w:val="95"/>
          <w:sz w:val="22"/>
          <w:szCs w:val="22"/>
          <w:lang w:eastAsia="en-MY"/>
        </w:rPr>
        <w:t xml:space="preserve"> especially through </w:t>
      </w:r>
      <w:r w:rsidR="00454B13" w:rsidRPr="004D7A60">
        <w:rPr>
          <w:rFonts w:ascii="Times New Roman" w:hAnsi="Times New Roman" w:cs="Times New Roman"/>
          <w:w w:val="95"/>
          <w:sz w:val="22"/>
          <w:szCs w:val="22"/>
          <w:lang w:eastAsia="en-MY"/>
        </w:rPr>
        <w:t xml:space="preserve">the </w:t>
      </w:r>
      <w:r w:rsidR="001757C0" w:rsidRPr="004D7A60">
        <w:rPr>
          <w:rFonts w:ascii="Times New Roman" w:hAnsi="Times New Roman" w:cs="Times New Roman"/>
          <w:w w:val="95"/>
          <w:sz w:val="22"/>
          <w:szCs w:val="22"/>
          <w:lang w:eastAsia="en-MY"/>
        </w:rPr>
        <w:t xml:space="preserve">strengthening </w:t>
      </w:r>
      <w:r w:rsidR="00454B13" w:rsidRPr="004D7A60">
        <w:rPr>
          <w:rFonts w:ascii="Times New Roman" w:hAnsi="Times New Roman" w:cs="Times New Roman"/>
          <w:w w:val="95"/>
          <w:sz w:val="22"/>
          <w:szCs w:val="22"/>
          <w:lang w:eastAsia="en-MY"/>
        </w:rPr>
        <w:t xml:space="preserve">of </w:t>
      </w:r>
      <w:r w:rsidR="001757C0" w:rsidRPr="004D7A60">
        <w:rPr>
          <w:rFonts w:ascii="Times New Roman" w:hAnsi="Times New Roman" w:cs="Times New Roman"/>
          <w:w w:val="95"/>
          <w:sz w:val="22"/>
          <w:szCs w:val="22"/>
          <w:lang w:eastAsia="en-MY"/>
        </w:rPr>
        <w:t xml:space="preserve">inter-sectoral coordination </w:t>
      </w:r>
      <w:r w:rsidR="00454B13" w:rsidRPr="004D7A60">
        <w:rPr>
          <w:rFonts w:ascii="Times New Roman" w:hAnsi="Times New Roman" w:cs="Times New Roman"/>
          <w:w w:val="95"/>
          <w:sz w:val="22"/>
          <w:szCs w:val="22"/>
          <w:lang w:eastAsia="en-MY"/>
        </w:rPr>
        <w:t xml:space="preserve">regarding </w:t>
      </w:r>
      <w:r w:rsidR="001757C0" w:rsidRPr="004D7A60">
        <w:rPr>
          <w:rFonts w:ascii="Times New Roman" w:hAnsi="Times New Roman" w:cs="Times New Roman"/>
          <w:w w:val="95"/>
          <w:sz w:val="22"/>
          <w:szCs w:val="22"/>
          <w:lang w:eastAsia="en-MY"/>
        </w:rPr>
        <w:t>fores</w:t>
      </w:r>
      <w:r w:rsidR="008E5D96" w:rsidRPr="004D7A60">
        <w:rPr>
          <w:rFonts w:ascii="Times New Roman" w:hAnsi="Times New Roman" w:cs="Times New Roman"/>
          <w:w w:val="95"/>
          <w:sz w:val="22"/>
          <w:szCs w:val="22"/>
          <w:lang w:eastAsia="en-MY"/>
        </w:rPr>
        <w:t xml:space="preserve">ts that are not under direct </w:t>
      </w:r>
      <w:r w:rsidR="001757C0" w:rsidRPr="004D7A60">
        <w:rPr>
          <w:rFonts w:ascii="Times New Roman" w:hAnsi="Times New Roman" w:cs="Times New Roman"/>
          <w:w w:val="95"/>
          <w:sz w:val="22"/>
          <w:szCs w:val="22"/>
          <w:lang w:eastAsia="en-MY"/>
        </w:rPr>
        <w:t>jurisdiction</w:t>
      </w:r>
      <w:r w:rsidR="008E5D96" w:rsidRPr="004D7A60">
        <w:rPr>
          <w:rFonts w:ascii="Times New Roman" w:hAnsi="Times New Roman" w:cs="Times New Roman"/>
          <w:w w:val="95"/>
          <w:sz w:val="22"/>
          <w:szCs w:val="22"/>
          <w:lang w:eastAsia="en-MY"/>
        </w:rPr>
        <w:t xml:space="preserve"> of the Forestry Administration (FA)</w:t>
      </w:r>
      <w:r w:rsidR="002C4689" w:rsidRPr="004D7A60">
        <w:rPr>
          <w:rFonts w:ascii="Times New Roman" w:hAnsi="Times New Roman" w:cs="Times New Roman"/>
          <w:w w:val="95"/>
          <w:sz w:val="22"/>
          <w:szCs w:val="22"/>
          <w:lang w:eastAsia="en-MY"/>
        </w:rPr>
        <w:t>.  T</w:t>
      </w:r>
      <w:r w:rsidR="00454B13" w:rsidRPr="004D7A60">
        <w:rPr>
          <w:rFonts w:ascii="Times New Roman" w:hAnsi="Times New Roman" w:cs="Times New Roman"/>
          <w:w w:val="95"/>
          <w:sz w:val="22"/>
          <w:szCs w:val="22"/>
          <w:lang w:eastAsia="en-MY"/>
        </w:rPr>
        <w:t xml:space="preserve">his corresponds to </w:t>
      </w:r>
      <w:r w:rsidR="008E5D96" w:rsidRPr="004D7A60">
        <w:rPr>
          <w:rFonts w:ascii="Times New Roman" w:hAnsi="Times New Roman" w:cs="Times New Roman"/>
          <w:w w:val="95"/>
          <w:sz w:val="22"/>
          <w:szCs w:val="22"/>
          <w:lang w:eastAsia="en-MY"/>
        </w:rPr>
        <w:t xml:space="preserve">the three million ha of protected areas under </w:t>
      </w:r>
      <w:r w:rsidR="00454B13" w:rsidRPr="004D7A60">
        <w:rPr>
          <w:rFonts w:ascii="Times New Roman" w:hAnsi="Times New Roman" w:cs="Times New Roman"/>
          <w:w w:val="95"/>
          <w:sz w:val="22"/>
          <w:szCs w:val="22"/>
          <w:lang w:eastAsia="en-MY"/>
        </w:rPr>
        <w:t xml:space="preserve">the </w:t>
      </w:r>
      <w:r w:rsidR="008E5D96" w:rsidRPr="004D7A60">
        <w:rPr>
          <w:rFonts w:ascii="Times New Roman" w:hAnsi="Times New Roman" w:cs="Times New Roman"/>
          <w:w w:val="95"/>
          <w:sz w:val="22"/>
          <w:szCs w:val="22"/>
          <w:lang w:eastAsia="en-MY"/>
        </w:rPr>
        <w:t>MoE</w:t>
      </w:r>
      <w:r w:rsidR="001757C0" w:rsidRPr="004D7A60">
        <w:rPr>
          <w:rFonts w:ascii="Times New Roman" w:hAnsi="Times New Roman" w:cs="Times New Roman"/>
          <w:w w:val="95"/>
          <w:sz w:val="22"/>
          <w:szCs w:val="22"/>
          <w:lang w:eastAsia="en-MY"/>
        </w:rPr>
        <w:t xml:space="preserve">. </w:t>
      </w:r>
      <w:r w:rsidR="008E5D96" w:rsidRPr="004D7A60">
        <w:rPr>
          <w:rFonts w:ascii="Times New Roman" w:hAnsi="Times New Roman" w:cs="Times New Roman"/>
          <w:w w:val="95"/>
          <w:sz w:val="22"/>
          <w:szCs w:val="22"/>
          <w:lang w:eastAsia="en-MY"/>
        </w:rPr>
        <w:t xml:space="preserve"> </w:t>
      </w:r>
      <w:r w:rsidR="001757C0" w:rsidRPr="004D7A60">
        <w:rPr>
          <w:rFonts w:ascii="Times New Roman" w:hAnsi="Times New Roman" w:cs="Times New Roman"/>
          <w:w w:val="95"/>
          <w:sz w:val="22"/>
          <w:szCs w:val="22"/>
          <w:lang w:eastAsia="en-MY"/>
        </w:rPr>
        <w:t>Given the different jurisdictions of M</w:t>
      </w:r>
      <w:r w:rsidR="002C4689" w:rsidRPr="004D7A60">
        <w:rPr>
          <w:rFonts w:ascii="Times New Roman" w:hAnsi="Times New Roman" w:cs="Times New Roman"/>
          <w:w w:val="95"/>
          <w:sz w:val="22"/>
          <w:szCs w:val="22"/>
          <w:lang w:eastAsia="en-MY"/>
        </w:rPr>
        <w:t>oE and FA, the national forestry program</w:t>
      </w:r>
      <w:r w:rsidR="008E5D96" w:rsidRPr="004D7A60">
        <w:rPr>
          <w:rFonts w:ascii="Times New Roman" w:hAnsi="Times New Roman" w:cs="Times New Roman"/>
          <w:w w:val="95"/>
          <w:sz w:val="22"/>
          <w:szCs w:val="22"/>
          <w:lang w:eastAsia="en-MY"/>
        </w:rPr>
        <w:t xml:space="preserve"> is </w:t>
      </w:r>
      <w:r w:rsidR="001757C0" w:rsidRPr="004D7A60">
        <w:rPr>
          <w:rFonts w:ascii="Times New Roman" w:hAnsi="Times New Roman" w:cs="Times New Roman"/>
          <w:w w:val="95"/>
          <w:sz w:val="22"/>
          <w:szCs w:val="22"/>
          <w:lang w:eastAsia="en-MY"/>
        </w:rPr>
        <w:t>seen as the basis for FA work</w:t>
      </w:r>
      <w:r w:rsidR="008E5D96" w:rsidRPr="004D7A60">
        <w:rPr>
          <w:rFonts w:ascii="Times New Roman" w:hAnsi="Times New Roman" w:cs="Times New Roman"/>
          <w:w w:val="95"/>
          <w:sz w:val="22"/>
          <w:szCs w:val="22"/>
          <w:lang w:eastAsia="en-MY"/>
        </w:rPr>
        <w:t xml:space="preserve">, with </w:t>
      </w:r>
      <w:r w:rsidR="001757C0" w:rsidRPr="004D7A60">
        <w:rPr>
          <w:rFonts w:ascii="Times New Roman" w:hAnsi="Times New Roman" w:cs="Times New Roman"/>
          <w:w w:val="95"/>
          <w:sz w:val="22"/>
          <w:szCs w:val="22"/>
          <w:lang w:eastAsia="en-MY"/>
        </w:rPr>
        <w:t xml:space="preserve">a </w:t>
      </w:r>
      <w:r w:rsidR="008E5D96" w:rsidRPr="004D7A60">
        <w:rPr>
          <w:rFonts w:ascii="Times New Roman" w:hAnsi="Times New Roman" w:cs="Times New Roman"/>
          <w:w w:val="95"/>
          <w:sz w:val="22"/>
          <w:szCs w:val="22"/>
          <w:lang w:eastAsia="en-MY"/>
        </w:rPr>
        <w:t xml:space="preserve">great </w:t>
      </w:r>
      <w:r w:rsidR="001757C0" w:rsidRPr="004D7A60">
        <w:rPr>
          <w:rFonts w:ascii="Times New Roman" w:hAnsi="Times New Roman" w:cs="Times New Roman"/>
          <w:w w:val="95"/>
          <w:sz w:val="22"/>
          <w:szCs w:val="22"/>
          <w:lang w:eastAsia="en-MY"/>
        </w:rPr>
        <w:t xml:space="preserve">need </w:t>
      </w:r>
      <w:r w:rsidR="008E5D96" w:rsidRPr="004D7A60">
        <w:rPr>
          <w:rFonts w:ascii="Times New Roman" w:hAnsi="Times New Roman" w:cs="Times New Roman"/>
          <w:w w:val="95"/>
          <w:sz w:val="22"/>
          <w:szCs w:val="22"/>
          <w:lang w:eastAsia="en-MY"/>
        </w:rPr>
        <w:t>to strengthen</w:t>
      </w:r>
      <w:r w:rsidR="001757C0" w:rsidRPr="004D7A60">
        <w:rPr>
          <w:rFonts w:ascii="Times New Roman" w:hAnsi="Times New Roman" w:cs="Times New Roman"/>
          <w:w w:val="95"/>
          <w:sz w:val="22"/>
          <w:szCs w:val="22"/>
          <w:lang w:eastAsia="en-MY"/>
        </w:rPr>
        <w:t xml:space="preserve"> inter-agen</w:t>
      </w:r>
      <w:r w:rsidR="008E5D96" w:rsidRPr="004D7A60">
        <w:rPr>
          <w:rFonts w:ascii="Times New Roman" w:hAnsi="Times New Roman" w:cs="Times New Roman"/>
          <w:w w:val="95"/>
          <w:sz w:val="22"/>
          <w:szCs w:val="22"/>
          <w:lang w:eastAsia="en-MY"/>
        </w:rPr>
        <w:t>cy coordination for forested protected areas</w:t>
      </w:r>
      <w:r w:rsidR="002C4689" w:rsidRPr="004D7A60">
        <w:rPr>
          <w:rFonts w:ascii="Times New Roman" w:hAnsi="Times New Roman" w:cs="Times New Roman"/>
          <w:w w:val="95"/>
          <w:sz w:val="22"/>
          <w:szCs w:val="22"/>
          <w:lang w:eastAsia="en-MY"/>
        </w:rPr>
        <w:t xml:space="preserve">, especially those under MoE.  This is </w:t>
      </w:r>
      <w:r w:rsidR="008E5D96" w:rsidRPr="004D7A60">
        <w:rPr>
          <w:rFonts w:ascii="Times New Roman" w:hAnsi="Times New Roman" w:cs="Times New Roman"/>
          <w:w w:val="95"/>
          <w:sz w:val="22"/>
          <w:szCs w:val="22"/>
          <w:lang w:eastAsia="en-MY"/>
        </w:rPr>
        <w:t xml:space="preserve">to be </w:t>
      </w:r>
      <w:r w:rsidR="001757C0" w:rsidRPr="004D7A60">
        <w:rPr>
          <w:rFonts w:ascii="Times New Roman" w:hAnsi="Times New Roman" w:cs="Times New Roman"/>
          <w:w w:val="95"/>
          <w:sz w:val="22"/>
          <w:szCs w:val="22"/>
          <w:lang w:eastAsia="en-MY"/>
        </w:rPr>
        <w:t xml:space="preserve">addressed </w:t>
      </w:r>
      <w:r w:rsidR="00454B13" w:rsidRPr="004D7A60">
        <w:rPr>
          <w:rFonts w:ascii="Times New Roman" w:hAnsi="Times New Roman" w:cs="Times New Roman"/>
          <w:w w:val="95"/>
          <w:sz w:val="22"/>
          <w:szCs w:val="22"/>
          <w:lang w:eastAsia="en-MY"/>
        </w:rPr>
        <w:t>through project outcome one.</w:t>
      </w:r>
      <w:r w:rsidR="002C4689" w:rsidRPr="004D7A60">
        <w:rPr>
          <w:rFonts w:ascii="Times New Roman" w:hAnsi="Times New Roman" w:cs="Times New Roman"/>
          <w:w w:val="95"/>
          <w:sz w:val="22"/>
          <w:szCs w:val="22"/>
          <w:lang w:eastAsia="en-MY"/>
        </w:rPr>
        <w:t xml:space="preserve">  </w:t>
      </w:r>
      <w:r w:rsidR="00454B13" w:rsidRPr="004D7A60">
        <w:rPr>
          <w:rFonts w:ascii="Times New Roman" w:hAnsi="Times New Roman" w:cs="Times New Roman"/>
          <w:w w:val="95"/>
          <w:sz w:val="22"/>
          <w:szCs w:val="22"/>
          <w:lang w:eastAsia="en-MY"/>
        </w:rPr>
        <w:t>Second; t</w:t>
      </w:r>
      <w:r w:rsidR="001757C0" w:rsidRPr="004D7A60">
        <w:rPr>
          <w:rFonts w:ascii="Times New Roman" w:hAnsi="Times New Roman" w:cs="Times New Roman"/>
          <w:w w:val="95"/>
          <w:sz w:val="22"/>
          <w:szCs w:val="22"/>
          <w:lang w:eastAsia="en-MY"/>
        </w:rPr>
        <w:t xml:space="preserve">he </w:t>
      </w:r>
      <w:r w:rsidR="002C4689" w:rsidRPr="004D7A60">
        <w:rPr>
          <w:rFonts w:ascii="Times New Roman" w:hAnsi="Times New Roman" w:cs="Times New Roman"/>
          <w:w w:val="95"/>
          <w:sz w:val="22"/>
          <w:szCs w:val="22"/>
          <w:lang w:eastAsia="en-MY"/>
        </w:rPr>
        <w:t xml:space="preserve">national forestry program </w:t>
      </w:r>
      <w:r w:rsidR="001757C0" w:rsidRPr="004D7A60">
        <w:rPr>
          <w:rFonts w:ascii="Times New Roman" w:hAnsi="Times New Roman" w:cs="Times New Roman"/>
          <w:w w:val="95"/>
          <w:sz w:val="22"/>
          <w:szCs w:val="22"/>
          <w:lang w:eastAsia="en-MY"/>
        </w:rPr>
        <w:t xml:space="preserve">has not </w:t>
      </w:r>
      <w:r w:rsidR="002C4689" w:rsidRPr="004D7A60">
        <w:rPr>
          <w:rFonts w:ascii="Times New Roman" w:hAnsi="Times New Roman" w:cs="Times New Roman"/>
          <w:w w:val="95"/>
          <w:sz w:val="22"/>
          <w:szCs w:val="22"/>
          <w:lang w:eastAsia="en-MY"/>
        </w:rPr>
        <w:t xml:space="preserve">yet </w:t>
      </w:r>
      <w:r w:rsidR="001757C0" w:rsidRPr="004D7A60">
        <w:rPr>
          <w:rFonts w:ascii="Times New Roman" w:hAnsi="Times New Roman" w:cs="Times New Roman"/>
          <w:w w:val="95"/>
          <w:sz w:val="22"/>
          <w:szCs w:val="22"/>
          <w:lang w:eastAsia="en-MY"/>
        </w:rPr>
        <w:t xml:space="preserve">resolved the issue </w:t>
      </w:r>
      <w:r w:rsidR="008E5D96" w:rsidRPr="004D7A60">
        <w:rPr>
          <w:rFonts w:ascii="Times New Roman" w:hAnsi="Times New Roman" w:cs="Times New Roman"/>
          <w:w w:val="95"/>
          <w:sz w:val="22"/>
          <w:szCs w:val="22"/>
          <w:lang w:eastAsia="en-MY"/>
        </w:rPr>
        <w:t>of economic land concessions (</w:t>
      </w:r>
      <w:r w:rsidR="001757C0" w:rsidRPr="004D7A60">
        <w:rPr>
          <w:rFonts w:ascii="Times New Roman" w:hAnsi="Times New Roman" w:cs="Times New Roman"/>
          <w:w w:val="95"/>
          <w:sz w:val="22"/>
          <w:szCs w:val="22"/>
          <w:lang w:eastAsia="en-MY"/>
        </w:rPr>
        <w:t>ELCs</w:t>
      </w:r>
      <w:r w:rsidR="008E5D96" w:rsidRPr="004D7A60">
        <w:rPr>
          <w:rFonts w:ascii="Times New Roman" w:hAnsi="Times New Roman" w:cs="Times New Roman"/>
          <w:w w:val="95"/>
          <w:sz w:val="22"/>
          <w:szCs w:val="22"/>
          <w:lang w:eastAsia="en-MY"/>
        </w:rPr>
        <w:t>)</w:t>
      </w:r>
      <w:r w:rsidR="001757C0" w:rsidRPr="004D7A60">
        <w:rPr>
          <w:rFonts w:ascii="Times New Roman" w:hAnsi="Times New Roman" w:cs="Times New Roman"/>
          <w:w w:val="95"/>
          <w:sz w:val="22"/>
          <w:szCs w:val="22"/>
          <w:lang w:eastAsia="en-MY"/>
        </w:rPr>
        <w:t xml:space="preserve"> encroaching</w:t>
      </w:r>
      <w:r w:rsidR="008E5D96" w:rsidRPr="004D7A60">
        <w:rPr>
          <w:rFonts w:ascii="Times New Roman" w:hAnsi="Times New Roman" w:cs="Times New Roman"/>
          <w:w w:val="95"/>
          <w:sz w:val="22"/>
          <w:szCs w:val="22"/>
          <w:lang w:eastAsia="en-MY"/>
        </w:rPr>
        <w:t xml:space="preserve"> into forested protected areas, at least in the short term.  </w:t>
      </w:r>
    </w:p>
    <w:p w:rsidR="00F30310" w:rsidRPr="003717F5" w:rsidRDefault="008E5D96" w:rsidP="004D7A60">
      <w:pPr>
        <w:pStyle w:val="PlainText"/>
        <w:numPr>
          <w:ilvl w:val="0"/>
          <w:numId w:val="79"/>
        </w:numPr>
        <w:spacing w:before="200"/>
        <w:ind w:left="425" w:hanging="425"/>
        <w:rPr>
          <w:rFonts w:ascii="Times New Roman" w:hAnsi="Times New Roman" w:cs="Times New Roman"/>
          <w:sz w:val="22"/>
          <w:szCs w:val="22"/>
          <w:lang w:eastAsia="en-MY"/>
        </w:rPr>
      </w:pPr>
      <w:r w:rsidRPr="00A85BA0">
        <w:rPr>
          <w:rFonts w:ascii="Times New Roman" w:hAnsi="Times New Roman" w:cs="Times New Roman"/>
          <w:w w:val="95"/>
          <w:sz w:val="22"/>
          <w:szCs w:val="22"/>
          <w:lang w:eastAsia="en-MY"/>
        </w:rPr>
        <w:t>E</w:t>
      </w:r>
      <w:r w:rsidR="001757C0" w:rsidRPr="00A85BA0">
        <w:rPr>
          <w:rFonts w:ascii="Times New Roman" w:hAnsi="Times New Roman" w:cs="Times New Roman"/>
          <w:w w:val="95"/>
          <w:sz w:val="22"/>
          <w:szCs w:val="22"/>
          <w:lang w:eastAsia="en-MY"/>
        </w:rPr>
        <w:t xml:space="preserve">fforts </w:t>
      </w:r>
      <w:r w:rsidR="004036B0" w:rsidRPr="00FA53B8">
        <w:rPr>
          <w:rFonts w:ascii="Times New Roman" w:hAnsi="Times New Roman" w:cs="Times New Roman"/>
          <w:w w:val="95"/>
          <w:sz w:val="22"/>
          <w:szCs w:val="22"/>
          <w:lang w:eastAsia="en-MY"/>
        </w:rPr>
        <w:t xml:space="preserve">under this </w:t>
      </w:r>
      <w:r w:rsidRPr="003717F5">
        <w:rPr>
          <w:rFonts w:ascii="Times New Roman" w:hAnsi="Times New Roman" w:cs="Times New Roman"/>
          <w:w w:val="95"/>
          <w:sz w:val="22"/>
          <w:szCs w:val="22"/>
          <w:lang w:eastAsia="en-MY"/>
        </w:rPr>
        <w:t xml:space="preserve">project will </w:t>
      </w:r>
      <w:r w:rsidR="001757C0" w:rsidRPr="003717F5">
        <w:rPr>
          <w:rFonts w:ascii="Times New Roman" w:hAnsi="Times New Roman" w:cs="Times New Roman"/>
          <w:w w:val="95"/>
          <w:sz w:val="22"/>
          <w:szCs w:val="22"/>
          <w:lang w:eastAsia="en-MY"/>
        </w:rPr>
        <w:t xml:space="preserve">be important </w:t>
      </w:r>
      <w:r w:rsidRPr="003717F5">
        <w:rPr>
          <w:rFonts w:ascii="Times New Roman" w:hAnsi="Times New Roman" w:cs="Times New Roman"/>
          <w:w w:val="95"/>
          <w:sz w:val="22"/>
          <w:szCs w:val="22"/>
          <w:lang w:eastAsia="en-MY"/>
        </w:rPr>
        <w:t>to reduce</w:t>
      </w:r>
      <w:r w:rsidR="001757C0" w:rsidRPr="003717F5">
        <w:rPr>
          <w:rFonts w:ascii="Times New Roman" w:hAnsi="Times New Roman" w:cs="Times New Roman"/>
          <w:w w:val="95"/>
          <w:sz w:val="22"/>
          <w:szCs w:val="22"/>
          <w:lang w:eastAsia="en-MY"/>
        </w:rPr>
        <w:t xml:space="preserve"> planned deforestation </w:t>
      </w:r>
      <w:r w:rsidR="004036B0" w:rsidRPr="003717F5">
        <w:rPr>
          <w:rFonts w:ascii="Times New Roman" w:hAnsi="Times New Roman" w:cs="Times New Roman"/>
          <w:w w:val="95"/>
          <w:sz w:val="22"/>
          <w:szCs w:val="22"/>
          <w:lang w:eastAsia="en-MY"/>
        </w:rPr>
        <w:t>through economic land concession</w:t>
      </w:r>
      <w:r w:rsidRPr="003717F5">
        <w:rPr>
          <w:rFonts w:ascii="Times New Roman" w:hAnsi="Times New Roman" w:cs="Times New Roman"/>
          <w:w w:val="95"/>
          <w:sz w:val="22"/>
          <w:szCs w:val="22"/>
          <w:lang w:eastAsia="en-MY"/>
        </w:rPr>
        <w:t xml:space="preserve">s and incidental deforestation </w:t>
      </w:r>
      <w:r w:rsidR="001757C0" w:rsidRPr="003717F5">
        <w:rPr>
          <w:rFonts w:ascii="Times New Roman" w:hAnsi="Times New Roman" w:cs="Times New Roman"/>
          <w:w w:val="95"/>
          <w:sz w:val="22"/>
          <w:szCs w:val="22"/>
          <w:lang w:eastAsia="en-MY"/>
        </w:rPr>
        <w:t>due to migr</w:t>
      </w:r>
      <w:r w:rsidRPr="003717F5">
        <w:rPr>
          <w:rFonts w:ascii="Times New Roman" w:hAnsi="Times New Roman" w:cs="Times New Roman"/>
          <w:w w:val="95"/>
          <w:sz w:val="22"/>
          <w:szCs w:val="22"/>
          <w:lang w:eastAsia="en-MY"/>
        </w:rPr>
        <w:t>ant workers, and the related development</w:t>
      </w:r>
      <w:r w:rsidR="00022748" w:rsidRPr="003717F5">
        <w:rPr>
          <w:rFonts w:ascii="Times New Roman" w:hAnsi="Times New Roman" w:cs="Times New Roman"/>
          <w:w w:val="95"/>
          <w:sz w:val="22"/>
          <w:szCs w:val="22"/>
          <w:lang w:eastAsia="en-MY"/>
        </w:rPr>
        <w:t xml:space="preserve"> </w:t>
      </w:r>
      <w:r w:rsidR="002C4689" w:rsidRPr="003717F5">
        <w:rPr>
          <w:rFonts w:ascii="Times New Roman" w:hAnsi="Times New Roman" w:cs="Times New Roman"/>
          <w:w w:val="95"/>
          <w:sz w:val="22"/>
          <w:szCs w:val="22"/>
          <w:lang w:eastAsia="en-MY"/>
        </w:rPr>
        <w:t xml:space="preserve">that </w:t>
      </w:r>
      <w:r w:rsidR="00F01F7C" w:rsidRPr="003717F5">
        <w:rPr>
          <w:rFonts w:ascii="Times New Roman" w:hAnsi="Times New Roman" w:cs="Times New Roman"/>
          <w:w w:val="95"/>
          <w:sz w:val="22"/>
          <w:szCs w:val="22"/>
          <w:lang w:eastAsia="en-MY"/>
        </w:rPr>
        <w:t>comes along economic land</w:t>
      </w:r>
      <w:r w:rsidR="004036B0" w:rsidRPr="003717F5">
        <w:rPr>
          <w:rFonts w:ascii="Times New Roman" w:hAnsi="Times New Roman" w:cs="Times New Roman"/>
          <w:w w:val="95"/>
          <w:sz w:val="22"/>
          <w:szCs w:val="22"/>
          <w:lang w:eastAsia="en-MY"/>
        </w:rPr>
        <w:t xml:space="preserve"> concessions</w:t>
      </w:r>
      <w:r w:rsidR="001757C0" w:rsidRPr="003717F5">
        <w:rPr>
          <w:rFonts w:ascii="Times New Roman" w:hAnsi="Times New Roman" w:cs="Times New Roman"/>
          <w:w w:val="95"/>
          <w:sz w:val="22"/>
          <w:szCs w:val="22"/>
          <w:lang w:eastAsia="en-MY"/>
        </w:rPr>
        <w:t>.</w:t>
      </w:r>
    </w:p>
    <w:p w:rsidR="00F30310" w:rsidRPr="008F65AC" w:rsidRDefault="00F30310" w:rsidP="006531AC">
      <w:pPr>
        <w:pStyle w:val="PlainText"/>
        <w:jc w:val="both"/>
        <w:rPr>
          <w:rFonts w:ascii="Times New Roman" w:hAnsi="Times New Roman"/>
          <w:color w:val="FF0000"/>
          <w:sz w:val="22"/>
          <w:szCs w:val="22"/>
          <w:lang w:eastAsia="en-MY"/>
        </w:rPr>
      </w:pPr>
    </w:p>
    <w:p w:rsidR="001757C0" w:rsidRPr="00B325C2" w:rsidRDefault="001757C0" w:rsidP="00E933E1">
      <w:pPr>
        <w:pStyle w:val="ListParagraph"/>
        <w:autoSpaceDE w:val="0"/>
        <w:autoSpaceDN w:val="0"/>
        <w:adjustRightInd w:val="0"/>
        <w:ind w:left="426"/>
        <w:jc w:val="both"/>
        <w:rPr>
          <w:b/>
          <w:iCs/>
          <w:sz w:val="22"/>
          <w:szCs w:val="22"/>
          <w:lang w:eastAsia="en-MY" w:bidi="th-TH"/>
        </w:rPr>
      </w:pPr>
      <w:r w:rsidRPr="00B325C2">
        <w:rPr>
          <w:b/>
          <w:iCs/>
          <w:sz w:val="22"/>
          <w:szCs w:val="22"/>
          <w:lang w:eastAsia="en-MY" w:bidi="th-TH"/>
        </w:rPr>
        <w:t>National b</w:t>
      </w:r>
      <w:r w:rsidR="00022748" w:rsidRPr="00B325C2">
        <w:rPr>
          <w:b/>
          <w:iCs/>
          <w:sz w:val="22"/>
          <w:szCs w:val="22"/>
          <w:lang w:eastAsia="en-MY" w:bidi="th-TH"/>
        </w:rPr>
        <w:t>iodiversity and protected areas</w:t>
      </w:r>
    </w:p>
    <w:p w:rsidR="00FD47D6" w:rsidRPr="00CD4F16" w:rsidRDefault="00FD47D6" w:rsidP="00FD47D6">
      <w:pPr>
        <w:pStyle w:val="ListParagraph"/>
        <w:autoSpaceDE w:val="0"/>
        <w:autoSpaceDN w:val="0"/>
        <w:adjustRightInd w:val="0"/>
        <w:jc w:val="both"/>
        <w:rPr>
          <w:i/>
          <w:iCs/>
          <w:color w:val="FF0000"/>
          <w:sz w:val="22"/>
          <w:szCs w:val="22"/>
          <w:lang w:eastAsia="en-MY" w:bidi="th-TH"/>
        </w:rPr>
      </w:pPr>
    </w:p>
    <w:p w:rsidR="001757C0" w:rsidRPr="00B325C2" w:rsidRDefault="001757C0" w:rsidP="00E933E1">
      <w:pPr>
        <w:pStyle w:val="ListParagraph"/>
        <w:numPr>
          <w:ilvl w:val="0"/>
          <w:numId w:val="79"/>
        </w:numPr>
        <w:autoSpaceDE w:val="0"/>
        <w:autoSpaceDN w:val="0"/>
        <w:adjustRightInd w:val="0"/>
        <w:ind w:left="426" w:hanging="426"/>
        <w:rPr>
          <w:w w:val="94"/>
          <w:sz w:val="22"/>
          <w:szCs w:val="22"/>
          <w:lang w:eastAsia="en-MY" w:bidi="th-TH"/>
        </w:rPr>
      </w:pPr>
      <w:r w:rsidRPr="00B325C2">
        <w:rPr>
          <w:w w:val="94"/>
          <w:sz w:val="22"/>
          <w:szCs w:val="22"/>
          <w:lang w:eastAsia="en-MY" w:bidi="th-TH"/>
        </w:rPr>
        <w:t xml:space="preserve">Cambodia is recognized as </w:t>
      </w:r>
      <w:r w:rsidR="006531AC" w:rsidRPr="00B325C2">
        <w:rPr>
          <w:w w:val="94"/>
          <w:sz w:val="22"/>
          <w:szCs w:val="22"/>
          <w:lang w:eastAsia="en-MY" w:bidi="th-TH"/>
        </w:rPr>
        <w:t>one of the</w:t>
      </w:r>
      <w:r w:rsidR="00C6057C" w:rsidRPr="00B325C2">
        <w:rPr>
          <w:w w:val="94"/>
          <w:sz w:val="22"/>
          <w:szCs w:val="22"/>
          <w:lang w:eastAsia="en-MY" w:bidi="th-TH"/>
        </w:rPr>
        <w:t xml:space="preserve"> </w:t>
      </w:r>
      <w:r w:rsidRPr="00B325C2">
        <w:rPr>
          <w:w w:val="94"/>
          <w:sz w:val="22"/>
          <w:szCs w:val="22"/>
          <w:lang w:eastAsia="en-MY" w:bidi="th-TH"/>
        </w:rPr>
        <w:t>priority countries for biodiversity conservation, with four global eco</w:t>
      </w:r>
      <w:r w:rsidR="00C6057C" w:rsidRPr="00B325C2">
        <w:rPr>
          <w:w w:val="94"/>
          <w:sz w:val="22"/>
          <w:szCs w:val="22"/>
          <w:lang w:eastAsia="en-MY" w:bidi="th-TH"/>
        </w:rPr>
        <w:t>-</w:t>
      </w:r>
      <w:r w:rsidR="006531AC" w:rsidRPr="00B325C2">
        <w:rPr>
          <w:w w:val="94"/>
          <w:sz w:val="22"/>
          <w:szCs w:val="22"/>
          <w:lang w:eastAsia="en-MY" w:bidi="th-TH"/>
        </w:rPr>
        <w:t xml:space="preserve">regions represented: Lower Mekong Dry Forests, Mekong River that </w:t>
      </w:r>
      <w:r w:rsidRPr="00B325C2">
        <w:rPr>
          <w:w w:val="94"/>
          <w:sz w:val="22"/>
          <w:szCs w:val="22"/>
          <w:lang w:eastAsia="en-MY" w:bidi="th-TH"/>
        </w:rPr>
        <w:t>in</w:t>
      </w:r>
      <w:r w:rsidR="006531AC" w:rsidRPr="00B325C2">
        <w:rPr>
          <w:w w:val="94"/>
          <w:sz w:val="22"/>
          <w:szCs w:val="22"/>
          <w:lang w:eastAsia="en-MY" w:bidi="th-TH"/>
        </w:rPr>
        <w:t>cludes the Tonle Sap floodplain</w:t>
      </w:r>
      <w:r w:rsidRPr="00B325C2">
        <w:rPr>
          <w:w w:val="94"/>
          <w:sz w:val="22"/>
          <w:szCs w:val="22"/>
          <w:lang w:eastAsia="en-MY" w:bidi="th-TH"/>
        </w:rPr>
        <w:t>, Cardamom M</w:t>
      </w:r>
      <w:r w:rsidR="006531AC" w:rsidRPr="00B325C2">
        <w:rPr>
          <w:w w:val="94"/>
          <w:sz w:val="22"/>
          <w:szCs w:val="22"/>
          <w:lang w:eastAsia="en-MY" w:bidi="th-TH"/>
        </w:rPr>
        <w:t xml:space="preserve">ountains Moist Forests, </w:t>
      </w:r>
      <w:r w:rsidR="003E6648">
        <w:rPr>
          <w:w w:val="94"/>
          <w:sz w:val="22"/>
          <w:szCs w:val="22"/>
          <w:lang w:eastAsia="en-MY" w:bidi="th-TH"/>
        </w:rPr>
        <w:t>and</w:t>
      </w:r>
      <w:r w:rsidR="0069731B">
        <w:rPr>
          <w:w w:val="94"/>
          <w:sz w:val="22"/>
          <w:szCs w:val="22"/>
          <w:lang w:eastAsia="en-MY" w:bidi="th-TH"/>
        </w:rPr>
        <w:t xml:space="preserve"> </w:t>
      </w:r>
      <w:r w:rsidRPr="00B325C2">
        <w:rPr>
          <w:w w:val="94"/>
          <w:sz w:val="22"/>
          <w:szCs w:val="22"/>
          <w:lang w:eastAsia="en-MY" w:bidi="th-TH"/>
        </w:rPr>
        <w:t xml:space="preserve">Gulf of Thailand. </w:t>
      </w:r>
      <w:r w:rsidR="006531AC" w:rsidRPr="00B325C2">
        <w:rPr>
          <w:w w:val="94"/>
          <w:sz w:val="22"/>
          <w:szCs w:val="22"/>
          <w:lang w:eastAsia="en-MY" w:bidi="th-TH"/>
        </w:rPr>
        <w:t xml:space="preserve"> </w:t>
      </w:r>
      <w:r w:rsidRPr="00B325C2">
        <w:rPr>
          <w:w w:val="94"/>
          <w:sz w:val="22"/>
          <w:szCs w:val="22"/>
          <w:lang w:eastAsia="en-MY" w:bidi="th-TH"/>
        </w:rPr>
        <w:t xml:space="preserve">The country hosts 13 Critically Endangered, 12 Endangered, 44 </w:t>
      </w:r>
      <w:r w:rsidRPr="00B325C2">
        <w:rPr>
          <w:w w:val="94"/>
          <w:sz w:val="22"/>
          <w:szCs w:val="22"/>
          <w:lang w:eastAsia="en-MY" w:bidi="th-TH"/>
        </w:rPr>
        <w:lastRenderedPageBreak/>
        <w:t>Vulnerable</w:t>
      </w:r>
      <w:r w:rsidR="006531AC" w:rsidRPr="00B325C2">
        <w:rPr>
          <w:w w:val="94"/>
          <w:sz w:val="22"/>
          <w:szCs w:val="22"/>
          <w:lang w:eastAsia="en-MY" w:bidi="th-TH"/>
        </w:rPr>
        <w:t>,</w:t>
      </w:r>
      <w:r w:rsidRPr="00B325C2">
        <w:rPr>
          <w:w w:val="94"/>
          <w:sz w:val="22"/>
          <w:szCs w:val="22"/>
          <w:lang w:eastAsia="en-MY" w:bidi="th-TH"/>
        </w:rPr>
        <w:t xml:space="preserve"> and 41 Near-threatened animal species</w:t>
      </w:r>
      <w:r w:rsidR="006531AC" w:rsidRPr="00B325C2">
        <w:rPr>
          <w:w w:val="94"/>
          <w:sz w:val="22"/>
          <w:szCs w:val="22"/>
          <w:lang w:eastAsia="en-MY" w:bidi="th-TH"/>
        </w:rPr>
        <w:t>.  L</w:t>
      </w:r>
      <w:r w:rsidRPr="00B325C2">
        <w:rPr>
          <w:w w:val="94"/>
          <w:sz w:val="22"/>
          <w:szCs w:val="22"/>
          <w:lang w:eastAsia="en-MY" w:bidi="th-TH"/>
        </w:rPr>
        <w:t>arge forest</w:t>
      </w:r>
      <w:r w:rsidR="006531AC" w:rsidRPr="00B325C2">
        <w:rPr>
          <w:w w:val="94"/>
          <w:sz w:val="22"/>
          <w:szCs w:val="22"/>
          <w:lang w:eastAsia="en-MY" w:bidi="th-TH"/>
        </w:rPr>
        <w:t>ed landscapes are of great</w:t>
      </w:r>
      <w:r w:rsidRPr="00B325C2">
        <w:rPr>
          <w:w w:val="94"/>
          <w:sz w:val="22"/>
          <w:szCs w:val="22"/>
          <w:lang w:eastAsia="en-MY" w:bidi="th-TH"/>
        </w:rPr>
        <w:t xml:space="preserve"> importance for </w:t>
      </w:r>
      <w:r w:rsidR="006531AC" w:rsidRPr="00B325C2">
        <w:rPr>
          <w:w w:val="94"/>
          <w:sz w:val="22"/>
          <w:szCs w:val="22"/>
          <w:lang w:eastAsia="en-MY" w:bidi="th-TH"/>
        </w:rPr>
        <w:t xml:space="preserve">wildlife, including endangered </w:t>
      </w:r>
      <w:r w:rsidRPr="00B325C2">
        <w:rPr>
          <w:w w:val="94"/>
          <w:sz w:val="22"/>
          <w:szCs w:val="22"/>
          <w:lang w:eastAsia="en-MY" w:bidi="th-TH"/>
        </w:rPr>
        <w:t>large mammals and rare birds</w:t>
      </w:r>
      <w:r w:rsidR="0010141C" w:rsidRPr="00B325C2">
        <w:rPr>
          <w:w w:val="94"/>
          <w:sz w:val="22"/>
          <w:szCs w:val="22"/>
          <w:lang w:eastAsia="en-MY" w:bidi="th-TH"/>
        </w:rPr>
        <w:t>.  F</w:t>
      </w:r>
      <w:r w:rsidRPr="00B325C2">
        <w:rPr>
          <w:w w:val="94"/>
          <w:sz w:val="22"/>
          <w:szCs w:val="22"/>
          <w:lang w:eastAsia="en-MY" w:bidi="th-TH"/>
        </w:rPr>
        <w:t xml:space="preserve">reshwater wetlands support </w:t>
      </w:r>
      <w:r w:rsidR="006531AC" w:rsidRPr="00B325C2">
        <w:rPr>
          <w:w w:val="94"/>
          <w:sz w:val="22"/>
          <w:szCs w:val="22"/>
          <w:lang w:eastAsia="en-MY" w:bidi="th-TH"/>
        </w:rPr>
        <w:t xml:space="preserve">a significant </w:t>
      </w:r>
      <w:r w:rsidRPr="00B325C2">
        <w:rPr>
          <w:w w:val="94"/>
          <w:sz w:val="22"/>
          <w:szCs w:val="22"/>
          <w:lang w:eastAsia="en-MY" w:bidi="th-TH"/>
        </w:rPr>
        <w:t xml:space="preserve">diversity </w:t>
      </w:r>
      <w:r w:rsidR="006531AC" w:rsidRPr="00B325C2">
        <w:rPr>
          <w:w w:val="94"/>
          <w:sz w:val="22"/>
          <w:szCs w:val="22"/>
          <w:lang w:eastAsia="en-MY" w:bidi="th-TH"/>
        </w:rPr>
        <w:t xml:space="preserve">of fish </w:t>
      </w:r>
      <w:r w:rsidRPr="00B325C2">
        <w:rPr>
          <w:w w:val="94"/>
          <w:sz w:val="22"/>
          <w:szCs w:val="22"/>
          <w:lang w:eastAsia="en-MY" w:bidi="th-TH"/>
        </w:rPr>
        <w:t>(</w:t>
      </w:r>
      <w:r w:rsidR="00F30310">
        <w:rPr>
          <w:w w:val="94"/>
          <w:sz w:val="22"/>
          <w:szCs w:val="22"/>
          <w:lang w:eastAsia="en-MY" w:bidi="th-TH"/>
        </w:rPr>
        <w:t xml:space="preserve">estimated at more than </w:t>
      </w:r>
      <w:r w:rsidR="00B047C4" w:rsidRPr="00B325C2">
        <w:rPr>
          <w:w w:val="94"/>
          <w:sz w:val="22"/>
          <w:szCs w:val="22"/>
          <w:lang w:eastAsia="en-MY" w:bidi="th-TH"/>
        </w:rPr>
        <w:t xml:space="preserve">850 </w:t>
      </w:r>
      <w:r w:rsidRPr="00B325C2">
        <w:rPr>
          <w:w w:val="94"/>
          <w:sz w:val="22"/>
          <w:szCs w:val="22"/>
          <w:lang w:eastAsia="en-MY" w:bidi="th-TH"/>
        </w:rPr>
        <w:t>species)</w:t>
      </w:r>
      <w:r w:rsidR="00B047C4" w:rsidRPr="00B325C2">
        <w:rPr>
          <w:w w:val="94"/>
          <w:sz w:val="22"/>
          <w:szCs w:val="22"/>
          <w:lang w:eastAsia="en-MY" w:bidi="th-TH"/>
        </w:rPr>
        <w:t xml:space="preserve">, and </w:t>
      </w:r>
      <w:r w:rsidRPr="00B325C2">
        <w:rPr>
          <w:w w:val="94"/>
          <w:sz w:val="22"/>
          <w:szCs w:val="22"/>
          <w:lang w:eastAsia="en-MY" w:bidi="th-TH"/>
        </w:rPr>
        <w:t xml:space="preserve">regionally significant </w:t>
      </w:r>
      <w:r w:rsidR="00B047C4" w:rsidRPr="00B325C2">
        <w:rPr>
          <w:w w:val="94"/>
          <w:sz w:val="22"/>
          <w:szCs w:val="22"/>
          <w:lang w:eastAsia="en-MY" w:bidi="th-TH"/>
        </w:rPr>
        <w:t>water-bird</w:t>
      </w:r>
      <w:r w:rsidRPr="00B325C2">
        <w:rPr>
          <w:w w:val="94"/>
          <w:sz w:val="22"/>
          <w:szCs w:val="22"/>
          <w:lang w:eastAsia="en-MY" w:bidi="th-TH"/>
        </w:rPr>
        <w:t xml:space="preserve"> colonies, river dolphins</w:t>
      </w:r>
      <w:r w:rsidR="00B047C4" w:rsidRPr="00B325C2">
        <w:rPr>
          <w:w w:val="94"/>
          <w:sz w:val="22"/>
          <w:szCs w:val="22"/>
          <w:lang w:eastAsia="en-MY" w:bidi="th-TH"/>
        </w:rPr>
        <w:t>,</w:t>
      </w:r>
      <w:r w:rsidRPr="00B325C2">
        <w:rPr>
          <w:w w:val="94"/>
          <w:sz w:val="22"/>
          <w:szCs w:val="22"/>
          <w:lang w:eastAsia="en-MY" w:bidi="th-TH"/>
        </w:rPr>
        <w:t xml:space="preserve"> threatened turtle populations, and coastal and marine habitats includ</w:t>
      </w:r>
      <w:r w:rsidR="0010141C" w:rsidRPr="00B325C2">
        <w:rPr>
          <w:w w:val="94"/>
          <w:sz w:val="22"/>
          <w:szCs w:val="22"/>
          <w:lang w:eastAsia="en-MY" w:bidi="th-TH"/>
        </w:rPr>
        <w:t xml:space="preserve">ing </w:t>
      </w:r>
      <w:r w:rsidRPr="00B325C2">
        <w:rPr>
          <w:w w:val="94"/>
          <w:sz w:val="22"/>
          <w:szCs w:val="22"/>
          <w:lang w:eastAsia="en-MY" w:bidi="th-TH"/>
        </w:rPr>
        <w:t xml:space="preserve">major areas of seagrass beds and coral reefs </w:t>
      </w:r>
      <w:r w:rsidR="00B047C4" w:rsidRPr="00B325C2">
        <w:rPr>
          <w:w w:val="94"/>
          <w:sz w:val="22"/>
          <w:szCs w:val="22"/>
          <w:lang w:eastAsia="en-MY" w:bidi="th-TH"/>
        </w:rPr>
        <w:t xml:space="preserve">and </w:t>
      </w:r>
      <w:r w:rsidRPr="00B325C2">
        <w:rPr>
          <w:w w:val="94"/>
          <w:sz w:val="22"/>
          <w:szCs w:val="22"/>
          <w:lang w:eastAsia="en-MY" w:bidi="th-TH"/>
        </w:rPr>
        <w:t>supporting marine fish nurseries and turtles.</w:t>
      </w:r>
    </w:p>
    <w:p w:rsidR="001757C0" w:rsidRPr="00B325C2" w:rsidRDefault="001757C0" w:rsidP="003365DA">
      <w:pPr>
        <w:pStyle w:val="ListParagraph"/>
        <w:autoSpaceDE w:val="0"/>
        <w:autoSpaceDN w:val="0"/>
        <w:adjustRightInd w:val="0"/>
        <w:rPr>
          <w:b/>
          <w:w w:val="95"/>
          <w:sz w:val="22"/>
          <w:szCs w:val="22"/>
          <w:lang w:eastAsia="en-MY" w:bidi="th-TH"/>
        </w:rPr>
      </w:pPr>
    </w:p>
    <w:p w:rsidR="008862C3" w:rsidRPr="00B325C2" w:rsidRDefault="00BA6E28" w:rsidP="004D7A60">
      <w:pPr>
        <w:pStyle w:val="ListParagraph"/>
        <w:numPr>
          <w:ilvl w:val="0"/>
          <w:numId w:val="79"/>
        </w:numPr>
        <w:autoSpaceDE w:val="0"/>
        <w:autoSpaceDN w:val="0"/>
        <w:adjustRightInd w:val="0"/>
        <w:ind w:left="426" w:hanging="426"/>
        <w:rPr>
          <w:w w:val="95"/>
          <w:sz w:val="22"/>
          <w:szCs w:val="22"/>
          <w:lang w:eastAsia="en-MY" w:bidi="th-TH"/>
        </w:rPr>
      </w:pPr>
      <w:r w:rsidRPr="00B325C2">
        <w:rPr>
          <w:w w:val="95"/>
          <w:sz w:val="22"/>
          <w:szCs w:val="22"/>
          <w:lang w:eastAsia="en-MY" w:bidi="th-TH"/>
        </w:rPr>
        <w:t xml:space="preserve">The three Cambodian agencies responsible for </w:t>
      </w:r>
      <w:r w:rsidR="002776E2" w:rsidRPr="00B325C2">
        <w:rPr>
          <w:w w:val="95"/>
          <w:sz w:val="22"/>
          <w:szCs w:val="22"/>
          <w:lang w:eastAsia="en-MY" w:bidi="th-TH"/>
        </w:rPr>
        <w:t>protected area</w:t>
      </w:r>
      <w:r w:rsidRPr="00B325C2">
        <w:rPr>
          <w:w w:val="95"/>
          <w:sz w:val="22"/>
          <w:szCs w:val="22"/>
          <w:lang w:eastAsia="en-MY" w:bidi="th-TH"/>
        </w:rPr>
        <w:t>s</w:t>
      </w:r>
      <w:r w:rsidRPr="00B325C2">
        <w:rPr>
          <w:rStyle w:val="FootnoteReference"/>
          <w:w w:val="95"/>
          <w:sz w:val="22"/>
          <w:szCs w:val="22"/>
          <w:lang w:eastAsia="en-MY" w:bidi="th-TH"/>
        </w:rPr>
        <w:footnoteReference w:id="3"/>
      </w:r>
      <w:r w:rsidRPr="00B325C2">
        <w:rPr>
          <w:w w:val="95"/>
          <w:sz w:val="22"/>
          <w:szCs w:val="22"/>
          <w:lang w:eastAsia="en-MY" w:bidi="th-TH"/>
        </w:rPr>
        <w:t xml:space="preserve"> </w:t>
      </w:r>
      <w:r w:rsidR="00F30310">
        <w:rPr>
          <w:w w:val="95"/>
          <w:sz w:val="22"/>
          <w:szCs w:val="22"/>
          <w:lang w:eastAsia="en-MY" w:bidi="th-TH"/>
        </w:rPr>
        <w:t>are the Ministry of Environment</w:t>
      </w:r>
      <w:r w:rsidRPr="00B325C2">
        <w:rPr>
          <w:w w:val="95"/>
          <w:sz w:val="22"/>
          <w:szCs w:val="22"/>
          <w:lang w:eastAsia="en-MY" w:bidi="th-TH"/>
        </w:rPr>
        <w:t xml:space="preserve"> (MoE), the Forestry Administration (FA), and the Fisheries Administration (FiA).  The </w:t>
      </w:r>
      <w:r w:rsidR="001B2CA9" w:rsidRPr="00B325C2">
        <w:rPr>
          <w:w w:val="95"/>
          <w:sz w:val="22"/>
          <w:szCs w:val="22"/>
          <w:lang w:eastAsia="en-MY" w:bidi="th-TH"/>
        </w:rPr>
        <w:t xml:space="preserve">Ministry of Environment is </w:t>
      </w:r>
      <w:r w:rsidR="001B2CA9" w:rsidRPr="004D7A60">
        <w:rPr>
          <w:w w:val="94"/>
          <w:sz w:val="22"/>
          <w:szCs w:val="22"/>
          <w:lang w:eastAsia="en-MY" w:bidi="th-TH"/>
        </w:rPr>
        <w:t>responsible</w:t>
      </w:r>
      <w:r w:rsidR="001B2CA9" w:rsidRPr="00B325C2">
        <w:rPr>
          <w:w w:val="95"/>
          <w:sz w:val="22"/>
          <w:szCs w:val="22"/>
          <w:lang w:eastAsia="en-MY" w:bidi="th-TH"/>
        </w:rPr>
        <w:t xml:space="preserve"> for ‘Protected Areas’, which include National Parks and Wildlife Sanctuaries, and the Forestry Administration, within the Ministry of Agriculture, Forestry, and Fisheries</w:t>
      </w:r>
      <w:r w:rsidRPr="00B325C2">
        <w:rPr>
          <w:w w:val="95"/>
          <w:sz w:val="22"/>
          <w:szCs w:val="22"/>
          <w:lang w:eastAsia="en-MY" w:bidi="th-TH"/>
        </w:rPr>
        <w:t xml:space="preserve"> (MAFF)</w:t>
      </w:r>
      <w:r w:rsidR="001B2CA9" w:rsidRPr="00B325C2">
        <w:rPr>
          <w:w w:val="95"/>
          <w:sz w:val="22"/>
          <w:szCs w:val="22"/>
          <w:lang w:eastAsia="en-MY" w:bidi="th-TH"/>
        </w:rPr>
        <w:t xml:space="preserve">, is responsible for ‘Protected Forests’. </w:t>
      </w:r>
      <w:r w:rsidR="006A224E" w:rsidRPr="00B325C2">
        <w:rPr>
          <w:w w:val="95"/>
          <w:sz w:val="22"/>
          <w:szCs w:val="22"/>
          <w:lang w:eastAsia="en-MY" w:bidi="th-TH"/>
        </w:rPr>
        <w:t xml:space="preserve"> </w:t>
      </w:r>
      <w:r w:rsidR="002C62B3" w:rsidRPr="00B325C2">
        <w:rPr>
          <w:w w:val="95"/>
          <w:sz w:val="22"/>
          <w:szCs w:val="22"/>
          <w:lang w:eastAsia="en-MY" w:bidi="th-TH"/>
        </w:rPr>
        <w:t xml:space="preserve">Cambodia’s </w:t>
      </w:r>
      <w:r w:rsidR="002776E2" w:rsidRPr="00B325C2">
        <w:rPr>
          <w:w w:val="95"/>
          <w:sz w:val="22"/>
          <w:szCs w:val="22"/>
          <w:lang w:eastAsia="en-MY" w:bidi="th-TH"/>
        </w:rPr>
        <w:t>protected area</w:t>
      </w:r>
      <w:r w:rsidR="00B047C4" w:rsidRPr="00B325C2">
        <w:rPr>
          <w:w w:val="95"/>
          <w:sz w:val="22"/>
          <w:szCs w:val="22"/>
          <w:lang w:eastAsia="en-MY" w:bidi="th-TH"/>
        </w:rPr>
        <w:t xml:space="preserve">s </w:t>
      </w:r>
      <w:r w:rsidR="0010141C" w:rsidRPr="00B325C2">
        <w:rPr>
          <w:w w:val="95"/>
          <w:sz w:val="22"/>
          <w:szCs w:val="22"/>
          <w:lang w:eastAsia="en-MY" w:bidi="th-TH"/>
        </w:rPr>
        <w:t>(both Protected Areas and Protected F</w:t>
      </w:r>
      <w:r w:rsidR="001B2CA9" w:rsidRPr="00B325C2">
        <w:rPr>
          <w:w w:val="95"/>
          <w:sz w:val="22"/>
          <w:szCs w:val="22"/>
          <w:lang w:eastAsia="en-MY" w:bidi="th-TH"/>
        </w:rPr>
        <w:t xml:space="preserve">orests) </w:t>
      </w:r>
      <w:r w:rsidR="00B047C4" w:rsidRPr="00B325C2">
        <w:rPr>
          <w:w w:val="95"/>
          <w:sz w:val="22"/>
          <w:szCs w:val="22"/>
          <w:lang w:eastAsia="en-MY" w:bidi="th-TH"/>
        </w:rPr>
        <w:t>include seven</w:t>
      </w:r>
      <w:r w:rsidR="001757C0" w:rsidRPr="00B325C2">
        <w:rPr>
          <w:w w:val="95"/>
          <w:sz w:val="22"/>
          <w:szCs w:val="22"/>
          <w:lang w:eastAsia="en-MY" w:bidi="th-TH"/>
        </w:rPr>
        <w:t xml:space="preserve"> national parks</w:t>
      </w:r>
      <w:r w:rsidR="002C62B3" w:rsidRPr="00B325C2">
        <w:rPr>
          <w:w w:val="95"/>
          <w:sz w:val="22"/>
          <w:szCs w:val="22"/>
          <w:lang w:eastAsia="en-MY" w:bidi="th-TH"/>
        </w:rPr>
        <w:t xml:space="preserve">, </w:t>
      </w:r>
      <w:r w:rsidR="0010141C" w:rsidRPr="00B325C2">
        <w:rPr>
          <w:w w:val="95"/>
          <w:sz w:val="22"/>
          <w:szCs w:val="22"/>
          <w:lang w:eastAsia="en-MY" w:bidi="th-TH"/>
        </w:rPr>
        <w:t>f</w:t>
      </w:r>
      <w:r w:rsidR="002C62B3" w:rsidRPr="00B325C2">
        <w:rPr>
          <w:w w:val="95"/>
          <w:sz w:val="22"/>
          <w:szCs w:val="22"/>
          <w:lang w:eastAsia="en-MY" w:bidi="th-TH"/>
        </w:rPr>
        <w:t xml:space="preserve">our of which are coastal and marine </w:t>
      </w:r>
      <w:r w:rsidR="002776E2" w:rsidRPr="00B325C2">
        <w:rPr>
          <w:w w:val="95"/>
          <w:sz w:val="22"/>
          <w:szCs w:val="22"/>
          <w:lang w:eastAsia="en-MY" w:bidi="th-TH"/>
        </w:rPr>
        <w:t>protected area</w:t>
      </w:r>
      <w:r w:rsidR="002C62B3" w:rsidRPr="00B325C2">
        <w:rPr>
          <w:w w:val="95"/>
          <w:sz w:val="22"/>
          <w:szCs w:val="22"/>
          <w:lang w:eastAsia="en-MY" w:bidi="th-TH"/>
        </w:rPr>
        <w:t>s</w:t>
      </w:r>
      <w:r w:rsidR="001757C0" w:rsidRPr="00B325C2">
        <w:rPr>
          <w:w w:val="95"/>
          <w:sz w:val="22"/>
          <w:szCs w:val="22"/>
          <w:lang w:eastAsia="en-MY" w:bidi="th-TH"/>
        </w:rPr>
        <w:t xml:space="preserve"> </w:t>
      </w:r>
      <w:r w:rsidR="00B047C4" w:rsidRPr="00B325C2">
        <w:rPr>
          <w:w w:val="95"/>
          <w:sz w:val="22"/>
          <w:szCs w:val="22"/>
          <w:lang w:eastAsia="en-MY" w:bidi="th-TH"/>
        </w:rPr>
        <w:t>(742,250 ha), ten</w:t>
      </w:r>
      <w:r w:rsidR="001757C0" w:rsidRPr="00B325C2">
        <w:rPr>
          <w:w w:val="95"/>
          <w:sz w:val="22"/>
          <w:szCs w:val="22"/>
          <w:lang w:eastAsia="en-MY" w:bidi="th-TH"/>
        </w:rPr>
        <w:t xml:space="preserve"> wildli</w:t>
      </w:r>
      <w:r w:rsidR="00B047C4" w:rsidRPr="00B325C2">
        <w:rPr>
          <w:w w:val="95"/>
          <w:sz w:val="22"/>
          <w:szCs w:val="22"/>
          <w:lang w:eastAsia="en-MY" w:bidi="th-TH"/>
        </w:rPr>
        <w:t>fe sanctuaries (2,030,000 ha), three</w:t>
      </w:r>
      <w:r w:rsidR="001757C0" w:rsidRPr="00B325C2">
        <w:rPr>
          <w:w w:val="95"/>
          <w:sz w:val="22"/>
          <w:szCs w:val="22"/>
          <w:lang w:eastAsia="en-MY" w:bidi="th-TH"/>
        </w:rPr>
        <w:t xml:space="preserve"> pro</w:t>
      </w:r>
      <w:r w:rsidR="00B047C4" w:rsidRPr="00B325C2">
        <w:rPr>
          <w:w w:val="95"/>
          <w:sz w:val="22"/>
          <w:szCs w:val="22"/>
          <w:lang w:eastAsia="en-MY" w:bidi="th-TH"/>
        </w:rPr>
        <w:t>tected landscapes (97,000 ha), three</w:t>
      </w:r>
      <w:r w:rsidR="001757C0" w:rsidRPr="00B325C2">
        <w:rPr>
          <w:w w:val="95"/>
          <w:sz w:val="22"/>
          <w:szCs w:val="22"/>
          <w:lang w:eastAsia="en-MY" w:bidi="th-TH"/>
        </w:rPr>
        <w:t xml:space="preserve"> mu</w:t>
      </w:r>
      <w:r w:rsidR="00B047C4" w:rsidRPr="00B325C2">
        <w:rPr>
          <w:w w:val="95"/>
          <w:sz w:val="22"/>
          <w:szCs w:val="22"/>
          <w:lang w:eastAsia="en-MY" w:bidi="th-TH"/>
        </w:rPr>
        <w:t>ltiple use areas (403,950 ha), six</w:t>
      </w:r>
      <w:r w:rsidR="001757C0" w:rsidRPr="00B325C2">
        <w:rPr>
          <w:w w:val="95"/>
          <w:sz w:val="22"/>
          <w:szCs w:val="22"/>
          <w:lang w:eastAsia="en-MY" w:bidi="th-TH"/>
        </w:rPr>
        <w:t xml:space="preserve"> protecti</w:t>
      </w:r>
      <w:r w:rsidR="00B047C4" w:rsidRPr="00B325C2">
        <w:rPr>
          <w:w w:val="95"/>
          <w:sz w:val="22"/>
          <w:szCs w:val="22"/>
          <w:lang w:eastAsia="en-MY" w:bidi="th-TH"/>
        </w:rPr>
        <w:t>on forests (1,350,000 ha), and eight</w:t>
      </w:r>
      <w:r w:rsidR="001757C0" w:rsidRPr="00B325C2">
        <w:rPr>
          <w:w w:val="95"/>
          <w:sz w:val="22"/>
          <w:szCs w:val="22"/>
          <w:lang w:eastAsia="en-MY" w:bidi="th-TH"/>
        </w:rPr>
        <w:t xml:space="preserve"> fish sanctuaries (23,544 ha). </w:t>
      </w:r>
      <w:r w:rsidR="00ED7D49" w:rsidRPr="00B325C2">
        <w:rPr>
          <w:w w:val="95"/>
          <w:sz w:val="22"/>
          <w:szCs w:val="22"/>
          <w:lang w:eastAsia="en-MY" w:bidi="th-TH"/>
        </w:rPr>
        <w:t xml:space="preserve"> </w:t>
      </w:r>
      <w:r w:rsidR="008936D8">
        <w:rPr>
          <w:w w:val="95"/>
          <w:sz w:val="22"/>
          <w:szCs w:val="22"/>
          <w:lang w:eastAsia="en-MY" w:bidi="th-TH"/>
        </w:rPr>
        <w:t xml:space="preserve">It also </w:t>
      </w:r>
      <w:r w:rsidR="006A224E" w:rsidRPr="00B325C2">
        <w:rPr>
          <w:w w:val="95"/>
          <w:sz w:val="22"/>
          <w:szCs w:val="22"/>
          <w:lang w:eastAsia="en-MY" w:bidi="th-TH"/>
        </w:rPr>
        <w:t xml:space="preserve">holds </w:t>
      </w:r>
      <w:r w:rsidR="00ED7D49" w:rsidRPr="00B325C2">
        <w:rPr>
          <w:w w:val="95"/>
          <w:sz w:val="22"/>
          <w:szCs w:val="22"/>
          <w:lang w:eastAsia="en-MY" w:bidi="th-TH"/>
        </w:rPr>
        <w:t>three Ramsar Sites</w:t>
      </w:r>
      <w:r w:rsidR="006A224E" w:rsidRPr="00B325C2">
        <w:rPr>
          <w:w w:val="95"/>
          <w:sz w:val="22"/>
          <w:szCs w:val="22"/>
          <w:lang w:eastAsia="en-MY" w:bidi="th-TH"/>
        </w:rPr>
        <w:t xml:space="preserve">: </w:t>
      </w:r>
      <w:r w:rsidR="009F7D2A" w:rsidRPr="00B325C2">
        <w:rPr>
          <w:w w:val="95"/>
          <w:sz w:val="22"/>
          <w:szCs w:val="22"/>
          <w:lang w:eastAsia="en-MY" w:bidi="th-TH"/>
        </w:rPr>
        <w:t>Boeng Chhmar and Associated River System and Floodplain</w:t>
      </w:r>
      <w:r w:rsidR="00640924" w:rsidRPr="00B325C2">
        <w:rPr>
          <w:w w:val="95"/>
          <w:sz w:val="22"/>
          <w:szCs w:val="22"/>
          <w:lang w:eastAsia="en-MY" w:bidi="th-TH"/>
        </w:rPr>
        <w:t xml:space="preserve"> (28,000 ha)</w:t>
      </w:r>
      <w:r w:rsidR="006A224E" w:rsidRPr="00B325C2">
        <w:rPr>
          <w:w w:val="95"/>
          <w:sz w:val="22"/>
          <w:szCs w:val="22"/>
          <w:lang w:eastAsia="en-MY" w:bidi="th-TH"/>
        </w:rPr>
        <w:t xml:space="preserve">, </w:t>
      </w:r>
      <w:r w:rsidR="00640924" w:rsidRPr="00B325C2">
        <w:rPr>
          <w:w w:val="95"/>
          <w:sz w:val="22"/>
          <w:szCs w:val="22"/>
          <w:lang w:eastAsia="en-MY" w:bidi="th-TH"/>
        </w:rPr>
        <w:t>Koh Kapik and Associated Islets (12,000 ha)</w:t>
      </w:r>
      <w:r w:rsidR="006A224E" w:rsidRPr="00B325C2">
        <w:rPr>
          <w:w w:val="95"/>
          <w:sz w:val="22"/>
          <w:szCs w:val="22"/>
          <w:lang w:eastAsia="en-MY" w:bidi="th-TH"/>
        </w:rPr>
        <w:t xml:space="preserve">, and </w:t>
      </w:r>
      <w:r w:rsidR="00640924" w:rsidRPr="00B325C2">
        <w:rPr>
          <w:w w:val="95"/>
          <w:sz w:val="22"/>
          <w:szCs w:val="22"/>
          <w:lang w:eastAsia="en-MY" w:bidi="th-TH"/>
        </w:rPr>
        <w:t>Middle Stretches of the Mekong River north of Stoeng Treng (14,600)</w:t>
      </w:r>
      <w:r w:rsidR="00640924" w:rsidRPr="00B325C2">
        <w:rPr>
          <w:w w:val="95"/>
          <w:sz w:val="22"/>
          <w:szCs w:val="22"/>
          <w:vertAlign w:val="superscript"/>
          <w:lang w:eastAsia="en-MY" w:bidi="th-TH"/>
        </w:rPr>
        <w:footnoteReference w:id="4"/>
      </w:r>
      <w:r w:rsidR="00ED7D49" w:rsidRPr="00B325C2">
        <w:rPr>
          <w:w w:val="95"/>
          <w:sz w:val="22"/>
          <w:szCs w:val="22"/>
          <w:lang w:eastAsia="en-MY" w:bidi="th-TH"/>
        </w:rPr>
        <w:t xml:space="preserve">.  </w:t>
      </w:r>
    </w:p>
    <w:p w:rsidR="008862C3" w:rsidRPr="00B325C2" w:rsidRDefault="008862C3" w:rsidP="008862C3">
      <w:pPr>
        <w:autoSpaceDE w:val="0"/>
        <w:autoSpaceDN w:val="0"/>
        <w:adjustRightInd w:val="0"/>
        <w:jc w:val="both"/>
        <w:rPr>
          <w:w w:val="95"/>
          <w:sz w:val="22"/>
          <w:szCs w:val="22"/>
          <w:lang w:eastAsia="en-MY" w:bidi="th-TH"/>
        </w:rPr>
      </w:pPr>
    </w:p>
    <w:p w:rsidR="00BA6E28" w:rsidRPr="00B325C2" w:rsidRDefault="00ED7D49" w:rsidP="004D7A60">
      <w:pPr>
        <w:pStyle w:val="ListParagraph"/>
        <w:numPr>
          <w:ilvl w:val="0"/>
          <w:numId w:val="79"/>
        </w:numPr>
        <w:autoSpaceDE w:val="0"/>
        <w:autoSpaceDN w:val="0"/>
        <w:adjustRightInd w:val="0"/>
        <w:ind w:left="426" w:hanging="426"/>
        <w:rPr>
          <w:w w:val="95"/>
          <w:sz w:val="22"/>
          <w:szCs w:val="22"/>
          <w:lang w:eastAsia="en-MY" w:bidi="th-TH"/>
        </w:rPr>
      </w:pPr>
      <w:r w:rsidRPr="00B325C2">
        <w:rPr>
          <w:w w:val="95"/>
          <w:sz w:val="22"/>
          <w:szCs w:val="22"/>
          <w:lang w:eastAsia="en-MY" w:bidi="th-TH"/>
        </w:rPr>
        <w:t>The combined total of approximately</w:t>
      </w:r>
      <w:r w:rsidR="001757C0" w:rsidRPr="00B325C2">
        <w:rPr>
          <w:w w:val="95"/>
          <w:sz w:val="22"/>
          <w:szCs w:val="22"/>
          <w:lang w:eastAsia="en-MY" w:bidi="th-TH"/>
        </w:rPr>
        <w:t xml:space="preserve"> 4.5 million hectares </w:t>
      </w:r>
      <w:r w:rsidR="00483B57" w:rsidRPr="00B325C2">
        <w:rPr>
          <w:w w:val="95"/>
          <w:sz w:val="22"/>
          <w:szCs w:val="22"/>
          <w:lang w:eastAsia="en-MY" w:bidi="th-TH"/>
        </w:rPr>
        <w:t xml:space="preserve">dedicated to </w:t>
      </w:r>
      <w:r w:rsidR="002776E2" w:rsidRPr="00B325C2">
        <w:rPr>
          <w:w w:val="95"/>
          <w:sz w:val="22"/>
          <w:szCs w:val="22"/>
          <w:lang w:eastAsia="en-MY" w:bidi="th-TH"/>
        </w:rPr>
        <w:t>protected area</w:t>
      </w:r>
      <w:r w:rsidR="00483B57" w:rsidRPr="00B325C2">
        <w:rPr>
          <w:w w:val="95"/>
          <w:sz w:val="22"/>
          <w:szCs w:val="22"/>
          <w:lang w:eastAsia="en-MY" w:bidi="th-TH"/>
        </w:rPr>
        <w:t xml:space="preserve">s </w:t>
      </w:r>
      <w:r w:rsidR="001757C0" w:rsidRPr="00B325C2">
        <w:rPr>
          <w:w w:val="95"/>
          <w:sz w:val="22"/>
          <w:szCs w:val="22"/>
          <w:lang w:eastAsia="en-MY" w:bidi="th-TH"/>
        </w:rPr>
        <w:t xml:space="preserve">covers </w:t>
      </w:r>
      <w:r w:rsidRPr="00B325C2">
        <w:rPr>
          <w:w w:val="95"/>
          <w:sz w:val="22"/>
          <w:szCs w:val="22"/>
          <w:lang w:eastAsia="en-MY" w:bidi="th-TH"/>
        </w:rPr>
        <w:t xml:space="preserve">about </w:t>
      </w:r>
      <w:r w:rsidR="001757C0" w:rsidRPr="00B325C2">
        <w:rPr>
          <w:w w:val="95"/>
          <w:sz w:val="22"/>
          <w:szCs w:val="22"/>
          <w:lang w:eastAsia="en-MY" w:bidi="th-TH"/>
        </w:rPr>
        <w:t xml:space="preserve">25% of Cambodia’s land area. </w:t>
      </w:r>
      <w:r w:rsidRPr="00B325C2">
        <w:rPr>
          <w:w w:val="95"/>
          <w:sz w:val="22"/>
          <w:szCs w:val="22"/>
          <w:lang w:eastAsia="en-MY" w:bidi="th-TH"/>
        </w:rPr>
        <w:t xml:space="preserve"> </w:t>
      </w:r>
      <w:r w:rsidR="001757C0" w:rsidRPr="00B325C2">
        <w:rPr>
          <w:w w:val="95"/>
          <w:sz w:val="22"/>
          <w:szCs w:val="22"/>
          <w:lang w:eastAsia="en-MY" w:bidi="th-TH"/>
        </w:rPr>
        <w:t xml:space="preserve">Despite this large area, the </w:t>
      </w:r>
      <w:r w:rsidR="00483B57" w:rsidRPr="00B325C2">
        <w:rPr>
          <w:w w:val="95"/>
          <w:sz w:val="22"/>
          <w:szCs w:val="22"/>
          <w:lang w:eastAsia="en-MY" w:bidi="th-TH"/>
        </w:rPr>
        <w:t xml:space="preserve">national </w:t>
      </w:r>
      <w:r w:rsidR="002776E2" w:rsidRPr="00B325C2">
        <w:rPr>
          <w:w w:val="95"/>
          <w:sz w:val="22"/>
          <w:szCs w:val="22"/>
          <w:lang w:eastAsia="en-MY" w:bidi="th-TH"/>
        </w:rPr>
        <w:t>protected area</w:t>
      </w:r>
      <w:r w:rsidR="00483B57" w:rsidRPr="00B325C2">
        <w:rPr>
          <w:w w:val="95"/>
          <w:sz w:val="22"/>
          <w:szCs w:val="22"/>
          <w:lang w:eastAsia="en-MY" w:bidi="th-TH"/>
        </w:rPr>
        <w:t xml:space="preserve"> system </w:t>
      </w:r>
      <w:r w:rsidR="001757C0" w:rsidRPr="00B325C2">
        <w:rPr>
          <w:w w:val="95"/>
          <w:sz w:val="22"/>
          <w:szCs w:val="22"/>
          <w:lang w:eastAsia="en-MY" w:bidi="th-TH"/>
        </w:rPr>
        <w:t>does not cover the full range</w:t>
      </w:r>
      <w:r w:rsidRPr="00B325C2">
        <w:rPr>
          <w:w w:val="95"/>
          <w:sz w:val="22"/>
          <w:szCs w:val="22"/>
          <w:lang w:eastAsia="en-MY" w:bidi="th-TH"/>
        </w:rPr>
        <w:t xml:space="preserve"> of ecosystems and biodiversity, </w:t>
      </w:r>
      <w:r w:rsidR="001757C0" w:rsidRPr="00B325C2">
        <w:rPr>
          <w:w w:val="95"/>
          <w:sz w:val="22"/>
          <w:szCs w:val="22"/>
          <w:lang w:eastAsia="en-MY" w:bidi="th-TH"/>
        </w:rPr>
        <w:t xml:space="preserve">and </w:t>
      </w:r>
      <w:r w:rsidRPr="00B325C2">
        <w:rPr>
          <w:w w:val="95"/>
          <w:sz w:val="22"/>
          <w:szCs w:val="22"/>
          <w:lang w:eastAsia="en-MY" w:bidi="th-TH"/>
        </w:rPr>
        <w:t xml:space="preserve">habitat </w:t>
      </w:r>
      <w:r w:rsidR="001757C0" w:rsidRPr="00B325C2">
        <w:rPr>
          <w:w w:val="95"/>
          <w:sz w:val="22"/>
          <w:szCs w:val="22"/>
          <w:lang w:eastAsia="en-MY" w:bidi="th-TH"/>
        </w:rPr>
        <w:t>needs of freshwater fish, marine corals</w:t>
      </w:r>
      <w:r w:rsidRPr="00B325C2">
        <w:rPr>
          <w:w w:val="95"/>
          <w:sz w:val="22"/>
          <w:szCs w:val="22"/>
          <w:lang w:eastAsia="en-MY" w:bidi="th-TH"/>
        </w:rPr>
        <w:t>,</w:t>
      </w:r>
      <w:r w:rsidR="001757C0" w:rsidRPr="00B325C2">
        <w:rPr>
          <w:w w:val="95"/>
          <w:sz w:val="22"/>
          <w:szCs w:val="22"/>
          <w:lang w:eastAsia="en-MY" w:bidi="th-TH"/>
        </w:rPr>
        <w:t xml:space="preserve"> and seagrass are under-represented. </w:t>
      </w:r>
      <w:r w:rsidRPr="00B325C2">
        <w:rPr>
          <w:w w:val="95"/>
          <w:sz w:val="22"/>
          <w:szCs w:val="22"/>
          <w:lang w:eastAsia="en-MY" w:bidi="th-TH"/>
        </w:rPr>
        <w:t xml:space="preserve"> </w:t>
      </w:r>
      <w:r w:rsidR="001757C0" w:rsidRPr="00B325C2">
        <w:rPr>
          <w:w w:val="95"/>
          <w:sz w:val="22"/>
          <w:szCs w:val="22"/>
          <w:lang w:eastAsia="en-MY" w:bidi="th-TH"/>
        </w:rPr>
        <w:t>Limited capacity and relaxed enforcement at the local</w:t>
      </w:r>
      <w:r w:rsidR="00483B57" w:rsidRPr="00B325C2">
        <w:rPr>
          <w:w w:val="95"/>
          <w:sz w:val="22"/>
          <w:szCs w:val="22"/>
          <w:lang w:eastAsia="en-MY" w:bidi="th-TH"/>
        </w:rPr>
        <w:t xml:space="preserve"> level means that most </w:t>
      </w:r>
      <w:r w:rsidR="002776E2" w:rsidRPr="00B325C2">
        <w:rPr>
          <w:w w:val="95"/>
          <w:sz w:val="22"/>
          <w:szCs w:val="22"/>
          <w:lang w:eastAsia="en-MY" w:bidi="th-TH"/>
        </w:rPr>
        <w:t>protected area</w:t>
      </w:r>
      <w:r w:rsidR="001757C0" w:rsidRPr="00B325C2">
        <w:rPr>
          <w:w w:val="95"/>
          <w:sz w:val="22"/>
          <w:szCs w:val="22"/>
          <w:lang w:eastAsia="en-MY" w:bidi="th-TH"/>
        </w:rPr>
        <w:t xml:space="preserve">s are effectively multiple-use areas. </w:t>
      </w:r>
      <w:r w:rsidR="00BA6E28" w:rsidRPr="00B325C2">
        <w:rPr>
          <w:w w:val="95"/>
          <w:sz w:val="22"/>
          <w:szCs w:val="22"/>
          <w:lang w:eastAsia="en-MY" w:bidi="th-TH"/>
        </w:rPr>
        <w:t xml:space="preserve"> At present, many </w:t>
      </w:r>
      <w:r w:rsidR="001757C0" w:rsidRPr="00B325C2">
        <w:rPr>
          <w:w w:val="95"/>
          <w:sz w:val="22"/>
          <w:szCs w:val="22"/>
          <w:lang w:eastAsia="en-MY" w:bidi="th-TH"/>
        </w:rPr>
        <w:t xml:space="preserve">lack </w:t>
      </w:r>
      <w:r w:rsidRPr="00B325C2">
        <w:rPr>
          <w:w w:val="95"/>
          <w:sz w:val="22"/>
          <w:szCs w:val="22"/>
          <w:lang w:eastAsia="en-MY" w:bidi="th-TH"/>
        </w:rPr>
        <w:t xml:space="preserve">operational and </w:t>
      </w:r>
      <w:r w:rsidR="001757C0" w:rsidRPr="00B325C2">
        <w:rPr>
          <w:w w:val="95"/>
          <w:sz w:val="22"/>
          <w:szCs w:val="22"/>
          <w:lang w:eastAsia="en-MY" w:bidi="th-TH"/>
        </w:rPr>
        <w:t xml:space="preserve">management plans, </w:t>
      </w:r>
      <w:r w:rsidRPr="00B325C2">
        <w:rPr>
          <w:w w:val="95"/>
          <w:sz w:val="22"/>
          <w:szCs w:val="22"/>
          <w:lang w:eastAsia="en-MY" w:bidi="th-TH"/>
        </w:rPr>
        <w:t xml:space="preserve">clear conservation </w:t>
      </w:r>
      <w:r w:rsidR="001757C0" w:rsidRPr="00B325C2">
        <w:rPr>
          <w:w w:val="95"/>
          <w:sz w:val="22"/>
          <w:szCs w:val="22"/>
          <w:lang w:eastAsia="en-MY" w:bidi="th-TH"/>
        </w:rPr>
        <w:t>objectives</w:t>
      </w:r>
      <w:r w:rsidRPr="00B325C2">
        <w:rPr>
          <w:w w:val="95"/>
          <w:sz w:val="22"/>
          <w:szCs w:val="22"/>
          <w:lang w:eastAsia="en-MY" w:bidi="th-TH"/>
        </w:rPr>
        <w:t xml:space="preserve">, internal </w:t>
      </w:r>
      <w:r w:rsidR="001757C0" w:rsidRPr="00B325C2">
        <w:rPr>
          <w:w w:val="95"/>
          <w:sz w:val="22"/>
          <w:szCs w:val="22"/>
          <w:lang w:eastAsia="en-MY" w:bidi="th-TH"/>
        </w:rPr>
        <w:t>zonation</w:t>
      </w:r>
      <w:r w:rsidRPr="00B325C2">
        <w:rPr>
          <w:w w:val="95"/>
          <w:sz w:val="22"/>
          <w:szCs w:val="22"/>
          <w:lang w:eastAsia="en-MY" w:bidi="th-TH"/>
        </w:rPr>
        <w:t>,</w:t>
      </w:r>
      <w:r w:rsidR="00483B57" w:rsidRPr="00B325C2">
        <w:rPr>
          <w:w w:val="95"/>
          <w:sz w:val="22"/>
          <w:szCs w:val="22"/>
          <w:lang w:eastAsia="en-MY" w:bidi="th-TH"/>
        </w:rPr>
        <w:t xml:space="preserve"> and</w:t>
      </w:r>
      <w:r w:rsidR="001757C0" w:rsidRPr="00B325C2">
        <w:rPr>
          <w:w w:val="95"/>
          <w:sz w:val="22"/>
          <w:szCs w:val="22"/>
          <w:lang w:eastAsia="en-MY" w:bidi="th-TH"/>
        </w:rPr>
        <w:t xml:space="preserve"> have not b</w:t>
      </w:r>
      <w:r w:rsidR="00BA6E28" w:rsidRPr="00B325C2">
        <w:rPr>
          <w:w w:val="95"/>
          <w:sz w:val="22"/>
          <w:szCs w:val="22"/>
          <w:lang w:eastAsia="en-MY" w:bidi="th-TH"/>
        </w:rPr>
        <w:t xml:space="preserve">een demarcated, as </w:t>
      </w:r>
      <w:r w:rsidRPr="00B325C2">
        <w:rPr>
          <w:w w:val="95"/>
          <w:sz w:val="22"/>
          <w:szCs w:val="22"/>
          <w:lang w:eastAsia="en-MY" w:bidi="th-TH"/>
        </w:rPr>
        <w:t xml:space="preserve">mandated by the </w:t>
      </w:r>
      <w:r w:rsidR="001757C0" w:rsidRPr="00B325C2">
        <w:rPr>
          <w:w w:val="95"/>
          <w:sz w:val="22"/>
          <w:szCs w:val="22"/>
          <w:lang w:eastAsia="en-MY" w:bidi="th-TH"/>
        </w:rPr>
        <w:t xml:space="preserve">2008 Protected Areas Law. </w:t>
      </w:r>
      <w:r w:rsidRPr="00B325C2">
        <w:rPr>
          <w:w w:val="95"/>
          <w:sz w:val="22"/>
          <w:szCs w:val="22"/>
          <w:lang w:eastAsia="en-MY" w:bidi="th-TH"/>
        </w:rPr>
        <w:t xml:space="preserve"> </w:t>
      </w:r>
      <w:r w:rsidR="00BA6E28" w:rsidRPr="00B325C2">
        <w:rPr>
          <w:rFonts w:eastAsiaTheme="minorEastAsia"/>
          <w:w w:val="95"/>
          <w:sz w:val="22"/>
          <w:szCs w:val="22"/>
        </w:rPr>
        <w:t>The overall lack of management pl</w:t>
      </w:r>
      <w:r w:rsidR="00BD000D" w:rsidRPr="00B325C2">
        <w:rPr>
          <w:rFonts w:eastAsiaTheme="minorEastAsia"/>
          <w:w w:val="95"/>
          <w:sz w:val="22"/>
          <w:szCs w:val="22"/>
        </w:rPr>
        <w:t>ans supported by formal</w:t>
      </w:r>
      <w:r w:rsidR="00BA6E28" w:rsidRPr="00B325C2">
        <w:rPr>
          <w:rFonts w:eastAsiaTheme="minorEastAsia"/>
          <w:w w:val="95"/>
          <w:sz w:val="22"/>
          <w:szCs w:val="22"/>
        </w:rPr>
        <w:t xml:space="preserve"> zonation with designated core zones</w:t>
      </w:r>
      <w:r w:rsidR="00483B57" w:rsidRPr="00B325C2">
        <w:rPr>
          <w:rFonts w:eastAsiaTheme="minorEastAsia"/>
          <w:w w:val="95"/>
          <w:sz w:val="22"/>
          <w:szCs w:val="22"/>
        </w:rPr>
        <w:t xml:space="preserve"> </w:t>
      </w:r>
      <w:r w:rsidR="00BA6E28" w:rsidRPr="00B325C2">
        <w:rPr>
          <w:rFonts w:eastAsiaTheme="minorEastAsia"/>
          <w:w w:val="95"/>
          <w:sz w:val="22"/>
          <w:szCs w:val="22"/>
        </w:rPr>
        <w:t>has allowed for Economic Land Concessions to be placed within them, often with significant biodiversity impact in the s</w:t>
      </w:r>
      <w:r w:rsidR="003E6648">
        <w:rPr>
          <w:rFonts w:eastAsiaTheme="minorEastAsia"/>
          <w:w w:val="95"/>
          <w:sz w:val="22"/>
          <w:szCs w:val="22"/>
        </w:rPr>
        <w:t>h</w:t>
      </w:r>
      <w:r w:rsidR="00BA6E28" w:rsidRPr="00B325C2">
        <w:rPr>
          <w:rFonts w:eastAsiaTheme="minorEastAsia"/>
          <w:w w:val="95"/>
          <w:sz w:val="22"/>
          <w:szCs w:val="22"/>
        </w:rPr>
        <w:t>ort and long-term.</w:t>
      </w:r>
      <w:r w:rsidR="00913398">
        <w:rPr>
          <w:rFonts w:eastAsiaTheme="minorEastAsia"/>
          <w:w w:val="95"/>
          <w:sz w:val="22"/>
          <w:szCs w:val="22"/>
        </w:rPr>
        <w:t xml:space="preserve"> </w:t>
      </w:r>
      <w:r w:rsidR="008F5BB3">
        <w:rPr>
          <w:rFonts w:eastAsiaTheme="minorEastAsia"/>
          <w:w w:val="95"/>
          <w:sz w:val="22"/>
          <w:szCs w:val="22"/>
        </w:rPr>
        <w:t>A m</w:t>
      </w:r>
      <w:r w:rsidR="00913398">
        <w:rPr>
          <w:rFonts w:eastAsiaTheme="minorEastAsia"/>
          <w:w w:val="95"/>
          <w:sz w:val="22"/>
          <w:szCs w:val="22"/>
        </w:rPr>
        <w:t xml:space="preserve">ore </w:t>
      </w:r>
      <w:r w:rsidR="008F5BB3">
        <w:rPr>
          <w:rFonts w:eastAsiaTheme="minorEastAsia"/>
          <w:w w:val="95"/>
          <w:sz w:val="22"/>
          <w:szCs w:val="22"/>
        </w:rPr>
        <w:t xml:space="preserve">detailed </w:t>
      </w:r>
      <w:r w:rsidR="00913398">
        <w:rPr>
          <w:rFonts w:eastAsiaTheme="minorEastAsia"/>
          <w:w w:val="95"/>
          <w:sz w:val="22"/>
          <w:szCs w:val="22"/>
        </w:rPr>
        <w:t xml:space="preserve">analysis on the impact </w:t>
      </w:r>
      <w:r w:rsidR="008F5BB3">
        <w:rPr>
          <w:rFonts w:eastAsiaTheme="minorEastAsia"/>
          <w:w w:val="95"/>
          <w:sz w:val="22"/>
          <w:szCs w:val="22"/>
        </w:rPr>
        <w:t xml:space="preserve">of this development </w:t>
      </w:r>
      <w:r w:rsidR="00913398">
        <w:rPr>
          <w:rFonts w:eastAsiaTheme="minorEastAsia"/>
          <w:w w:val="95"/>
          <w:sz w:val="22"/>
          <w:szCs w:val="22"/>
        </w:rPr>
        <w:t xml:space="preserve">to forests and </w:t>
      </w:r>
      <w:r w:rsidR="008F5BB3">
        <w:rPr>
          <w:rFonts w:eastAsiaTheme="minorEastAsia"/>
          <w:w w:val="95"/>
          <w:sz w:val="22"/>
          <w:szCs w:val="22"/>
        </w:rPr>
        <w:t xml:space="preserve">the </w:t>
      </w:r>
      <w:r w:rsidR="00913398">
        <w:rPr>
          <w:rFonts w:eastAsiaTheme="minorEastAsia"/>
          <w:w w:val="95"/>
          <w:sz w:val="22"/>
          <w:szCs w:val="22"/>
        </w:rPr>
        <w:t>scale of land reclamations is found under section 2.3.</w:t>
      </w:r>
    </w:p>
    <w:p w:rsidR="00483B57" w:rsidRPr="003365DA" w:rsidRDefault="00483B57" w:rsidP="003365DA">
      <w:pPr>
        <w:pStyle w:val="ListParagraph"/>
        <w:autoSpaceDE w:val="0"/>
        <w:autoSpaceDN w:val="0"/>
        <w:adjustRightInd w:val="0"/>
        <w:ind w:left="567"/>
        <w:rPr>
          <w:color w:val="800000"/>
          <w:sz w:val="22"/>
          <w:szCs w:val="22"/>
          <w:lang w:eastAsia="en-MY" w:bidi="th-TH"/>
        </w:rPr>
      </w:pPr>
    </w:p>
    <w:p w:rsidR="00BD000D" w:rsidRPr="00D468B4" w:rsidRDefault="00AA107A" w:rsidP="004D7A60">
      <w:pPr>
        <w:pStyle w:val="ListParagraph"/>
        <w:numPr>
          <w:ilvl w:val="0"/>
          <w:numId w:val="79"/>
        </w:numPr>
        <w:autoSpaceDE w:val="0"/>
        <w:autoSpaceDN w:val="0"/>
        <w:adjustRightInd w:val="0"/>
        <w:ind w:left="426" w:hanging="426"/>
        <w:rPr>
          <w:w w:val="95"/>
          <w:sz w:val="22"/>
          <w:szCs w:val="22"/>
          <w:lang w:eastAsia="en-MY" w:bidi="th-TH"/>
        </w:rPr>
      </w:pPr>
      <w:r w:rsidRPr="00D468B4">
        <w:rPr>
          <w:w w:val="95"/>
          <w:sz w:val="22"/>
          <w:szCs w:val="22"/>
          <w:lang w:eastAsia="en-MY" w:bidi="th-TH"/>
        </w:rPr>
        <w:t xml:space="preserve">Within the Eastern Plains Landscape, the local economy relies almost entirely on agriculture and forest products.  In recent years, improved road access has increased the intensity of agriculture and forest harvesting with matched increases in deforestation.  </w:t>
      </w:r>
      <w:r w:rsidR="00BD000D" w:rsidRPr="00D468B4">
        <w:rPr>
          <w:w w:val="95"/>
          <w:sz w:val="22"/>
          <w:szCs w:val="22"/>
          <w:lang w:eastAsia="en-MY" w:bidi="th-TH"/>
        </w:rPr>
        <w:t xml:space="preserve">Deforestation is also driven by growing land pressure from migrants and communities in need of lands for agriculture and cash corps, although mainly small-scale illegal forest loss.  </w:t>
      </w:r>
      <w:r w:rsidR="008F5BB3">
        <w:rPr>
          <w:w w:val="95"/>
          <w:sz w:val="22"/>
          <w:szCs w:val="22"/>
          <w:lang w:eastAsia="en-MY" w:bidi="th-TH"/>
        </w:rPr>
        <w:t>T</w:t>
      </w:r>
      <w:r w:rsidR="001857D2">
        <w:rPr>
          <w:w w:val="95"/>
          <w:sz w:val="22"/>
          <w:szCs w:val="22"/>
          <w:lang w:eastAsia="en-MY" w:bidi="th-TH"/>
        </w:rPr>
        <w:t>he h</w:t>
      </w:r>
      <w:r w:rsidR="00BD000D" w:rsidRPr="00D468B4">
        <w:rPr>
          <w:w w:val="95"/>
          <w:sz w:val="22"/>
          <w:szCs w:val="22"/>
          <w:lang w:eastAsia="en-MY" w:bidi="th-TH"/>
        </w:rPr>
        <w:t>ighe</w:t>
      </w:r>
      <w:r w:rsidR="001857D2">
        <w:rPr>
          <w:w w:val="95"/>
          <w:sz w:val="22"/>
          <w:szCs w:val="22"/>
          <w:lang w:eastAsia="en-MY" w:bidi="th-TH"/>
        </w:rPr>
        <w:t>st</w:t>
      </w:r>
      <w:r w:rsidR="00BD000D" w:rsidRPr="00D468B4">
        <w:rPr>
          <w:w w:val="95"/>
          <w:sz w:val="22"/>
          <w:szCs w:val="22"/>
          <w:lang w:eastAsia="en-MY" w:bidi="th-TH"/>
        </w:rPr>
        <w:t xml:space="preserve"> deforestation rates are </w:t>
      </w:r>
      <w:r w:rsidR="008F5BB3">
        <w:rPr>
          <w:w w:val="95"/>
          <w:sz w:val="22"/>
          <w:szCs w:val="22"/>
          <w:lang w:eastAsia="en-MY" w:bidi="th-TH"/>
        </w:rPr>
        <w:t xml:space="preserve">mainly </w:t>
      </w:r>
      <w:r w:rsidR="00BD000D" w:rsidRPr="00D468B4">
        <w:rPr>
          <w:w w:val="95"/>
          <w:sz w:val="22"/>
          <w:szCs w:val="22"/>
          <w:lang w:eastAsia="en-MY" w:bidi="th-TH"/>
        </w:rPr>
        <w:t>due to government policies of allocating forest areas for long-term agro-industrial concessions combined with private sector interests.</w:t>
      </w:r>
    </w:p>
    <w:p w:rsidR="00AA107A" w:rsidRPr="00D468B4" w:rsidRDefault="00AA107A" w:rsidP="00BD000D">
      <w:pPr>
        <w:pStyle w:val="ListParagraph"/>
        <w:autoSpaceDE w:val="0"/>
        <w:autoSpaceDN w:val="0"/>
        <w:adjustRightInd w:val="0"/>
        <w:ind w:left="567"/>
        <w:rPr>
          <w:sz w:val="22"/>
          <w:szCs w:val="22"/>
          <w:lang w:eastAsia="en-MY" w:bidi="th-TH"/>
        </w:rPr>
      </w:pPr>
    </w:p>
    <w:p w:rsidR="001757C0" w:rsidRPr="00D468B4" w:rsidRDefault="001757C0" w:rsidP="004D7A60">
      <w:pPr>
        <w:pStyle w:val="ListParagraph"/>
        <w:numPr>
          <w:ilvl w:val="0"/>
          <w:numId w:val="79"/>
        </w:numPr>
        <w:autoSpaceDE w:val="0"/>
        <w:autoSpaceDN w:val="0"/>
        <w:adjustRightInd w:val="0"/>
        <w:ind w:left="426" w:hanging="426"/>
        <w:rPr>
          <w:w w:val="95"/>
          <w:sz w:val="22"/>
          <w:szCs w:val="22"/>
          <w:lang w:eastAsia="en-MY" w:bidi="th-TH"/>
        </w:rPr>
      </w:pPr>
      <w:r w:rsidRPr="00D468B4">
        <w:rPr>
          <w:w w:val="95"/>
          <w:sz w:val="22"/>
          <w:szCs w:val="22"/>
          <w:lang w:eastAsia="en-MY" w:bidi="th-TH"/>
        </w:rPr>
        <w:t>Over 87% of the communities liv</w:t>
      </w:r>
      <w:r w:rsidR="00AA107A" w:rsidRPr="00D468B4">
        <w:rPr>
          <w:w w:val="95"/>
          <w:sz w:val="22"/>
          <w:szCs w:val="22"/>
          <w:lang w:eastAsia="en-MY" w:bidi="th-TH"/>
        </w:rPr>
        <w:t xml:space="preserve">ing in and around </w:t>
      </w:r>
      <w:r w:rsidR="002776E2" w:rsidRPr="00D468B4">
        <w:rPr>
          <w:w w:val="95"/>
          <w:sz w:val="22"/>
          <w:szCs w:val="22"/>
          <w:lang w:eastAsia="en-MY" w:bidi="th-TH"/>
        </w:rPr>
        <w:t>protected area</w:t>
      </w:r>
      <w:r w:rsidR="00ED7D49" w:rsidRPr="00D468B4">
        <w:rPr>
          <w:w w:val="95"/>
          <w:sz w:val="22"/>
          <w:szCs w:val="22"/>
          <w:lang w:eastAsia="en-MY" w:bidi="th-TH"/>
        </w:rPr>
        <w:t>s</w:t>
      </w:r>
      <w:r w:rsidRPr="00D468B4">
        <w:rPr>
          <w:w w:val="95"/>
          <w:sz w:val="22"/>
          <w:szCs w:val="22"/>
          <w:lang w:eastAsia="en-MY" w:bidi="th-TH"/>
        </w:rPr>
        <w:t xml:space="preserve"> have a “medium” or “high” poverty rating</w:t>
      </w:r>
      <w:r w:rsidR="00B325C2" w:rsidRPr="00D468B4">
        <w:rPr>
          <w:rStyle w:val="FootnoteReference"/>
          <w:w w:val="95"/>
          <w:sz w:val="22"/>
          <w:szCs w:val="22"/>
          <w:lang w:eastAsia="en-MY" w:bidi="th-TH"/>
        </w:rPr>
        <w:footnoteReference w:id="5"/>
      </w:r>
      <w:r w:rsidRPr="00D468B4">
        <w:rPr>
          <w:w w:val="95"/>
          <w:sz w:val="22"/>
          <w:szCs w:val="22"/>
          <w:lang w:eastAsia="en-MY" w:bidi="th-TH"/>
        </w:rPr>
        <w:t xml:space="preserve">. </w:t>
      </w:r>
      <w:r w:rsidR="00ED7D49" w:rsidRPr="00D468B4">
        <w:rPr>
          <w:w w:val="95"/>
          <w:sz w:val="22"/>
          <w:szCs w:val="22"/>
          <w:lang w:eastAsia="en-MY" w:bidi="th-TH"/>
        </w:rPr>
        <w:t xml:space="preserve"> </w:t>
      </w:r>
      <w:r w:rsidR="003E6648">
        <w:rPr>
          <w:w w:val="95"/>
          <w:sz w:val="22"/>
          <w:szCs w:val="22"/>
          <w:lang w:eastAsia="en-MY" w:bidi="th-TH"/>
        </w:rPr>
        <w:t xml:space="preserve">Mondulkiri is among the three poorest provinces within all twenty-five provinces in Cambodia.  </w:t>
      </w:r>
      <w:r w:rsidRPr="00D468B4">
        <w:rPr>
          <w:w w:val="95"/>
          <w:sz w:val="22"/>
          <w:szCs w:val="22"/>
          <w:lang w:eastAsia="en-MY" w:bidi="th-TH"/>
        </w:rPr>
        <w:t xml:space="preserve">The average income of rural </w:t>
      </w:r>
      <w:r w:rsidR="00ED7D49" w:rsidRPr="00D468B4">
        <w:rPr>
          <w:w w:val="95"/>
          <w:sz w:val="22"/>
          <w:szCs w:val="22"/>
          <w:lang w:eastAsia="en-MY" w:bidi="th-TH"/>
        </w:rPr>
        <w:t xml:space="preserve">households </w:t>
      </w:r>
      <w:r w:rsidRPr="00D468B4">
        <w:rPr>
          <w:w w:val="95"/>
          <w:sz w:val="22"/>
          <w:szCs w:val="22"/>
          <w:lang w:eastAsia="en-MY" w:bidi="th-TH"/>
        </w:rPr>
        <w:t xml:space="preserve">living in and around </w:t>
      </w:r>
      <w:r w:rsidR="002776E2" w:rsidRPr="00D468B4">
        <w:rPr>
          <w:w w:val="95"/>
          <w:sz w:val="22"/>
          <w:szCs w:val="22"/>
          <w:lang w:eastAsia="en-MY" w:bidi="th-TH"/>
        </w:rPr>
        <w:t>protected area</w:t>
      </w:r>
      <w:r w:rsidR="00ED7D49" w:rsidRPr="00D468B4">
        <w:rPr>
          <w:w w:val="95"/>
          <w:sz w:val="22"/>
          <w:szCs w:val="22"/>
          <w:lang w:eastAsia="en-MY" w:bidi="th-TH"/>
        </w:rPr>
        <w:t>s derives</w:t>
      </w:r>
      <w:r w:rsidRPr="00D468B4">
        <w:rPr>
          <w:w w:val="95"/>
          <w:sz w:val="22"/>
          <w:szCs w:val="22"/>
          <w:lang w:eastAsia="en-MY" w:bidi="th-TH"/>
        </w:rPr>
        <w:t xml:space="preserve"> from </w:t>
      </w:r>
      <w:r w:rsidR="00ED7D49" w:rsidRPr="00D468B4">
        <w:rPr>
          <w:w w:val="95"/>
          <w:sz w:val="22"/>
          <w:szCs w:val="22"/>
          <w:lang w:eastAsia="en-MY" w:bidi="th-TH"/>
        </w:rPr>
        <w:t>collection of non-timber fore</w:t>
      </w:r>
      <w:r w:rsidR="00A945C5" w:rsidRPr="00D468B4">
        <w:rPr>
          <w:w w:val="95"/>
          <w:sz w:val="22"/>
          <w:szCs w:val="22"/>
          <w:lang w:eastAsia="en-MY" w:bidi="th-TH"/>
        </w:rPr>
        <w:t>s</w:t>
      </w:r>
      <w:r w:rsidR="00ED7D49" w:rsidRPr="00D468B4">
        <w:rPr>
          <w:w w:val="95"/>
          <w:sz w:val="22"/>
          <w:szCs w:val="22"/>
          <w:lang w:eastAsia="en-MY" w:bidi="th-TH"/>
        </w:rPr>
        <w:t>t products (</w:t>
      </w:r>
      <w:r w:rsidRPr="00D468B4">
        <w:rPr>
          <w:w w:val="95"/>
          <w:sz w:val="22"/>
          <w:szCs w:val="22"/>
          <w:lang w:eastAsia="en-MY" w:bidi="th-TH"/>
        </w:rPr>
        <w:t>NTFPs</w:t>
      </w:r>
      <w:r w:rsidR="00ED7D49" w:rsidRPr="00D468B4">
        <w:rPr>
          <w:w w:val="95"/>
          <w:sz w:val="22"/>
          <w:szCs w:val="22"/>
          <w:lang w:eastAsia="en-MY" w:bidi="th-TH"/>
        </w:rPr>
        <w:t>)</w:t>
      </w:r>
      <w:r w:rsidRPr="00D468B4">
        <w:rPr>
          <w:w w:val="95"/>
          <w:sz w:val="22"/>
          <w:szCs w:val="22"/>
          <w:lang w:eastAsia="en-MY" w:bidi="th-TH"/>
        </w:rPr>
        <w:t xml:space="preserve">, </w:t>
      </w:r>
      <w:r w:rsidR="00ED7D49" w:rsidRPr="00D468B4">
        <w:rPr>
          <w:w w:val="95"/>
          <w:sz w:val="22"/>
          <w:szCs w:val="22"/>
          <w:lang w:eastAsia="en-MY" w:bidi="th-TH"/>
        </w:rPr>
        <w:t xml:space="preserve">subsistence </w:t>
      </w:r>
      <w:r w:rsidRPr="00D468B4">
        <w:rPr>
          <w:w w:val="95"/>
          <w:sz w:val="22"/>
          <w:szCs w:val="22"/>
          <w:lang w:eastAsia="en-MY" w:bidi="th-TH"/>
        </w:rPr>
        <w:t>crop farming</w:t>
      </w:r>
      <w:r w:rsidR="00ED7D49" w:rsidRPr="00D468B4">
        <w:rPr>
          <w:w w:val="95"/>
          <w:sz w:val="22"/>
          <w:szCs w:val="22"/>
          <w:lang w:eastAsia="en-MY" w:bidi="th-TH"/>
        </w:rPr>
        <w:t>,</w:t>
      </w:r>
      <w:r w:rsidRPr="00D468B4">
        <w:rPr>
          <w:w w:val="95"/>
          <w:sz w:val="22"/>
          <w:szCs w:val="22"/>
          <w:lang w:eastAsia="en-MY" w:bidi="th-TH"/>
        </w:rPr>
        <w:t xml:space="preserve"> and raising animals. </w:t>
      </w:r>
      <w:r w:rsidR="00A945C5" w:rsidRPr="00D468B4">
        <w:rPr>
          <w:w w:val="95"/>
          <w:sz w:val="22"/>
          <w:szCs w:val="22"/>
          <w:lang w:eastAsia="en-MY" w:bidi="th-TH"/>
        </w:rPr>
        <w:t xml:space="preserve"> The i</w:t>
      </w:r>
      <w:r w:rsidRPr="00D468B4">
        <w:rPr>
          <w:w w:val="95"/>
          <w:sz w:val="22"/>
          <w:szCs w:val="22"/>
          <w:lang w:eastAsia="en-MY" w:bidi="th-TH"/>
        </w:rPr>
        <w:t>ncreasing cooperation between protected area managers, local communities</w:t>
      </w:r>
      <w:r w:rsidR="00A945C5" w:rsidRPr="00D468B4">
        <w:rPr>
          <w:w w:val="95"/>
          <w:sz w:val="22"/>
          <w:szCs w:val="22"/>
          <w:lang w:eastAsia="en-MY" w:bidi="th-TH"/>
        </w:rPr>
        <w:t>,</w:t>
      </w:r>
      <w:r w:rsidRPr="00D468B4">
        <w:rPr>
          <w:w w:val="95"/>
          <w:sz w:val="22"/>
          <w:szCs w:val="22"/>
          <w:lang w:eastAsia="en-MY" w:bidi="th-TH"/>
        </w:rPr>
        <w:t xml:space="preserve"> and other partners</w:t>
      </w:r>
      <w:r w:rsidR="00A945C5" w:rsidRPr="00D468B4">
        <w:rPr>
          <w:w w:val="95"/>
          <w:sz w:val="22"/>
          <w:szCs w:val="22"/>
          <w:lang w:eastAsia="en-MY" w:bidi="th-TH"/>
        </w:rPr>
        <w:t>,</w:t>
      </w:r>
      <w:r w:rsidRPr="00D468B4">
        <w:rPr>
          <w:w w:val="95"/>
          <w:sz w:val="22"/>
          <w:szCs w:val="22"/>
          <w:lang w:eastAsia="en-MY" w:bidi="th-TH"/>
        </w:rPr>
        <w:t xml:space="preserve"> </w:t>
      </w:r>
      <w:r w:rsidR="00A945C5" w:rsidRPr="00D468B4">
        <w:rPr>
          <w:w w:val="95"/>
          <w:sz w:val="22"/>
          <w:szCs w:val="22"/>
          <w:lang w:eastAsia="en-MY" w:bidi="th-TH"/>
        </w:rPr>
        <w:t xml:space="preserve">together with </w:t>
      </w:r>
      <w:r w:rsidRPr="00D468B4">
        <w:rPr>
          <w:w w:val="95"/>
          <w:sz w:val="22"/>
          <w:szCs w:val="22"/>
          <w:lang w:eastAsia="en-MY" w:bidi="th-TH"/>
        </w:rPr>
        <w:t xml:space="preserve">improved communication between protected area staff and national authorities </w:t>
      </w:r>
      <w:r w:rsidR="00A945C5" w:rsidRPr="00D468B4">
        <w:rPr>
          <w:w w:val="95"/>
          <w:sz w:val="22"/>
          <w:szCs w:val="22"/>
          <w:lang w:eastAsia="en-MY" w:bidi="th-TH"/>
        </w:rPr>
        <w:t xml:space="preserve">is promising, </w:t>
      </w:r>
      <w:r w:rsidRPr="00D468B4">
        <w:rPr>
          <w:w w:val="95"/>
          <w:sz w:val="22"/>
          <w:szCs w:val="22"/>
          <w:lang w:eastAsia="en-MY" w:bidi="th-TH"/>
        </w:rPr>
        <w:t xml:space="preserve">although </w:t>
      </w:r>
      <w:r w:rsidR="00A945C5" w:rsidRPr="00D468B4">
        <w:rPr>
          <w:w w:val="95"/>
          <w:sz w:val="22"/>
          <w:szCs w:val="22"/>
          <w:lang w:eastAsia="en-MY" w:bidi="th-TH"/>
        </w:rPr>
        <w:t xml:space="preserve">the </w:t>
      </w:r>
      <w:r w:rsidRPr="00D468B4">
        <w:rPr>
          <w:w w:val="95"/>
          <w:sz w:val="22"/>
          <w:szCs w:val="22"/>
          <w:lang w:eastAsia="en-MY" w:bidi="th-TH"/>
        </w:rPr>
        <w:t xml:space="preserve">underlying drivers of change </w:t>
      </w:r>
      <w:r w:rsidR="00A945C5" w:rsidRPr="00D468B4">
        <w:rPr>
          <w:w w:val="95"/>
          <w:sz w:val="22"/>
          <w:szCs w:val="22"/>
          <w:lang w:eastAsia="en-MY" w:bidi="th-TH"/>
        </w:rPr>
        <w:t xml:space="preserve">will </w:t>
      </w:r>
      <w:r w:rsidRPr="00D468B4">
        <w:rPr>
          <w:w w:val="95"/>
          <w:sz w:val="22"/>
          <w:szCs w:val="22"/>
          <w:lang w:eastAsia="en-MY" w:bidi="th-TH"/>
        </w:rPr>
        <w:t>need to be addressed</w:t>
      </w:r>
      <w:r w:rsidR="00A945C5" w:rsidRPr="00D468B4">
        <w:rPr>
          <w:w w:val="95"/>
          <w:sz w:val="22"/>
          <w:szCs w:val="22"/>
          <w:lang w:eastAsia="en-MY" w:bidi="th-TH"/>
        </w:rPr>
        <w:t xml:space="preserve"> to ensure sustainability of the protected area system and its conservation purpose</w:t>
      </w:r>
      <w:r w:rsidRPr="00D468B4">
        <w:rPr>
          <w:w w:val="95"/>
          <w:sz w:val="22"/>
          <w:szCs w:val="22"/>
          <w:lang w:eastAsia="en-MY" w:bidi="th-TH"/>
        </w:rPr>
        <w:t>.</w:t>
      </w:r>
    </w:p>
    <w:p w:rsidR="00E933E1" w:rsidRDefault="00E933E1" w:rsidP="00A945C5">
      <w:pPr>
        <w:pStyle w:val="Default"/>
        <w:ind w:left="567"/>
        <w:jc w:val="both"/>
        <w:rPr>
          <w:b/>
          <w:bCs/>
          <w:iCs/>
          <w:color w:val="auto"/>
          <w:sz w:val="22"/>
          <w:szCs w:val="22"/>
        </w:rPr>
      </w:pPr>
    </w:p>
    <w:p w:rsidR="001757C0" w:rsidRPr="00A01ABB" w:rsidRDefault="001757C0" w:rsidP="00E933E1">
      <w:pPr>
        <w:pStyle w:val="Default"/>
        <w:ind w:left="426"/>
        <w:jc w:val="both"/>
        <w:rPr>
          <w:b/>
          <w:bCs/>
          <w:iCs/>
          <w:color w:val="auto"/>
          <w:sz w:val="22"/>
          <w:szCs w:val="22"/>
        </w:rPr>
      </w:pPr>
      <w:r w:rsidRPr="00A01ABB">
        <w:rPr>
          <w:b/>
          <w:bCs/>
          <w:iCs/>
          <w:color w:val="auto"/>
          <w:sz w:val="22"/>
          <w:szCs w:val="22"/>
        </w:rPr>
        <w:t xml:space="preserve">Forests carbon </w:t>
      </w:r>
      <w:r w:rsidR="00A945C5" w:rsidRPr="00A01ABB">
        <w:rPr>
          <w:b/>
          <w:bCs/>
          <w:iCs/>
          <w:color w:val="auto"/>
          <w:sz w:val="22"/>
          <w:szCs w:val="22"/>
        </w:rPr>
        <w:t>stock and accounting</w:t>
      </w:r>
    </w:p>
    <w:p w:rsidR="00FD47D6" w:rsidRPr="00CD4F16" w:rsidRDefault="00FD47D6" w:rsidP="00FD47D6">
      <w:pPr>
        <w:pStyle w:val="ListParagraph"/>
        <w:autoSpaceDE w:val="0"/>
        <w:autoSpaceDN w:val="0"/>
        <w:adjustRightInd w:val="0"/>
        <w:jc w:val="both"/>
        <w:rPr>
          <w:color w:val="FF0000"/>
          <w:sz w:val="22"/>
          <w:szCs w:val="22"/>
          <w:lang w:eastAsia="en-MY" w:bidi="th-TH"/>
        </w:rPr>
      </w:pPr>
    </w:p>
    <w:p w:rsidR="001757C0" w:rsidRPr="00A01ABB" w:rsidRDefault="001757C0" w:rsidP="004D7A60">
      <w:pPr>
        <w:pStyle w:val="ListParagraph"/>
        <w:numPr>
          <w:ilvl w:val="0"/>
          <w:numId w:val="79"/>
        </w:numPr>
        <w:autoSpaceDE w:val="0"/>
        <w:autoSpaceDN w:val="0"/>
        <w:adjustRightInd w:val="0"/>
        <w:ind w:left="426" w:hanging="426"/>
        <w:rPr>
          <w:w w:val="95"/>
          <w:sz w:val="22"/>
          <w:szCs w:val="22"/>
          <w:lang w:eastAsia="en-MY" w:bidi="th-TH"/>
        </w:rPr>
      </w:pPr>
      <w:r w:rsidRPr="00A01ABB">
        <w:rPr>
          <w:w w:val="95"/>
          <w:sz w:val="22"/>
          <w:szCs w:val="22"/>
          <w:lang w:eastAsia="en-MY" w:bidi="th-TH"/>
        </w:rPr>
        <w:t>Cambodia has forest carbon data from various historical forest inventories</w:t>
      </w:r>
      <w:r w:rsidR="00A945C5" w:rsidRPr="00A01ABB">
        <w:rPr>
          <w:w w:val="95"/>
          <w:sz w:val="22"/>
          <w:szCs w:val="22"/>
          <w:lang w:eastAsia="en-MY" w:bidi="th-TH"/>
        </w:rPr>
        <w:t>,</w:t>
      </w:r>
      <w:r w:rsidRPr="00A01ABB">
        <w:rPr>
          <w:w w:val="95"/>
          <w:sz w:val="22"/>
          <w:szCs w:val="22"/>
          <w:lang w:eastAsia="en-MY" w:bidi="th-TH"/>
        </w:rPr>
        <w:t xml:space="preserve"> and more recently collected by REDD+ pilot projects. </w:t>
      </w:r>
      <w:r w:rsidR="00A945C5" w:rsidRPr="00A01ABB">
        <w:rPr>
          <w:w w:val="95"/>
          <w:sz w:val="22"/>
          <w:szCs w:val="22"/>
          <w:lang w:eastAsia="en-MY" w:bidi="th-TH"/>
        </w:rPr>
        <w:t xml:space="preserve"> </w:t>
      </w:r>
      <w:r w:rsidRPr="00A01ABB">
        <w:rPr>
          <w:w w:val="95"/>
          <w:sz w:val="22"/>
          <w:szCs w:val="22"/>
          <w:lang w:eastAsia="en-MY" w:bidi="th-TH"/>
        </w:rPr>
        <w:t>The Cambodia Greenhouse Gas Inventory Report of 2000 found that the biggest contributor to emissions in 2000 was land-use</w:t>
      </w:r>
      <w:r w:rsidR="00A945C5" w:rsidRPr="00A01ABB">
        <w:rPr>
          <w:w w:val="95"/>
          <w:sz w:val="22"/>
          <w:szCs w:val="22"/>
          <w:lang w:eastAsia="en-MY" w:bidi="th-TH"/>
        </w:rPr>
        <w:t xml:space="preserve"> change and forestry (49%</w:t>
      </w:r>
      <w:r w:rsidRPr="00A01ABB">
        <w:rPr>
          <w:w w:val="95"/>
          <w:sz w:val="22"/>
          <w:szCs w:val="22"/>
          <w:lang w:eastAsia="en-MY" w:bidi="th-TH"/>
        </w:rPr>
        <w:t>), fol</w:t>
      </w:r>
      <w:r w:rsidR="00A945C5" w:rsidRPr="00A01ABB">
        <w:rPr>
          <w:w w:val="95"/>
          <w:sz w:val="22"/>
          <w:szCs w:val="22"/>
          <w:lang w:eastAsia="en-MY" w:bidi="th-TH"/>
        </w:rPr>
        <w:t xml:space="preserve">lowed by agriculture (44%), energy </w:t>
      </w:r>
      <w:r w:rsidR="00A945C5" w:rsidRPr="00A01ABB">
        <w:rPr>
          <w:w w:val="95"/>
          <w:sz w:val="22"/>
          <w:szCs w:val="22"/>
          <w:lang w:eastAsia="en-MY" w:bidi="th-TH"/>
        </w:rPr>
        <w:lastRenderedPageBreak/>
        <w:t>(7%</w:t>
      </w:r>
      <w:r w:rsidRPr="00A01ABB">
        <w:rPr>
          <w:w w:val="95"/>
          <w:sz w:val="22"/>
          <w:szCs w:val="22"/>
          <w:lang w:eastAsia="en-MY" w:bidi="th-TH"/>
        </w:rPr>
        <w:t>)</w:t>
      </w:r>
      <w:r w:rsidR="00A945C5" w:rsidRPr="00A01ABB">
        <w:rPr>
          <w:w w:val="95"/>
          <w:sz w:val="22"/>
          <w:szCs w:val="22"/>
          <w:lang w:eastAsia="en-MY" w:bidi="th-TH"/>
        </w:rPr>
        <w:t>,</w:t>
      </w:r>
      <w:r w:rsidRPr="00A01ABB">
        <w:rPr>
          <w:w w:val="95"/>
          <w:sz w:val="22"/>
          <w:szCs w:val="22"/>
          <w:lang w:eastAsia="en-MY" w:bidi="th-TH"/>
        </w:rPr>
        <w:t xml:space="preserve"> an</w:t>
      </w:r>
      <w:r w:rsidR="00A945C5" w:rsidRPr="00A01ABB">
        <w:rPr>
          <w:w w:val="95"/>
          <w:sz w:val="22"/>
          <w:szCs w:val="22"/>
          <w:lang w:eastAsia="en-MY" w:bidi="th-TH"/>
        </w:rPr>
        <w:t>d waste (less than 1%</w:t>
      </w:r>
      <w:r w:rsidRPr="00A01ABB">
        <w:rPr>
          <w:w w:val="95"/>
          <w:sz w:val="22"/>
          <w:szCs w:val="22"/>
          <w:lang w:eastAsia="en-MY" w:bidi="th-TH"/>
        </w:rPr>
        <w:t xml:space="preserve">). </w:t>
      </w:r>
      <w:r w:rsidR="00A945C5" w:rsidRPr="00A01ABB">
        <w:rPr>
          <w:w w:val="95"/>
          <w:sz w:val="22"/>
          <w:szCs w:val="22"/>
          <w:lang w:eastAsia="en-MY" w:bidi="th-TH"/>
        </w:rPr>
        <w:t xml:space="preserve"> </w:t>
      </w:r>
      <w:r w:rsidRPr="00A01ABB">
        <w:rPr>
          <w:w w:val="95"/>
          <w:sz w:val="22"/>
          <w:szCs w:val="22"/>
          <w:lang w:eastAsia="en-MY" w:bidi="th-TH"/>
        </w:rPr>
        <w:t xml:space="preserve">Additionally, a </w:t>
      </w:r>
      <w:r w:rsidR="00A01ABB" w:rsidRPr="00A01ABB">
        <w:rPr>
          <w:w w:val="95"/>
          <w:sz w:val="22"/>
          <w:szCs w:val="22"/>
          <w:lang w:eastAsia="en-MY" w:bidi="th-TH"/>
        </w:rPr>
        <w:t xml:space="preserve">2010 UNEP World Conservation Monitoring </w:t>
      </w:r>
      <w:r w:rsidR="00EF700E" w:rsidRPr="00A01ABB">
        <w:rPr>
          <w:w w:val="95"/>
          <w:sz w:val="22"/>
          <w:szCs w:val="22"/>
          <w:lang w:eastAsia="en-MY" w:bidi="th-TH"/>
        </w:rPr>
        <w:t>Center</w:t>
      </w:r>
      <w:r w:rsidR="00A945C5" w:rsidRPr="00A01ABB">
        <w:rPr>
          <w:w w:val="95"/>
          <w:sz w:val="22"/>
          <w:szCs w:val="22"/>
          <w:lang w:eastAsia="en-MY" w:bidi="th-TH"/>
        </w:rPr>
        <w:t xml:space="preserve"> </w:t>
      </w:r>
      <w:r w:rsidR="00A01ABB" w:rsidRPr="00A01ABB">
        <w:rPr>
          <w:w w:val="95"/>
          <w:sz w:val="22"/>
          <w:szCs w:val="22"/>
          <w:lang w:eastAsia="en-MY" w:bidi="th-TH"/>
        </w:rPr>
        <w:t>(</w:t>
      </w:r>
      <w:r w:rsidRPr="00A01ABB">
        <w:rPr>
          <w:w w:val="95"/>
          <w:sz w:val="22"/>
          <w:szCs w:val="22"/>
          <w:lang w:eastAsia="en-MY" w:bidi="th-TH"/>
        </w:rPr>
        <w:t>WCMC</w:t>
      </w:r>
      <w:r w:rsidR="00A01ABB" w:rsidRPr="00A01ABB">
        <w:rPr>
          <w:w w:val="95"/>
          <w:sz w:val="22"/>
          <w:szCs w:val="22"/>
          <w:lang w:eastAsia="en-MY" w:bidi="th-TH"/>
        </w:rPr>
        <w:t>)</w:t>
      </w:r>
      <w:r w:rsidRPr="00A01ABB">
        <w:rPr>
          <w:w w:val="95"/>
          <w:sz w:val="22"/>
          <w:szCs w:val="22"/>
          <w:lang w:eastAsia="en-MY" w:bidi="th-TH"/>
        </w:rPr>
        <w:t xml:space="preserve"> study</w:t>
      </w:r>
      <w:r w:rsidR="00472E54" w:rsidRPr="00A01ABB">
        <w:rPr>
          <w:rStyle w:val="FootnoteReference"/>
          <w:w w:val="95"/>
          <w:sz w:val="22"/>
          <w:szCs w:val="22"/>
          <w:lang w:eastAsia="en-MY" w:bidi="th-TH"/>
        </w:rPr>
        <w:footnoteReference w:id="6"/>
      </w:r>
      <w:r w:rsidRPr="00A01ABB">
        <w:rPr>
          <w:w w:val="95"/>
          <w:sz w:val="22"/>
          <w:szCs w:val="22"/>
          <w:lang w:eastAsia="en-MY" w:bidi="th-TH"/>
        </w:rPr>
        <w:t xml:space="preserve"> concluded that about one third of Cambodia’s terrestrial carb</w:t>
      </w:r>
      <w:r w:rsidR="00A945C5" w:rsidRPr="00A01ABB">
        <w:rPr>
          <w:w w:val="95"/>
          <w:sz w:val="22"/>
          <w:szCs w:val="22"/>
          <w:lang w:eastAsia="en-MY" w:bidi="th-TH"/>
        </w:rPr>
        <w:t>on stock (0.95 Gt) is found in protected areas and protected f</w:t>
      </w:r>
      <w:r w:rsidRPr="00A01ABB">
        <w:rPr>
          <w:w w:val="95"/>
          <w:sz w:val="22"/>
          <w:szCs w:val="22"/>
          <w:lang w:eastAsia="en-MY" w:bidi="th-TH"/>
        </w:rPr>
        <w:t xml:space="preserve">orests, 0.75 Gt in Forest Concessions and the remainder 1.27 Gt in other terrestrial systems. </w:t>
      </w:r>
      <w:r w:rsidR="00DA2CF3" w:rsidRPr="00A01ABB">
        <w:rPr>
          <w:w w:val="95"/>
          <w:sz w:val="22"/>
          <w:szCs w:val="22"/>
          <w:lang w:eastAsia="en-MY" w:bidi="th-TH"/>
        </w:rPr>
        <w:t xml:space="preserve"> Significantly, </w:t>
      </w:r>
      <w:r w:rsidRPr="00A01ABB">
        <w:rPr>
          <w:w w:val="95"/>
          <w:sz w:val="22"/>
          <w:szCs w:val="22"/>
          <w:lang w:eastAsia="en-MY" w:bidi="th-TH"/>
        </w:rPr>
        <w:t>78% of areas high in carbon a</w:t>
      </w:r>
      <w:r w:rsidR="00DA2CF3" w:rsidRPr="00A01ABB">
        <w:rPr>
          <w:w w:val="95"/>
          <w:sz w:val="22"/>
          <w:szCs w:val="22"/>
          <w:lang w:eastAsia="en-MY" w:bidi="th-TH"/>
        </w:rPr>
        <w:t xml:space="preserve">nd </w:t>
      </w:r>
      <w:r w:rsidRPr="00A01ABB">
        <w:rPr>
          <w:w w:val="95"/>
          <w:sz w:val="22"/>
          <w:szCs w:val="22"/>
          <w:lang w:eastAsia="en-MY" w:bidi="th-TH"/>
        </w:rPr>
        <w:t>important to biodiversity conservation</w:t>
      </w:r>
      <w:r w:rsidR="00DA2CF3" w:rsidRPr="00A01ABB">
        <w:rPr>
          <w:w w:val="95"/>
          <w:sz w:val="22"/>
          <w:szCs w:val="22"/>
          <w:lang w:eastAsia="en-MY" w:bidi="th-TH"/>
        </w:rPr>
        <w:t>—</w:t>
      </w:r>
      <w:r w:rsidRPr="00A01ABB">
        <w:rPr>
          <w:w w:val="95"/>
          <w:sz w:val="22"/>
          <w:szCs w:val="22"/>
          <w:lang w:eastAsia="en-MY" w:bidi="th-TH"/>
        </w:rPr>
        <w:t xml:space="preserve">assessed as </w:t>
      </w:r>
      <w:r w:rsidRPr="0020435F">
        <w:rPr>
          <w:i/>
          <w:w w:val="95"/>
          <w:sz w:val="22"/>
          <w:szCs w:val="22"/>
          <w:lang w:eastAsia="en-MY" w:bidi="th-TH"/>
        </w:rPr>
        <w:t>Important Bird Area</w:t>
      </w:r>
      <w:r w:rsidR="0010141C" w:rsidRPr="0020435F">
        <w:rPr>
          <w:i/>
          <w:w w:val="95"/>
          <w:sz w:val="22"/>
          <w:szCs w:val="22"/>
          <w:lang w:eastAsia="en-MY" w:bidi="th-TH"/>
        </w:rPr>
        <w:t>s</w:t>
      </w:r>
      <w:r w:rsidR="0010141C" w:rsidRPr="00A01ABB">
        <w:rPr>
          <w:w w:val="95"/>
          <w:sz w:val="22"/>
          <w:szCs w:val="22"/>
          <w:lang w:eastAsia="en-MY" w:bidi="th-TH"/>
        </w:rPr>
        <w:t xml:space="preserve"> by Birdlife International—</w:t>
      </w:r>
      <w:r w:rsidR="00DA2CF3" w:rsidRPr="00A01ABB">
        <w:rPr>
          <w:w w:val="95"/>
          <w:sz w:val="22"/>
          <w:szCs w:val="22"/>
          <w:lang w:eastAsia="en-MY" w:bidi="th-TH"/>
        </w:rPr>
        <w:t>are located in protected areas and protected f</w:t>
      </w:r>
      <w:r w:rsidRPr="00A01ABB">
        <w:rPr>
          <w:w w:val="95"/>
          <w:sz w:val="22"/>
          <w:szCs w:val="22"/>
          <w:lang w:eastAsia="en-MY" w:bidi="th-TH"/>
        </w:rPr>
        <w:t>orests</w:t>
      </w:r>
      <w:r w:rsidR="00DA2CF3" w:rsidRPr="00A01ABB">
        <w:rPr>
          <w:w w:val="95"/>
          <w:sz w:val="22"/>
          <w:szCs w:val="22"/>
          <w:lang w:eastAsia="en-MY" w:bidi="th-TH"/>
        </w:rPr>
        <w:t xml:space="preserve">, </w:t>
      </w:r>
      <w:r w:rsidRPr="00A01ABB">
        <w:rPr>
          <w:w w:val="95"/>
          <w:sz w:val="22"/>
          <w:szCs w:val="22"/>
          <w:lang w:eastAsia="en-MY" w:bidi="th-TH"/>
        </w:rPr>
        <w:t>highlighting the link a</w:t>
      </w:r>
      <w:r w:rsidR="00DA2CF3" w:rsidRPr="00A01ABB">
        <w:rPr>
          <w:w w:val="95"/>
          <w:sz w:val="22"/>
          <w:szCs w:val="22"/>
          <w:lang w:eastAsia="en-MY" w:bidi="th-TH"/>
        </w:rPr>
        <w:t xml:space="preserve">nd </w:t>
      </w:r>
      <w:r w:rsidRPr="00A01ABB">
        <w:rPr>
          <w:w w:val="95"/>
          <w:sz w:val="22"/>
          <w:szCs w:val="22"/>
          <w:lang w:eastAsia="en-MY" w:bidi="th-TH"/>
        </w:rPr>
        <w:t>potential of mutual global environmental benefits from REDD+, conservation</w:t>
      </w:r>
      <w:r w:rsidR="00DA2CF3" w:rsidRPr="00A01ABB">
        <w:rPr>
          <w:w w:val="95"/>
          <w:sz w:val="22"/>
          <w:szCs w:val="22"/>
          <w:lang w:eastAsia="en-MY" w:bidi="th-TH"/>
        </w:rPr>
        <w:t xml:space="preserve">, and sustainable forest management </w:t>
      </w:r>
      <w:r w:rsidRPr="00A01ABB">
        <w:rPr>
          <w:w w:val="95"/>
          <w:sz w:val="22"/>
          <w:szCs w:val="22"/>
          <w:lang w:eastAsia="en-MY" w:bidi="th-TH"/>
        </w:rPr>
        <w:t>programs.</w:t>
      </w:r>
    </w:p>
    <w:p w:rsidR="001757C0" w:rsidRPr="00365DEA" w:rsidRDefault="001757C0" w:rsidP="00FD47D6">
      <w:pPr>
        <w:pStyle w:val="ListParagraph"/>
        <w:autoSpaceDE w:val="0"/>
        <w:autoSpaceDN w:val="0"/>
        <w:adjustRightInd w:val="0"/>
        <w:jc w:val="both"/>
        <w:rPr>
          <w:sz w:val="22"/>
          <w:szCs w:val="22"/>
          <w:lang w:eastAsia="en-MY" w:bidi="th-TH"/>
        </w:rPr>
      </w:pPr>
    </w:p>
    <w:p w:rsidR="001757C0" w:rsidRPr="007A295E" w:rsidRDefault="0029113C" w:rsidP="004D7A60">
      <w:pPr>
        <w:pStyle w:val="ListParagraph"/>
        <w:numPr>
          <w:ilvl w:val="0"/>
          <w:numId w:val="79"/>
        </w:numPr>
        <w:autoSpaceDE w:val="0"/>
        <w:autoSpaceDN w:val="0"/>
        <w:adjustRightInd w:val="0"/>
        <w:ind w:left="426" w:hanging="426"/>
        <w:rPr>
          <w:rFonts w:ascii="Arial" w:hAnsi="Arial" w:cs="Arial"/>
          <w:i/>
          <w:iCs/>
          <w:w w:val="95"/>
          <w:sz w:val="20"/>
          <w:szCs w:val="20"/>
        </w:rPr>
      </w:pPr>
      <w:r w:rsidRPr="007A295E">
        <w:rPr>
          <w:w w:val="95"/>
          <w:sz w:val="22"/>
          <w:szCs w:val="22"/>
          <w:lang w:eastAsia="en-MY" w:bidi="th-TH"/>
        </w:rPr>
        <w:t>Several small</w:t>
      </w:r>
      <w:r w:rsidR="001757C0" w:rsidRPr="007A295E">
        <w:rPr>
          <w:w w:val="95"/>
          <w:sz w:val="22"/>
          <w:szCs w:val="22"/>
          <w:lang w:eastAsia="en-MY" w:bidi="th-TH"/>
        </w:rPr>
        <w:t xml:space="preserve"> forest carbon pilots have been set up</w:t>
      </w:r>
      <w:r w:rsidRPr="007A295E">
        <w:rPr>
          <w:w w:val="95"/>
          <w:sz w:val="22"/>
          <w:szCs w:val="22"/>
          <w:lang w:eastAsia="en-MY" w:bidi="th-TH"/>
        </w:rPr>
        <w:t>,</w:t>
      </w:r>
      <w:r w:rsidR="001757C0" w:rsidRPr="007A295E">
        <w:rPr>
          <w:w w:val="95"/>
          <w:sz w:val="22"/>
          <w:szCs w:val="22"/>
          <w:lang w:eastAsia="en-MY" w:bidi="th-TH"/>
        </w:rPr>
        <w:t xml:space="preserve"> such as for the Oddar Meanchey Community-based </w:t>
      </w:r>
      <w:r w:rsidR="00EF700E" w:rsidRPr="007A295E">
        <w:rPr>
          <w:w w:val="95"/>
          <w:sz w:val="22"/>
          <w:szCs w:val="22"/>
          <w:lang w:eastAsia="en-MY" w:bidi="th-TH"/>
        </w:rPr>
        <w:t>Reduced Emissions from Deforestation and Forest Degradation (</w:t>
      </w:r>
      <w:r w:rsidR="001757C0" w:rsidRPr="007A295E">
        <w:rPr>
          <w:w w:val="95"/>
          <w:sz w:val="22"/>
          <w:szCs w:val="22"/>
          <w:lang w:eastAsia="en-MY" w:bidi="th-TH"/>
        </w:rPr>
        <w:t>REDD</w:t>
      </w:r>
      <w:r w:rsidR="00EF700E" w:rsidRPr="007A295E">
        <w:rPr>
          <w:w w:val="95"/>
          <w:sz w:val="22"/>
          <w:szCs w:val="22"/>
          <w:lang w:eastAsia="en-MY" w:bidi="th-TH"/>
        </w:rPr>
        <w:t>)</w:t>
      </w:r>
      <w:r w:rsidR="001757C0" w:rsidRPr="007A295E">
        <w:rPr>
          <w:w w:val="95"/>
          <w:sz w:val="22"/>
          <w:szCs w:val="22"/>
          <w:lang w:eastAsia="en-MY" w:bidi="th-TH"/>
        </w:rPr>
        <w:t xml:space="preserve"> Project Investment Opportunity in </w:t>
      </w:r>
      <w:r w:rsidRPr="007A295E">
        <w:rPr>
          <w:w w:val="95"/>
          <w:sz w:val="22"/>
          <w:szCs w:val="22"/>
          <w:lang w:eastAsia="en-MY" w:bidi="th-TH"/>
        </w:rPr>
        <w:t xml:space="preserve">northwestern </w:t>
      </w:r>
      <w:r w:rsidR="001757C0" w:rsidRPr="007A295E">
        <w:rPr>
          <w:w w:val="95"/>
          <w:sz w:val="22"/>
          <w:szCs w:val="22"/>
          <w:lang w:eastAsia="en-MY" w:bidi="th-TH"/>
        </w:rPr>
        <w:t>Cambodia.</w:t>
      </w:r>
      <w:r w:rsidR="00EF700E" w:rsidRPr="007A295E">
        <w:rPr>
          <w:w w:val="95"/>
          <w:sz w:val="22"/>
          <w:szCs w:val="22"/>
          <w:lang w:eastAsia="en-MY" w:bidi="th-TH"/>
        </w:rPr>
        <w:t xml:space="preserve"> </w:t>
      </w:r>
      <w:r w:rsidR="001757C0" w:rsidRPr="007A295E">
        <w:rPr>
          <w:w w:val="95"/>
          <w:sz w:val="22"/>
          <w:szCs w:val="22"/>
          <w:lang w:eastAsia="en-MY" w:bidi="th-TH"/>
        </w:rPr>
        <w:t xml:space="preserve"> </w:t>
      </w:r>
      <w:r w:rsidR="003E6648">
        <w:rPr>
          <w:w w:val="95"/>
          <w:sz w:val="22"/>
          <w:szCs w:val="22"/>
          <w:lang w:eastAsia="en-MY" w:bidi="th-TH"/>
        </w:rPr>
        <w:t>The</w:t>
      </w:r>
      <w:r w:rsidR="001757C0" w:rsidRPr="007A295E">
        <w:rPr>
          <w:w w:val="95"/>
          <w:sz w:val="22"/>
          <w:szCs w:val="22"/>
          <w:lang w:eastAsia="en-MY" w:bidi="th-TH"/>
        </w:rPr>
        <w:t xml:space="preserve"> Royal Government of Cambodia, </w:t>
      </w:r>
      <w:r w:rsidR="003E6648">
        <w:rPr>
          <w:w w:val="95"/>
          <w:sz w:val="22"/>
          <w:szCs w:val="22"/>
          <w:lang w:eastAsia="en-MY" w:bidi="th-TH"/>
        </w:rPr>
        <w:t xml:space="preserve">with support from several technical partners, has developed a project to generate emissions reductions </w:t>
      </w:r>
      <w:r w:rsidR="001757C0" w:rsidRPr="007A295E">
        <w:rPr>
          <w:w w:val="95"/>
          <w:sz w:val="22"/>
          <w:szCs w:val="22"/>
          <w:lang w:eastAsia="en-MY" w:bidi="th-TH"/>
        </w:rPr>
        <w:t xml:space="preserve">validated </w:t>
      </w:r>
      <w:r w:rsidR="003E6648">
        <w:rPr>
          <w:w w:val="95"/>
          <w:sz w:val="22"/>
          <w:szCs w:val="22"/>
          <w:lang w:eastAsia="en-MY" w:bidi="th-TH"/>
        </w:rPr>
        <w:t xml:space="preserve">under </w:t>
      </w:r>
      <w:r w:rsidR="00EF700E" w:rsidRPr="007A295E">
        <w:rPr>
          <w:w w:val="95"/>
          <w:sz w:val="22"/>
          <w:szCs w:val="22"/>
          <w:lang w:eastAsia="en-MY" w:bidi="th-TH"/>
        </w:rPr>
        <w:t>the Verified Carbon Standard (VCS)</w:t>
      </w:r>
      <w:r w:rsidR="003E6648">
        <w:rPr>
          <w:w w:val="95"/>
          <w:sz w:val="22"/>
          <w:szCs w:val="22"/>
          <w:lang w:eastAsia="en-MY" w:bidi="th-TH"/>
        </w:rPr>
        <w:t>,</w:t>
      </w:r>
      <w:r w:rsidR="00EF700E" w:rsidRPr="007A295E">
        <w:rPr>
          <w:w w:val="95"/>
          <w:sz w:val="22"/>
          <w:szCs w:val="22"/>
          <w:lang w:eastAsia="en-MY" w:bidi="th-TH"/>
        </w:rPr>
        <w:t xml:space="preserve"> and </w:t>
      </w:r>
      <w:r w:rsidR="003E6648">
        <w:rPr>
          <w:w w:val="95"/>
          <w:sz w:val="22"/>
          <w:szCs w:val="22"/>
          <w:lang w:eastAsia="en-MY" w:bidi="th-TH"/>
        </w:rPr>
        <w:t xml:space="preserve">the </w:t>
      </w:r>
      <w:r w:rsidR="00EF700E" w:rsidRPr="007A295E">
        <w:rPr>
          <w:w w:val="95"/>
          <w:sz w:val="22"/>
          <w:szCs w:val="22"/>
          <w:lang w:eastAsia="en-MY" w:bidi="th-TH"/>
        </w:rPr>
        <w:t>Climate, Community and Biodiversity (CCB) Standards</w:t>
      </w:r>
      <w:r w:rsidR="003E6648">
        <w:rPr>
          <w:w w:val="95"/>
          <w:sz w:val="22"/>
          <w:szCs w:val="22"/>
          <w:lang w:eastAsia="en-MY" w:bidi="th-TH"/>
        </w:rPr>
        <w:t xml:space="preserve">, </w:t>
      </w:r>
      <w:r w:rsidR="001757C0" w:rsidRPr="007A295E">
        <w:rPr>
          <w:w w:val="95"/>
          <w:sz w:val="22"/>
          <w:szCs w:val="22"/>
          <w:lang w:eastAsia="en-MY" w:bidi="th-TH"/>
        </w:rPr>
        <w:t xml:space="preserve">from the Oddar Meanchey REDD project. </w:t>
      </w:r>
      <w:r w:rsidR="00C2344D" w:rsidRPr="007A295E">
        <w:rPr>
          <w:w w:val="95"/>
          <w:sz w:val="22"/>
          <w:szCs w:val="22"/>
          <w:lang w:eastAsia="en-MY" w:bidi="th-TH"/>
        </w:rPr>
        <w:t xml:space="preserve"> It involves 13 community forestry g</w:t>
      </w:r>
      <w:r w:rsidR="001757C0" w:rsidRPr="007A295E">
        <w:rPr>
          <w:w w:val="95"/>
          <w:sz w:val="22"/>
          <w:szCs w:val="22"/>
          <w:lang w:eastAsia="en-MY" w:bidi="th-TH"/>
        </w:rPr>
        <w:t>roups, encompassing 58</w:t>
      </w:r>
      <w:r w:rsidR="00C2344D" w:rsidRPr="007A295E">
        <w:rPr>
          <w:w w:val="95"/>
          <w:sz w:val="22"/>
          <w:szCs w:val="22"/>
          <w:lang w:eastAsia="en-MY" w:bidi="th-TH"/>
        </w:rPr>
        <w:t xml:space="preserve"> villages, which </w:t>
      </w:r>
      <w:r w:rsidR="003E6648">
        <w:rPr>
          <w:w w:val="95"/>
          <w:sz w:val="22"/>
          <w:szCs w:val="22"/>
          <w:lang w:eastAsia="en-MY" w:bidi="th-TH"/>
        </w:rPr>
        <w:t xml:space="preserve">aim to </w:t>
      </w:r>
      <w:r w:rsidR="00C2344D" w:rsidRPr="007A295E">
        <w:rPr>
          <w:w w:val="95"/>
          <w:sz w:val="22"/>
          <w:szCs w:val="22"/>
          <w:lang w:eastAsia="en-MY" w:bidi="th-TH"/>
        </w:rPr>
        <w:t xml:space="preserve">protect 64,318 ha of forest through </w:t>
      </w:r>
      <w:r w:rsidR="001757C0" w:rsidRPr="007A295E">
        <w:rPr>
          <w:w w:val="95"/>
          <w:sz w:val="22"/>
          <w:szCs w:val="22"/>
          <w:lang w:eastAsia="en-MY" w:bidi="th-TH"/>
        </w:rPr>
        <w:t xml:space="preserve">implementation of project actions designed to mitigate a variety of deforestation drivers. </w:t>
      </w:r>
      <w:r w:rsidR="00C2344D" w:rsidRPr="007A295E">
        <w:rPr>
          <w:w w:val="95"/>
          <w:sz w:val="22"/>
          <w:szCs w:val="22"/>
          <w:lang w:eastAsia="en-MY" w:bidi="th-TH"/>
        </w:rPr>
        <w:t xml:space="preserve"> </w:t>
      </w:r>
      <w:r w:rsidR="001757C0" w:rsidRPr="007A295E">
        <w:rPr>
          <w:w w:val="95"/>
          <w:sz w:val="22"/>
          <w:szCs w:val="22"/>
          <w:lang w:eastAsia="en-MY" w:bidi="th-TH"/>
        </w:rPr>
        <w:t xml:space="preserve">The project started in 2008 and is expected to sequester </w:t>
      </w:r>
      <w:r w:rsidR="003E6648">
        <w:rPr>
          <w:w w:val="95"/>
          <w:sz w:val="22"/>
          <w:szCs w:val="22"/>
          <w:lang w:eastAsia="en-MY" w:bidi="th-TH"/>
        </w:rPr>
        <w:t xml:space="preserve">up to </w:t>
      </w:r>
      <w:r w:rsidR="001757C0" w:rsidRPr="007A295E">
        <w:rPr>
          <w:w w:val="95"/>
          <w:sz w:val="22"/>
          <w:szCs w:val="22"/>
          <w:lang w:eastAsia="en-MY" w:bidi="th-TH"/>
        </w:rPr>
        <w:t xml:space="preserve">8.3 million metric tons of </w:t>
      </w:r>
      <w:r w:rsidR="00C2344D" w:rsidRPr="007A295E">
        <w:rPr>
          <w:w w:val="95"/>
          <w:sz w:val="22"/>
          <w:szCs w:val="22"/>
          <w:lang w:eastAsia="en-MY" w:bidi="th-TH"/>
        </w:rPr>
        <w:t xml:space="preserve">carbon dioxide </w:t>
      </w:r>
      <w:r w:rsidR="001757C0" w:rsidRPr="007A295E">
        <w:rPr>
          <w:w w:val="95"/>
          <w:sz w:val="22"/>
          <w:szCs w:val="22"/>
          <w:lang w:eastAsia="en-MY" w:bidi="th-TH"/>
        </w:rPr>
        <w:t>over 30 years, demonstrating how communities can mobilize to protect their forests, generate sustainable income from carbon markets</w:t>
      </w:r>
      <w:r w:rsidR="00C2344D" w:rsidRPr="007A295E">
        <w:rPr>
          <w:w w:val="95"/>
          <w:sz w:val="22"/>
          <w:szCs w:val="22"/>
          <w:lang w:eastAsia="en-MY" w:bidi="th-TH"/>
        </w:rPr>
        <w:t>,</w:t>
      </w:r>
      <w:r w:rsidR="001757C0" w:rsidRPr="007A295E">
        <w:rPr>
          <w:w w:val="95"/>
          <w:sz w:val="22"/>
          <w:szCs w:val="22"/>
          <w:lang w:eastAsia="en-MY" w:bidi="th-TH"/>
        </w:rPr>
        <w:t xml:space="preserve"> and positively impact climate change. </w:t>
      </w:r>
      <w:r w:rsidR="00C2344D" w:rsidRPr="007A295E">
        <w:rPr>
          <w:w w:val="95"/>
          <w:sz w:val="22"/>
          <w:szCs w:val="22"/>
          <w:lang w:eastAsia="en-MY" w:bidi="th-TH"/>
        </w:rPr>
        <w:t xml:space="preserve"> </w:t>
      </w:r>
      <w:r w:rsidR="00C351CD" w:rsidRPr="007A295E">
        <w:rPr>
          <w:w w:val="95"/>
          <w:sz w:val="22"/>
          <w:szCs w:val="22"/>
          <w:lang w:eastAsia="en-MY" w:bidi="th-TH"/>
        </w:rPr>
        <w:t xml:space="preserve">There are however </w:t>
      </w:r>
      <w:r w:rsidR="003E6648">
        <w:rPr>
          <w:w w:val="95"/>
          <w:sz w:val="22"/>
          <w:szCs w:val="22"/>
          <w:lang w:eastAsia="en-MY" w:bidi="th-TH"/>
        </w:rPr>
        <w:t xml:space="preserve">some </w:t>
      </w:r>
      <w:r w:rsidR="00C351CD" w:rsidRPr="007A295E">
        <w:rPr>
          <w:w w:val="95"/>
          <w:sz w:val="22"/>
          <w:szCs w:val="22"/>
          <w:lang w:eastAsia="en-MY" w:bidi="th-TH"/>
        </w:rPr>
        <w:t>gaps in the initiative, such as the lack of mechanisms to ensure that carbon</w:t>
      </w:r>
      <w:r w:rsidR="003E6648">
        <w:rPr>
          <w:w w:val="95"/>
          <w:sz w:val="22"/>
          <w:szCs w:val="22"/>
          <w:lang w:eastAsia="en-MY" w:bidi="th-TH"/>
        </w:rPr>
        <w:t xml:space="preserve"> </w:t>
      </w:r>
      <w:r w:rsidR="00C351CD" w:rsidRPr="007A295E">
        <w:rPr>
          <w:w w:val="95"/>
          <w:sz w:val="22"/>
          <w:szCs w:val="22"/>
          <w:lang w:eastAsia="en-MY" w:bidi="th-TH"/>
        </w:rPr>
        <w:t xml:space="preserve">funds are applied </w:t>
      </w:r>
      <w:r w:rsidR="003E6648">
        <w:rPr>
          <w:w w:val="95"/>
          <w:sz w:val="22"/>
          <w:szCs w:val="22"/>
          <w:lang w:eastAsia="en-MY" w:bidi="th-TH"/>
        </w:rPr>
        <w:t>back to deforestation reductions</w:t>
      </w:r>
      <w:r w:rsidR="00C351CD" w:rsidRPr="007A295E">
        <w:rPr>
          <w:w w:val="95"/>
          <w:sz w:val="22"/>
          <w:szCs w:val="22"/>
          <w:lang w:eastAsia="en-MY" w:bidi="th-TH"/>
        </w:rPr>
        <w:t xml:space="preserve">, and </w:t>
      </w:r>
      <w:r w:rsidR="003E6648">
        <w:rPr>
          <w:w w:val="95"/>
          <w:sz w:val="22"/>
          <w:szCs w:val="22"/>
          <w:lang w:eastAsia="en-MY" w:bidi="th-TH"/>
        </w:rPr>
        <w:t xml:space="preserve">also </w:t>
      </w:r>
      <w:r w:rsidR="00C351CD" w:rsidRPr="007A295E">
        <w:rPr>
          <w:w w:val="95"/>
          <w:sz w:val="22"/>
          <w:szCs w:val="22"/>
          <w:lang w:eastAsia="en-MY" w:bidi="th-TH"/>
        </w:rPr>
        <w:t xml:space="preserve">the issue of </w:t>
      </w:r>
      <w:r w:rsidR="003E6648">
        <w:rPr>
          <w:w w:val="95"/>
          <w:sz w:val="22"/>
          <w:szCs w:val="22"/>
          <w:lang w:eastAsia="en-MY" w:bidi="th-TH"/>
        </w:rPr>
        <w:t xml:space="preserve">benefits form </w:t>
      </w:r>
      <w:r w:rsidR="00E933E1" w:rsidRPr="007A295E">
        <w:rPr>
          <w:w w:val="95"/>
          <w:sz w:val="22"/>
          <w:szCs w:val="22"/>
          <w:lang w:eastAsia="en-MY" w:bidi="th-TH"/>
        </w:rPr>
        <w:t xml:space="preserve">carbon </w:t>
      </w:r>
      <w:r w:rsidR="00E933E1">
        <w:rPr>
          <w:w w:val="95"/>
          <w:sz w:val="22"/>
          <w:szCs w:val="22"/>
          <w:lang w:eastAsia="en-MY" w:bidi="th-TH"/>
        </w:rPr>
        <w:t>sales</w:t>
      </w:r>
      <w:r w:rsidR="003E6648">
        <w:rPr>
          <w:w w:val="95"/>
          <w:sz w:val="22"/>
          <w:szCs w:val="22"/>
          <w:lang w:eastAsia="en-MY" w:bidi="th-TH"/>
        </w:rPr>
        <w:t xml:space="preserve"> </w:t>
      </w:r>
      <w:r w:rsidR="00C351CD" w:rsidRPr="007A295E">
        <w:rPr>
          <w:w w:val="95"/>
          <w:sz w:val="22"/>
          <w:szCs w:val="22"/>
          <w:lang w:eastAsia="en-MY" w:bidi="th-TH"/>
        </w:rPr>
        <w:t xml:space="preserve">only tricking down to local communities, as the government </w:t>
      </w:r>
      <w:r w:rsidR="003E6648">
        <w:rPr>
          <w:w w:val="95"/>
          <w:sz w:val="22"/>
          <w:szCs w:val="22"/>
          <w:lang w:eastAsia="en-MY" w:bidi="th-TH"/>
        </w:rPr>
        <w:t xml:space="preserve">has full </w:t>
      </w:r>
      <w:r w:rsidR="00C351CD" w:rsidRPr="007A295E">
        <w:rPr>
          <w:w w:val="95"/>
          <w:sz w:val="22"/>
          <w:szCs w:val="22"/>
          <w:lang w:eastAsia="en-MY" w:bidi="th-TH"/>
        </w:rPr>
        <w:t>ownership</w:t>
      </w:r>
      <w:r w:rsidR="003E6648">
        <w:rPr>
          <w:w w:val="95"/>
          <w:sz w:val="22"/>
          <w:szCs w:val="22"/>
          <w:lang w:eastAsia="en-MY" w:bidi="th-TH"/>
        </w:rPr>
        <w:t xml:space="preserve"> of the carbon</w:t>
      </w:r>
      <w:r w:rsidR="00C351CD" w:rsidRPr="007A295E">
        <w:rPr>
          <w:w w:val="95"/>
          <w:sz w:val="22"/>
          <w:szCs w:val="22"/>
          <w:lang w:eastAsia="en-MY" w:bidi="th-TH"/>
        </w:rPr>
        <w:t xml:space="preserve">. </w:t>
      </w:r>
    </w:p>
    <w:p w:rsidR="001757C0" w:rsidRPr="003365DA" w:rsidRDefault="001757C0" w:rsidP="00FD47D6">
      <w:pPr>
        <w:pStyle w:val="ListParagraph"/>
        <w:jc w:val="both"/>
        <w:rPr>
          <w:color w:val="800000"/>
          <w:sz w:val="22"/>
          <w:szCs w:val="22"/>
          <w:lang w:eastAsia="en-MY" w:bidi="th-TH"/>
        </w:rPr>
      </w:pPr>
    </w:p>
    <w:p w:rsidR="00D87BBD" w:rsidRPr="007A295E" w:rsidRDefault="001757C0" w:rsidP="004D7A60">
      <w:pPr>
        <w:pStyle w:val="ListParagraph"/>
        <w:numPr>
          <w:ilvl w:val="0"/>
          <w:numId w:val="79"/>
        </w:numPr>
        <w:autoSpaceDE w:val="0"/>
        <w:autoSpaceDN w:val="0"/>
        <w:adjustRightInd w:val="0"/>
        <w:ind w:left="426" w:hanging="426"/>
        <w:rPr>
          <w:w w:val="95"/>
          <w:sz w:val="22"/>
          <w:szCs w:val="22"/>
          <w:lang w:eastAsia="en-MY" w:bidi="th-TH"/>
        </w:rPr>
      </w:pPr>
      <w:r w:rsidRPr="007A295E">
        <w:rPr>
          <w:w w:val="95"/>
          <w:sz w:val="22"/>
          <w:szCs w:val="22"/>
          <w:lang w:eastAsia="en-MY" w:bidi="th-TH"/>
        </w:rPr>
        <w:t>As part of the analysis on Cambodia’s ‘readiness</w:t>
      </w:r>
      <w:r w:rsidR="00C2344D" w:rsidRPr="007A295E">
        <w:rPr>
          <w:w w:val="95"/>
          <w:sz w:val="22"/>
          <w:szCs w:val="22"/>
          <w:lang w:eastAsia="en-MY" w:bidi="th-TH"/>
        </w:rPr>
        <w:t>’</w:t>
      </w:r>
      <w:r w:rsidRPr="007A295E">
        <w:rPr>
          <w:w w:val="95"/>
          <w:sz w:val="22"/>
          <w:szCs w:val="22"/>
          <w:lang w:eastAsia="en-MY" w:bidi="th-TH"/>
        </w:rPr>
        <w:t xml:space="preserve">, both the </w:t>
      </w:r>
      <w:r w:rsidR="00581C43" w:rsidRPr="007A295E">
        <w:rPr>
          <w:w w:val="95"/>
          <w:sz w:val="22"/>
          <w:szCs w:val="22"/>
          <w:lang w:eastAsia="en-MY" w:bidi="th-TH"/>
        </w:rPr>
        <w:t>R</w:t>
      </w:r>
      <w:r w:rsidR="00365DEA" w:rsidRPr="007A295E">
        <w:rPr>
          <w:w w:val="95"/>
          <w:sz w:val="22"/>
          <w:szCs w:val="22"/>
          <w:lang w:eastAsia="en-MY" w:bidi="th-TH"/>
        </w:rPr>
        <w:t xml:space="preserve">eadiness </w:t>
      </w:r>
      <w:r w:rsidRPr="007A295E">
        <w:rPr>
          <w:w w:val="95"/>
          <w:sz w:val="22"/>
          <w:szCs w:val="22"/>
          <w:lang w:eastAsia="en-MY" w:bidi="th-TH"/>
        </w:rPr>
        <w:t>P</w:t>
      </w:r>
      <w:r w:rsidR="00365DEA" w:rsidRPr="007A295E">
        <w:rPr>
          <w:w w:val="95"/>
          <w:sz w:val="22"/>
          <w:szCs w:val="22"/>
          <w:lang w:eastAsia="en-MY" w:bidi="th-TH"/>
        </w:rPr>
        <w:t xml:space="preserve">lan </w:t>
      </w:r>
      <w:r w:rsidRPr="007A295E">
        <w:rPr>
          <w:w w:val="95"/>
          <w:sz w:val="22"/>
          <w:szCs w:val="22"/>
          <w:lang w:eastAsia="en-MY" w:bidi="th-TH"/>
        </w:rPr>
        <w:t>P</w:t>
      </w:r>
      <w:r w:rsidR="00365DEA" w:rsidRPr="007A295E">
        <w:rPr>
          <w:w w:val="95"/>
          <w:sz w:val="22"/>
          <w:szCs w:val="22"/>
          <w:lang w:eastAsia="en-MY" w:bidi="th-TH"/>
        </w:rPr>
        <w:t>roposal (RPP)</w:t>
      </w:r>
      <w:r w:rsidRPr="007A295E">
        <w:rPr>
          <w:w w:val="95"/>
          <w:sz w:val="22"/>
          <w:szCs w:val="22"/>
          <w:lang w:eastAsia="en-MY" w:bidi="th-TH"/>
        </w:rPr>
        <w:t xml:space="preserve"> </w:t>
      </w:r>
      <w:r w:rsidR="00EF700E" w:rsidRPr="007A295E">
        <w:rPr>
          <w:w w:val="95"/>
          <w:sz w:val="22"/>
          <w:szCs w:val="22"/>
          <w:lang w:eastAsia="en-MY" w:bidi="th-TH"/>
        </w:rPr>
        <w:t xml:space="preserve">Forest Carbon </w:t>
      </w:r>
      <w:r w:rsidR="00365DEA" w:rsidRPr="007A295E">
        <w:rPr>
          <w:w w:val="95"/>
          <w:sz w:val="22"/>
          <w:szCs w:val="22"/>
          <w:lang w:eastAsia="en-MY" w:bidi="th-TH"/>
        </w:rPr>
        <w:t xml:space="preserve">Partnership </w:t>
      </w:r>
      <w:r w:rsidR="00EF700E" w:rsidRPr="007A295E">
        <w:rPr>
          <w:w w:val="95"/>
          <w:sz w:val="22"/>
          <w:szCs w:val="22"/>
          <w:lang w:eastAsia="en-MY" w:bidi="th-TH"/>
        </w:rPr>
        <w:t xml:space="preserve">Facility </w:t>
      </w:r>
      <w:r w:rsidRPr="007A295E">
        <w:rPr>
          <w:w w:val="95"/>
          <w:sz w:val="22"/>
          <w:szCs w:val="22"/>
          <w:lang w:eastAsia="en-MY" w:bidi="th-TH"/>
        </w:rPr>
        <w:t>(FCPF)</w:t>
      </w:r>
      <w:r w:rsidR="00EF700E" w:rsidRPr="007A295E">
        <w:rPr>
          <w:rStyle w:val="FootnoteReference"/>
          <w:w w:val="95"/>
          <w:sz w:val="22"/>
          <w:szCs w:val="22"/>
          <w:lang w:eastAsia="en-MY" w:bidi="th-TH"/>
        </w:rPr>
        <w:footnoteReference w:id="7"/>
      </w:r>
      <w:r w:rsidRPr="007A295E">
        <w:rPr>
          <w:w w:val="95"/>
          <w:sz w:val="22"/>
          <w:szCs w:val="22"/>
          <w:lang w:eastAsia="en-MY" w:bidi="th-TH"/>
        </w:rPr>
        <w:t xml:space="preserve"> a</w:t>
      </w:r>
      <w:r w:rsidR="00C2344D" w:rsidRPr="007A295E">
        <w:rPr>
          <w:w w:val="95"/>
          <w:sz w:val="22"/>
          <w:szCs w:val="22"/>
          <w:lang w:eastAsia="en-MY" w:bidi="th-TH"/>
        </w:rPr>
        <w:t xml:space="preserve">nd </w:t>
      </w:r>
      <w:r w:rsidRPr="007A295E">
        <w:rPr>
          <w:w w:val="95"/>
          <w:sz w:val="22"/>
          <w:szCs w:val="22"/>
          <w:lang w:eastAsia="en-MY" w:bidi="th-TH"/>
        </w:rPr>
        <w:t>the UN Nati</w:t>
      </w:r>
      <w:r w:rsidR="00C2344D" w:rsidRPr="007A295E">
        <w:rPr>
          <w:w w:val="95"/>
          <w:sz w:val="22"/>
          <w:szCs w:val="22"/>
          <w:lang w:eastAsia="en-MY" w:bidi="th-TH"/>
        </w:rPr>
        <w:t>onal REDD+ Program</w:t>
      </w:r>
      <w:r w:rsidRPr="007A295E">
        <w:rPr>
          <w:w w:val="95"/>
          <w:sz w:val="22"/>
          <w:szCs w:val="22"/>
          <w:lang w:eastAsia="en-MY" w:bidi="th-TH"/>
        </w:rPr>
        <w:t xml:space="preserve"> Document indicate that reference emission levels (REL/RL)</w:t>
      </w:r>
      <w:r w:rsidR="003A1681" w:rsidRPr="007A295E">
        <w:rPr>
          <w:w w:val="95"/>
          <w:sz w:val="22"/>
          <w:szCs w:val="22"/>
          <w:lang w:eastAsia="en-MY" w:bidi="th-TH"/>
        </w:rPr>
        <w:t>,</w:t>
      </w:r>
      <w:r w:rsidRPr="007A295E">
        <w:rPr>
          <w:w w:val="95"/>
          <w:sz w:val="22"/>
          <w:szCs w:val="22"/>
          <w:lang w:eastAsia="en-MY" w:bidi="th-TH"/>
        </w:rPr>
        <w:t xml:space="preserve"> a</w:t>
      </w:r>
      <w:r w:rsidR="00C2344D" w:rsidRPr="007A295E">
        <w:rPr>
          <w:w w:val="95"/>
          <w:sz w:val="22"/>
          <w:szCs w:val="22"/>
          <w:lang w:eastAsia="en-MY" w:bidi="th-TH"/>
        </w:rPr>
        <w:t>nd</w:t>
      </w:r>
      <w:r w:rsidRPr="007A295E">
        <w:rPr>
          <w:w w:val="95"/>
          <w:sz w:val="22"/>
          <w:szCs w:val="22"/>
          <w:lang w:eastAsia="en-MY" w:bidi="th-TH"/>
        </w:rPr>
        <w:t xml:space="preserve"> a national system </w:t>
      </w:r>
      <w:r w:rsidR="00C2344D" w:rsidRPr="007A295E">
        <w:rPr>
          <w:w w:val="95"/>
          <w:sz w:val="22"/>
          <w:szCs w:val="22"/>
          <w:lang w:eastAsia="en-MY" w:bidi="th-TH"/>
        </w:rPr>
        <w:t>of monitoring reporting and verification (</w:t>
      </w:r>
      <w:r w:rsidRPr="007A295E">
        <w:rPr>
          <w:w w:val="95"/>
          <w:sz w:val="22"/>
          <w:szCs w:val="22"/>
          <w:lang w:eastAsia="en-MY" w:bidi="th-TH"/>
        </w:rPr>
        <w:t>MRV</w:t>
      </w:r>
      <w:r w:rsidR="00C2344D" w:rsidRPr="007A295E">
        <w:rPr>
          <w:w w:val="95"/>
          <w:sz w:val="22"/>
          <w:szCs w:val="22"/>
          <w:lang w:eastAsia="en-MY" w:bidi="th-TH"/>
        </w:rPr>
        <w:t>)</w:t>
      </w:r>
      <w:r w:rsidR="003A1681" w:rsidRPr="007A295E">
        <w:rPr>
          <w:w w:val="95"/>
          <w:sz w:val="22"/>
          <w:szCs w:val="22"/>
          <w:lang w:eastAsia="en-MY" w:bidi="th-TH"/>
        </w:rPr>
        <w:t xml:space="preserve"> are under development in Cambodia</w:t>
      </w:r>
      <w:r w:rsidRPr="007A295E">
        <w:rPr>
          <w:w w:val="95"/>
          <w:sz w:val="22"/>
          <w:szCs w:val="22"/>
          <w:lang w:eastAsia="en-MY" w:bidi="th-TH"/>
        </w:rPr>
        <w:t xml:space="preserve">. </w:t>
      </w:r>
      <w:r w:rsidR="00C2344D" w:rsidRPr="007A295E">
        <w:rPr>
          <w:w w:val="95"/>
          <w:sz w:val="22"/>
          <w:szCs w:val="22"/>
          <w:lang w:eastAsia="en-MY" w:bidi="th-TH"/>
        </w:rPr>
        <w:t xml:space="preserve"> </w:t>
      </w:r>
      <w:r w:rsidR="003A1681" w:rsidRPr="007A295E">
        <w:rPr>
          <w:w w:val="95"/>
          <w:sz w:val="22"/>
          <w:szCs w:val="22"/>
          <w:lang w:eastAsia="en-MY" w:bidi="th-TH"/>
        </w:rPr>
        <w:t xml:space="preserve">In late 2012, the United Nations </w:t>
      </w:r>
      <w:r w:rsidRPr="007A295E">
        <w:rPr>
          <w:w w:val="95"/>
          <w:sz w:val="22"/>
          <w:szCs w:val="22"/>
          <w:lang w:eastAsia="en-MY" w:bidi="th-TH"/>
        </w:rPr>
        <w:t>F</w:t>
      </w:r>
      <w:r w:rsidR="003A1681" w:rsidRPr="007A295E">
        <w:rPr>
          <w:w w:val="95"/>
          <w:sz w:val="22"/>
          <w:szCs w:val="22"/>
          <w:lang w:eastAsia="en-MY" w:bidi="th-TH"/>
        </w:rPr>
        <w:t>ood and Agriculture Organization (F</w:t>
      </w:r>
      <w:r w:rsidRPr="007A295E">
        <w:rPr>
          <w:w w:val="95"/>
          <w:sz w:val="22"/>
          <w:szCs w:val="22"/>
          <w:lang w:eastAsia="en-MY" w:bidi="th-TH"/>
        </w:rPr>
        <w:t>AO</w:t>
      </w:r>
      <w:r w:rsidR="003A1681" w:rsidRPr="007A295E">
        <w:rPr>
          <w:w w:val="95"/>
          <w:sz w:val="22"/>
          <w:szCs w:val="22"/>
          <w:lang w:eastAsia="en-MY" w:bidi="th-TH"/>
        </w:rPr>
        <w:t>)</w:t>
      </w:r>
      <w:r w:rsidRPr="007A295E">
        <w:rPr>
          <w:w w:val="95"/>
          <w:sz w:val="22"/>
          <w:szCs w:val="22"/>
          <w:lang w:eastAsia="en-MY" w:bidi="th-TH"/>
        </w:rPr>
        <w:t xml:space="preserve"> started </w:t>
      </w:r>
      <w:r w:rsidR="003A1681" w:rsidRPr="007A295E">
        <w:rPr>
          <w:w w:val="95"/>
          <w:sz w:val="22"/>
          <w:szCs w:val="22"/>
          <w:lang w:eastAsia="en-MY" w:bidi="th-TH"/>
        </w:rPr>
        <w:t>to acquire specialist staff on monitoring and verification</w:t>
      </w:r>
      <w:r w:rsidRPr="007A295E">
        <w:rPr>
          <w:w w:val="95"/>
          <w:sz w:val="22"/>
          <w:szCs w:val="22"/>
          <w:lang w:eastAsia="en-MY" w:bidi="th-TH"/>
        </w:rPr>
        <w:t xml:space="preserve"> under the nat</w:t>
      </w:r>
      <w:r w:rsidR="003A1681" w:rsidRPr="007A295E">
        <w:rPr>
          <w:w w:val="95"/>
          <w:sz w:val="22"/>
          <w:szCs w:val="22"/>
          <w:lang w:eastAsia="en-MY" w:bidi="th-TH"/>
        </w:rPr>
        <w:t>ional UN-REDD program</w:t>
      </w:r>
      <w:r w:rsidRPr="007A295E">
        <w:rPr>
          <w:w w:val="95"/>
          <w:sz w:val="22"/>
          <w:szCs w:val="22"/>
          <w:lang w:eastAsia="en-MY" w:bidi="th-TH"/>
        </w:rPr>
        <w:t xml:space="preserve">. </w:t>
      </w:r>
      <w:r w:rsidR="00C2344D" w:rsidRPr="007A295E">
        <w:rPr>
          <w:w w:val="95"/>
          <w:sz w:val="22"/>
          <w:szCs w:val="22"/>
          <w:lang w:eastAsia="en-MY" w:bidi="th-TH"/>
        </w:rPr>
        <w:t xml:space="preserve"> </w:t>
      </w:r>
      <w:r w:rsidRPr="007A295E">
        <w:rPr>
          <w:w w:val="95"/>
          <w:sz w:val="22"/>
          <w:szCs w:val="22"/>
          <w:lang w:eastAsia="en-MY" w:bidi="th-TH"/>
        </w:rPr>
        <w:t>According to the</w:t>
      </w:r>
      <w:r w:rsidR="003A1681" w:rsidRPr="007A295E">
        <w:rPr>
          <w:w w:val="95"/>
          <w:sz w:val="22"/>
          <w:szCs w:val="22"/>
          <w:lang w:eastAsia="en-MY" w:bidi="th-TH"/>
        </w:rPr>
        <w:t xml:space="preserve"> 2011 Readiness Plan Proposal for Cambodia</w:t>
      </w:r>
      <w:r w:rsidRPr="007A295E">
        <w:rPr>
          <w:w w:val="95"/>
          <w:sz w:val="22"/>
          <w:szCs w:val="22"/>
          <w:lang w:eastAsia="en-MY" w:bidi="th-TH"/>
        </w:rPr>
        <w:t>, almost all forests in Camb</w:t>
      </w:r>
      <w:r w:rsidR="00371320" w:rsidRPr="007A295E">
        <w:rPr>
          <w:w w:val="95"/>
          <w:sz w:val="22"/>
          <w:szCs w:val="22"/>
          <w:lang w:eastAsia="en-MY" w:bidi="th-TH"/>
        </w:rPr>
        <w:t xml:space="preserve">odia are state public property, </w:t>
      </w:r>
      <w:r w:rsidRPr="007A295E">
        <w:rPr>
          <w:w w:val="95"/>
          <w:sz w:val="22"/>
          <w:szCs w:val="22"/>
          <w:lang w:eastAsia="en-MY" w:bidi="th-TH"/>
        </w:rPr>
        <w:t>except for forests under indigenous</w:t>
      </w:r>
      <w:r w:rsidR="00371320" w:rsidRPr="007A295E">
        <w:rPr>
          <w:w w:val="95"/>
          <w:sz w:val="22"/>
          <w:szCs w:val="22"/>
          <w:lang w:eastAsia="en-MY" w:bidi="th-TH"/>
        </w:rPr>
        <w:t xml:space="preserve"> la</w:t>
      </w:r>
      <w:r w:rsidR="00C351CD" w:rsidRPr="007A295E">
        <w:rPr>
          <w:w w:val="95"/>
          <w:sz w:val="22"/>
          <w:szCs w:val="22"/>
          <w:lang w:eastAsia="en-MY" w:bidi="th-TH"/>
        </w:rPr>
        <w:t xml:space="preserve">nd title and </w:t>
      </w:r>
      <w:r w:rsidR="003E6648">
        <w:rPr>
          <w:w w:val="95"/>
          <w:sz w:val="22"/>
          <w:szCs w:val="22"/>
          <w:lang w:eastAsia="en-MY" w:bidi="th-TH"/>
        </w:rPr>
        <w:t xml:space="preserve">very small areas of </w:t>
      </w:r>
      <w:r w:rsidR="00C351CD" w:rsidRPr="007A295E">
        <w:rPr>
          <w:w w:val="95"/>
          <w:sz w:val="22"/>
          <w:szCs w:val="22"/>
          <w:lang w:eastAsia="en-MY" w:bidi="th-TH"/>
        </w:rPr>
        <w:t>private forests.  M</w:t>
      </w:r>
      <w:r w:rsidRPr="007A295E">
        <w:rPr>
          <w:w w:val="95"/>
          <w:sz w:val="22"/>
          <w:szCs w:val="22"/>
          <w:lang w:eastAsia="en-MY" w:bidi="th-TH"/>
        </w:rPr>
        <w:t xml:space="preserve">ost forest carbon </w:t>
      </w:r>
      <w:r w:rsidR="00C351CD" w:rsidRPr="007A295E">
        <w:rPr>
          <w:w w:val="95"/>
          <w:sz w:val="22"/>
          <w:szCs w:val="22"/>
          <w:lang w:eastAsia="en-MY" w:bidi="th-TH"/>
        </w:rPr>
        <w:t xml:space="preserve">stocks are claimed </w:t>
      </w:r>
      <w:r w:rsidRPr="007A295E">
        <w:rPr>
          <w:w w:val="95"/>
          <w:sz w:val="22"/>
          <w:szCs w:val="22"/>
          <w:lang w:eastAsia="en-MY" w:bidi="th-TH"/>
        </w:rPr>
        <w:t xml:space="preserve">by the state. </w:t>
      </w:r>
      <w:r w:rsidR="00C2344D" w:rsidRPr="007A295E">
        <w:rPr>
          <w:w w:val="95"/>
          <w:sz w:val="22"/>
          <w:szCs w:val="22"/>
          <w:lang w:eastAsia="en-MY" w:bidi="th-TH"/>
        </w:rPr>
        <w:t xml:space="preserve"> </w:t>
      </w:r>
      <w:r w:rsidRPr="007A295E">
        <w:rPr>
          <w:w w:val="95"/>
          <w:sz w:val="22"/>
          <w:szCs w:val="22"/>
          <w:lang w:eastAsia="en-MY" w:bidi="th-TH"/>
        </w:rPr>
        <w:t>The FA, GDANCP</w:t>
      </w:r>
      <w:r w:rsidR="00371320" w:rsidRPr="007A295E">
        <w:rPr>
          <w:w w:val="95"/>
          <w:sz w:val="22"/>
          <w:szCs w:val="22"/>
          <w:lang w:eastAsia="en-MY" w:bidi="th-TH"/>
        </w:rPr>
        <w:t>,</w:t>
      </w:r>
      <w:r w:rsidRPr="007A295E">
        <w:rPr>
          <w:w w:val="95"/>
          <w:sz w:val="22"/>
          <w:szCs w:val="22"/>
          <w:lang w:eastAsia="en-MY" w:bidi="th-TH"/>
        </w:rPr>
        <w:t xml:space="preserve"> and FiA</w:t>
      </w:r>
      <w:r w:rsidR="00371320" w:rsidRPr="007A295E">
        <w:rPr>
          <w:w w:val="95"/>
          <w:sz w:val="22"/>
          <w:szCs w:val="22"/>
          <w:lang w:eastAsia="en-MY" w:bidi="th-TH"/>
        </w:rPr>
        <w:t xml:space="preserve">, which are the </w:t>
      </w:r>
      <w:r w:rsidRPr="007A295E">
        <w:rPr>
          <w:w w:val="95"/>
          <w:sz w:val="22"/>
          <w:szCs w:val="22"/>
          <w:lang w:eastAsia="en-MY" w:bidi="th-TH"/>
        </w:rPr>
        <w:t>state authorities entrusted with forest management, do not have the right to sell, lease, transfer</w:t>
      </w:r>
      <w:r w:rsidR="00371320" w:rsidRPr="007A295E">
        <w:rPr>
          <w:w w:val="95"/>
          <w:sz w:val="22"/>
          <w:szCs w:val="22"/>
          <w:lang w:eastAsia="en-MY" w:bidi="th-TH"/>
        </w:rPr>
        <w:t xml:space="preserve">, or otherwise dispose of </w:t>
      </w:r>
      <w:r w:rsidRPr="007A295E">
        <w:rPr>
          <w:w w:val="95"/>
          <w:sz w:val="22"/>
          <w:szCs w:val="22"/>
          <w:lang w:eastAsia="en-MY" w:bidi="th-TH"/>
        </w:rPr>
        <w:t>state properties without permission from the R</w:t>
      </w:r>
      <w:r w:rsidR="00371320" w:rsidRPr="007A295E">
        <w:rPr>
          <w:w w:val="95"/>
          <w:sz w:val="22"/>
          <w:szCs w:val="22"/>
          <w:lang w:eastAsia="en-MY" w:bidi="th-TH"/>
        </w:rPr>
        <w:t xml:space="preserve">oyal </w:t>
      </w:r>
      <w:r w:rsidRPr="007A295E">
        <w:rPr>
          <w:w w:val="95"/>
          <w:sz w:val="22"/>
          <w:szCs w:val="22"/>
          <w:lang w:eastAsia="en-MY" w:bidi="th-TH"/>
        </w:rPr>
        <w:t>G</w:t>
      </w:r>
      <w:r w:rsidR="00371320" w:rsidRPr="007A295E">
        <w:rPr>
          <w:w w:val="95"/>
          <w:sz w:val="22"/>
          <w:szCs w:val="22"/>
          <w:lang w:eastAsia="en-MY" w:bidi="th-TH"/>
        </w:rPr>
        <w:t xml:space="preserve">overnment of </w:t>
      </w:r>
      <w:r w:rsidRPr="007A295E">
        <w:rPr>
          <w:w w:val="95"/>
          <w:sz w:val="22"/>
          <w:szCs w:val="22"/>
          <w:lang w:eastAsia="en-MY" w:bidi="th-TH"/>
        </w:rPr>
        <w:t>C</w:t>
      </w:r>
      <w:r w:rsidR="00371320" w:rsidRPr="007A295E">
        <w:rPr>
          <w:w w:val="95"/>
          <w:sz w:val="22"/>
          <w:szCs w:val="22"/>
          <w:lang w:eastAsia="en-MY" w:bidi="th-TH"/>
        </w:rPr>
        <w:t>ambodia</w:t>
      </w:r>
      <w:r w:rsidRPr="007A295E">
        <w:rPr>
          <w:w w:val="95"/>
          <w:sz w:val="22"/>
          <w:szCs w:val="22"/>
          <w:lang w:eastAsia="en-MY" w:bidi="th-TH"/>
        </w:rPr>
        <w:t>, unless given specific delegation of authority.</w:t>
      </w:r>
      <w:r w:rsidR="00B93AC2">
        <w:rPr>
          <w:w w:val="95"/>
          <w:sz w:val="22"/>
          <w:szCs w:val="22"/>
          <w:lang w:eastAsia="en-MY" w:bidi="th-TH"/>
        </w:rPr>
        <w:t xml:space="preserve">  This authority has b</w:t>
      </w:r>
      <w:r w:rsidR="00812C1F">
        <w:rPr>
          <w:w w:val="95"/>
          <w:sz w:val="22"/>
          <w:szCs w:val="22"/>
          <w:lang w:eastAsia="en-MY" w:bidi="th-TH"/>
        </w:rPr>
        <w:t>e</w:t>
      </w:r>
      <w:r w:rsidR="00B93AC2">
        <w:rPr>
          <w:w w:val="95"/>
          <w:sz w:val="22"/>
          <w:szCs w:val="22"/>
          <w:lang w:eastAsia="en-MY" w:bidi="th-TH"/>
        </w:rPr>
        <w:t>en provided in the case of the formal demonstration REDD projects.</w:t>
      </w:r>
      <w:r w:rsidRPr="007A295E">
        <w:rPr>
          <w:w w:val="95"/>
          <w:sz w:val="22"/>
          <w:szCs w:val="22"/>
          <w:lang w:eastAsia="en-MY" w:bidi="th-TH"/>
        </w:rPr>
        <w:t xml:space="preserve"> </w:t>
      </w:r>
      <w:r w:rsidR="00371320" w:rsidRPr="007A295E">
        <w:rPr>
          <w:w w:val="95"/>
          <w:sz w:val="22"/>
          <w:szCs w:val="22"/>
          <w:lang w:eastAsia="en-MY" w:bidi="th-TH"/>
        </w:rPr>
        <w:t xml:space="preserve"> </w:t>
      </w:r>
      <w:r w:rsidRPr="007A295E">
        <w:rPr>
          <w:w w:val="95"/>
          <w:sz w:val="22"/>
          <w:szCs w:val="22"/>
          <w:lang w:eastAsia="en-MY" w:bidi="th-TH"/>
        </w:rPr>
        <w:t>A ro</w:t>
      </w:r>
      <w:r w:rsidR="00371320" w:rsidRPr="007A295E">
        <w:rPr>
          <w:w w:val="95"/>
          <w:sz w:val="22"/>
          <w:szCs w:val="22"/>
          <w:lang w:eastAsia="en-MY" w:bidi="th-TH"/>
        </w:rPr>
        <w:t xml:space="preserve">admap towards establishing </w:t>
      </w:r>
      <w:r w:rsidR="00B93AC2">
        <w:rPr>
          <w:w w:val="95"/>
          <w:sz w:val="22"/>
          <w:szCs w:val="22"/>
          <w:lang w:eastAsia="en-MY" w:bidi="th-TH"/>
        </w:rPr>
        <w:t xml:space="preserve">the national REDD mechanisms </w:t>
      </w:r>
      <w:r w:rsidR="00371320" w:rsidRPr="007A295E">
        <w:rPr>
          <w:w w:val="95"/>
          <w:sz w:val="22"/>
          <w:szCs w:val="22"/>
          <w:lang w:eastAsia="en-MY" w:bidi="th-TH"/>
        </w:rPr>
        <w:t xml:space="preserve">was agreed in 2011, and </w:t>
      </w:r>
      <w:r w:rsidR="00B93AC2">
        <w:rPr>
          <w:w w:val="95"/>
          <w:sz w:val="22"/>
          <w:szCs w:val="22"/>
          <w:lang w:eastAsia="en-MY" w:bidi="th-TH"/>
        </w:rPr>
        <w:t xml:space="preserve">commenced </w:t>
      </w:r>
      <w:r w:rsidRPr="007A295E">
        <w:rPr>
          <w:w w:val="95"/>
          <w:sz w:val="22"/>
          <w:szCs w:val="22"/>
          <w:lang w:eastAsia="en-MY" w:bidi="th-TH"/>
        </w:rPr>
        <w:t xml:space="preserve">in 2012 on </w:t>
      </w:r>
      <w:r w:rsidR="00B93AC2">
        <w:rPr>
          <w:w w:val="95"/>
          <w:sz w:val="22"/>
          <w:szCs w:val="22"/>
          <w:lang w:eastAsia="en-MY" w:bidi="th-TH"/>
        </w:rPr>
        <w:t xml:space="preserve">developing the </w:t>
      </w:r>
      <w:r w:rsidRPr="007A295E">
        <w:rPr>
          <w:w w:val="95"/>
          <w:sz w:val="22"/>
          <w:szCs w:val="22"/>
          <w:lang w:eastAsia="en-MY" w:bidi="th-TH"/>
        </w:rPr>
        <w:t>National REDD+ Strategy a</w:t>
      </w:r>
      <w:r w:rsidR="00371320" w:rsidRPr="007A295E">
        <w:rPr>
          <w:w w:val="95"/>
          <w:sz w:val="22"/>
          <w:szCs w:val="22"/>
          <w:lang w:eastAsia="en-MY" w:bidi="th-TH"/>
        </w:rPr>
        <w:t xml:space="preserve">nd </w:t>
      </w:r>
      <w:r w:rsidRPr="007A295E">
        <w:rPr>
          <w:w w:val="95"/>
          <w:sz w:val="22"/>
          <w:szCs w:val="22"/>
          <w:lang w:eastAsia="en-MY" w:bidi="th-TH"/>
        </w:rPr>
        <w:t>related national governance system</w:t>
      </w:r>
      <w:r w:rsidR="00371320" w:rsidRPr="007A295E">
        <w:rPr>
          <w:w w:val="95"/>
          <w:sz w:val="22"/>
          <w:szCs w:val="22"/>
          <w:lang w:eastAsia="en-MY" w:bidi="th-TH"/>
        </w:rPr>
        <w:t>s,</w:t>
      </w:r>
      <w:r w:rsidRPr="007A295E">
        <w:rPr>
          <w:w w:val="95"/>
          <w:sz w:val="22"/>
          <w:szCs w:val="22"/>
          <w:lang w:eastAsia="en-MY" w:bidi="th-TH"/>
        </w:rPr>
        <w:t xml:space="preserve"> such as </w:t>
      </w:r>
      <w:r w:rsidR="00B93AC2">
        <w:rPr>
          <w:w w:val="95"/>
          <w:sz w:val="22"/>
          <w:szCs w:val="22"/>
          <w:lang w:eastAsia="en-MY" w:bidi="th-TH"/>
        </w:rPr>
        <w:t xml:space="preserve">a </w:t>
      </w:r>
      <w:r w:rsidRPr="007A295E">
        <w:rPr>
          <w:w w:val="95"/>
          <w:sz w:val="22"/>
          <w:szCs w:val="22"/>
          <w:lang w:eastAsia="en-MY" w:bidi="th-TH"/>
        </w:rPr>
        <w:t>National</w:t>
      </w:r>
      <w:r w:rsidR="00B93AC2">
        <w:rPr>
          <w:w w:val="95"/>
          <w:sz w:val="22"/>
          <w:szCs w:val="22"/>
          <w:lang w:eastAsia="en-MY" w:bidi="th-TH"/>
        </w:rPr>
        <w:t xml:space="preserve"> </w:t>
      </w:r>
      <w:r w:rsidRPr="007A295E">
        <w:rPr>
          <w:w w:val="95"/>
          <w:sz w:val="22"/>
          <w:szCs w:val="22"/>
          <w:lang w:eastAsia="en-MY" w:bidi="th-TH"/>
        </w:rPr>
        <w:t>REDD</w:t>
      </w:r>
      <w:r w:rsidR="00B93AC2">
        <w:rPr>
          <w:w w:val="95"/>
          <w:sz w:val="22"/>
          <w:szCs w:val="22"/>
          <w:lang w:eastAsia="en-MY" w:bidi="th-TH"/>
        </w:rPr>
        <w:t xml:space="preserve"> Taskforce</w:t>
      </w:r>
      <w:r w:rsidRPr="007A295E">
        <w:rPr>
          <w:w w:val="95"/>
          <w:sz w:val="22"/>
          <w:szCs w:val="22"/>
          <w:lang w:eastAsia="en-MY" w:bidi="th-TH"/>
        </w:rPr>
        <w:t>, a</w:t>
      </w:r>
      <w:r w:rsidR="00371320" w:rsidRPr="007A295E">
        <w:rPr>
          <w:w w:val="95"/>
          <w:sz w:val="22"/>
          <w:szCs w:val="22"/>
          <w:lang w:eastAsia="en-MY" w:bidi="th-TH"/>
        </w:rPr>
        <w:t xml:space="preserve">nd </w:t>
      </w:r>
      <w:r w:rsidR="00B93AC2">
        <w:rPr>
          <w:w w:val="95"/>
          <w:sz w:val="22"/>
          <w:szCs w:val="22"/>
          <w:lang w:eastAsia="en-MY" w:bidi="th-TH"/>
        </w:rPr>
        <w:t xml:space="preserve">a </w:t>
      </w:r>
      <w:r w:rsidR="00371320" w:rsidRPr="007A295E">
        <w:rPr>
          <w:w w:val="95"/>
          <w:sz w:val="22"/>
          <w:szCs w:val="22"/>
          <w:lang w:eastAsia="en-MY" w:bidi="th-TH"/>
        </w:rPr>
        <w:t>n</w:t>
      </w:r>
      <w:r w:rsidRPr="007A295E">
        <w:rPr>
          <w:w w:val="95"/>
          <w:sz w:val="22"/>
          <w:szCs w:val="22"/>
          <w:lang w:eastAsia="en-MY" w:bidi="th-TH"/>
        </w:rPr>
        <w:t>ational M</w:t>
      </w:r>
      <w:r w:rsidR="00371320" w:rsidRPr="007A295E">
        <w:rPr>
          <w:w w:val="95"/>
          <w:sz w:val="22"/>
          <w:szCs w:val="22"/>
          <w:lang w:eastAsia="en-MY" w:bidi="th-TH"/>
        </w:rPr>
        <w:t>RV technical t</w:t>
      </w:r>
      <w:r w:rsidRPr="007A295E">
        <w:rPr>
          <w:w w:val="95"/>
          <w:sz w:val="22"/>
          <w:szCs w:val="22"/>
          <w:lang w:eastAsia="en-MY" w:bidi="th-TH"/>
        </w:rPr>
        <w:t xml:space="preserve">eam. </w:t>
      </w:r>
      <w:r w:rsidR="00371320" w:rsidRPr="007A295E">
        <w:rPr>
          <w:w w:val="95"/>
          <w:sz w:val="22"/>
          <w:szCs w:val="22"/>
          <w:lang w:eastAsia="en-MY" w:bidi="th-TH"/>
        </w:rPr>
        <w:t xml:space="preserve"> </w:t>
      </w:r>
    </w:p>
    <w:p w:rsidR="00D87BBD" w:rsidRPr="007A295E" w:rsidRDefault="00D87BBD" w:rsidP="00D87BBD">
      <w:pPr>
        <w:pStyle w:val="ListParagraph"/>
        <w:autoSpaceDE w:val="0"/>
        <w:autoSpaceDN w:val="0"/>
        <w:adjustRightInd w:val="0"/>
        <w:ind w:left="567"/>
        <w:jc w:val="both"/>
        <w:rPr>
          <w:w w:val="95"/>
          <w:sz w:val="22"/>
          <w:szCs w:val="22"/>
          <w:lang w:eastAsia="en-MY" w:bidi="th-TH"/>
        </w:rPr>
      </w:pPr>
    </w:p>
    <w:p w:rsidR="00C4431F" w:rsidRPr="007A295E" w:rsidRDefault="00371320" w:rsidP="004D7A60">
      <w:pPr>
        <w:pStyle w:val="ListParagraph"/>
        <w:numPr>
          <w:ilvl w:val="0"/>
          <w:numId w:val="79"/>
        </w:numPr>
        <w:autoSpaceDE w:val="0"/>
        <w:autoSpaceDN w:val="0"/>
        <w:adjustRightInd w:val="0"/>
        <w:ind w:left="426" w:hanging="426"/>
        <w:rPr>
          <w:w w:val="95"/>
          <w:sz w:val="22"/>
          <w:szCs w:val="22"/>
          <w:lang w:eastAsia="en-MY" w:bidi="th-TH"/>
        </w:rPr>
      </w:pPr>
      <w:r w:rsidRPr="007A295E">
        <w:rPr>
          <w:w w:val="95"/>
          <w:sz w:val="22"/>
          <w:szCs w:val="22"/>
          <w:lang w:eastAsia="en-MY" w:bidi="th-TH"/>
        </w:rPr>
        <w:t>The n</w:t>
      </w:r>
      <w:r w:rsidR="001757C0" w:rsidRPr="007A295E">
        <w:rPr>
          <w:w w:val="95"/>
          <w:sz w:val="22"/>
          <w:szCs w:val="22"/>
          <w:lang w:eastAsia="en-MY" w:bidi="th-TH"/>
        </w:rPr>
        <w:t xml:space="preserve">ational MRV system </w:t>
      </w:r>
      <w:r w:rsidR="00B93AC2">
        <w:rPr>
          <w:w w:val="95"/>
          <w:sz w:val="22"/>
          <w:szCs w:val="22"/>
          <w:lang w:eastAsia="en-MY" w:bidi="th-TH"/>
        </w:rPr>
        <w:t xml:space="preserve">plans </w:t>
      </w:r>
      <w:r w:rsidRPr="007A295E">
        <w:rPr>
          <w:w w:val="95"/>
          <w:sz w:val="22"/>
          <w:szCs w:val="22"/>
          <w:lang w:eastAsia="en-MY" w:bidi="th-TH"/>
        </w:rPr>
        <w:t xml:space="preserve">to </w:t>
      </w:r>
      <w:r w:rsidR="001757C0" w:rsidRPr="007A295E">
        <w:rPr>
          <w:w w:val="95"/>
          <w:sz w:val="22"/>
          <w:szCs w:val="22"/>
          <w:lang w:eastAsia="en-MY" w:bidi="th-TH"/>
        </w:rPr>
        <w:t xml:space="preserve">adopt a land-based approach </w:t>
      </w:r>
      <w:r w:rsidRPr="007A295E">
        <w:rPr>
          <w:w w:val="95"/>
          <w:sz w:val="22"/>
          <w:szCs w:val="22"/>
          <w:lang w:eastAsia="en-MY" w:bidi="th-TH"/>
        </w:rPr>
        <w:t xml:space="preserve">that </w:t>
      </w:r>
      <w:r w:rsidR="001757C0" w:rsidRPr="007A295E">
        <w:rPr>
          <w:w w:val="95"/>
          <w:sz w:val="22"/>
          <w:szCs w:val="22"/>
          <w:lang w:eastAsia="en-MY" w:bidi="th-TH"/>
        </w:rPr>
        <w:t>allows for monitoring land-un</w:t>
      </w:r>
      <w:r w:rsidRPr="007A295E">
        <w:rPr>
          <w:w w:val="95"/>
          <w:sz w:val="22"/>
          <w:szCs w:val="22"/>
          <w:lang w:eastAsia="en-MY" w:bidi="th-TH"/>
        </w:rPr>
        <w:t>its such as community-forests and</w:t>
      </w:r>
      <w:r w:rsidR="001757C0" w:rsidRPr="007A295E">
        <w:rPr>
          <w:w w:val="95"/>
          <w:sz w:val="22"/>
          <w:szCs w:val="22"/>
          <w:lang w:eastAsia="en-MY" w:bidi="th-TH"/>
        </w:rPr>
        <w:t xml:space="preserve"> </w:t>
      </w:r>
      <w:r w:rsidR="002776E2" w:rsidRPr="007A295E">
        <w:rPr>
          <w:w w:val="95"/>
          <w:sz w:val="22"/>
          <w:szCs w:val="22"/>
          <w:lang w:eastAsia="en-MY" w:bidi="th-TH"/>
        </w:rPr>
        <w:t>protected area</w:t>
      </w:r>
      <w:r w:rsidR="001757C0" w:rsidRPr="007A295E">
        <w:rPr>
          <w:w w:val="95"/>
          <w:sz w:val="22"/>
          <w:szCs w:val="22"/>
          <w:lang w:eastAsia="en-MY" w:bidi="th-TH"/>
        </w:rPr>
        <w:t>s</w:t>
      </w:r>
      <w:r w:rsidR="002C02B7" w:rsidRPr="007A295E">
        <w:rPr>
          <w:w w:val="95"/>
          <w:sz w:val="22"/>
          <w:szCs w:val="22"/>
          <w:lang w:eastAsia="en-MY" w:bidi="th-TH"/>
        </w:rPr>
        <w:t xml:space="preserve">, </w:t>
      </w:r>
      <w:r w:rsidR="001757C0" w:rsidRPr="007A295E">
        <w:rPr>
          <w:w w:val="95"/>
          <w:sz w:val="22"/>
          <w:szCs w:val="22"/>
          <w:lang w:eastAsia="en-MY" w:bidi="th-TH"/>
        </w:rPr>
        <w:t>which is of relevance to CAMPAS</w:t>
      </w:r>
      <w:r w:rsidR="00581C43" w:rsidRPr="007A295E">
        <w:rPr>
          <w:w w:val="95"/>
          <w:sz w:val="22"/>
          <w:szCs w:val="22"/>
          <w:lang w:eastAsia="en-MY" w:bidi="th-TH"/>
        </w:rPr>
        <w:t>, although i</w:t>
      </w:r>
      <w:r w:rsidR="001757C0" w:rsidRPr="007A295E">
        <w:rPr>
          <w:w w:val="95"/>
          <w:sz w:val="22"/>
          <w:szCs w:val="22"/>
          <w:lang w:eastAsia="en-MY" w:bidi="th-TH"/>
        </w:rPr>
        <w:t xml:space="preserve">t is not foreseen that the CAMPAS project be directly involved in formal MRV development. </w:t>
      </w:r>
      <w:r w:rsidR="00581C43" w:rsidRPr="007A295E">
        <w:rPr>
          <w:w w:val="95"/>
          <w:sz w:val="22"/>
          <w:szCs w:val="22"/>
          <w:lang w:eastAsia="en-MY" w:bidi="th-TH"/>
        </w:rPr>
        <w:t xml:space="preserve"> </w:t>
      </w:r>
      <w:r w:rsidR="00B93AC2">
        <w:rPr>
          <w:w w:val="95"/>
          <w:sz w:val="22"/>
          <w:szCs w:val="22"/>
          <w:lang w:eastAsia="en-MY" w:bidi="th-TH"/>
        </w:rPr>
        <w:t xml:space="preserve">The REDD Taskforce is currently considering a range of options to apply at national level.  </w:t>
      </w:r>
      <w:r w:rsidR="001757C0" w:rsidRPr="007A295E">
        <w:rPr>
          <w:w w:val="95"/>
          <w:sz w:val="22"/>
          <w:szCs w:val="22"/>
          <w:lang w:eastAsia="en-MY" w:bidi="th-TH"/>
        </w:rPr>
        <w:t xml:space="preserve">However, a different situation exists with regards the agreed mechanisms on establishing REL/RL, which in addition to its national </w:t>
      </w:r>
      <w:r w:rsidR="006B3FD4" w:rsidRPr="007A295E">
        <w:rPr>
          <w:w w:val="95"/>
          <w:sz w:val="22"/>
          <w:szCs w:val="22"/>
          <w:lang w:eastAsia="en-MY" w:bidi="th-TH"/>
        </w:rPr>
        <w:t>scale</w:t>
      </w:r>
      <w:r w:rsidR="001757C0" w:rsidRPr="007A295E">
        <w:rPr>
          <w:w w:val="95"/>
          <w:sz w:val="22"/>
          <w:szCs w:val="22"/>
          <w:lang w:eastAsia="en-MY" w:bidi="th-TH"/>
        </w:rPr>
        <w:t xml:space="preserve"> will include sub-national reference levels, specifically for those provinces such as Mondulkiri where various pilot forest carbon programs ha</w:t>
      </w:r>
      <w:r w:rsidR="002C02B7" w:rsidRPr="007A295E">
        <w:rPr>
          <w:w w:val="95"/>
          <w:sz w:val="22"/>
          <w:szCs w:val="22"/>
          <w:lang w:eastAsia="en-MY" w:bidi="th-TH"/>
        </w:rPr>
        <w:t>ve been running through</w:t>
      </w:r>
      <w:r w:rsidR="001757C0" w:rsidRPr="007A295E">
        <w:rPr>
          <w:w w:val="95"/>
          <w:sz w:val="22"/>
          <w:szCs w:val="22"/>
          <w:lang w:eastAsia="en-MY" w:bidi="th-TH"/>
        </w:rPr>
        <w:t xml:space="preserve"> support</w:t>
      </w:r>
      <w:r w:rsidR="002C02B7" w:rsidRPr="007A295E">
        <w:rPr>
          <w:w w:val="95"/>
          <w:sz w:val="22"/>
          <w:szCs w:val="22"/>
          <w:lang w:eastAsia="en-MY" w:bidi="th-TH"/>
        </w:rPr>
        <w:t xml:space="preserve"> by non-government organizations</w:t>
      </w:r>
      <w:r w:rsidR="001757C0" w:rsidRPr="007A295E">
        <w:rPr>
          <w:w w:val="95"/>
          <w:sz w:val="22"/>
          <w:szCs w:val="22"/>
          <w:lang w:eastAsia="en-MY" w:bidi="th-TH"/>
        </w:rPr>
        <w:t xml:space="preserve">. </w:t>
      </w:r>
      <w:r w:rsidR="002C02B7" w:rsidRPr="007A295E">
        <w:rPr>
          <w:w w:val="95"/>
          <w:sz w:val="22"/>
          <w:szCs w:val="22"/>
          <w:lang w:eastAsia="en-MY" w:bidi="th-TH"/>
        </w:rPr>
        <w:t xml:space="preserve"> </w:t>
      </w:r>
      <w:r w:rsidR="001757C0" w:rsidRPr="007A295E">
        <w:rPr>
          <w:w w:val="95"/>
          <w:sz w:val="22"/>
          <w:szCs w:val="22"/>
          <w:lang w:eastAsia="en-MY" w:bidi="th-TH"/>
        </w:rPr>
        <w:t xml:space="preserve">Although, substantial information exists on forest land uses and land use changes, and individual site forest carbon stocks that could be adapted for REDD+ reporting under the UNFCCC, more work </w:t>
      </w:r>
      <w:r w:rsidR="00B93AC2">
        <w:rPr>
          <w:w w:val="95"/>
          <w:sz w:val="22"/>
          <w:szCs w:val="22"/>
          <w:lang w:eastAsia="en-MY" w:bidi="th-TH"/>
        </w:rPr>
        <w:t xml:space="preserve">remains to be done </w:t>
      </w:r>
      <w:r w:rsidR="001757C0" w:rsidRPr="007A295E">
        <w:rPr>
          <w:w w:val="95"/>
          <w:sz w:val="22"/>
          <w:szCs w:val="22"/>
          <w:lang w:eastAsia="en-MY" w:bidi="th-TH"/>
        </w:rPr>
        <w:t xml:space="preserve">to establish an accurate Tier 3 REL/RL, based on remote sensing time series analysis, establishing agreed forest vegetation classification, and setting </w:t>
      </w:r>
      <w:r w:rsidR="001757C0" w:rsidRPr="007A295E">
        <w:rPr>
          <w:w w:val="95"/>
          <w:sz w:val="22"/>
          <w:szCs w:val="22"/>
          <w:lang w:eastAsia="en-MY" w:bidi="th-TH"/>
        </w:rPr>
        <w:lastRenderedPageBreak/>
        <w:t>sample sites</w:t>
      </w:r>
      <w:r w:rsidR="00B93AC2">
        <w:rPr>
          <w:w w:val="95"/>
          <w:sz w:val="22"/>
          <w:szCs w:val="22"/>
          <w:lang w:eastAsia="en-MY" w:bidi="th-TH"/>
        </w:rPr>
        <w:t xml:space="preserve"> in a range of forest types</w:t>
      </w:r>
      <w:r w:rsidR="00C4431F" w:rsidRPr="007A295E">
        <w:rPr>
          <w:w w:val="95"/>
          <w:sz w:val="22"/>
          <w:szCs w:val="22"/>
          <w:lang w:eastAsia="en-MY" w:bidi="th-TH"/>
        </w:rPr>
        <w:t xml:space="preserve">.  </w:t>
      </w:r>
      <w:r w:rsidR="001757C0" w:rsidRPr="007A295E">
        <w:rPr>
          <w:w w:val="95"/>
          <w:sz w:val="22"/>
          <w:szCs w:val="22"/>
          <w:lang w:eastAsia="en-MY" w:bidi="th-TH"/>
        </w:rPr>
        <w:t xml:space="preserve">The open crown of typical </w:t>
      </w:r>
      <w:r w:rsidR="00B93AC2">
        <w:rPr>
          <w:w w:val="95"/>
          <w:sz w:val="22"/>
          <w:szCs w:val="22"/>
          <w:lang w:eastAsia="en-MY" w:bidi="th-TH"/>
        </w:rPr>
        <w:t xml:space="preserve">deciduous </w:t>
      </w:r>
      <w:r w:rsidR="006B3FD4" w:rsidRPr="007A295E">
        <w:rPr>
          <w:w w:val="95"/>
          <w:sz w:val="22"/>
          <w:szCs w:val="22"/>
          <w:lang w:eastAsia="en-MY" w:bidi="th-TH"/>
        </w:rPr>
        <w:t xml:space="preserve">dry </w:t>
      </w:r>
      <w:r w:rsidR="001757C0" w:rsidRPr="007A295E">
        <w:rPr>
          <w:w w:val="95"/>
          <w:sz w:val="22"/>
          <w:szCs w:val="22"/>
          <w:lang w:eastAsia="en-MY" w:bidi="th-TH"/>
        </w:rPr>
        <w:t xml:space="preserve">forests in </w:t>
      </w:r>
      <w:r w:rsidR="00880495">
        <w:rPr>
          <w:w w:val="95"/>
          <w:sz w:val="22"/>
          <w:szCs w:val="22"/>
          <w:lang w:eastAsia="en-MY" w:bidi="th-TH"/>
        </w:rPr>
        <w:t>e</w:t>
      </w:r>
      <w:r w:rsidR="001757C0" w:rsidRPr="007A295E">
        <w:rPr>
          <w:w w:val="95"/>
          <w:sz w:val="22"/>
          <w:szCs w:val="22"/>
          <w:lang w:eastAsia="en-MY" w:bidi="th-TH"/>
        </w:rPr>
        <w:t>astern Cambodia is</w:t>
      </w:r>
      <w:r w:rsidR="007A295E">
        <w:rPr>
          <w:w w:val="95"/>
          <w:sz w:val="22"/>
          <w:szCs w:val="22"/>
          <w:lang w:eastAsia="en-MY" w:bidi="th-TH"/>
        </w:rPr>
        <w:t xml:space="preserve"> an additional challenge for remote sensing </w:t>
      </w:r>
      <w:r w:rsidR="001757C0" w:rsidRPr="007A295E">
        <w:rPr>
          <w:w w:val="95"/>
          <w:sz w:val="22"/>
          <w:szCs w:val="22"/>
          <w:lang w:eastAsia="en-MY" w:bidi="th-TH"/>
        </w:rPr>
        <w:t>assessments</w:t>
      </w:r>
      <w:r w:rsidR="00B93AC2">
        <w:rPr>
          <w:w w:val="95"/>
          <w:sz w:val="22"/>
          <w:szCs w:val="22"/>
          <w:lang w:eastAsia="en-MY" w:bidi="th-TH"/>
        </w:rPr>
        <w:t>, which need to be supported by ground</w:t>
      </w:r>
      <w:r w:rsidR="008936D8">
        <w:rPr>
          <w:w w:val="95"/>
          <w:sz w:val="22"/>
          <w:szCs w:val="22"/>
          <w:lang w:eastAsia="en-MY" w:bidi="th-TH"/>
        </w:rPr>
        <w:t>-</w:t>
      </w:r>
      <w:r w:rsidR="00B93AC2">
        <w:rPr>
          <w:w w:val="95"/>
          <w:sz w:val="22"/>
          <w:szCs w:val="22"/>
          <w:lang w:eastAsia="en-MY" w:bidi="th-TH"/>
        </w:rPr>
        <w:t>tr</w:t>
      </w:r>
      <w:r w:rsidR="00880495">
        <w:rPr>
          <w:w w:val="95"/>
          <w:sz w:val="22"/>
          <w:szCs w:val="22"/>
          <w:lang w:eastAsia="en-MY" w:bidi="th-TH"/>
        </w:rPr>
        <w:t>u</w:t>
      </w:r>
      <w:r w:rsidR="00B93AC2">
        <w:rPr>
          <w:w w:val="95"/>
          <w:sz w:val="22"/>
          <w:szCs w:val="22"/>
          <w:lang w:eastAsia="en-MY" w:bidi="th-TH"/>
        </w:rPr>
        <w:t>thing work.</w:t>
      </w:r>
    </w:p>
    <w:p w:rsidR="00C4431F" w:rsidRPr="007A295E" w:rsidRDefault="00C4431F" w:rsidP="00C4431F">
      <w:pPr>
        <w:pStyle w:val="ListParagraph"/>
        <w:autoSpaceDE w:val="0"/>
        <w:autoSpaceDN w:val="0"/>
        <w:adjustRightInd w:val="0"/>
        <w:ind w:left="567"/>
        <w:jc w:val="both"/>
        <w:rPr>
          <w:w w:val="95"/>
          <w:sz w:val="22"/>
          <w:szCs w:val="22"/>
          <w:lang w:eastAsia="en-MY" w:bidi="th-TH"/>
        </w:rPr>
      </w:pPr>
    </w:p>
    <w:p w:rsidR="001757C0" w:rsidRPr="007A295E" w:rsidRDefault="001757C0" w:rsidP="004D7A60">
      <w:pPr>
        <w:pStyle w:val="ListParagraph"/>
        <w:numPr>
          <w:ilvl w:val="0"/>
          <w:numId w:val="79"/>
        </w:numPr>
        <w:autoSpaceDE w:val="0"/>
        <w:autoSpaceDN w:val="0"/>
        <w:adjustRightInd w:val="0"/>
        <w:ind w:left="426" w:hanging="426"/>
        <w:rPr>
          <w:w w:val="95"/>
          <w:sz w:val="22"/>
          <w:szCs w:val="22"/>
          <w:lang w:eastAsia="en-MY" w:bidi="th-TH"/>
        </w:rPr>
      </w:pPr>
      <w:r w:rsidRPr="007A295E">
        <w:rPr>
          <w:w w:val="95"/>
          <w:sz w:val="22"/>
          <w:szCs w:val="22"/>
          <w:lang w:eastAsia="en-MY" w:bidi="th-TH"/>
        </w:rPr>
        <w:t xml:space="preserve">CAMPAS </w:t>
      </w:r>
      <w:r w:rsidR="00C4431F" w:rsidRPr="007A295E">
        <w:rPr>
          <w:w w:val="95"/>
          <w:sz w:val="22"/>
          <w:szCs w:val="22"/>
          <w:lang w:eastAsia="en-MY" w:bidi="th-TH"/>
        </w:rPr>
        <w:t>will establish</w:t>
      </w:r>
      <w:r w:rsidRPr="007A295E">
        <w:rPr>
          <w:w w:val="95"/>
          <w:sz w:val="22"/>
          <w:szCs w:val="22"/>
          <w:lang w:eastAsia="en-MY" w:bidi="th-TH"/>
        </w:rPr>
        <w:t xml:space="preserve"> </w:t>
      </w:r>
      <w:r w:rsidR="00C4431F" w:rsidRPr="007A295E">
        <w:rPr>
          <w:w w:val="95"/>
          <w:sz w:val="22"/>
          <w:szCs w:val="22"/>
          <w:lang w:eastAsia="en-MY" w:bidi="th-TH"/>
        </w:rPr>
        <w:t xml:space="preserve">collaboration with </w:t>
      </w:r>
      <w:r w:rsidRPr="007A295E">
        <w:rPr>
          <w:w w:val="95"/>
          <w:sz w:val="22"/>
          <w:szCs w:val="22"/>
          <w:lang w:eastAsia="en-MY" w:bidi="th-TH"/>
        </w:rPr>
        <w:t>the F</w:t>
      </w:r>
      <w:r w:rsidR="00C4431F" w:rsidRPr="007A295E">
        <w:rPr>
          <w:w w:val="95"/>
          <w:sz w:val="22"/>
          <w:szCs w:val="22"/>
          <w:lang w:eastAsia="en-MY" w:bidi="th-TH"/>
        </w:rPr>
        <w:t xml:space="preserve">orestry </w:t>
      </w:r>
      <w:r w:rsidRPr="007A295E">
        <w:rPr>
          <w:w w:val="95"/>
          <w:sz w:val="22"/>
          <w:szCs w:val="22"/>
          <w:lang w:eastAsia="en-MY" w:bidi="th-TH"/>
        </w:rPr>
        <w:t>A</w:t>
      </w:r>
      <w:r w:rsidR="00C4431F" w:rsidRPr="007A295E">
        <w:rPr>
          <w:w w:val="95"/>
          <w:sz w:val="22"/>
          <w:szCs w:val="22"/>
          <w:lang w:eastAsia="en-MY" w:bidi="th-TH"/>
        </w:rPr>
        <w:t>dministration</w:t>
      </w:r>
      <w:r w:rsidRPr="007A295E">
        <w:rPr>
          <w:w w:val="95"/>
          <w:sz w:val="22"/>
          <w:szCs w:val="22"/>
          <w:lang w:eastAsia="en-MY" w:bidi="th-TH"/>
        </w:rPr>
        <w:t xml:space="preserve"> </w:t>
      </w:r>
      <w:r w:rsidR="00C4431F" w:rsidRPr="007A295E">
        <w:rPr>
          <w:w w:val="95"/>
          <w:sz w:val="22"/>
          <w:szCs w:val="22"/>
          <w:lang w:eastAsia="en-MY" w:bidi="th-TH"/>
        </w:rPr>
        <w:t xml:space="preserve">and the </w:t>
      </w:r>
      <w:r w:rsidRPr="007A295E">
        <w:rPr>
          <w:w w:val="95"/>
          <w:sz w:val="22"/>
          <w:szCs w:val="22"/>
          <w:lang w:eastAsia="en-MY" w:bidi="th-TH"/>
        </w:rPr>
        <w:t>National M</w:t>
      </w:r>
      <w:r w:rsidR="00C4431F" w:rsidRPr="007A295E">
        <w:rPr>
          <w:w w:val="95"/>
          <w:sz w:val="22"/>
          <w:szCs w:val="22"/>
          <w:lang w:eastAsia="en-MY" w:bidi="th-TH"/>
        </w:rPr>
        <w:t xml:space="preserve">onitoring </w:t>
      </w:r>
      <w:r w:rsidRPr="007A295E">
        <w:rPr>
          <w:w w:val="95"/>
          <w:sz w:val="22"/>
          <w:szCs w:val="22"/>
          <w:lang w:eastAsia="en-MY" w:bidi="th-TH"/>
        </w:rPr>
        <w:t>R</w:t>
      </w:r>
      <w:r w:rsidR="00C4431F" w:rsidRPr="007A295E">
        <w:rPr>
          <w:w w:val="95"/>
          <w:sz w:val="22"/>
          <w:szCs w:val="22"/>
          <w:lang w:eastAsia="en-MY" w:bidi="th-TH"/>
        </w:rPr>
        <w:t xml:space="preserve">eporting and </w:t>
      </w:r>
      <w:r w:rsidRPr="007A295E">
        <w:rPr>
          <w:w w:val="95"/>
          <w:sz w:val="22"/>
          <w:szCs w:val="22"/>
          <w:lang w:eastAsia="en-MY" w:bidi="th-TH"/>
        </w:rPr>
        <w:t>V</w:t>
      </w:r>
      <w:r w:rsidR="00C4431F" w:rsidRPr="007A295E">
        <w:rPr>
          <w:w w:val="95"/>
          <w:sz w:val="22"/>
          <w:szCs w:val="22"/>
          <w:lang w:eastAsia="en-MY" w:bidi="th-TH"/>
        </w:rPr>
        <w:t>erification</w:t>
      </w:r>
      <w:r w:rsidRPr="007A295E">
        <w:rPr>
          <w:w w:val="95"/>
          <w:sz w:val="22"/>
          <w:szCs w:val="22"/>
          <w:lang w:eastAsia="en-MY" w:bidi="th-TH"/>
        </w:rPr>
        <w:t xml:space="preserve"> Technical Team</w:t>
      </w:r>
      <w:r w:rsidR="00C4431F" w:rsidRPr="007A295E">
        <w:rPr>
          <w:w w:val="95"/>
          <w:sz w:val="22"/>
          <w:szCs w:val="22"/>
          <w:lang w:eastAsia="en-MY" w:bidi="th-TH"/>
        </w:rPr>
        <w:t xml:space="preserve"> to carry ou</w:t>
      </w:r>
      <w:r w:rsidR="00B93AC2">
        <w:rPr>
          <w:w w:val="95"/>
          <w:sz w:val="22"/>
          <w:szCs w:val="22"/>
          <w:lang w:eastAsia="en-MY" w:bidi="th-TH"/>
        </w:rPr>
        <w:t xml:space="preserve">t technical activities towards developing </w:t>
      </w:r>
      <w:r w:rsidRPr="007A295E">
        <w:rPr>
          <w:w w:val="95"/>
          <w:sz w:val="22"/>
          <w:szCs w:val="22"/>
          <w:lang w:eastAsia="en-MY" w:bidi="th-TH"/>
        </w:rPr>
        <w:t xml:space="preserve">a sub-national REL/RL node in Mondulkiri </w:t>
      </w:r>
      <w:r w:rsidR="00880495">
        <w:rPr>
          <w:w w:val="95"/>
          <w:sz w:val="22"/>
          <w:szCs w:val="22"/>
          <w:lang w:eastAsia="en-MY" w:bidi="th-TH"/>
        </w:rPr>
        <w:t>p</w:t>
      </w:r>
      <w:r w:rsidRPr="007A295E">
        <w:rPr>
          <w:w w:val="95"/>
          <w:sz w:val="22"/>
          <w:szCs w:val="22"/>
          <w:lang w:eastAsia="en-MY" w:bidi="th-TH"/>
        </w:rPr>
        <w:t>rovince</w:t>
      </w:r>
      <w:r w:rsidR="006B3FD4" w:rsidRPr="007A295E">
        <w:rPr>
          <w:w w:val="95"/>
          <w:sz w:val="22"/>
          <w:szCs w:val="22"/>
          <w:lang w:eastAsia="en-MY" w:bidi="th-TH"/>
        </w:rPr>
        <w:t xml:space="preserve">.  </w:t>
      </w:r>
      <w:r w:rsidRPr="007A295E">
        <w:rPr>
          <w:w w:val="95"/>
          <w:sz w:val="22"/>
          <w:szCs w:val="22"/>
          <w:lang w:eastAsia="en-MY" w:bidi="th-TH"/>
        </w:rPr>
        <w:t xml:space="preserve">This would be ideal and feasible given CAMPAS’ </w:t>
      </w:r>
      <w:r w:rsidR="00E03354">
        <w:rPr>
          <w:w w:val="95"/>
          <w:sz w:val="22"/>
          <w:szCs w:val="22"/>
          <w:lang w:eastAsia="en-MY" w:bidi="th-TH"/>
        </w:rPr>
        <w:t>partnership network with</w:t>
      </w:r>
      <w:r w:rsidR="007A295E">
        <w:rPr>
          <w:w w:val="95"/>
          <w:sz w:val="22"/>
          <w:szCs w:val="22"/>
          <w:lang w:eastAsia="en-MY" w:bidi="th-TH"/>
        </w:rPr>
        <w:t xml:space="preserve"> Wildlife Conservation Society (</w:t>
      </w:r>
      <w:r w:rsidRPr="007A295E">
        <w:rPr>
          <w:w w:val="95"/>
          <w:sz w:val="22"/>
          <w:szCs w:val="22"/>
          <w:lang w:eastAsia="en-MY" w:bidi="th-TH"/>
        </w:rPr>
        <w:t>WCS</w:t>
      </w:r>
      <w:r w:rsidR="007A295E">
        <w:rPr>
          <w:w w:val="95"/>
          <w:sz w:val="22"/>
          <w:szCs w:val="22"/>
          <w:lang w:eastAsia="en-MY" w:bidi="th-TH"/>
        </w:rPr>
        <w:t>)</w:t>
      </w:r>
      <w:r w:rsidRPr="007A295E">
        <w:rPr>
          <w:w w:val="95"/>
          <w:sz w:val="22"/>
          <w:szCs w:val="22"/>
          <w:lang w:eastAsia="en-MY" w:bidi="th-TH"/>
        </w:rPr>
        <w:t xml:space="preserve">, </w:t>
      </w:r>
      <w:r w:rsidR="00E03354">
        <w:rPr>
          <w:w w:val="95"/>
          <w:sz w:val="22"/>
          <w:szCs w:val="22"/>
          <w:lang w:eastAsia="en-MY" w:bidi="th-TH"/>
        </w:rPr>
        <w:t>World Wide Fund for Nature (</w:t>
      </w:r>
      <w:r w:rsidR="007A295E" w:rsidRPr="007A295E">
        <w:rPr>
          <w:w w:val="95"/>
          <w:sz w:val="22"/>
          <w:szCs w:val="22"/>
          <w:lang w:eastAsia="en-MY" w:bidi="th-TH"/>
        </w:rPr>
        <w:t>WWF</w:t>
      </w:r>
      <w:r w:rsidR="00E03354">
        <w:rPr>
          <w:w w:val="95"/>
          <w:sz w:val="22"/>
          <w:szCs w:val="22"/>
          <w:lang w:eastAsia="en-MY" w:bidi="th-TH"/>
        </w:rPr>
        <w:t>)</w:t>
      </w:r>
      <w:r w:rsidR="007A295E" w:rsidRPr="007A295E">
        <w:rPr>
          <w:w w:val="95"/>
          <w:sz w:val="22"/>
          <w:szCs w:val="22"/>
          <w:lang w:eastAsia="en-MY" w:bidi="th-TH"/>
        </w:rPr>
        <w:t>,</w:t>
      </w:r>
      <w:r w:rsidRPr="007A295E">
        <w:rPr>
          <w:w w:val="95"/>
          <w:sz w:val="22"/>
          <w:szCs w:val="22"/>
          <w:lang w:eastAsia="en-MY" w:bidi="th-TH"/>
        </w:rPr>
        <w:t xml:space="preserve"> </w:t>
      </w:r>
      <w:r w:rsidR="00F91654">
        <w:rPr>
          <w:w w:val="95"/>
          <w:sz w:val="22"/>
          <w:szCs w:val="22"/>
          <w:lang w:eastAsia="en-MY" w:bidi="th-TH"/>
        </w:rPr>
        <w:t xml:space="preserve">BirdLife International, </w:t>
      </w:r>
      <w:r w:rsidRPr="007A295E">
        <w:rPr>
          <w:w w:val="95"/>
          <w:sz w:val="22"/>
          <w:szCs w:val="22"/>
          <w:lang w:eastAsia="en-MY" w:bidi="th-TH"/>
        </w:rPr>
        <w:t>and others - already running fores</w:t>
      </w:r>
      <w:r w:rsidR="00E03354">
        <w:rPr>
          <w:w w:val="95"/>
          <w:sz w:val="22"/>
          <w:szCs w:val="22"/>
          <w:lang w:eastAsia="en-MY" w:bidi="th-TH"/>
        </w:rPr>
        <w:t xml:space="preserve">t inventory systems in the area, </w:t>
      </w:r>
      <w:r w:rsidR="00B93AC2">
        <w:rPr>
          <w:w w:val="95"/>
          <w:sz w:val="22"/>
          <w:szCs w:val="22"/>
          <w:lang w:eastAsia="en-MY" w:bidi="th-TH"/>
        </w:rPr>
        <w:t xml:space="preserve">supported by </w:t>
      </w:r>
      <w:r w:rsidR="00E03354">
        <w:rPr>
          <w:w w:val="95"/>
          <w:sz w:val="22"/>
          <w:szCs w:val="22"/>
          <w:lang w:eastAsia="en-MY" w:bidi="th-TH"/>
        </w:rPr>
        <w:t>remote</w:t>
      </w:r>
      <w:r w:rsidR="00B93AC2">
        <w:rPr>
          <w:w w:val="95"/>
          <w:sz w:val="22"/>
          <w:szCs w:val="22"/>
          <w:lang w:eastAsia="en-MY" w:bidi="th-TH"/>
        </w:rPr>
        <w:t>-</w:t>
      </w:r>
      <w:r w:rsidR="00E03354">
        <w:rPr>
          <w:w w:val="95"/>
          <w:sz w:val="22"/>
          <w:szCs w:val="22"/>
          <w:lang w:eastAsia="en-MY" w:bidi="th-TH"/>
        </w:rPr>
        <w:t>sensing</w:t>
      </w:r>
      <w:r w:rsidR="00B93AC2">
        <w:rPr>
          <w:w w:val="95"/>
          <w:sz w:val="22"/>
          <w:szCs w:val="22"/>
          <w:lang w:eastAsia="en-MY" w:bidi="th-TH"/>
        </w:rPr>
        <w:t xml:space="preserve"> and </w:t>
      </w:r>
      <w:r w:rsidRPr="007A295E">
        <w:rPr>
          <w:w w:val="95"/>
          <w:sz w:val="22"/>
          <w:szCs w:val="22"/>
          <w:lang w:eastAsia="en-MY" w:bidi="th-TH"/>
        </w:rPr>
        <w:t>Law Enforcement Monitoring system</w:t>
      </w:r>
      <w:r w:rsidR="00B93AC2">
        <w:rPr>
          <w:w w:val="95"/>
          <w:sz w:val="22"/>
          <w:szCs w:val="22"/>
          <w:lang w:eastAsia="en-MY" w:bidi="th-TH"/>
        </w:rPr>
        <w:t>s</w:t>
      </w:r>
      <w:r w:rsidRPr="007A295E">
        <w:rPr>
          <w:w w:val="95"/>
          <w:sz w:val="22"/>
          <w:szCs w:val="22"/>
          <w:lang w:eastAsia="en-MY" w:bidi="th-TH"/>
        </w:rPr>
        <w:t xml:space="preserve"> (LEM).</w:t>
      </w:r>
    </w:p>
    <w:p w:rsidR="00D87BBD" w:rsidRPr="00201D93" w:rsidRDefault="00D87BBD" w:rsidP="00201D93">
      <w:pPr>
        <w:autoSpaceDE w:val="0"/>
        <w:autoSpaceDN w:val="0"/>
        <w:adjustRightInd w:val="0"/>
        <w:jc w:val="both"/>
        <w:rPr>
          <w:color w:val="FF0000"/>
          <w:sz w:val="22"/>
          <w:szCs w:val="22"/>
          <w:lang w:eastAsia="en-MY" w:bidi="th-TH"/>
        </w:rPr>
      </w:pPr>
    </w:p>
    <w:p w:rsidR="00162BF8" w:rsidRPr="00CD4F16" w:rsidRDefault="00991011" w:rsidP="00E933E1">
      <w:pPr>
        <w:pStyle w:val="Default"/>
        <w:ind w:left="426"/>
        <w:jc w:val="both"/>
      </w:pPr>
      <w:r>
        <w:rPr>
          <w:b/>
          <w:bCs/>
          <w:iCs/>
          <w:color w:val="auto"/>
          <w:sz w:val="22"/>
          <w:szCs w:val="22"/>
        </w:rPr>
        <w:t xml:space="preserve">Context and background </w:t>
      </w:r>
      <w:r w:rsidR="00612249">
        <w:rPr>
          <w:b/>
          <w:bCs/>
          <w:iCs/>
          <w:color w:val="auto"/>
          <w:sz w:val="22"/>
          <w:szCs w:val="22"/>
        </w:rPr>
        <w:t xml:space="preserve">of project </w:t>
      </w:r>
      <w:r w:rsidR="00612249" w:rsidRPr="007A295E">
        <w:rPr>
          <w:b/>
          <w:bCs/>
          <w:iCs/>
          <w:color w:val="auto"/>
          <w:sz w:val="22"/>
          <w:szCs w:val="22"/>
        </w:rPr>
        <w:t>demonstration area</w:t>
      </w:r>
      <w:r w:rsidR="00612249">
        <w:rPr>
          <w:b/>
          <w:bCs/>
          <w:iCs/>
          <w:color w:val="auto"/>
          <w:sz w:val="22"/>
          <w:szCs w:val="22"/>
        </w:rPr>
        <w:t xml:space="preserve"> in </w:t>
      </w:r>
      <w:r w:rsidR="00371320" w:rsidRPr="007A295E">
        <w:rPr>
          <w:b/>
          <w:bCs/>
          <w:iCs/>
          <w:color w:val="auto"/>
          <w:sz w:val="22"/>
          <w:szCs w:val="22"/>
        </w:rPr>
        <w:t xml:space="preserve">Eastern Plains Landscape </w:t>
      </w:r>
    </w:p>
    <w:p w:rsidR="00B93AC2" w:rsidRPr="00F11580" w:rsidRDefault="00B93AC2" w:rsidP="00E933E1">
      <w:pPr>
        <w:spacing w:before="240"/>
        <w:ind w:left="426"/>
        <w:jc w:val="both"/>
        <w:rPr>
          <w:b/>
          <w:i/>
          <w:sz w:val="22"/>
          <w:szCs w:val="22"/>
        </w:rPr>
      </w:pPr>
      <w:r w:rsidRPr="00F11580">
        <w:rPr>
          <w:b/>
          <w:i/>
          <w:sz w:val="22"/>
          <w:szCs w:val="22"/>
        </w:rPr>
        <w:t>Legal context of the corridor strategy</w:t>
      </w:r>
    </w:p>
    <w:p w:rsidR="00E216E3" w:rsidRPr="008F65AC" w:rsidRDefault="00E216E3" w:rsidP="00E216E3">
      <w:pPr>
        <w:jc w:val="both"/>
        <w:rPr>
          <w:color w:val="FF0000"/>
        </w:rPr>
      </w:pPr>
    </w:p>
    <w:p w:rsidR="00B93AC2" w:rsidRPr="00F2512C" w:rsidRDefault="00B93AC2" w:rsidP="004D7A60">
      <w:pPr>
        <w:pStyle w:val="ListParagraph"/>
        <w:numPr>
          <w:ilvl w:val="0"/>
          <w:numId w:val="79"/>
        </w:numPr>
        <w:autoSpaceDE w:val="0"/>
        <w:autoSpaceDN w:val="0"/>
        <w:adjustRightInd w:val="0"/>
        <w:ind w:left="426" w:hanging="426"/>
        <w:rPr>
          <w:w w:val="95"/>
          <w:sz w:val="22"/>
          <w:szCs w:val="22"/>
        </w:rPr>
      </w:pPr>
      <w:r w:rsidRPr="00F2512C">
        <w:rPr>
          <w:w w:val="95"/>
          <w:sz w:val="22"/>
          <w:szCs w:val="22"/>
        </w:rPr>
        <w:t xml:space="preserve">The corridor in the Eastern Plains Landscape is designed to be entirely consistent with Cambodian national law, in which the </w:t>
      </w:r>
      <w:r w:rsidRPr="00F2512C">
        <w:rPr>
          <w:w w:val="95"/>
          <w:sz w:val="22"/>
          <w:szCs w:val="22"/>
          <w:lang w:eastAsia="en-MY" w:bidi="th-TH"/>
        </w:rPr>
        <w:t>three</w:t>
      </w:r>
      <w:r w:rsidRPr="00F2512C">
        <w:rPr>
          <w:w w:val="95"/>
          <w:sz w:val="22"/>
          <w:szCs w:val="22"/>
        </w:rPr>
        <w:t xml:space="preserve"> key principles are: (i) </w:t>
      </w:r>
      <w:r w:rsidRPr="00F2512C">
        <w:rPr>
          <w:rFonts w:eastAsia="Calibri"/>
          <w:w w:val="95"/>
          <w:sz w:val="22"/>
          <w:szCs w:val="22"/>
        </w:rPr>
        <w:t>Within protected areas, the 2008 Protected Area Law</w:t>
      </w:r>
      <w:r w:rsidRPr="00F2512C">
        <w:rPr>
          <w:rStyle w:val="FootnoteReference"/>
          <w:rFonts w:eastAsia="Calibri"/>
          <w:w w:val="95"/>
          <w:sz w:val="22"/>
          <w:szCs w:val="22"/>
        </w:rPr>
        <w:footnoteReference w:id="8"/>
      </w:r>
      <w:r w:rsidRPr="00F2512C">
        <w:rPr>
          <w:rFonts w:eastAsia="Calibri"/>
          <w:w w:val="95"/>
          <w:sz w:val="22"/>
          <w:szCs w:val="22"/>
        </w:rPr>
        <w:t xml:space="preserve"> is the dominant legislation, (ii) Within Protected Forests, logging concessions and other recognized parts of the permanent forest estate, the 2002 Forestry Law is the dominant legislation, and (iii) Sections of the 2001 Land Law are especially relevant in the landscape, such as articles 23-28 on indigenous communal land title, which can be issued even inside protected areas.  Through its implementation of a corridor strategy in the Eastern Plains Landscape, CAMPAS would be instrumentation in pinpointing any conflicting prescriptions within the above three laws, helping to achieve legal clarity in relation to biodiversity conservation and land and natural resources management.</w:t>
      </w:r>
    </w:p>
    <w:p w:rsidR="00E216E3" w:rsidRDefault="00E216E3" w:rsidP="00162BF8">
      <w:pPr>
        <w:ind w:left="567"/>
        <w:jc w:val="both"/>
        <w:rPr>
          <w:b/>
          <w:i/>
          <w:sz w:val="22"/>
          <w:szCs w:val="22"/>
        </w:rPr>
      </w:pPr>
    </w:p>
    <w:p w:rsidR="00162BF8" w:rsidRPr="007A295E" w:rsidRDefault="00162BF8" w:rsidP="004D7A60">
      <w:pPr>
        <w:ind w:left="426"/>
        <w:jc w:val="both"/>
        <w:rPr>
          <w:b/>
          <w:i/>
          <w:sz w:val="22"/>
          <w:szCs w:val="22"/>
        </w:rPr>
      </w:pPr>
      <w:r w:rsidRPr="007A295E">
        <w:rPr>
          <w:b/>
          <w:i/>
          <w:sz w:val="22"/>
          <w:szCs w:val="22"/>
        </w:rPr>
        <w:t>Biological context of the corridor strategy</w:t>
      </w:r>
    </w:p>
    <w:p w:rsidR="00162BF8" w:rsidRPr="007A295E" w:rsidRDefault="00162BF8" w:rsidP="00162BF8">
      <w:pPr>
        <w:jc w:val="both"/>
        <w:rPr>
          <w:w w:val="95"/>
          <w:sz w:val="22"/>
          <w:szCs w:val="22"/>
        </w:rPr>
      </w:pPr>
    </w:p>
    <w:p w:rsidR="00162BF8" w:rsidRPr="007341B7" w:rsidRDefault="00162BF8" w:rsidP="004D7A60">
      <w:pPr>
        <w:pStyle w:val="ListParagraph"/>
        <w:numPr>
          <w:ilvl w:val="0"/>
          <w:numId w:val="79"/>
        </w:numPr>
        <w:autoSpaceDE w:val="0"/>
        <w:autoSpaceDN w:val="0"/>
        <w:adjustRightInd w:val="0"/>
        <w:ind w:left="426" w:hanging="426"/>
        <w:rPr>
          <w:sz w:val="22"/>
          <w:szCs w:val="22"/>
        </w:rPr>
      </w:pPr>
      <w:r w:rsidRPr="007A295E">
        <w:rPr>
          <w:w w:val="95"/>
          <w:sz w:val="22"/>
          <w:szCs w:val="22"/>
        </w:rPr>
        <w:t xml:space="preserve">A biodiversity corridor </w:t>
      </w:r>
      <w:r w:rsidR="00CB0858">
        <w:rPr>
          <w:w w:val="95"/>
          <w:sz w:val="22"/>
          <w:szCs w:val="22"/>
        </w:rPr>
        <w:t xml:space="preserve">in the context of CAMPAS </w:t>
      </w:r>
      <w:r w:rsidRPr="007A295E">
        <w:rPr>
          <w:w w:val="95"/>
          <w:sz w:val="22"/>
          <w:szCs w:val="22"/>
        </w:rPr>
        <w:t>aims to ensure protection of the full range of biological diversity</w:t>
      </w:r>
      <w:r w:rsidR="00CB0858">
        <w:rPr>
          <w:w w:val="95"/>
          <w:sz w:val="22"/>
          <w:szCs w:val="22"/>
        </w:rPr>
        <w:t>, faunal movements and range areas, a</w:t>
      </w:r>
      <w:r w:rsidR="00880495">
        <w:rPr>
          <w:w w:val="95"/>
          <w:sz w:val="22"/>
          <w:szCs w:val="22"/>
        </w:rPr>
        <w:t xml:space="preserve">nd </w:t>
      </w:r>
      <w:r w:rsidR="002E1BF7">
        <w:rPr>
          <w:w w:val="95"/>
          <w:sz w:val="22"/>
          <w:szCs w:val="22"/>
        </w:rPr>
        <w:t xml:space="preserve">key </w:t>
      </w:r>
      <w:r w:rsidR="00CB0858">
        <w:rPr>
          <w:w w:val="95"/>
          <w:sz w:val="22"/>
          <w:szCs w:val="22"/>
        </w:rPr>
        <w:t xml:space="preserve">environmental services </w:t>
      </w:r>
      <w:r w:rsidRPr="007A295E">
        <w:rPr>
          <w:w w:val="95"/>
          <w:sz w:val="22"/>
          <w:szCs w:val="22"/>
        </w:rPr>
        <w:t xml:space="preserve">present in the landscape.  It covers not </w:t>
      </w:r>
      <w:r w:rsidR="00B93AC2">
        <w:rPr>
          <w:w w:val="95"/>
          <w:sz w:val="22"/>
          <w:szCs w:val="22"/>
        </w:rPr>
        <w:t>only</w:t>
      </w:r>
      <w:r w:rsidR="00B93AC2" w:rsidRPr="007A295E">
        <w:rPr>
          <w:w w:val="95"/>
          <w:sz w:val="22"/>
          <w:szCs w:val="22"/>
        </w:rPr>
        <w:t xml:space="preserve"> </w:t>
      </w:r>
      <w:r w:rsidRPr="007A295E">
        <w:rPr>
          <w:w w:val="95"/>
          <w:sz w:val="22"/>
          <w:szCs w:val="22"/>
          <w:lang w:eastAsia="en-MY" w:bidi="th-TH"/>
        </w:rPr>
        <w:t>intact</w:t>
      </w:r>
      <w:r w:rsidRPr="007A295E">
        <w:rPr>
          <w:w w:val="95"/>
          <w:sz w:val="22"/>
          <w:szCs w:val="22"/>
        </w:rPr>
        <w:t xml:space="preserve"> evergreen forest but also a range of other important habitats whose importance is not always recognized </w:t>
      </w:r>
      <w:r w:rsidR="00B93AC2">
        <w:rPr>
          <w:w w:val="95"/>
          <w:sz w:val="22"/>
          <w:szCs w:val="22"/>
        </w:rPr>
        <w:t>–</w:t>
      </w:r>
      <w:r w:rsidRPr="007A295E">
        <w:rPr>
          <w:w w:val="95"/>
          <w:sz w:val="22"/>
          <w:szCs w:val="22"/>
        </w:rPr>
        <w:t xml:space="preserve"> grasslands, wetlands, and deciduous forests.  Special emphasis is given to the elements of biodiversity that are most threatened.  In particular, globally </w:t>
      </w:r>
      <w:r w:rsidR="00B93AC2">
        <w:rPr>
          <w:w w:val="95"/>
          <w:sz w:val="22"/>
          <w:szCs w:val="22"/>
        </w:rPr>
        <w:t xml:space="preserve">endangered </w:t>
      </w:r>
      <w:r w:rsidRPr="007A295E">
        <w:rPr>
          <w:w w:val="95"/>
          <w:sz w:val="22"/>
          <w:szCs w:val="22"/>
        </w:rPr>
        <w:t>species that occur in significant populations in the corridor are given the highest priority.  Species with large area requirements</w:t>
      </w:r>
      <w:r w:rsidR="00B93AC2">
        <w:rPr>
          <w:w w:val="95"/>
          <w:sz w:val="22"/>
          <w:szCs w:val="22"/>
        </w:rPr>
        <w:t xml:space="preserve">, </w:t>
      </w:r>
      <w:r w:rsidRPr="007A295E">
        <w:rPr>
          <w:w w:val="95"/>
          <w:sz w:val="22"/>
          <w:szCs w:val="22"/>
        </w:rPr>
        <w:t xml:space="preserve">such as </w:t>
      </w:r>
      <w:r w:rsidR="00B93AC2">
        <w:rPr>
          <w:w w:val="95"/>
          <w:sz w:val="22"/>
          <w:szCs w:val="22"/>
        </w:rPr>
        <w:t xml:space="preserve">large carnivores </w:t>
      </w:r>
      <w:r w:rsidRPr="007A295E">
        <w:rPr>
          <w:w w:val="95"/>
          <w:sz w:val="22"/>
          <w:szCs w:val="22"/>
        </w:rPr>
        <w:t xml:space="preserve">and large </w:t>
      </w:r>
      <w:r w:rsidR="008137D4" w:rsidRPr="007A295E">
        <w:rPr>
          <w:w w:val="95"/>
          <w:sz w:val="22"/>
          <w:szCs w:val="22"/>
        </w:rPr>
        <w:t>water birds</w:t>
      </w:r>
      <w:r w:rsidRPr="007A295E">
        <w:rPr>
          <w:w w:val="95"/>
          <w:sz w:val="22"/>
          <w:szCs w:val="22"/>
        </w:rPr>
        <w:t>, known migration routes</w:t>
      </w:r>
      <w:r w:rsidR="00B93AC2">
        <w:rPr>
          <w:w w:val="95"/>
          <w:sz w:val="22"/>
          <w:szCs w:val="22"/>
        </w:rPr>
        <w:t xml:space="preserve"> of </w:t>
      </w:r>
      <w:r w:rsidRPr="007A295E">
        <w:rPr>
          <w:w w:val="95"/>
          <w:sz w:val="22"/>
          <w:szCs w:val="22"/>
        </w:rPr>
        <w:t xml:space="preserve">elephants and large fish, </w:t>
      </w:r>
      <w:r w:rsidR="00B93AC2">
        <w:rPr>
          <w:w w:val="95"/>
          <w:sz w:val="22"/>
          <w:szCs w:val="22"/>
        </w:rPr>
        <w:t xml:space="preserve">and </w:t>
      </w:r>
      <w:r w:rsidRPr="007A295E">
        <w:rPr>
          <w:w w:val="95"/>
          <w:sz w:val="22"/>
          <w:szCs w:val="22"/>
        </w:rPr>
        <w:t>especially vulnerable habitats</w:t>
      </w:r>
      <w:r w:rsidR="00B93AC2">
        <w:rPr>
          <w:w w:val="95"/>
          <w:sz w:val="22"/>
          <w:szCs w:val="22"/>
        </w:rPr>
        <w:t xml:space="preserve"> such as </w:t>
      </w:r>
      <w:r w:rsidRPr="007A295E">
        <w:rPr>
          <w:w w:val="95"/>
          <w:sz w:val="22"/>
          <w:szCs w:val="22"/>
        </w:rPr>
        <w:t>wetlands</w:t>
      </w:r>
      <w:r w:rsidR="00B93AC2">
        <w:rPr>
          <w:w w:val="95"/>
          <w:sz w:val="22"/>
          <w:szCs w:val="22"/>
        </w:rPr>
        <w:t xml:space="preserve"> </w:t>
      </w:r>
      <w:r w:rsidRPr="007A295E">
        <w:rPr>
          <w:w w:val="95"/>
          <w:sz w:val="22"/>
          <w:szCs w:val="22"/>
        </w:rPr>
        <w:t>are most sensitive to corridor design and therefore are given priority.  To increase efficiency, areas that provide protection for many biodiversity values are a higher priority than areas with only one or two priority species.  For biological and social issues, the corridor design is based on the best scientific evidence available.  Where direct information is absent, expert judgment is used to estimate the importance and threats for a specific area, thus aiming to strike a balance between conservation goals and other objectives.</w:t>
      </w:r>
      <w:r w:rsidR="002E1BF7">
        <w:rPr>
          <w:w w:val="95"/>
          <w:sz w:val="22"/>
          <w:szCs w:val="22"/>
        </w:rPr>
        <w:t xml:space="preserve"> </w:t>
      </w:r>
      <w:r w:rsidR="00B93AC2">
        <w:rPr>
          <w:w w:val="95"/>
          <w:sz w:val="22"/>
          <w:szCs w:val="22"/>
        </w:rPr>
        <w:t>The high biodiversity value in the landscape also supports the resilience and stability of a wide range of environmental services, including the integrity of downstream water supplies, flood protection services, carbon storage</w:t>
      </w:r>
      <w:r w:rsidR="00E933E1">
        <w:rPr>
          <w:w w:val="95"/>
          <w:sz w:val="22"/>
          <w:szCs w:val="22"/>
        </w:rPr>
        <w:t>,</w:t>
      </w:r>
      <w:r w:rsidR="00B93AC2">
        <w:rPr>
          <w:w w:val="95"/>
          <w:sz w:val="22"/>
          <w:szCs w:val="22"/>
        </w:rPr>
        <w:t xml:space="preserve"> and sequestration, and also direct value of biodiversity in recreation.</w:t>
      </w:r>
    </w:p>
    <w:p w:rsidR="00E933E1" w:rsidRDefault="00E933E1" w:rsidP="00162BF8">
      <w:pPr>
        <w:ind w:left="567"/>
        <w:jc w:val="both"/>
        <w:rPr>
          <w:b/>
          <w:i/>
          <w:sz w:val="22"/>
          <w:szCs w:val="22"/>
        </w:rPr>
      </w:pPr>
    </w:p>
    <w:p w:rsidR="00162BF8" w:rsidRPr="007A295E" w:rsidRDefault="00162BF8" w:rsidP="004D7A60">
      <w:pPr>
        <w:ind w:left="426"/>
        <w:jc w:val="both"/>
        <w:rPr>
          <w:b/>
          <w:i/>
          <w:sz w:val="22"/>
          <w:szCs w:val="22"/>
        </w:rPr>
      </w:pPr>
      <w:r w:rsidRPr="007A295E">
        <w:rPr>
          <w:b/>
          <w:i/>
          <w:sz w:val="22"/>
          <w:szCs w:val="22"/>
        </w:rPr>
        <w:t xml:space="preserve">Social context </w:t>
      </w:r>
      <w:r w:rsidR="008137D4">
        <w:rPr>
          <w:b/>
          <w:i/>
          <w:sz w:val="22"/>
          <w:szCs w:val="22"/>
        </w:rPr>
        <w:t>in the corridor landscape</w:t>
      </w:r>
    </w:p>
    <w:p w:rsidR="00162BF8" w:rsidRPr="007A295E" w:rsidRDefault="00162BF8" w:rsidP="00162BF8">
      <w:pPr>
        <w:jc w:val="both"/>
        <w:rPr>
          <w:sz w:val="22"/>
          <w:szCs w:val="22"/>
        </w:rPr>
      </w:pPr>
    </w:p>
    <w:p w:rsidR="00162BF8" w:rsidRPr="007A295E" w:rsidRDefault="00162BF8" w:rsidP="004D7A60">
      <w:pPr>
        <w:pStyle w:val="ListParagraph"/>
        <w:numPr>
          <w:ilvl w:val="0"/>
          <w:numId w:val="79"/>
        </w:numPr>
        <w:autoSpaceDE w:val="0"/>
        <w:autoSpaceDN w:val="0"/>
        <w:adjustRightInd w:val="0"/>
        <w:ind w:left="426" w:hanging="426"/>
        <w:rPr>
          <w:w w:val="95"/>
          <w:sz w:val="22"/>
          <w:szCs w:val="22"/>
        </w:rPr>
      </w:pPr>
      <w:r w:rsidRPr="007A295E">
        <w:rPr>
          <w:w w:val="95"/>
          <w:sz w:val="22"/>
          <w:szCs w:val="22"/>
        </w:rPr>
        <w:t xml:space="preserve">No legally recognized villages </w:t>
      </w:r>
      <w:r w:rsidR="00190692">
        <w:rPr>
          <w:w w:val="95"/>
          <w:sz w:val="22"/>
          <w:szCs w:val="22"/>
        </w:rPr>
        <w:t>will</w:t>
      </w:r>
      <w:r w:rsidR="00190692" w:rsidRPr="007A295E">
        <w:rPr>
          <w:w w:val="95"/>
          <w:sz w:val="22"/>
          <w:szCs w:val="22"/>
        </w:rPr>
        <w:t xml:space="preserve"> </w:t>
      </w:r>
      <w:r w:rsidRPr="007A295E">
        <w:rPr>
          <w:w w:val="95"/>
          <w:sz w:val="22"/>
          <w:szCs w:val="22"/>
        </w:rPr>
        <w:t xml:space="preserve">be involuntarily relocated as part of the </w:t>
      </w:r>
      <w:r w:rsidR="00A13B74">
        <w:rPr>
          <w:w w:val="95"/>
          <w:sz w:val="22"/>
          <w:szCs w:val="22"/>
        </w:rPr>
        <w:t xml:space="preserve">CAMPAS </w:t>
      </w:r>
      <w:r w:rsidRPr="007A295E">
        <w:rPr>
          <w:w w:val="95"/>
          <w:sz w:val="22"/>
          <w:szCs w:val="22"/>
        </w:rPr>
        <w:t>co</w:t>
      </w:r>
      <w:r w:rsidR="002E1BF7">
        <w:rPr>
          <w:w w:val="95"/>
          <w:sz w:val="22"/>
          <w:szCs w:val="22"/>
        </w:rPr>
        <w:t>rridor</w:t>
      </w:r>
      <w:r w:rsidRPr="007A295E">
        <w:rPr>
          <w:w w:val="95"/>
          <w:sz w:val="22"/>
          <w:szCs w:val="22"/>
        </w:rPr>
        <w:t xml:space="preserve"> strategy.  However, continued rapid migration to the corridor area is likely to drive rapid destruction of biodiversity and </w:t>
      </w:r>
      <w:r w:rsidR="00190692">
        <w:rPr>
          <w:w w:val="95"/>
          <w:sz w:val="22"/>
          <w:szCs w:val="22"/>
        </w:rPr>
        <w:t xml:space="preserve">will </w:t>
      </w:r>
      <w:r w:rsidRPr="007A295E">
        <w:rPr>
          <w:w w:val="95"/>
          <w:sz w:val="22"/>
          <w:szCs w:val="22"/>
        </w:rPr>
        <w:t xml:space="preserve">be actively discouraged.  The livelihood focus of the strategy is on direct benefits to existing residents.  </w:t>
      </w:r>
      <w:r w:rsidR="00190692">
        <w:rPr>
          <w:w w:val="95"/>
          <w:sz w:val="22"/>
          <w:szCs w:val="22"/>
        </w:rPr>
        <w:t>Residents of the region, and p</w:t>
      </w:r>
      <w:r w:rsidRPr="007A295E">
        <w:rPr>
          <w:w w:val="95"/>
          <w:sz w:val="22"/>
          <w:szCs w:val="22"/>
        </w:rPr>
        <w:t xml:space="preserve">eople in other parts of Cambodian society will benefit from the broader environmental services provided by the </w:t>
      </w:r>
      <w:r w:rsidR="00190692">
        <w:rPr>
          <w:w w:val="95"/>
          <w:sz w:val="22"/>
          <w:szCs w:val="22"/>
        </w:rPr>
        <w:t>broader corridor landscape</w:t>
      </w:r>
      <w:r w:rsidRPr="007A295E">
        <w:rPr>
          <w:w w:val="95"/>
          <w:sz w:val="22"/>
          <w:szCs w:val="22"/>
        </w:rPr>
        <w:t>.</w:t>
      </w:r>
    </w:p>
    <w:p w:rsidR="00162BF8" w:rsidRPr="007A295E" w:rsidRDefault="00162BF8" w:rsidP="004D7A60">
      <w:pPr>
        <w:pStyle w:val="ListParagraph"/>
        <w:numPr>
          <w:ilvl w:val="0"/>
          <w:numId w:val="79"/>
        </w:numPr>
        <w:autoSpaceDE w:val="0"/>
        <w:autoSpaceDN w:val="0"/>
        <w:adjustRightInd w:val="0"/>
        <w:ind w:left="426" w:hanging="426"/>
        <w:rPr>
          <w:w w:val="95"/>
          <w:sz w:val="22"/>
          <w:szCs w:val="22"/>
        </w:rPr>
      </w:pPr>
      <w:r w:rsidRPr="007A295E">
        <w:rPr>
          <w:w w:val="95"/>
          <w:sz w:val="22"/>
          <w:szCs w:val="22"/>
        </w:rPr>
        <w:lastRenderedPageBreak/>
        <w:t xml:space="preserve">Extensive zones are proposed to protect the livelihood importance of natural resource extraction.  This provides local support for improved resource protection, since many of the existing users are very poor and have customary or legal rights </w:t>
      </w:r>
      <w:r w:rsidR="00C351CD" w:rsidRPr="007A295E">
        <w:rPr>
          <w:w w:val="95"/>
          <w:sz w:val="22"/>
          <w:szCs w:val="22"/>
        </w:rPr>
        <w:t>to harvest the resources.  P</w:t>
      </w:r>
      <w:r w:rsidRPr="007A295E">
        <w:rPr>
          <w:w w:val="95"/>
          <w:sz w:val="22"/>
          <w:szCs w:val="22"/>
        </w:rPr>
        <w:t>articipation of local communities in plan</w:t>
      </w:r>
      <w:r w:rsidR="00C351CD" w:rsidRPr="007A295E">
        <w:rPr>
          <w:w w:val="95"/>
          <w:sz w:val="22"/>
          <w:szCs w:val="22"/>
        </w:rPr>
        <w:t>ning and management of C</w:t>
      </w:r>
      <w:r w:rsidR="009E536D">
        <w:rPr>
          <w:w w:val="95"/>
          <w:sz w:val="22"/>
          <w:szCs w:val="22"/>
        </w:rPr>
        <w:t>ommunity Protected Areas (CPAs)</w:t>
      </w:r>
      <w:r w:rsidR="00C351CD" w:rsidRPr="007A295E">
        <w:rPr>
          <w:w w:val="95"/>
          <w:sz w:val="22"/>
          <w:szCs w:val="22"/>
        </w:rPr>
        <w:t xml:space="preserve"> under </w:t>
      </w:r>
      <w:r w:rsidR="007A295E" w:rsidRPr="007A295E">
        <w:rPr>
          <w:w w:val="95"/>
          <w:sz w:val="22"/>
          <w:szCs w:val="22"/>
        </w:rPr>
        <w:t>GDANCP</w:t>
      </w:r>
      <w:r w:rsidR="00C351CD" w:rsidRPr="007A295E">
        <w:rPr>
          <w:w w:val="95"/>
          <w:sz w:val="22"/>
          <w:szCs w:val="22"/>
        </w:rPr>
        <w:t>, an</w:t>
      </w:r>
      <w:r w:rsidR="009E536D">
        <w:rPr>
          <w:w w:val="95"/>
          <w:sz w:val="22"/>
          <w:szCs w:val="22"/>
        </w:rPr>
        <w:t xml:space="preserve">d Community </w:t>
      </w:r>
      <w:r w:rsidR="00F91654">
        <w:rPr>
          <w:w w:val="95"/>
          <w:sz w:val="22"/>
          <w:szCs w:val="22"/>
        </w:rPr>
        <w:t>Protected Forests (C</w:t>
      </w:r>
      <w:r w:rsidR="00190692">
        <w:rPr>
          <w:w w:val="95"/>
          <w:sz w:val="22"/>
          <w:szCs w:val="22"/>
        </w:rPr>
        <w:t>P</w:t>
      </w:r>
      <w:r w:rsidR="00F91654">
        <w:rPr>
          <w:w w:val="95"/>
          <w:sz w:val="22"/>
          <w:szCs w:val="22"/>
        </w:rPr>
        <w:t>F</w:t>
      </w:r>
      <w:r w:rsidR="009E536D">
        <w:rPr>
          <w:w w:val="95"/>
          <w:sz w:val="22"/>
          <w:szCs w:val="22"/>
        </w:rPr>
        <w:t>s)</w:t>
      </w:r>
      <w:r w:rsidR="00C351CD" w:rsidRPr="007A295E">
        <w:rPr>
          <w:w w:val="95"/>
          <w:sz w:val="22"/>
          <w:szCs w:val="22"/>
        </w:rPr>
        <w:t xml:space="preserve"> under </w:t>
      </w:r>
      <w:r w:rsidR="007A295E" w:rsidRPr="007A295E">
        <w:rPr>
          <w:w w:val="95"/>
          <w:sz w:val="22"/>
          <w:szCs w:val="22"/>
        </w:rPr>
        <w:t xml:space="preserve">the </w:t>
      </w:r>
      <w:r w:rsidR="00C351CD" w:rsidRPr="007A295E">
        <w:rPr>
          <w:w w:val="95"/>
          <w:sz w:val="22"/>
          <w:szCs w:val="22"/>
        </w:rPr>
        <w:t>F</w:t>
      </w:r>
      <w:r w:rsidR="00CE1533">
        <w:rPr>
          <w:w w:val="95"/>
          <w:sz w:val="22"/>
          <w:szCs w:val="22"/>
        </w:rPr>
        <w:t xml:space="preserve">orestry </w:t>
      </w:r>
      <w:r w:rsidR="00C351CD" w:rsidRPr="007A295E">
        <w:rPr>
          <w:w w:val="95"/>
          <w:sz w:val="22"/>
          <w:szCs w:val="22"/>
        </w:rPr>
        <w:t>A</w:t>
      </w:r>
      <w:r w:rsidR="00CE1533">
        <w:rPr>
          <w:w w:val="95"/>
          <w:sz w:val="22"/>
          <w:szCs w:val="22"/>
        </w:rPr>
        <w:t>dministration</w:t>
      </w:r>
      <w:r w:rsidR="00C351CD" w:rsidRPr="007A295E">
        <w:rPr>
          <w:w w:val="95"/>
          <w:sz w:val="22"/>
          <w:szCs w:val="22"/>
        </w:rPr>
        <w:t xml:space="preserve">, </w:t>
      </w:r>
      <w:r w:rsidRPr="007A295E">
        <w:rPr>
          <w:w w:val="95"/>
          <w:sz w:val="22"/>
          <w:szCs w:val="22"/>
        </w:rPr>
        <w:t>will be followed and encouraged as a standard practice.</w:t>
      </w:r>
    </w:p>
    <w:p w:rsidR="00162BF8" w:rsidRPr="007A295E" w:rsidRDefault="00162BF8" w:rsidP="003365DA">
      <w:pPr>
        <w:rPr>
          <w:w w:val="95"/>
          <w:sz w:val="22"/>
          <w:szCs w:val="22"/>
        </w:rPr>
      </w:pPr>
    </w:p>
    <w:p w:rsidR="00162BF8" w:rsidRDefault="00162BF8" w:rsidP="004D7A60">
      <w:pPr>
        <w:pStyle w:val="ListParagraph"/>
        <w:numPr>
          <w:ilvl w:val="0"/>
          <w:numId w:val="79"/>
        </w:numPr>
        <w:autoSpaceDE w:val="0"/>
        <w:autoSpaceDN w:val="0"/>
        <w:adjustRightInd w:val="0"/>
        <w:ind w:left="426" w:hanging="426"/>
        <w:rPr>
          <w:w w:val="95"/>
          <w:sz w:val="22"/>
          <w:szCs w:val="22"/>
        </w:rPr>
      </w:pPr>
      <w:r w:rsidRPr="007A295E">
        <w:rPr>
          <w:w w:val="95"/>
          <w:sz w:val="22"/>
          <w:szCs w:val="22"/>
        </w:rPr>
        <w:t xml:space="preserve">As populations grow, agricultural development </w:t>
      </w:r>
      <w:r w:rsidR="00190692">
        <w:rPr>
          <w:w w:val="95"/>
          <w:sz w:val="22"/>
          <w:szCs w:val="22"/>
        </w:rPr>
        <w:t xml:space="preserve">is </w:t>
      </w:r>
      <w:r w:rsidRPr="007A295E">
        <w:rPr>
          <w:w w:val="95"/>
          <w:sz w:val="22"/>
          <w:szCs w:val="22"/>
        </w:rPr>
        <w:t xml:space="preserve">a key </w:t>
      </w:r>
      <w:r w:rsidR="00190692">
        <w:rPr>
          <w:w w:val="95"/>
          <w:sz w:val="22"/>
          <w:szCs w:val="22"/>
        </w:rPr>
        <w:t xml:space="preserve">mechanism </w:t>
      </w:r>
      <w:r w:rsidRPr="007A295E">
        <w:rPr>
          <w:w w:val="95"/>
          <w:sz w:val="22"/>
          <w:szCs w:val="22"/>
        </w:rPr>
        <w:t xml:space="preserve">for local communities to improve their livelihoods.  Adequate lands </w:t>
      </w:r>
      <w:r w:rsidR="00190692">
        <w:rPr>
          <w:w w:val="95"/>
          <w:sz w:val="22"/>
          <w:szCs w:val="22"/>
        </w:rPr>
        <w:t>are req</w:t>
      </w:r>
      <w:r w:rsidR="00A13B74">
        <w:rPr>
          <w:w w:val="95"/>
          <w:sz w:val="22"/>
          <w:szCs w:val="22"/>
        </w:rPr>
        <w:t>u</w:t>
      </w:r>
      <w:r w:rsidR="00190692">
        <w:rPr>
          <w:w w:val="95"/>
          <w:sz w:val="22"/>
          <w:szCs w:val="22"/>
        </w:rPr>
        <w:t xml:space="preserve">ired by </w:t>
      </w:r>
      <w:r w:rsidRPr="007A295E">
        <w:rPr>
          <w:w w:val="95"/>
          <w:sz w:val="22"/>
          <w:szCs w:val="22"/>
        </w:rPr>
        <w:t xml:space="preserve">existing </w:t>
      </w:r>
      <w:r w:rsidR="00190692">
        <w:rPr>
          <w:w w:val="95"/>
          <w:sz w:val="22"/>
          <w:szCs w:val="22"/>
        </w:rPr>
        <w:t xml:space="preserve">legal </w:t>
      </w:r>
      <w:r w:rsidRPr="007A295E">
        <w:rPr>
          <w:w w:val="95"/>
          <w:sz w:val="22"/>
          <w:szCs w:val="22"/>
        </w:rPr>
        <w:t xml:space="preserve">residents to achieve an adequate standard of living, but this should be done within clear limits, </w:t>
      </w:r>
      <w:r w:rsidR="00190692">
        <w:rPr>
          <w:w w:val="95"/>
          <w:sz w:val="22"/>
          <w:szCs w:val="22"/>
        </w:rPr>
        <w:t xml:space="preserve">be confined to </w:t>
      </w:r>
      <w:r w:rsidRPr="007A295E">
        <w:rPr>
          <w:w w:val="95"/>
          <w:sz w:val="22"/>
          <w:szCs w:val="22"/>
        </w:rPr>
        <w:t xml:space="preserve">areas of low importance for biodiversity, and </w:t>
      </w:r>
      <w:r w:rsidR="00190692">
        <w:rPr>
          <w:w w:val="95"/>
          <w:sz w:val="22"/>
          <w:szCs w:val="22"/>
        </w:rPr>
        <w:t xml:space="preserve">be </w:t>
      </w:r>
      <w:r w:rsidRPr="007A295E">
        <w:rPr>
          <w:w w:val="95"/>
          <w:sz w:val="22"/>
          <w:szCs w:val="22"/>
        </w:rPr>
        <w:t xml:space="preserve">in line with relevant national policies and regulations.  Opportunities for livelihood improvement through sustainable use of natural resources will be encouraged, and in </w:t>
      </w:r>
      <w:r w:rsidR="008936D8" w:rsidRPr="007A295E">
        <w:rPr>
          <w:w w:val="95"/>
          <w:sz w:val="22"/>
          <w:szCs w:val="22"/>
        </w:rPr>
        <w:t>particular,</w:t>
      </w:r>
      <w:r w:rsidRPr="007A295E">
        <w:rPr>
          <w:w w:val="95"/>
          <w:sz w:val="22"/>
          <w:szCs w:val="22"/>
        </w:rPr>
        <w:t xml:space="preserve"> the adoption of agroforestry systems </w:t>
      </w:r>
      <w:r w:rsidR="00190692">
        <w:rPr>
          <w:w w:val="95"/>
          <w:sz w:val="22"/>
          <w:szCs w:val="22"/>
        </w:rPr>
        <w:t xml:space="preserve">and </w:t>
      </w:r>
      <w:r w:rsidRPr="007A295E">
        <w:rPr>
          <w:w w:val="95"/>
          <w:sz w:val="22"/>
          <w:szCs w:val="22"/>
        </w:rPr>
        <w:t xml:space="preserve">sustainable community forest management in </w:t>
      </w:r>
      <w:r w:rsidR="00190692">
        <w:rPr>
          <w:w w:val="95"/>
          <w:sz w:val="22"/>
          <w:szCs w:val="22"/>
        </w:rPr>
        <w:t xml:space="preserve">areas outside </w:t>
      </w:r>
      <w:r w:rsidRPr="007A295E">
        <w:rPr>
          <w:w w:val="95"/>
          <w:sz w:val="22"/>
          <w:szCs w:val="22"/>
        </w:rPr>
        <w:t xml:space="preserve">the strict core zones of </w:t>
      </w:r>
      <w:r w:rsidR="002776E2" w:rsidRPr="007A295E">
        <w:rPr>
          <w:w w:val="95"/>
          <w:sz w:val="22"/>
          <w:szCs w:val="22"/>
        </w:rPr>
        <w:t>protected area</w:t>
      </w:r>
      <w:r w:rsidRPr="007A295E">
        <w:rPr>
          <w:w w:val="95"/>
          <w:sz w:val="22"/>
          <w:szCs w:val="22"/>
        </w:rPr>
        <w:t>s.</w:t>
      </w:r>
      <w:r w:rsidR="00C351CD" w:rsidRPr="007A295E">
        <w:rPr>
          <w:w w:val="95"/>
          <w:sz w:val="22"/>
          <w:szCs w:val="22"/>
        </w:rPr>
        <w:t xml:space="preserve">  In particular, community </w:t>
      </w:r>
      <w:r w:rsidR="00F91654">
        <w:rPr>
          <w:w w:val="95"/>
          <w:sz w:val="22"/>
          <w:szCs w:val="22"/>
        </w:rPr>
        <w:t xml:space="preserve">protected </w:t>
      </w:r>
      <w:r w:rsidR="00C351CD" w:rsidRPr="007A295E">
        <w:rPr>
          <w:w w:val="95"/>
          <w:sz w:val="22"/>
          <w:szCs w:val="22"/>
        </w:rPr>
        <w:t>areas (CPAs) and communi</w:t>
      </w:r>
      <w:r w:rsidR="00F91654">
        <w:rPr>
          <w:w w:val="95"/>
          <w:sz w:val="22"/>
          <w:szCs w:val="22"/>
        </w:rPr>
        <w:t>ty protected forests (C</w:t>
      </w:r>
      <w:r w:rsidR="00190692">
        <w:rPr>
          <w:w w:val="95"/>
          <w:sz w:val="22"/>
          <w:szCs w:val="22"/>
        </w:rPr>
        <w:t>P</w:t>
      </w:r>
      <w:r w:rsidR="00F91654">
        <w:rPr>
          <w:w w:val="95"/>
          <w:sz w:val="22"/>
          <w:szCs w:val="22"/>
        </w:rPr>
        <w:t>F</w:t>
      </w:r>
      <w:r w:rsidR="009E536D">
        <w:rPr>
          <w:w w:val="95"/>
          <w:sz w:val="22"/>
          <w:szCs w:val="22"/>
        </w:rPr>
        <w:t>s) comprise</w:t>
      </w:r>
      <w:r w:rsidR="00C351CD" w:rsidRPr="007A295E">
        <w:rPr>
          <w:w w:val="95"/>
          <w:sz w:val="22"/>
          <w:szCs w:val="22"/>
        </w:rPr>
        <w:t xml:space="preserve"> distinct forms of community-based forest </w:t>
      </w:r>
      <w:r w:rsidR="00BB7745" w:rsidRPr="007A295E">
        <w:rPr>
          <w:w w:val="95"/>
          <w:sz w:val="22"/>
          <w:szCs w:val="22"/>
        </w:rPr>
        <w:t>management.  Further, financial contribution towards forest management could come in through possible payment for environmental services, and the investment of communities into managing forests in the landscape.</w:t>
      </w:r>
    </w:p>
    <w:p w:rsidR="00E216E3" w:rsidRPr="007341B7" w:rsidRDefault="00E216E3" w:rsidP="007341B7">
      <w:pPr>
        <w:autoSpaceDE w:val="0"/>
        <w:autoSpaceDN w:val="0"/>
        <w:adjustRightInd w:val="0"/>
        <w:rPr>
          <w:w w:val="95"/>
          <w:sz w:val="22"/>
          <w:szCs w:val="22"/>
        </w:rPr>
      </w:pPr>
    </w:p>
    <w:p w:rsidR="00E216E3" w:rsidRPr="00F2512C" w:rsidRDefault="00E216E3" w:rsidP="004D7A60">
      <w:pPr>
        <w:ind w:left="426"/>
        <w:jc w:val="both"/>
        <w:rPr>
          <w:b/>
          <w:i/>
          <w:sz w:val="22"/>
          <w:szCs w:val="22"/>
        </w:rPr>
      </w:pPr>
      <w:r w:rsidRPr="00F2512C">
        <w:rPr>
          <w:b/>
          <w:i/>
          <w:sz w:val="22"/>
          <w:szCs w:val="22"/>
        </w:rPr>
        <w:t>People</w:t>
      </w:r>
      <w:r w:rsidR="008137D4">
        <w:rPr>
          <w:b/>
          <w:i/>
          <w:sz w:val="22"/>
          <w:szCs w:val="22"/>
        </w:rPr>
        <w:t xml:space="preserve"> in the landscape</w:t>
      </w:r>
    </w:p>
    <w:p w:rsidR="00E216E3" w:rsidRPr="00F2512C" w:rsidRDefault="00E216E3" w:rsidP="004D7A60">
      <w:pPr>
        <w:pStyle w:val="ListParagraph"/>
        <w:autoSpaceDE w:val="0"/>
        <w:autoSpaceDN w:val="0"/>
        <w:adjustRightInd w:val="0"/>
        <w:ind w:left="426"/>
        <w:rPr>
          <w:w w:val="95"/>
          <w:sz w:val="22"/>
          <w:szCs w:val="22"/>
        </w:rPr>
      </w:pPr>
    </w:p>
    <w:p w:rsidR="00E933E1" w:rsidRDefault="00E216E3" w:rsidP="004D7A60">
      <w:pPr>
        <w:pStyle w:val="ListParagraph"/>
        <w:numPr>
          <w:ilvl w:val="0"/>
          <w:numId w:val="79"/>
        </w:numPr>
        <w:autoSpaceDE w:val="0"/>
        <w:autoSpaceDN w:val="0"/>
        <w:adjustRightInd w:val="0"/>
        <w:ind w:left="426" w:hanging="426"/>
        <w:rPr>
          <w:w w:val="95"/>
          <w:sz w:val="22"/>
          <w:szCs w:val="22"/>
        </w:rPr>
      </w:pPr>
      <w:r w:rsidRPr="00F2512C">
        <w:rPr>
          <w:w w:val="95"/>
          <w:sz w:val="22"/>
          <w:szCs w:val="22"/>
        </w:rPr>
        <w:t xml:space="preserve">The Eastern Plains Landscape does not have a definitive border, but the vast majority of it lies within Mondulkiri province, with the southern section of Rattanakiri province and the eastern and southeastern part of Kratie province </w:t>
      </w:r>
      <w:r w:rsidR="00190692">
        <w:rPr>
          <w:w w:val="95"/>
          <w:sz w:val="22"/>
          <w:szCs w:val="22"/>
        </w:rPr>
        <w:t xml:space="preserve">partially </w:t>
      </w:r>
      <w:r w:rsidRPr="00F2512C">
        <w:rPr>
          <w:w w:val="95"/>
          <w:sz w:val="22"/>
          <w:szCs w:val="22"/>
        </w:rPr>
        <w:t xml:space="preserve">included.  </w:t>
      </w:r>
      <w:r w:rsidR="00190692">
        <w:rPr>
          <w:w w:val="95"/>
          <w:sz w:val="22"/>
          <w:szCs w:val="22"/>
        </w:rPr>
        <w:t>T</w:t>
      </w:r>
      <w:r w:rsidRPr="00F2512C">
        <w:rPr>
          <w:w w:val="95"/>
          <w:sz w:val="22"/>
          <w:szCs w:val="22"/>
        </w:rPr>
        <w:t>he landscape comprises twelve districts (five in Mondulkiri province, four in Rattanakiri province, and three in Kratie province), however the majority of the protected areas lie withi</w:t>
      </w:r>
      <w:r w:rsidR="006055E1">
        <w:rPr>
          <w:w w:val="95"/>
          <w:sz w:val="22"/>
          <w:szCs w:val="22"/>
        </w:rPr>
        <w:t>n Mondulkiri province.  E</w:t>
      </w:r>
      <w:r w:rsidRPr="00F2512C">
        <w:rPr>
          <w:w w:val="95"/>
          <w:sz w:val="22"/>
          <w:szCs w:val="22"/>
        </w:rPr>
        <w:t xml:space="preserve">ach </w:t>
      </w:r>
      <w:r w:rsidR="006055E1">
        <w:rPr>
          <w:w w:val="95"/>
          <w:sz w:val="22"/>
          <w:szCs w:val="22"/>
        </w:rPr>
        <w:t>district comprises</w:t>
      </w:r>
      <w:r w:rsidRPr="00F2512C">
        <w:rPr>
          <w:w w:val="95"/>
          <w:sz w:val="22"/>
          <w:szCs w:val="22"/>
        </w:rPr>
        <w:t xml:space="preserve"> several communes</w:t>
      </w:r>
      <w:r w:rsidR="006055E1">
        <w:rPr>
          <w:w w:val="95"/>
          <w:sz w:val="22"/>
          <w:szCs w:val="22"/>
        </w:rPr>
        <w:t xml:space="preserve"> </w:t>
      </w:r>
      <w:r w:rsidRPr="00F2512C">
        <w:rPr>
          <w:w w:val="95"/>
          <w:sz w:val="22"/>
          <w:szCs w:val="22"/>
        </w:rPr>
        <w:t>w</w:t>
      </w:r>
      <w:r w:rsidR="008936D8">
        <w:rPr>
          <w:w w:val="95"/>
          <w:sz w:val="22"/>
          <w:szCs w:val="22"/>
        </w:rPr>
        <w:t xml:space="preserve">ith </w:t>
      </w:r>
      <w:r w:rsidR="00190692">
        <w:rPr>
          <w:w w:val="95"/>
          <w:sz w:val="22"/>
          <w:szCs w:val="22"/>
        </w:rPr>
        <w:t xml:space="preserve">several </w:t>
      </w:r>
      <w:r w:rsidRPr="00F2512C">
        <w:rPr>
          <w:w w:val="95"/>
          <w:sz w:val="22"/>
          <w:szCs w:val="22"/>
        </w:rPr>
        <w:t xml:space="preserve">villages.  </w:t>
      </w:r>
      <w:r w:rsidR="00190692">
        <w:rPr>
          <w:w w:val="95"/>
          <w:sz w:val="22"/>
          <w:szCs w:val="22"/>
        </w:rPr>
        <w:t>I</w:t>
      </w:r>
      <w:r w:rsidRPr="00F2512C">
        <w:rPr>
          <w:w w:val="95"/>
          <w:sz w:val="22"/>
          <w:szCs w:val="22"/>
        </w:rPr>
        <w:t>ndigenous minority groups tend to live in widely dispersed settlements</w:t>
      </w:r>
      <w:r w:rsidR="00190692">
        <w:rPr>
          <w:w w:val="95"/>
          <w:sz w:val="22"/>
          <w:szCs w:val="22"/>
        </w:rPr>
        <w:t xml:space="preserve">; </w:t>
      </w:r>
      <w:r w:rsidRPr="00F2512C">
        <w:rPr>
          <w:w w:val="95"/>
          <w:sz w:val="22"/>
          <w:szCs w:val="22"/>
        </w:rPr>
        <w:t xml:space="preserve">clusters of these are typically placed under the governance of a single village chief for convenience, even though they may be </w:t>
      </w:r>
      <w:r w:rsidR="00190692">
        <w:rPr>
          <w:w w:val="95"/>
          <w:sz w:val="22"/>
          <w:szCs w:val="22"/>
        </w:rPr>
        <w:t xml:space="preserve">very far </w:t>
      </w:r>
      <w:r w:rsidRPr="00F2512C">
        <w:rPr>
          <w:w w:val="95"/>
          <w:sz w:val="22"/>
          <w:szCs w:val="22"/>
        </w:rPr>
        <w:t xml:space="preserve">apart.  In Mondulkiri, </w:t>
      </w:r>
      <w:r w:rsidR="00190692">
        <w:rPr>
          <w:w w:val="95"/>
          <w:sz w:val="22"/>
          <w:szCs w:val="22"/>
        </w:rPr>
        <w:t xml:space="preserve">population pressures </w:t>
      </w:r>
      <w:r w:rsidRPr="00F2512C">
        <w:rPr>
          <w:w w:val="95"/>
          <w:sz w:val="22"/>
          <w:szCs w:val="22"/>
        </w:rPr>
        <w:t xml:space="preserve">are clustered </w:t>
      </w:r>
      <w:r>
        <w:rPr>
          <w:w w:val="95"/>
          <w:sz w:val="22"/>
          <w:szCs w:val="22"/>
        </w:rPr>
        <w:t>in</w:t>
      </w:r>
      <w:r w:rsidR="00190692">
        <w:rPr>
          <w:w w:val="95"/>
          <w:sz w:val="22"/>
          <w:szCs w:val="22"/>
        </w:rPr>
        <w:t>to</w:t>
      </w:r>
      <w:r>
        <w:rPr>
          <w:w w:val="95"/>
          <w:sz w:val="22"/>
          <w:szCs w:val="22"/>
        </w:rPr>
        <w:t xml:space="preserve"> </w:t>
      </w:r>
      <w:r w:rsidRPr="00F2512C">
        <w:rPr>
          <w:w w:val="95"/>
          <w:sz w:val="22"/>
          <w:szCs w:val="22"/>
        </w:rPr>
        <w:t>three areas – the southwest, the center around Sen Monorom town, Bu Chri, Memang and Bu Sra and the north-center around the paddy rice area of Koh Nyek district</w:t>
      </w:r>
      <w:r w:rsidR="00A15F08" w:rsidRPr="00CE1533">
        <w:rPr>
          <w:sz w:val="22"/>
          <w:szCs w:val="22"/>
          <w:vertAlign w:val="superscript"/>
        </w:rPr>
        <w:footnoteReference w:id="9"/>
      </w:r>
      <w:r w:rsidRPr="00F2512C">
        <w:rPr>
          <w:w w:val="95"/>
          <w:sz w:val="22"/>
          <w:szCs w:val="22"/>
        </w:rPr>
        <w:t xml:space="preserve">.  Large areas of the northeast and northwest of the province are </w:t>
      </w:r>
      <w:r w:rsidR="00190692">
        <w:rPr>
          <w:w w:val="95"/>
          <w:sz w:val="22"/>
          <w:szCs w:val="22"/>
        </w:rPr>
        <w:t xml:space="preserve">virtually </w:t>
      </w:r>
      <w:r w:rsidRPr="00F2512C">
        <w:rPr>
          <w:w w:val="95"/>
          <w:sz w:val="22"/>
          <w:szCs w:val="22"/>
        </w:rPr>
        <w:t>uninhabited.</w:t>
      </w:r>
    </w:p>
    <w:p w:rsidR="00E216E3" w:rsidRPr="00F2512C" w:rsidRDefault="00E216E3" w:rsidP="004D7A60">
      <w:pPr>
        <w:pStyle w:val="ListParagraph"/>
        <w:autoSpaceDE w:val="0"/>
        <w:autoSpaceDN w:val="0"/>
        <w:adjustRightInd w:val="0"/>
        <w:ind w:left="426"/>
        <w:rPr>
          <w:w w:val="95"/>
          <w:sz w:val="22"/>
          <w:szCs w:val="22"/>
        </w:rPr>
      </w:pPr>
    </w:p>
    <w:p w:rsidR="00E933E1" w:rsidRDefault="00E216E3" w:rsidP="004D7A60">
      <w:pPr>
        <w:pStyle w:val="ListParagraph"/>
        <w:numPr>
          <w:ilvl w:val="0"/>
          <w:numId w:val="79"/>
        </w:numPr>
        <w:autoSpaceDE w:val="0"/>
        <w:autoSpaceDN w:val="0"/>
        <w:adjustRightInd w:val="0"/>
        <w:ind w:left="426" w:hanging="426"/>
        <w:rPr>
          <w:w w:val="95"/>
          <w:sz w:val="22"/>
          <w:szCs w:val="22"/>
        </w:rPr>
      </w:pPr>
      <w:r w:rsidRPr="004D7A60">
        <w:rPr>
          <w:w w:val="95"/>
          <w:sz w:val="22"/>
          <w:szCs w:val="22"/>
        </w:rPr>
        <w:t xml:space="preserve">A reliable map of the administrative boundaries in Mondulkiri province is yet to be </w:t>
      </w:r>
      <w:r w:rsidR="00190692" w:rsidRPr="004D7A60">
        <w:rPr>
          <w:w w:val="95"/>
          <w:sz w:val="22"/>
          <w:szCs w:val="22"/>
        </w:rPr>
        <w:t>finalized by the provincial government</w:t>
      </w:r>
      <w:r w:rsidRPr="004D7A60">
        <w:rPr>
          <w:w w:val="95"/>
          <w:sz w:val="22"/>
          <w:szCs w:val="22"/>
        </w:rPr>
        <w:t>, and data from the Department of Geography lacks consistency with locally recognized boundaries at commune, district, and even provincial level</w:t>
      </w:r>
      <w:r w:rsidR="00A15F08" w:rsidRPr="00CE1533">
        <w:rPr>
          <w:sz w:val="22"/>
          <w:szCs w:val="22"/>
          <w:vertAlign w:val="superscript"/>
        </w:rPr>
        <w:footnoteReference w:id="10"/>
      </w:r>
      <w:r w:rsidR="00A15F08" w:rsidRPr="00CE1533">
        <w:rPr>
          <w:w w:val="95"/>
          <w:sz w:val="16"/>
          <w:szCs w:val="16"/>
        </w:rPr>
        <w:t>.</w:t>
      </w:r>
      <w:r w:rsidRPr="004D7A60">
        <w:rPr>
          <w:w w:val="95"/>
          <w:sz w:val="22"/>
          <w:szCs w:val="22"/>
        </w:rPr>
        <w:t xml:space="preserve">  This does not just affect remote forest areas; often the known locations of village centers are placed in the wrong communes or districts </w:t>
      </w:r>
      <w:r w:rsidR="00190692" w:rsidRPr="004D7A60">
        <w:rPr>
          <w:w w:val="95"/>
          <w:sz w:val="22"/>
          <w:szCs w:val="22"/>
        </w:rPr>
        <w:t xml:space="preserve">in official data from </w:t>
      </w:r>
      <w:r w:rsidRPr="004D7A60">
        <w:rPr>
          <w:w w:val="95"/>
          <w:sz w:val="22"/>
          <w:szCs w:val="22"/>
        </w:rPr>
        <w:t xml:space="preserve">the Department of Geography.  The population of the province has long been predominantly made up of Bunong people, who are an ethnic minority of the Mon-Khmer group, with over eleven other minority groups present in small numbers including Stieng, Tampuan, Kroal, and Lao.  In the pre-Khmer rouge period the province was sparsely but widely inhabited.  From about 1973 onwards the Khmer Rouge forcibly relocated almost the whole population to the Koh Nyek area to grow paddy rice, leaving whole districts depopulated.  </w:t>
      </w:r>
      <w:r w:rsidR="00190692" w:rsidRPr="004D7A60">
        <w:rPr>
          <w:w w:val="95"/>
          <w:sz w:val="22"/>
          <w:szCs w:val="22"/>
        </w:rPr>
        <w:t xml:space="preserve"> Survivors gradually returned to their natal areas from 1981 onwards, but security and difficulties </w:t>
      </w:r>
      <w:r w:rsidR="0026169C" w:rsidRPr="004D7A60">
        <w:rPr>
          <w:w w:val="95"/>
          <w:sz w:val="22"/>
          <w:szCs w:val="22"/>
        </w:rPr>
        <w:t xml:space="preserve">deterred </w:t>
      </w:r>
      <w:r w:rsidR="00190692" w:rsidRPr="004D7A60">
        <w:rPr>
          <w:w w:val="95"/>
          <w:sz w:val="22"/>
          <w:szCs w:val="22"/>
        </w:rPr>
        <w:t xml:space="preserve">villages </w:t>
      </w:r>
      <w:r w:rsidR="0026169C" w:rsidRPr="004D7A60">
        <w:rPr>
          <w:w w:val="95"/>
          <w:sz w:val="22"/>
          <w:szCs w:val="22"/>
        </w:rPr>
        <w:t xml:space="preserve">to </w:t>
      </w:r>
      <w:r w:rsidR="00190692" w:rsidRPr="004D7A60">
        <w:rPr>
          <w:w w:val="95"/>
          <w:sz w:val="22"/>
          <w:szCs w:val="22"/>
        </w:rPr>
        <w:t>reoccup</w:t>
      </w:r>
      <w:r w:rsidR="0026169C" w:rsidRPr="004D7A60">
        <w:rPr>
          <w:w w:val="95"/>
          <w:sz w:val="22"/>
          <w:szCs w:val="22"/>
        </w:rPr>
        <w:t>y</w:t>
      </w:r>
      <w:r w:rsidR="00190692" w:rsidRPr="004D7A60">
        <w:rPr>
          <w:w w:val="95"/>
          <w:sz w:val="22"/>
          <w:szCs w:val="22"/>
        </w:rPr>
        <w:t xml:space="preserve"> until the late 1990s</w:t>
      </w:r>
      <w:r w:rsidR="00E933E1">
        <w:rPr>
          <w:w w:val="95"/>
          <w:sz w:val="22"/>
          <w:szCs w:val="22"/>
        </w:rPr>
        <w:t>.</w:t>
      </w:r>
    </w:p>
    <w:p w:rsidR="005E37E0" w:rsidRDefault="005E37E0" w:rsidP="004D7A60">
      <w:pPr>
        <w:pStyle w:val="ListParagraph"/>
        <w:autoSpaceDE w:val="0"/>
        <w:autoSpaceDN w:val="0"/>
        <w:adjustRightInd w:val="0"/>
        <w:ind w:left="426"/>
        <w:rPr>
          <w:w w:val="95"/>
          <w:sz w:val="22"/>
          <w:szCs w:val="22"/>
        </w:rPr>
      </w:pPr>
    </w:p>
    <w:p w:rsidR="00E933E1" w:rsidRPr="004D7A60" w:rsidRDefault="00E216E3" w:rsidP="004D7A60">
      <w:pPr>
        <w:pStyle w:val="ListParagraph"/>
        <w:numPr>
          <w:ilvl w:val="0"/>
          <w:numId w:val="79"/>
        </w:numPr>
        <w:autoSpaceDE w:val="0"/>
        <w:autoSpaceDN w:val="0"/>
        <w:adjustRightInd w:val="0"/>
        <w:ind w:left="426" w:hanging="426"/>
        <w:rPr>
          <w:w w:val="95"/>
          <w:sz w:val="22"/>
          <w:szCs w:val="22"/>
        </w:rPr>
      </w:pPr>
      <w:r w:rsidRPr="004D7A60">
        <w:rPr>
          <w:w w:val="95"/>
          <w:sz w:val="22"/>
          <w:szCs w:val="22"/>
        </w:rPr>
        <w:t xml:space="preserve">Mondulkiri is the most sparsely populated province in the Cambodia despite being the largest in land area.  Official population figures for 2008 </w:t>
      </w:r>
      <w:r w:rsidR="00190692" w:rsidRPr="004D7A60">
        <w:rPr>
          <w:w w:val="95"/>
          <w:sz w:val="22"/>
          <w:szCs w:val="22"/>
        </w:rPr>
        <w:t xml:space="preserve">shows </w:t>
      </w:r>
      <w:r w:rsidRPr="004D7A60">
        <w:rPr>
          <w:w w:val="95"/>
          <w:sz w:val="22"/>
          <w:szCs w:val="22"/>
        </w:rPr>
        <w:t xml:space="preserve">Mondulkiri as </w:t>
      </w:r>
      <w:r w:rsidR="00190692" w:rsidRPr="004D7A60">
        <w:rPr>
          <w:w w:val="95"/>
          <w:sz w:val="22"/>
          <w:szCs w:val="22"/>
        </w:rPr>
        <w:t xml:space="preserve">the </w:t>
      </w:r>
      <w:r w:rsidRPr="004D7A60">
        <w:rPr>
          <w:w w:val="95"/>
          <w:sz w:val="22"/>
          <w:szCs w:val="22"/>
        </w:rPr>
        <w:t xml:space="preserve">second </w:t>
      </w:r>
      <w:r w:rsidR="00190692" w:rsidRPr="004D7A60">
        <w:rPr>
          <w:w w:val="95"/>
          <w:sz w:val="22"/>
          <w:szCs w:val="22"/>
        </w:rPr>
        <w:t xml:space="preserve">smallest </w:t>
      </w:r>
      <w:r w:rsidRPr="004D7A60">
        <w:rPr>
          <w:w w:val="95"/>
          <w:sz w:val="22"/>
          <w:szCs w:val="22"/>
        </w:rPr>
        <w:t>population</w:t>
      </w:r>
      <w:r w:rsidR="00190692" w:rsidRPr="004D7A60">
        <w:rPr>
          <w:w w:val="95"/>
          <w:sz w:val="22"/>
          <w:szCs w:val="22"/>
        </w:rPr>
        <w:t xml:space="preserve">, comprising only </w:t>
      </w:r>
      <w:r w:rsidRPr="004D7A60">
        <w:rPr>
          <w:w w:val="95"/>
          <w:sz w:val="22"/>
          <w:szCs w:val="22"/>
        </w:rPr>
        <w:t>0.4%</w:t>
      </w:r>
      <w:r w:rsidR="00190692" w:rsidRPr="004D7A60">
        <w:rPr>
          <w:w w:val="95"/>
          <w:sz w:val="22"/>
          <w:szCs w:val="22"/>
        </w:rPr>
        <w:t xml:space="preserve"> of th</w:t>
      </w:r>
      <w:r w:rsidR="00190692" w:rsidRPr="00125F75">
        <w:rPr>
          <w:w w:val="95"/>
          <w:sz w:val="22"/>
          <w:szCs w:val="22"/>
        </w:rPr>
        <w:t xml:space="preserve">e </w:t>
      </w:r>
      <w:r w:rsidRPr="00125F75">
        <w:rPr>
          <w:w w:val="95"/>
          <w:sz w:val="22"/>
          <w:szCs w:val="22"/>
        </w:rPr>
        <w:t>total population in the country.  Between 1998 and 2005 the official population grew from 32,400 in 1998</w:t>
      </w:r>
      <w:r w:rsidRPr="00DF2146">
        <w:rPr>
          <w:w w:val="95"/>
          <w:sz w:val="22"/>
          <w:szCs w:val="22"/>
          <w:vertAlign w:val="superscript"/>
        </w:rPr>
        <w:footnoteReference w:id="11"/>
      </w:r>
      <w:r w:rsidRPr="00125F75">
        <w:rPr>
          <w:w w:val="95"/>
          <w:sz w:val="22"/>
          <w:szCs w:val="22"/>
        </w:rPr>
        <w:t xml:space="preserve"> to 39,943 in 2002, and 49,612 in late 2005</w:t>
      </w:r>
      <w:r w:rsidRPr="00DF2146">
        <w:rPr>
          <w:w w:val="95"/>
          <w:sz w:val="22"/>
          <w:szCs w:val="22"/>
          <w:vertAlign w:val="superscript"/>
        </w:rPr>
        <w:footnoteReference w:id="12"/>
      </w:r>
      <w:r w:rsidRPr="00125F75">
        <w:rPr>
          <w:w w:val="95"/>
          <w:sz w:val="22"/>
          <w:szCs w:val="22"/>
        </w:rPr>
        <w:t xml:space="preserve">, representing a growth of 24% in four years and 53% in seven years.  The 2008 official figures state a total population of 55,800 for 2008 at an annual growth rate of 6.32 %.  </w:t>
      </w:r>
      <w:r w:rsidRPr="004D7A60">
        <w:rPr>
          <w:w w:val="95"/>
          <w:sz w:val="22"/>
          <w:szCs w:val="22"/>
        </w:rPr>
        <w:t xml:space="preserve">Recent rapid in-migration has dramatically increased the proportion of Khmer and Cham in localized areas, </w:t>
      </w:r>
      <w:r w:rsidRPr="004D7A60">
        <w:rPr>
          <w:w w:val="95"/>
          <w:sz w:val="22"/>
          <w:szCs w:val="22"/>
        </w:rPr>
        <w:lastRenderedPageBreak/>
        <w:t>notably Sen Monorom and the lowlands in Sre Khtum and Bu Chri</w:t>
      </w:r>
      <w:r w:rsidRPr="00CE1533">
        <w:rPr>
          <w:sz w:val="22"/>
          <w:szCs w:val="22"/>
          <w:vertAlign w:val="superscript"/>
        </w:rPr>
        <w:footnoteReference w:id="13"/>
      </w:r>
      <w:r w:rsidRPr="004D7A60">
        <w:rPr>
          <w:w w:val="95"/>
          <w:sz w:val="22"/>
          <w:szCs w:val="22"/>
        </w:rPr>
        <w:t xml:space="preserve"> but as the road network expands other communes </w:t>
      </w:r>
      <w:r w:rsidR="00190692" w:rsidRPr="004D7A60">
        <w:rPr>
          <w:w w:val="95"/>
          <w:sz w:val="22"/>
          <w:szCs w:val="22"/>
        </w:rPr>
        <w:t xml:space="preserve">are being increasingly </w:t>
      </w:r>
      <w:r w:rsidRPr="004D7A60">
        <w:rPr>
          <w:w w:val="95"/>
          <w:sz w:val="22"/>
          <w:szCs w:val="22"/>
        </w:rPr>
        <w:t>affected</w:t>
      </w:r>
      <w:r w:rsidR="00190692" w:rsidRPr="004D7A60">
        <w:rPr>
          <w:w w:val="95"/>
          <w:sz w:val="22"/>
          <w:szCs w:val="22"/>
        </w:rPr>
        <w:t xml:space="preserve"> by in-migration</w:t>
      </w:r>
      <w:r w:rsidRPr="004D7A60">
        <w:rPr>
          <w:w w:val="95"/>
          <w:sz w:val="22"/>
          <w:szCs w:val="22"/>
        </w:rPr>
        <w:t xml:space="preserve">.  Despite </w:t>
      </w:r>
      <w:r w:rsidR="00190692" w:rsidRPr="004D7A60">
        <w:rPr>
          <w:w w:val="95"/>
          <w:sz w:val="22"/>
          <w:szCs w:val="22"/>
        </w:rPr>
        <w:t>this</w:t>
      </w:r>
      <w:r w:rsidRPr="004D7A60">
        <w:rPr>
          <w:w w:val="95"/>
          <w:sz w:val="22"/>
          <w:szCs w:val="22"/>
        </w:rPr>
        <w:t>, overall population densities are still low, with official figures for 2008 of four persons per square kilometer</w:t>
      </w:r>
      <w:r w:rsidRPr="00CE1533">
        <w:rPr>
          <w:w w:val="95"/>
          <w:sz w:val="22"/>
          <w:szCs w:val="22"/>
          <w:vertAlign w:val="superscript"/>
        </w:rPr>
        <w:footnoteReference w:id="14"/>
      </w:r>
      <w:r w:rsidRPr="004D7A60">
        <w:rPr>
          <w:w w:val="95"/>
          <w:sz w:val="22"/>
          <w:szCs w:val="22"/>
        </w:rPr>
        <w:t xml:space="preserve">.  Eighty percent of Mondulkiri's population is made up of ten tribal minorities, with the majority of them being Bunong.  The remaining </w:t>
      </w:r>
      <w:r w:rsidR="00CE1533">
        <w:rPr>
          <w:w w:val="95"/>
          <w:sz w:val="22"/>
          <w:szCs w:val="22"/>
        </w:rPr>
        <w:t>twenty</w:t>
      </w:r>
      <w:r w:rsidRPr="004D7A60">
        <w:rPr>
          <w:w w:val="95"/>
          <w:sz w:val="22"/>
          <w:szCs w:val="22"/>
        </w:rPr>
        <w:t xml:space="preserve"> percent are Stieng, and </w:t>
      </w:r>
      <w:hyperlink r:id="rId12" w:history="1">
        <w:r w:rsidRPr="004D7A60">
          <w:rPr>
            <w:w w:val="95"/>
            <w:sz w:val="22"/>
            <w:szCs w:val="22"/>
          </w:rPr>
          <w:t>Cham</w:t>
        </w:r>
      </w:hyperlink>
      <w:r w:rsidR="00190692" w:rsidRPr="004D7A60">
        <w:rPr>
          <w:w w:val="95"/>
          <w:sz w:val="22"/>
          <w:szCs w:val="22"/>
        </w:rPr>
        <w:t xml:space="preserve"> Muslim people</w:t>
      </w:r>
      <w:r w:rsidRPr="004D7A60">
        <w:rPr>
          <w:w w:val="95"/>
          <w:sz w:val="22"/>
          <w:szCs w:val="22"/>
        </w:rPr>
        <w:t>.  Recent data on ethnicity are not available for the whole Eastern Plains Landscape, but it is likely that the majority of communities are indigenous, as has been shown through social surveys</w:t>
      </w:r>
      <w:r w:rsidRPr="00CE1533">
        <w:rPr>
          <w:sz w:val="22"/>
          <w:szCs w:val="22"/>
          <w:vertAlign w:val="superscript"/>
        </w:rPr>
        <w:footnoteReference w:id="15"/>
      </w:r>
      <w:r w:rsidRPr="004D7A60">
        <w:rPr>
          <w:w w:val="95"/>
          <w:sz w:val="22"/>
          <w:szCs w:val="22"/>
        </w:rPr>
        <w:t>.  The example below</w:t>
      </w:r>
      <w:r w:rsidRPr="00CE1533">
        <w:rPr>
          <w:sz w:val="22"/>
          <w:szCs w:val="22"/>
          <w:vertAlign w:val="superscript"/>
        </w:rPr>
        <w:footnoteReference w:id="16"/>
      </w:r>
      <w:r w:rsidRPr="004D7A60">
        <w:rPr>
          <w:w w:val="95"/>
          <w:sz w:val="22"/>
          <w:szCs w:val="22"/>
        </w:rPr>
        <w:t xml:space="preserve"> shows that five communes are overwhelmingly Bunong and </w:t>
      </w:r>
      <w:r w:rsidR="00807CCE" w:rsidRPr="004D7A60">
        <w:rPr>
          <w:w w:val="95"/>
          <w:sz w:val="22"/>
          <w:szCs w:val="22"/>
        </w:rPr>
        <w:t xml:space="preserve">the </w:t>
      </w:r>
      <w:r w:rsidRPr="004D7A60">
        <w:rPr>
          <w:w w:val="95"/>
          <w:sz w:val="22"/>
          <w:szCs w:val="22"/>
        </w:rPr>
        <w:t>two</w:t>
      </w:r>
      <w:r w:rsidR="00807CCE" w:rsidRPr="004D7A60">
        <w:rPr>
          <w:w w:val="95"/>
          <w:sz w:val="22"/>
          <w:szCs w:val="22"/>
        </w:rPr>
        <w:t xml:space="preserve"> communities with high rates of in-migration</w:t>
      </w:r>
      <w:r w:rsidRPr="004D7A60">
        <w:rPr>
          <w:w w:val="95"/>
          <w:sz w:val="22"/>
          <w:szCs w:val="22"/>
        </w:rPr>
        <w:t xml:space="preserve"> have slight Khmer majorities.</w:t>
      </w:r>
    </w:p>
    <w:p w:rsidR="00E216E3" w:rsidRPr="004D7A60" w:rsidRDefault="00E216E3" w:rsidP="004D7A60">
      <w:pPr>
        <w:pStyle w:val="ListParagraph"/>
        <w:autoSpaceDE w:val="0"/>
        <w:autoSpaceDN w:val="0"/>
        <w:adjustRightInd w:val="0"/>
        <w:ind w:left="426"/>
        <w:rPr>
          <w:color w:val="FF0000"/>
        </w:rPr>
      </w:pPr>
    </w:p>
    <w:p w:rsidR="00E216E3" w:rsidRPr="008F65AC" w:rsidRDefault="00E216E3" w:rsidP="00E216E3">
      <w:pPr>
        <w:jc w:val="both"/>
        <w:rPr>
          <w:color w:val="FF0000"/>
        </w:rPr>
      </w:pPr>
    </w:p>
    <w:p w:rsidR="00E216E3" w:rsidRDefault="00E216E3" w:rsidP="00E216E3">
      <w:pPr>
        <w:pStyle w:val="Caption"/>
        <w:keepNext/>
        <w:spacing w:after="120"/>
        <w:ind w:left="1559"/>
      </w:pPr>
      <w:bookmarkStart w:id="24" w:name="_Toc275427665"/>
      <w:r>
        <w:t xml:space="preserve">Table </w:t>
      </w:r>
      <w:r w:rsidR="009B3422">
        <w:fldChar w:fldCharType="begin"/>
      </w:r>
      <w:r w:rsidR="00D474D0">
        <w:instrText xml:space="preserve"> SEQ Table \* ARABIC </w:instrText>
      </w:r>
      <w:r w:rsidR="009B3422">
        <w:fldChar w:fldCharType="separate"/>
      </w:r>
      <w:r w:rsidR="00A12F4F">
        <w:rPr>
          <w:noProof/>
        </w:rPr>
        <w:t>1</w:t>
      </w:r>
      <w:r w:rsidR="009B3422">
        <w:rPr>
          <w:noProof/>
        </w:rPr>
        <w:fldChar w:fldCharType="end"/>
      </w:r>
      <w:r>
        <w:t>.  Ethnicity sample (% families) in Eastern Plains Landscape</w:t>
      </w:r>
      <w:bookmarkEnd w:id="24"/>
    </w:p>
    <w:tbl>
      <w:tblPr>
        <w:tblW w:w="6804" w:type="dxa"/>
        <w:tblInd w:w="166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1716"/>
        <w:gridCol w:w="1070"/>
        <w:gridCol w:w="1003"/>
        <w:gridCol w:w="950"/>
        <w:gridCol w:w="910"/>
        <w:gridCol w:w="1155"/>
      </w:tblGrid>
      <w:tr w:rsidR="00E216E3" w:rsidRPr="002716AC" w:rsidTr="00E216E3">
        <w:trPr>
          <w:trHeight w:val="255"/>
        </w:trPr>
        <w:tc>
          <w:tcPr>
            <w:tcW w:w="1716" w:type="dxa"/>
            <w:tcBorders>
              <w:bottom w:val="single" w:sz="2" w:space="0" w:color="auto"/>
            </w:tcBorders>
            <w:shd w:val="clear" w:color="auto" w:fill="3974BC"/>
            <w:noWrap/>
            <w:tcMar>
              <w:top w:w="28" w:type="dxa"/>
              <w:bottom w:w="28" w:type="dxa"/>
            </w:tcMar>
            <w:vAlign w:val="bottom"/>
          </w:tcPr>
          <w:p w:rsidR="00E216E3" w:rsidRPr="002716AC" w:rsidRDefault="00E216E3" w:rsidP="00E216E3">
            <w:pPr>
              <w:keepNext/>
              <w:jc w:val="center"/>
              <w:rPr>
                <w:b/>
                <w:color w:val="FFFFFF" w:themeColor="background1"/>
                <w:sz w:val="20"/>
                <w:szCs w:val="20"/>
              </w:rPr>
            </w:pPr>
            <w:r w:rsidRPr="002716AC">
              <w:rPr>
                <w:b/>
                <w:color w:val="FFFFFF" w:themeColor="background1"/>
                <w:sz w:val="20"/>
                <w:szCs w:val="20"/>
              </w:rPr>
              <w:t>Commune</w:t>
            </w:r>
          </w:p>
        </w:tc>
        <w:tc>
          <w:tcPr>
            <w:tcW w:w="1070" w:type="dxa"/>
            <w:tcBorders>
              <w:bottom w:val="single" w:sz="2" w:space="0" w:color="auto"/>
            </w:tcBorders>
            <w:shd w:val="clear" w:color="auto" w:fill="3974BC"/>
            <w:noWrap/>
            <w:tcMar>
              <w:top w:w="28" w:type="dxa"/>
              <w:bottom w:w="28" w:type="dxa"/>
            </w:tcMar>
            <w:vAlign w:val="bottom"/>
          </w:tcPr>
          <w:p w:rsidR="00E216E3" w:rsidRPr="002716AC" w:rsidRDefault="00E216E3" w:rsidP="00E216E3">
            <w:pPr>
              <w:keepNext/>
              <w:jc w:val="center"/>
              <w:rPr>
                <w:b/>
                <w:color w:val="FFFFFF" w:themeColor="background1"/>
                <w:sz w:val="20"/>
                <w:szCs w:val="20"/>
              </w:rPr>
            </w:pPr>
            <w:r w:rsidRPr="002716AC">
              <w:rPr>
                <w:b/>
                <w:color w:val="FFFFFF" w:themeColor="background1"/>
                <w:sz w:val="20"/>
                <w:szCs w:val="20"/>
              </w:rPr>
              <w:t>Phnong</w:t>
            </w:r>
          </w:p>
        </w:tc>
        <w:tc>
          <w:tcPr>
            <w:tcW w:w="1003" w:type="dxa"/>
            <w:tcBorders>
              <w:bottom w:val="single" w:sz="2" w:space="0" w:color="auto"/>
            </w:tcBorders>
            <w:shd w:val="clear" w:color="auto" w:fill="3974BC"/>
            <w:noWrap/>
            <w:tcMar>
              <w:top w:w="28" w:type="dxa"/>
              <w:bottom w:w="28" w:type="dxa"/>
            </w:tcMar>
            <w:vAlign w:val="bottom"/>
          </w:tcPr>
          <w:p w:rsidR="00E216E3" w:rsidRPr="002716AC" w:rsidRDefault="00E216E3" w:rsidP="00E216E3">
            <w:pPr>
              <w:keepNext/>
              <w:jc w:val="center"/>
              <w:rPr>
                <w:b/>
                <w:color w:val="FFFFFF" w:themeColor="background1"/>
                <w:sz w:val="20"/>
                <w:szCs w:val="20"/>
              </w:rPr>
            </w:pPr>
            <w:r w:rsidRPr="002716AC">
              <w:rPr>
                <w:b/>
                <w:color w:val="FFFFFF" w:themeColor="background1"/>
                <w:sz w:val="20"/>
                <w:szCs w:val="20"/>
              </w:rPr>
              <w:t>Khmer</w:t>
            </w:r>
          </w:p>
        </w:tc>
        <w:tc>
          <w:tcPr>
            <w:tcW w:w="950" w:type="dxa"/>
            <w:tcBorders>
              <w:bottom w:val="single" w:sz="2" w:space="0" w:color="auto"/>
            </w:tcBorders>
            <w:shd w:val="clear" w:color="auto" w:fill="3974BC"/>
            <w:noWrap/>
            <w:tcMar>
              <w:top w:w="28" w:type="dxa"/>
              <w:bottom w:w="28" w:type="dxa"/>
            </w:tcMar>
            <w:vAlign w:val="bottom"/>
          </w:tcPr>
          <w:p w:rsidR="00E216E3" w:rsidRPr="002716AC" w:rsidRDefault="00E216E3" w:rsidP="00E216E3">
            <w:pPr>
              <w:keepNext/>
              <w:jc w:val="center"/>
              <w:rPr>
                <w:b/>
                <w:color w:val="FFFFFF" w:themeColor="background1"/>
                <w:sz w:val="20"/>
                <w:szCs w:val="20"/>
              </w:rPr>
            </w:pPr>
            <w:r w:rsidRPr="002716AC">
              <w:rPr>
                <w:b/>
                <w:color w:val="FFFFFF" w:themeColor="background1"/>
                <w:sz w:val="20"/>
                <w:szCs w:val="20"/>
              </w:rPr>
              <w:t>Stieng</w:t>
            </w:r>
          </w:p>
        </w:tc>
        <w:tc>
          <w:tcPr>
            <w:tcW w:w="910" w:type="dxa"/>
            <w:tcBorders>
              <w:bottom w:val="single" w:sz="2" w:space="0" w:color="auto"/>
            </w:tcBorders>
            <w:shd w:val="clear" w:color="auto" w:fill="3974BC"/>
            <w:noWrap/>
            <w:tcMar>
              <w:top w:w="28" w:type="dxa"/>
              <w:bottom w:w="28" w:type="dxa"/>
            </w:tcMar>
            <w:vAlign w:val="bottom"/>
          </w:tcPr>
          <w:p w:rsidR="00E216E3" w:rsidRPr="002716AC" w:rsidRDefault="00E216E3" w:rsidP="00E216E3">
            <w:pPr>
              <w:keepNext/>
              <w:jc w:val="center"/>
              <w:rPr>
                <w:b/>
                <w:color w:val="FFFFFF" w:themeColor="background1"/>
                <w:sz w:val="20"/>
                <w:szCs w:val="20"/>
              </w:rPr>
            </w:pPr>
            <w:r w:rsidRPr="002716AC">
              <w:rPr>
                <w:b/>
                <w:color w:val="FFFFFF" w:themeColor="background1"/>
                <w:sz w:val="20"/>
                <w:szCs w:val="20"/>
              </w:rPr>
              <w:t>Cham</w:t>
            </w:r>
          </w:p>
        </w:tc>
        <w:tc>
          <w:tcPr>
            <w:tcW w:w="1155" w:type="dxa"/>
            <w:tcBorders>
              <w:bottom w:val="single" w:sz="2" w:space="0" w:color="auto"/>
            </w:tcBorders>
            <w:shd w:val="clear" w:color="auto" w:fill="3974BC"/>
            <w:noWrap/>
            <w:tcMar>
              <w:top w:w="28" w:type="dxa"/>
              <w:bottom w:w="28" w:type="dxa"/>
            </w:tcMar>
            <w:vAlign w:val="bottom"/>
          </w:tcPr>
          <w:p w:rsidR="00E216E3" w:rsidRPr="002716AC" w:rsidRDefault="00E216E3" w:rsidP="00E216E3">
            <w:pPr>
              <w:keepNext/>
              <w:jc w:val="center"/>
              <w:rPr>
                <w:b/>
                <w:color w:val="FFFFFF" w:themeColor="background1"/>
                <w:sz w:val="20"/>
                <w:szCs w:val="20"/>
              </w:rPr>
            </w:pPr>
            <w:r w:rsidRPr="002716AC">
              <w:rPr>
                <w:b/>
                <w:color w:val="FFFFFF" w:themeColor="background1"/>
                <w:sz w:val="20"/>
                <w:szCs w:val="20"/>
              </w:rPr>
              <w:t>Other</w:t>
            </w:r>
          </w:p>
        </w:tc>
      </w:tr>
      <w:tr w:rsidR="00E216E3" w:rsidRPr="00F2512C" w:rsidTr="00E216E3">
        <w:trPr>
          <w:trHeight w:val="255"/>
        </w:trPr>
        <w:tc>
          <w:tcPr>
            <w:tcW w:w="1716" w:type="dxa"/>
            <w:tcBorders>
              <w:right w:val="nil"/>
            </w:tcBorders>
            <w:noWrap/>
            <w:tcMar>
              <w:top w:w="28" w:type="dxa"/>
              <w:bottom w:w="28" w:type="dxa"/>
            </w:tcMar>
            <w:vAlign w:val="bottom"/>
          </w:tcPr>
          <w:p w:rsidR="00E216E3" w:rsidRPr="00F2512C" w:rsidRDefault="00E216E3" w:rsidP="00E216E3">
            <w:pPr>
              <w:spacing w:before="120"/>
              <w:jc w:val="both"/>
              <w:rPr>
                <w:b/>
                <w:sz w:val="20"/>
                <w:szCs w:val="20"/>
              </w:rPr>
            </w:pPr>
            <w:r w:rsidRPr="00F2512C">
              <w:rPr>
                <w:b/>
                <w:sz w:val="20"/>
                <w:szCs w:val="20"/>
              </w:rPr>
              <w:t>Mainly Phnong</w:t>
            </w:r>
          </w:p>
        </w:tc>
        <w:tc>
          <w:tcPr>
            <w:tcW w:w="1070" w:type="dxa"/>
            <w:tcBorders>
              <w:left w:val="nil"/>
              <w:right w:val="nil"/>
            </w:tcBorders>
            <w:noWrap/>
            <w:tcMar>
              <w:top w:w="28" w:type="dxa"/>
              <w:bottom w:w="28" w:type="dxa"/>
            </w:tcMar>
            <w:vAlign w:val="bottom"/>
          </w:tcPr>
          <w:p w:rsidR="00E216E3" w:rsidRPr="00F2512C" w:rsidRDefault="00E216E3" w:rsidP="00E216E3">
            <w:pPr>
              <w:spacing w:before="120"/>
              <w:ind w:right="34"/>
              <w:jc w:val="both"/>
              <w:rPr>
                <w:sz w:val="20"/>
                <w:szCs w:val="20"/>
              </w:rPr>
            </w:pPr>
          </w:p>
        </w:tc>
        <w:tc>
          <w:tcPr>
            <w:tcW w:w="1003" w:type="dxa"/>
            <w:tcBorders>
              <w:left w:val="nil"/>
              <w:right w:val="nil"/>
            </w:tcBorders>
            <w:noWrap/>
            <w:tcMar>
              <w:top w:w="28" w:type="dxa"/>
              <w:bottom w:w="28" w:type="dxa"/>
            </w:tcMar>
            <w:vAlign w:val="bottom"/>
          </w:tcPr>
          <w:p w:rsidR="00E216E3" w:rsidRPr="00F2512C" w:rsidRDefault="00E216E3" w:rsidP="00E216E3">
            <w:pPr>
              <w:spacing w:before="120"/>
              <w:ind w:right="34"/>
              <w:jc w:val="both"/>
              <w:rPr>
                <w:sz w:val="20"/>
                <w:szCs w:val="20"/>
              </w:rPr>
            </w:pPr>
          </w:p>
        </w:tc>
        <w:tc>
          <w:tcPr>
            <w:tcW w:w="950" w:type="dxa"/>
            <w:tcBorders>
              <w:left w:val="nil"/>
              <w:right w:val="nil"/>
            </w:tcBorders>
            <w:noWrap/>
            <w:tcMar>
              <w:top w:w="28" w:type="dxa"/>
              <w:bottom w:w="28" w:type="dxa"/>
            </w:tcMar>
            <w:vAlign w:val="bottom"/>
          </w:tcPr>
          <w:p w:rsidR="00E216E3" w:rsidRPr="00F2512C" w:rsidRDefault="00E216E3" w:rsidP="00E216E3">
            <w:pPr>
              <w:spacing w:before="120"/>
              <w:ind w:right="34"/>
              <w:jc w:val="both"/>
              <w:rPr>
                <w:sz w:val="20"/>
                <w:szCs w:val="20"/>
              </w:rPr>
            </w:pPr>
          </w:p>
        </w:tc>
        <w:tc>
          <w:tcPr>
            <w:tcW w:w="910" w:type="dxa"/>
            <w:tcBorders>
              <w:left w:val="nil"/>
              <w:right w:val="nil"/>
            </w:tcBorders>
            <w:noWrap/>
            <w:tcMar>
              <w:top w:w="28" w:type="dxa"/>
              <w:bottom w:w="28" w:type="dxa"/>
            </w:tcMar>
            <w:vAlign w:val="bottom"/>
          </w:tcPr>
          <w:p w:rsidR="00E216E3" w:rsidRPr="00F2512C" w:rsidRDefault="00E216E3" w:rsidP="00E216E3">
            <w:pPr>
              <w:spacing w:before="120"/>
              <w:ind w:right="34"/>
              <w:jc w:val="both"/>
              <w:rPr>
                <w:sz w:val="20"/>
                <w:szCs w:val="20"/>
              </w:rPr>
            </w:pPr>
          </w:p>
        </w:tc>
        <w:tc>
          <w:tcPr>
            <w:tcW w:w="1155" w:type="dxa"/>
            <w:tcBorders>
              <w:left w:val="nil"/>
            </w:tcBorders>
            <w:noWrap/>
            <w:tcMar>
              <w:top w:w="28" w:type="dxa"/>
              <w:bottom w:w="28" w:type="dxa"/>
            </w:tcMar>
            <w:vAlign w:val="bottom"/>
          </w:tcPr>
          <w:p w:rsidR="00E216E3" w:rsidRPr="00F2512C" w:rsidRDefault="00E216E3" w:rsidP="00E216E3">
            <w:pPr>
              <w:spacing w:before="120"/>
              <w:ind w:right="34"/>
              <w:jc w:val="both"/>
              <w:rPr>
                <w:sz w:val="20"/>
                <w:szCs w:val="20"/>
              </w:rPr>
            </w:pPr>
          </w:p>
        </w:tc>
      </w:tr>
      <w:tr w:rsidR="00E216E3" w:rsidRPr="00F2512C" w:rsidTr="00E216E3">
        <w:trPr>
          <w:trHeight w:val="255"/>
        </w:trPr>
        <w:tc>
          <w:tcPr>
            <w:tcW w:w="1716" w:type="dxa"/>
            <w:noWrap/>
            <w:tcMar>
              <w:top w:w="28" w:type="dxa"/>
              <w:bottom w:w="28" w:type="dxa"/>
            </w:tcMar>
            <w:vAlign w:val="bottom"/>
          </w:tcPr>
          <w:p w:rsidR="00E216E3" w:rsidRPr="00F2512C" w:rsidRDefault="00E216E3" w:rsidP="00E216E3">
            <w:pPr>
              <w:jc w:val="both"/>
              <w:rPr>
                <w:sz w:val="20"/>
                <w:szCs w:val="20"/>
              </w:rPr>
            </w:pPr>
            <w:r w:rsidRPr="00F2512C">
              <w:rPr>
                <w:sz w:val="20"/>
                <w:szCs w:val="20"/>
              </w:rPr>
              <w:t>Romonea</w:t>
            </w:r>
          </w:p>
        </w:tc>
        <w:tc>
          <w:tcPr>
            <w:tcW w:w="107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95.3</w:t>
            </w:r>
          </w:p>
        </w:tc>
        <w:tc>
          <w:tcPr>
            <w:tcW w:w="1003"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4.4</w:t>
            </w:r>
          </w:p>
        </w:tc>
        <w:tc>
          <w:tcPr>
            <w:tcW w:w="95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0.3</w:t>
            </w:r>
          </w:p>
        </w:tc>
        <w:tc>
          <w:tcPr>
            <w:tcW w:w="91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0.0</w:t>
            </w:r>
          </w:p>
        </w:tc>
        <w:tc>
          <w:tcPr>
            <w:tcW w:w="1155"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0.0</w:t>
            </w:r>
          </w:p>
        </w:tc>
      </w:tr>
      <w:tr w:rsidR="00E216E3" w:rsidRPr="00F2512C" w:rsidTr="00E216E3">
        <w:trPr>
          <w:trHeight w:val="255"/>
        </w:trPr>
        <w:tc>
          <w:tcPr>
            <w:tcW w:w="1716" w:type="dxa"/>
            <w:noWrap/>
            <w:tcMar>
              <w:top w:w="28" w:type="dxa"/>
              <w:bottom w:w="28" w:type="dxa"/>
            </w:tcMar>
            <w:vAlign w:val="bottom"/>
          </w:tcPr>
          <w:p w:rsidR="00E216E3" w:rsidRPr="00F2512C" w:rsidRDefault="00E216E3" w:rsidP="00E216E3">
            <w:pPr>
              <w:jc w:val="both"/>
              <w:rPr>
                <w:sz w:val="20"/>
                <w:szCs w:val="20"/>
              </w:rPr>
            </w:pPr>
            <w:r w:rsidRPr="00F2512C">
              <w:rPr>
                <w:sz w:val="20"/>
                <w:szCs w:val="20"/>
              </w:rPr>
              <w:t>Sen Monorom</w:t>
            </w:r>
          </w:p>
        </w:tc>
        <w:tc>
          <w:tcPr>
            <w:tcW w:w="107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94.4</w:t>
            </w:r>
          </w:p>
        </w:tc>
        <w:tc>
          <w:tcPr>
            <w:tcW w:w="1003"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5.6</w:t>
            </w:r>
          </w:p>
        </w:tc>
        <w:tc>
          <w:tcPr>
            <w:tcW w:w="95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0.0</w:t>
            </w:r>
          </w:p>
        </w:tc>
        <w:tc>
          <w:tcPr>
            <w:tcW w:w="91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0.0</w:t>
            </w:r>
          </w:p>
        </w:tc>
        <w:tc>
          <w:tcPr>
            <w:tcW w:w="1155"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0.0</w:t>
            </w:r>
          </w:p>
        </w:tc>
      </w:tr>
      <w:tr w:rsidR="00E216E3" w:rsidRPr="00F2512C" w:rsidTr="00E216E3">
        <w:trPr>
          <w:trHeight w:val="255"/>
        </w:trPr>
        <w:tc>
          <w:tcPr>
            <w:tcW w:w="1716" w:type="dxa"/>
            <w:noWrap/>
            <w:tcMar>
              <w:top w:w="28" w:type="dxa"/>
              <w:bottom w:w="28" w:type="dxa"/>
            </w:tcMar>
            <w:vAlign w:val="bottom"/>
          </w:tcPr>
          <w:p w:rsidR="00E216E3" w:rsidRPr="00F2512C" w:rsidRDefault="00E216E3" w:rsidP="00E216E3">
            <w:pPr>
              <w:jc w:val="both"/>
              <w:rPr>
                <w:sz w:val="20"/>
                <w:szCs w:val="20"/>
              </w:rPr>
            </w:pPr>
            <w:r w:rsidRPr="00F2512C">
              <w:rPr>
                <w:sz w:val="20"/>
                <w:szCs w:val="20"/>
              </w:rPr>
              <w:t>Sre Chhuk</w:t>
            </w:r>
          </w:p>
        </w:tc>
        <w:tc>
          <w:tcPr>
            <w:tcW w:w="107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93.8</w:t>
            </w:r>
          </w:p>
        </w:tc>
        <w:tc>
          <w:tcPr>
            <w:tcW w:w="1003"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4.9</w:t>
            </w:r>
          </w:p>
        </w:tc>
        <w:tc>
          <w:tcPr>
            <w:tcW w:w="95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0.0</w:t>
            </w:r>
          </w:p>
        </w:tc>
        <w:tc>
          <w:tcPr>
            <w:tcW w:w="91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0.0</w:t>
            </w:r>
          </w:p>
        </w:tc>
        <w:tc>
          <w:tcPr>
            <w:tcW w:w="1155"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1.3</w:t>
            </w:r>
          </w:p>
        </w:tc>
      </w:tr>
      <w:tr w:rsidR="00E216E3" w:rsidRPr="00F2512C" w:rsidTr="00E216E3">
        <w:trPr>
          <w:trHeight w:val="255"/>
        </w:trPr>
        <w:tc>
          <w:tcPr>
            <w:tcW w:w="1716" w:type="dxa"/>
            <w:noWrap/>
            <w:tcMar>
              <w:top w:w="28" w:type="dxa"/>
              <w:bottom w:w="28" w:type="dxa"/>
            </w:tcMar>
            <w:vAlign w:val="bottom"/>
          </w:tcPr>
          <w:p w:rsidR="00E216E3" w:rsidRPr="00F2512C" w:rsidRDefault="00E216E3" w:rsidP="00E216E3">
            <w:pPr>
              <w:jc w:val="both"/>
              <w:rPr>
                <w:sz w:val="20"/>
                <w:szCs w:val="20"/>
              </w:rPr>
            </w:pPr>
            <w:r w:rsidRPr="00F2512C">
              <w:rPr>
                <w:sz w:val="20"/>
                <w:szCs w:val="20"/>
              </w:rPr>
              <w:t>Memong</w:t>
            </w:r>
          </w:p>
        </w:tc>
        <w:tc>
          <w:tcPr>
            <w:tcW w:w="107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84.7</w:t>
            </w:r>
          </w:p>
        </w:tc>
        <w:tc>
          <w:tcPr>
            <w:tcW w:w="1003"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13.5</w:t>
            </w:r>
          </w:p>
        </w:tc>
        <w:tc>
          <w:tcPr>
            <w:tcW w:w="95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0.0</w:t>
            </w:r>
          </w:p>
        </w:tc>
        <w:tc>
          <w:tcPr>
            <w:tcW w:w="91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0.9</w:t>
            </w:r>
          </w:p>
        </w:tc>
        <w:tc>
          <w:tcPr>
            <w:tcW w:w="1155"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0.9</w:t>
            </w:r>
          </w:p>
        </w:tc>
      </w:tr>
      <w:tr w:rsidR="00E216E3" w:rsidRPr="00F2512C" w:rsidTr="00E216E3">
        <w:trPr>
          <w:trHeight w:val="255"/>
        </w:trPr>
        <w:tc>
          <w:tcPr>
            <w:tcW w:w="1716" w:type="dxa"/>
            <w:tcBorders>
              <w:bottom w:val="single" w:sz="2" w:space="0" w:color="auto"/>
            </w:tcBorders>
            <w:noWrap/>
            <w:tcMar>
              <w:top w:w="28" w:type="dxa"/>
              <w:bottom w:w="28" w:type="dxa"/>
            </w:tcMar>
            <w:vAlign w:val="bottom"/>
          </w:tcPr>
          <w:p w:rsidR="00E216E3" w:rsidRPr="00F2512C" w:rsidRDefault="00E216E3" w:rsidP="00E216E3">
            <w:pPr>
              <w:jc w:val="both"/>
              <w:rPr>
                <w:sz w:val="20"/>
                <w:szCs w:val="20"/>
              </w:rPr>
            </w:pPr>
            <w:r w:rsidRPr="00F2512C">
              <w:rPr>
                <w:sz w:val="20"/>
                <w:szCs w:val="20"/>
              </w:rPr>
              <w:t>Sre Phreah</w:t>
            </w:r>
          </w:p>
        </w:tc>
        <w:tc>
          <w:tcPr>
            <w:tcW w:w="1070" w:type="dxa"/>
            <w:tcBorders>
              <w:bottom w:val="single" w:sz="2" w:space="0" w:color="auto"/>
            </w:tcBorders>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76.1</w:t>
            </w:r>
          </w:p>
        </w:tc>
        <w:tc>
          <w:tcPr>
            <w:tcW w:w="1003" w:type="dxa"/>
            <w:tcBorders>
              <w:bottom w:val="single" w:sz="2" w:space="0" w:color="auto"/>
            </w:tcBorders>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18.3</w:t>
            </w:r>
          </w:p>
        </w:tc>
        <w:tc>
          <w:tcPr>
            <w:tcW w:w="950" w:type="dxa"/>
            <w:tcBorders>
              <w:bottom w:val="single" w:sz="2" w:space="0" w:color="auto"/>
            </w:tcBorders>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3.0</w:t>
            </w:r>
          </w:p>
        </w:tc>
        <w:tc>
          <w:tcPr>
            <w:tcW w:w="910" w:type="dxa"/>
            <w:tcBorders>
              <w:bottom w:val="single" w:sz="2" w:space="0" w:color="auto"/>
            </w:tcBorders>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0.0</w:t>
            </w:r>
          </w:p>
        </w:tc>
        <w:tc>
          <w:tcPr>
            <w:tcW w:w="1155" w:type="dxa"/>
            <w:tcBorders>
              <w:bottom w:val="single" w:sz="2" w:space="0" w:color="auto"/>
            </w:tcBorders>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2.7</w:t>
            </w:r>
          </w:p>
        </w:tc>
      </w:tr>
      <w:tr w:rsidR="00E216E3" w:rsidRPr="00F2512C" w:rsidTr="00E216E3">
        <w:trPr>
          <w:trHeight w:val="255"/>
        </w:trPr>
        <w:tc>
          <w:tcPr>
            <w:tcW w:w="1716" w:type="dxa"/>
            <w:tcBorders>
              <w:right w:val="nil"/>
            </w:tcBorders>
            <w:noWrap/>
            <w:tcMar>
              <w:top w:w="28" w:type="dxa"/>
              <w:bottom w:w="28" w:type="dxa"/>
            </w:tcMar>
            <w:vAlign w:val="bottom"/>
          </w:tcPr>
          <w:p w:rsidR="00E216E3" w:rsidRPr="00F2512C" w:rsidRDefault="00E216E3" w:rsidP="00E216E3">
            <w:pPr>
              <w:spacing w:before="120"/>
              <w:jc w:val="both"/>
              <w:rPr>
                <w:b/>
                <w:sz w:val="20"/>
                <w:szCs w:val="20"/>
              </w:rPr>
            </w:pPr>
            <w:r w:rsidRPr="00F2512C">
              <w:rPr>
                <w:b/>
                <w:sz w:val="20"/>
                <w:szCs w:val="20"/>
              </w:rPr>
              <w:t>Mainly Khmer</w:t>
            </w:r>
          </w:p>
        </w:tc>
        <w:tc>
          <w:tcPr>
            <w:tcW w:w="1070" w:type="dxa"/>
            <w:tcBorders>
              <w:left w:val="nil"/>
              <w:right w:val="nil"/>
            </w:tcBorders>
            <w:noWrap/>
            <w:tcMar>
              <w:top w:w="28" w:type="dxa"/>
              <w:bottom w:w="28" w:type="dxa"/>
            </w:tcMar>
            <w:vAlign w:val="bottom"/>
          </w:tcPr>
          <w:p w:rsidR="00E216E3" w:rsidRPr="00F2512C" w:rsidRDefault="00E216E3" w:rsidP="00E216E3">
            <w:pPr>
              <w:spacing w:before="120"/>
              <w:jc w:val="center"/>
              <w:rPr>
                <w:i/>
                <w:sz w:val="20"/>
                <w:szCs w:val="20"/>
              </w:rPr>
            </w:pPr>
          </w:p>
        </w:tc>
        <w:tc>
          <w:tcPr>
            <w:tcW w:w="1003" w:type="dxa"/>
            <w:tcBorders>
              <w:left w:val="nil"/>
              <w:right w:val="nil"/>
            </w:tcBorders>
            <w:noWrap/>
            <w:tcMar>
              <w:top w:w="28" w:type="dxa"/>
              <w:bottom w:w="28" w:type="dxa"/>
            </w:tcMar>
            <w:vAlign w:val="bottom"/>
          </w:tcPr>
          <w:p w:rsidR="00E216E3" w:rsidRPr="00F2512C" w:rsidRDefault="00E216E3" w:rsidP="00E216E3">
            <w:pPr>
              <w:spacing w:before="120"/>
              <w:jc w:val="center"/>
              <w:rPr>
                <w:i/>
                <w:sz w:val="20"/>
                <w:szCs w:val="20"/>
              </w:rPr>
            </w:pPr>
          </w:p>
        </w:tc>
        <w:tc>
          <w:tcPr>
            <w:tcW w:w="950" w:type="dxa"/>
            <w:tcBorders>
              <w:left w:val="nil"/>
              <w:right w:val="nil"/>
            </w:tcBorders>
            <w:noWrap/>
            <w:tcMar>
              <w:top w:w="28" w:type="dxa"/>
              <w:bottom w:w="28" w:type="dxa"/>
            </w:tcMar>
            <w:vAlign w:val="bottom"/>
          </w:tcPr>
          <w:p w:rsidR="00E216E3" w:rsidRPr="00F2512C" w:rsidRDefault="00E216E3" w:rsidP="00E216E3">
            <w:pPr>
              <w:spacing w:before="120"/>
              <w:jc w:val="center"/>
              <w:rPr>
                <w:i/>
                <w:sz w:val="20"/>
                <w:szCs w:val="20"/>
              </w:rPr>
            </w:pPr>
          </w:p>
        </w:tc>
        <w:tc>
          <w:tcPr>
            <w:tcW w:w="910" w:type="dxa"/>
            <w:tcBorders>
              <w:left w:val="nil"/>
              <w:right w:val="nil"/>
            </w:tcBorders>
            <w:noWrap/>
            <w:tcMar>
              <w:top w:w="28" w:type="dxa"/>
              <w:bottom w:w="28" w:type="dxa"/>
            </w:tcMar>
            <w:vAlign w:val="bottom"/>
          </w:tcPr>
          <w:p w:rsidR="00E216E3" w:rsidRPr="00F2512C" w:rsidRDefault="00E216E3" w:rsidP="00E216E3">
            <w:pPr>
              <w:spacing w:before="120"/>
              <w:jc w:val="center"/>
              <w:rPr>
                <w:i/>
                <w:sz w:val="20"/>
                <w:szCs w:val="20"/>
              </w:rPr>
            </w:pPr>
          </w:p>
        </w:tc>
        <w:tc>
          <w:tcPr>
            <w:tcW w:w="1155" w:type="dxa"/>
            <w:tcBorders>
              <w:left w:val="nil"/>
            </w:tcBorders>
            <w:noWrap/>
            <w:tcMar>
              <w:top w:w="28" w:type="dxa"/>
              <w:bottom w:w="28" w:type="dxa"/>
            </w:tcMar>
            <w:vAlign w:val="bottom"/>
          </w:tcPr>
          <w:p w:rsidR="00E216E3" w:rsidRPr="00F2512C" w:rsidRDefault="00E216E3" w:rsidP="00E216E3">
            <w:pPr>
              <w:spacing w:before="120"/>
              <w:jc w:val="center"/>
              <w:rPr>
                <w:i/>
                <w:sz w:val="20"/>
                <w:szCs w:val="20"/>
              </w:rPr>
            </w:pPr>
          </w:p>
        </w:tc>
      </w:tr>
      <w:tr w:rsidR="00E216E3" w:rsidRPr="00F2512C" w:rsidTr="00E216E3">
        <w:trPr>
          <w:trHeight w:val="255"/>
        </w:trPr>
        <w:tc>
          <w:tcPr>
            <w:tcW w:w="1716" w:type="dxa"/>
            <w:noWrap/>
            <w:tcMar>
              <w:top w:w="28" w:type="dxa"/>
              <w:bottom w:w="28" w:type="dxa"/>
            </w:tcMar>
            <w:vAlign w:val="bottom"/>
          </w:tcPr>
          <w:p w:rsidR="00E216E3" w:rsidRPr="00F2512C" w:rsidRDefault="00E216E3" w:rsidP="00E216E3">
            <w:pPr>
              <w:jc w:val="both"/>
              <w:rPr>
                <w:sz w:val="20"/>
                <w:szCs w:val="20"/>
              </w:rPr>
            </w:pPr>
            <w:r w:rsidRPr="00F2512C">
              <w:rPr>
                <w:sz w:val="20"/>
                <w:szCs w:val="20"/>
              </w:rPr>
              <w:t>Chong Plas</w:t>
            </w:r>
          </w:p>
        </w:tc>
        <w:tc>
          <w:tcPr>
            <w:tcW w:w="107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39.2</w:t>
            </w:r>
          </w:p>
        </w:tc>
        <w:tc>
          <w:tcPr>
            <w:tcW w:w="1003"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59.4</w:t>
            </w:r>
          </w:p>
        </w:tc>
        <w:tc>
          <w:tcPr>
            <w:tcW w:w="95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0.0</w:t>
            </w:r>
          </w:p>
        </w:tc>
        <w:tc>
          <w:tcPr>
            <w:tcW w:w="91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0.4</w:t>
            </w:r>
          </w:p>
        </w:tc>
        <w:tc>
          <w:tcPr>
            <w:tcW w:w="1155"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1.0</w:t>
            </w:r>
          </w:p>
        </w:tc>
      </w:tr>
      <w:tr w:rsidR="00E216E3" w:rsidRPr="00F2512C" w:rsidTr="00E216E3">
        <w:trPr>
          <w:trHeight w:val="255"/>
        </w:trPr>
        <w:tc>
          <w:tcPr>
            <w:tcW w:w="1716" w:type="dxa"/>
            <w:noWrap/>
            <w:tcMar>
              <w:top w:w="28" w:type="dxa"/>
              <w:bottom w:w="28" w:type="dxa"/>
            </w:tcMar>
            <w:vAlign w:val="bottom"/>
          </w:tcPr>
          <w:p w:rsidR="00E216E3" w:rsidRPr="00F2512C" w:rsidRDefault="00E216E3" w:rsidP="00E216E3">
            <w:pPr>
              <w:jc w:val="both"/>
              <w:rPr>
                <w:sz w:val="20"/>
                <w:szCs w:val="20"/>
              </w:rPr>
            </w:pPr>
            <w:r w:rsidRPr="00F2512C">
              <w:rPr>
                <w:sz w:val="20"/>
                <w:szCs w:val="20"/>
              </w:rPr>
              <w:t>Sre Khtum</w:t>
            </w:r>
          </w:p>
        </w:tc>
        <w:tc>
          <w:tcPr>
            <w:tcW w:w="107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14.2</w:t>
            </w:r>
          </w:p>
        </w:tc>
        <w:tc>
          <w:tcPr>
            <w:tcW w:w="1003"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54.4</w:t>
            </w:r>
          </w:p>
        </w:tc>
        <w:tc>
          <w:tcPr>
            <w:tcW w:w="95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8.7</w:t>
            </w:r>
          </w:p>
        </w:tc>
        <w:tc>
          <w:tcPr>
            <w:tcW w:w="910"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19.3</w:t>
            </w:r>
          </w:p>
        </w:tc>
        <w:tc>
          <w:tcPr>
            <w:tcW w:w="1155" w:type="dxa"/>
            <w:noWrap/>
            <w:tcMar>
              <w:top w:w="28" w:type="dxa"/>
              <w:bottom w:w="28" w:type="dxa"/>
            </w:tcMar>
            <w:vAlign w:val="bottom"/>
          </w:tcPr>
          <w:p w:rsidR="00E216E3" w:rsidRPr="00F2512C" w:rsidRDefault="00E216E3" w:rsidP="00E216E3">
            <w:pPr>
              <w:ind w:right="34"/>
              <w:jc w:val="center"/>
              <w:rPr>
                <w:sz w:val="20"/>
                <w:szCs w:val="20"/>
              </w:rPr>
            </w:pPr>
            <w:r w:rsidRPr="00F2512C">
              <w:rPr>
                <w:sz w:val="20"/>
                <w:szCs w:val="20"/>
              </w:rPr>
              <w:t>3.4</w:t>
            </w:r>
          </w:p>
        </w:tc>
      </w:tr>
    </w:tbl>
    <w:p w:rsidR="00E216E3" w:rsidRDefault="00E216E3" w:rsidP="00E216E3">
      <w:pPr>
        <w:jc w:val="both"/>
        <w:rPr>
          <w:color w:val="FF0000"/>
        </w:rPr>
      </w:pPr>
    </w:p>
    <w:p w:rsidR="00E216E3" w:rsidRPr="008F65AC" w:rsidRDefault="00E216E3" w:rsidP="00E216E3">
      <w:pPr>
        <w:jc w:val="both"/>
        <w:rPr>
          <w:color w:val="FF0000"/>
        </w:rPr>
      </w:pPr>
    </w:p>
    <w:p w:rsidR="00E216E3" w:rsidRPr="00F304E8" w:rsidRDefault="00E216E3" w:rsidP="004D7A60">
      <w:pPr>
        <w:pStyle w:val="ListParagraph"/>
        <w:numPr>
          <w:ilvl w:val="0"/>
          <w:numId w:val="79"/>
        </w:numPr>
        <w:autoSpaceDE w:val="0"/>
        <w:autoSpaceDN w:val="0"/>
        <w:adjustRightInd w:val="0"/>
        <w:ind w:left="426" w:hanging="426"/>
        <w:rPr>
          <w:w w:val="95"/>
          <w:sz w:val="22"/>
          <w:szCs w:val="22"/>
        </w:rPr>
      </w:pPr>
      <w:r w:rsidRPr="00F304E8">
        <w:rPr>
          <w:w w:val="95"/>
          <w:sz w:val="22"/>
          <w:szCs w:val="22"/>
        </w:rPr>
        <w:t xml:space="preserve">Agriculture is the dominant livelihood, combined with a high level of forest dependence especially among Bunong families, who also show the </w:t>
      </w:r>
      <w:r w:rsidR="00807CCE">
        <w:rPr>
          <w:w w:val="95"/>
          <w:sz w:val="22"/>
          <w:szCs w:val="22"/>
        </w:rPr>
        <w:t>strongest</w:t>
      </w:r>
      <w:r w:rsidRPr="00F304E8">
        <w:rPr>
          <w:w w:val="95"/>
          <w:sz w:val="22"/>
          <w:szCs w:val="22"/>
        </w:rPr>
        <w:t xml:space="preserve"> cultural connection to land and forest.  A mixed hill-rice/ maize/ vegetable cropping system dominates in hilly eastern areas</w:t>
      </w:r>
      <w:r w:rsidRPr="00CE1533">
        <w:rPr>
          <w:sz w:val="22"/>
          <w:szCs w:val="22"/>
          <w:vertAlign w:val="superscript"/>
        </w:rPr>
        <w:footnoteReference w:id="17"/>
      </w:r>
      <w:r w:rsidRPr="00F304E8">
        <w:rPr>
          <w:w w:val="95"/>
          <w:sz w:val="22"/>
          <w:szCs w:val="22"/>
        </w:rPr>
        <w:t xml:space="preserve"> rain-fed paddy rice in the flatter west and cash-cropping near main roads in the far west and south-west</w:t>
      </w:r>
      <w:r w:rsidRPr="00CE1533">
        <w:rPr>
          <w:sz w:val="22"/>
          <w:szCs w:val="22"/>
          <w:vertAlign w:val="superscript"/>
        </w:rPr>
        <w:footnoteReference w:id="18"/>
      </w:r>
      <w:r w:rsidRPr="00F304E8">
        <w:rPr>
          <w:w w:val="95"/>
          <w:sz w:val="22"/>
          <w:szCs w:val="22"/>
        </w:rPr>
        <w:t>.  Cash cropping is increasing in prevalence in parallel with the expanding road network</w:t>
      </w:r>
      <w:r w:rsidR="00807CCE">
        <w:rPr>
          <w:w w:val="95"/>
          <w:sz w:val="22"/>
          <w:szCs w:val="22"/>
        </w:rPr>
        <w:t>, with particularly rapid expansion in growing cassava</w:t>
      </w:r>
      <w:r w:rsidRPr="00F304E8">
        <w:rPr>
          <w:w w:val="95"/>
          <w:sz w:val="22"/>
          <w:szCs w:val="22"/>
        </w:rPr>
        <w:t xml:space="preserve">.  A </w:t>
      </w:r>
      <w:r w:rsidR="00807CCE">
        <w:rPr>
          <w:w w:val="95"/>
          <w:sz w:val="22"/>
          <w:szCs w:val="22"/>
        </w:rPr>
        <w:t xml:space="preserve">further </w:t>
      </w:r>
      <w:r w:rsidRPr="00F304E8">
        <w:rPr>
          <w:w w:val="95"/>
          <w:sz w:val="22"/>
          <w:szCs w:val="22"/>
        </w:rPr>
        <w:t xml:space="preserve">important livelihood for most families in many villages is tapping of liquid resin from </w:t>
      </w:r>
      <w:r w:rsidRPr="004D7A60">
        <w:rPr>
          <w:w w:val="95"/>
          <w:sz w:val="22"/>
          <w:szCs w:val="22"/>
        </w:rPr>
        <w:t xml:space="preserve">Dipterocarpus </w:t>
      </w:r>
      <w:r w:rsidRPr="00F304E8">
        <w:rPr>
          <w:w w:val="95"/>
          <w:sz w:val="22"/>
          <w:szCs w:val="22"/>
        </w:rPr>
        <w:t xml:space="preserve">trees, which takes place very widely throughout the forests.  Traditional tenure systems recognize individual ownership of the trees, and tapping methods appear to be largely sustainable. </w:t>
      </w:r>
    </w:p>
    <w:p w:rsidR="00E216E3" w:rsidRPr="00F304E8" w:rsidRDefault="00E216E3" w:rsidP="004D7A60">
      <w:pPr>
        <w:pStyle w:val="ListParagraph"/>
        <w:autoSpaceDE w:val="0"/>
        <w:autoSpaceDN w:val="0"/>
        <w:adjustRightInd w:val="0"/>
        <w:ind w:left="426"/>
        <w:rPr>
          <w:w w:val="95"/>
          <w:sz w:val="22"/>
          <w:szCs w:val="22"/>
        </w:rPr>
      </w:pPr>
    </w:p>
    <w:p w:rsidR="00E216E3" w:rsidRPr="00F304E8" w:rsidRDefault="00E216E3" w:rsidP="004D7A60">
      <w:pPr>
        <w:pStyle w:val="ListParagraph"/>
        <w:numPr>
          <w:ilvl w:val="0"/>
          <w:numId w:val="79"/>
        </w:numPr>
        <w:autoSpaceDE w:val="0"/>
        <w:autoSpaceDN w:val="0"/>
        <w:adjustRightInd w:val="0"/>
        <w:ind w:left="426" w:hanging="426"/>
        <w:rPr>
          <w:w w:val="95"/>
          <w:sz w:val="22"/>
          <w:szCs w:val="22"/>
        </w:rPr>
      </w:pPr>
      <w:r w:rsidRPr="00F304E8">
        <w:rPr>
          <w:w w:val="95"/>
          <w:sz w:val="22"/>
          <w:szCs w:val="22"/>
        </w:rPr>
        <w:t>Most timber harvests in the landscape are illegal, but the law permits some harvest for house construction</w:t>
      </w:r>
      <w:r w:rsidRPr="00CE1533">
        <w:rPr>
          <w:sz w:val="22"/>
          <w:szCs w:val="22"/>
          <w:vertAlign w:val="superscript"/>
        </w:rPr>
        <w:footnoteReference w:id="19"/>
      </w:r>
      <w:r w:rsidRPr="00F304E8">
        <w:rPr>
          <w:w w:val="95"/>
          <w:sz w:val="22"/>
          <w:szCs w:val="22"/>
        </w:rPr>
        <w:t xml:space="preserve">.  </w:t>
      </w:r>
      <w:r w:rsidR="00807CCE">
        <w:rPr>
          <w:w w:val="95"/>
          <w:sz w:val="22"/>
          <w:szCs w:val="22"/>
        </w:rPr>
        <w:t xml:space="preserve">A significant number of families are involved with illegal activities, with some estimates suggesting up to 30% of households in forested communities are profiting from illegal logging.  </w:t>
      </w:r>
      <w:r w:rsidRPr="00F304E8">
        <w:rPr>
          <w:w w:val="95"/>
          <w:sz w:val="22"/>
          <w:szCs w:val="22"/>
        </w:rPr>
        <w:t xml:space="preserve">A wide diversity of smaller income sources exist and add up to an important part of total livelihoods, including non-resin NTFP harvests, hunting and fishing.  Very locally, on-farm labor, trading, and the production of bamboo incense sticks are also important.  This diversity </w:t>
      </w:r>
      <w:r w:rsidR="00807CCE">
        <w:rPr>
          <w:w w:val="95"/>
          <w:sz w:val="22"/>
          <w:szCs w:val="22"/>
        </w:rPr>
        <w:t xml:space="preserve">of livelihood options </w:t>
      </w:r>
      <w:r w:rsidRPr="00F304E8">
        <w:rPr>
          <w:w w:val="95"/>
          <w:sz w:val="22"/>
          <w:szCs w:val="22"/>
        </w:rPr>
        <w:t>also buffers against risk, which is crucial for poor families with few savings or other material assets.</w:t>
      </w:r>
    </w:p>
    <w:p w:rsidR="008F63FB" w:rsidRDefault="008F63FB" w:rsidP="005E37E0">
      <w:pPr>
        <w:ind w:left="426"/>
        <w:jc w:val="both"/>
        <w:rPr>
          <w:b/>
          <w:i/>
          <w:sz w:val="22"/>
          <w:szCs w:val="22"/>
        </w:rPr>
      </w:pPr>
    </w:p>
    <w:p w:rsidR="00F941AF" w:rsidRPr="00F2512C" w:rsidRDefault="00F941AF" w:rsidP="005E37E0">
      <w:pPr>
        <w:ind w:left="426"/>
        <w:jc w:val="both"/>
        <w:rPr>
          <w:b/>
          <w:i/>
          <w:sz w:val="22"/>
          <w:szCs w:val="22"/>
        </w:rPr>
      </w:pPr>
      <w:r>
        <w:rPr>
          <w:b/>
          <w:i/>
          <w:sz w:val="22"/>
          <w:szCs w:val="22"/>
        </w:rPr>
        <w:lastRenderedPageBreak/>
        <w:t xml:space="preserve">Large scale developments in the Eastern Plains </w:t>
      </w:r>
      <w:r w:rsidR="00907008">
        <w:rPr>
          <w:b/>
          <w:i/>
          <w:sz w:val="22"/>
          <w:szCs w:val="22"/>
        </w:rPr>
        <w:t>Lands</w:t>
      </w:r>
      <w:r>
        <w:rPr>
          <w:b/>
          <w:i/>
          <w:sz w:val="22"/>
          <w:szCs w:val="22"/>
        </w:rPr>
        <w:t>cape</w:t>
      </w:r>
    </w:p>
    <w:p w:rsidR="00F941AF" w:rsidRPr="004D7A60" w:rsidRDefault="00F941AF" w:rsidP="00E216E3">
      <w:pPr>
        <w:rPr>
          <w:b/>
          <w:iCs/>
          <w:sz w:val="22"/>
          <w:szCs w:val="22"/>
          <w:lang w:eastAsia="en-MY" w:bidi="th-TH"/>
        </w:rPr>
      </w:pPr>
    </w:p>
    <w:p w:rsidR="001E4E23" w:rsidRPr="001E4E23" w:rsidRDefault="005E37E0" w:rsidP="004D7A60">
      <w:pPr>
        <w:pStyle w:val="ListParagraph"/>
        <w:numPr>
          <w:ilvl w:val="0"/>
          <w:numId w:val="79"/>
        </w:numPr>
        <w:autoSpaceDE w:val="0"/>
        <w:autoSpaceDN w:val="0"/>
        <w:adjustRightInd w:val="0"/>
        <w:ind w:left="426" w:hanging="426"/>
        <w:rPr>
          <w:sz w:val="22"/>
          <w:szCs w:val="22"/>
        </w:rPr>
      </w:pPr>
      <w:r w:rsidRPr="004D7A60">
        <w:rPr>
          <w:noProof/>
          <w:sz w:val="22"/>
          <w:szCs w:val="22"/>
        </w:rPr>
        <w:drawing>
          <wp:anchor distT="0" distB="0" distL="114300" distR="114300" simplePos="0" relativeHeight="251687424" behindDoc="0" locked="0" layoutInCell="1" allowOverlap="1">
            <wp:simplePos x="0" y="0"/>
            <wp:positionH relativeFrom="column">
              <wp:posOffset>3543300</wp:posOffset>
            </wp:positionH>
            <wp:positionV relativeFrom="paragraph">
              <wp:posOffset>12065</wp:posOffset>
            </wp:positionV>
            <wp:extent cx="2582545" cy="2337435"/>
            <wp:effectExtent l="0" t="0" r="8255" b="0"/>
            <wp:wrapTight wrapText="bothSides">
              <wp:wrapPolygon edited="0">
                <wp:start x="0" y="235"/>
                <wp:lineTo x="0" y="21359"/>
                <wp:lineTo x="21457" y="21359"/>
                <wp:lineTo x="21457" y="235"/>
                <wp:lineTo x="0" y="235"/>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mbodia_NE_Dams.jpg"/>
                    <pic:cNvPicPr/>
                  </pic:nvPicPr>
                  <pic:blipFill rotWithShape="1">
                    <a:blip r:embed="rId13" cstate="print">
                      <a:extLst>
                        <a:ext uri="{28A0092B-C50C-407E-A947-70E740481C1C}">
                          <a14:useLocalDpi xmlns:a14="http://schemas.microsoft.com/office/drawing/2010/main"/>
                        </a:ext>
                      </a:extLst>
                    </a:blip>
                    <a:srcRect t="-3384"/>
                    <a:stretch/>
                  </pic:blipFill>
                  <pic:spPr bwMode="auto">
                    <a:xfrm>
                      <a:off x="0" y="0"/>
                      <a:ext cx="2582545" cy="2337435"/>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anchor>
        </w:drawing>
      </w:r>
      <w:r w:rsidR="00B66846" w:rsidRPr="004D7A60">
        <w:rPr>
          <w:w w:val="95"/>
          <w:sz w:val="22"/>
          <w:szCs w:val="22"/>
        </w:rPr>
        <w:t>Large</w:t>
      </w:r>
      <w:r w:rsidR="00B66846" w:rsidRPr="004D7A60">
        <w:rPr>
          <w:iCs/>
          <w:sz w:val="22"/>
          <w:szCs w:val="22"/>
          <w:lang w:eastAsia="en-MY" w:bidi="th-TH"/>
        </w:rPr>
        <w:t xml:space="preserve">-scale developments in the form of economic land concessions are </w:t>
      </w:r>
      <w:r w:rsidR="00B66846" w:rsidRPr="004D7A60">
        <w:rPr>
          <w:w w:val="95"/>
          <w:sz w:val="22"/>
          <w:szCs w:val="22"/>
        </w:rPr>
        <w:t>gravely</w:t>
      </w:r>
      <w:r w:rsidR="00B66846" w:rsidRPr="004D7A60">
        <w:rPr>
          <w:iCs/>
          <w:sz w:val="22"/>
          <w:szCs w:val="22"/>
          <w:lang w:eastAsia="en-MY" w:bidi="th-TH"/>
        </w:rPr>
        <w:t xml:space="preserve"> affecting the natural state and conservation effectiveness of protected areas within the </w:t>
      </w:r>
      <w:r w:rsidR="005352CC" w:rsidRPr="004D7A60">
        <w:rPr>
          <w:iCs/>
          <w:sz w:val="22"/>
          <w:szCs w:val="22"/>
          <w:lang w:eastAsia="en-MY" w:bidi="th-TH"/>
        </w:rPr>
        <w:t>landscape, such as in the case of Lomphat Wildlife Sanctuary</w:t>
      </w:r>
      <w:r w:rsidR="00B30691" w:rsidRPr="004D7A60">
        <w:rPr>
          <w:iCs/>
          <w:sz w:val="22"/>
          <w:szCs w:val="22"/>
          <w:lang w:eastAsia="en-MY" w:bidi="th-TH"/>
        </w:rPr>
        <w:t xml:space="preserve">.  Significantly, the sanctuary </w:t>
      </w:r>
      <w:r w:rsidR="005352CC" w:rsidRPr="004D7A60">
        <w:rPr>
          <w:iCs/>
          <w:sz w:val="22"/>
          <w:szCs w:val="22"/>
          <w:lang w:eastAsia="en-MY" w:bidi="th-TH"/>
        </w:rPr>
        <w:t xml:space="preserve">has </w:t>
      </w:r>
      <w:r w:rsidR="00D940B8" w:rsidRPr="004D7A60">
        <w:rPr>
          <w:iCs/>
          <w:sz w:val="22"/>
          <w:szCs w:val="22"/>
          <w:lang w:eastAsia="en-MY" w:bidi="th-TH"/>
        </w:rPr>
        <w:t xml:space="preserve">been confronted by </w:t>
      </w:r>
      <w:r w:rsidR="00B30691" w:rsidRPr="004D7A60">
        <w:rPr>
          <w:iCs/>
          <w:sz w:val="22"/>
          <w:szCs w:val="22"/>
          <w:lang w:eastAsia="en-MY" w:bidi="th-TH"/>
        </w:rPr>
        <w:t xml:space="preserve">the establishment of </w:t>
      </w:r>
      <w:r w:rsidR="00D940B8" w:rsidRPr="00122713">
        <w:rPr>
          <w:spacing w:val="-2"/>
          <w:sz w:val="22"/>
          <w:szCs w:val="22"/>
        </w:rPr>
        <w:t>six economic land concessions (ELCs) focusing on agro-industry crops and rubber and palm oil plantations</w:t>
      </w:r>
      <w:r w:rsidR="00607F6D" w:rsidRPr="00DC126B">
        <w:rPr>
          <w:spacing w:val="-2"/>
          <w:sz w:val="22"/>
          <w:szCs w:val="22"/>
        </w:rPr>
        <w:t>,</w:t>
      </w:r>
      <w:r w:rsidR="00607F6D" w:rsidRPr="004D7A60">
        <w:rPr>
          <w:noProof/>
          <w:sz w:val="22"/>
          <w:szCs w:val="22"/>
        </w:rPr>
        <w:t xml:space="preserve"> </w:t>
      </w:r>
      <w:r w:rsidR="00607F6D" w:rsidRPr="00122713">
        <w:rPr>
          <w:spacing w:val="-2"/>
          <w:sz w:val="22"/>
          <w:szCs w:val="22"/>
        </w:rPr>
        <w:t>comprising</w:t>
      </w:r>
      <w:r w:rsidR="00F11CD8" w:rsidRPr="00DC126B">
        <w:rPr>
          <w:spacing w:val="-2"/>
          <w:sz w:val="22"/>
          <w:szCs w:val="22"/>
        </w:rPr>
        <w:t xml:space="preserve"> close to </w:t>
      </w:r>
      <w:r w:rsidR="00167A52" w:rsidRPr="00D42AE6">
        <w:rPr>
          <w:spacing w:val="-2"/>
          <w:sz w:val="22"/>
          <w:szCs w:val="22"/>
        </w:rPr>
        <w:t xml:space="preserve">20% of the protected area (about 50,000 </w:t>
      </w:r>
      <w:r w:rsidR="006D6842" w:rsidRPr="005E37E0">
        <w:rPr>
          <w:spacing w:val="-2"/>
          <w:sz w:val="22"/>
          <w:szCs w:val="22"/>
        </w:rPr>
        <w:t>hectares)</w:t>
      </w:r>
      <w:r w:rsidR="001E4E23">
        <w:rPr>
          <w:spacing w:val="-2"/>
          <w:sz w:val="22"/>
          <w:szCs w:val="22"/>
        </w:rPr>
        <w:t>, depicted in Figure 2</w:t>
      </w:r>
      <w:r w:rsidR="00D940B8" w:rsidRPr="005E37E0">
        <w:rPr>
          <w:spacing w:val="-2"/>
          <w:sz w:val="22"/>
          <w:szCs w:val="22"/>
        </w:rPr>
        <w:t>.</w:t>
      </w:r>
      <w:r w:rsidR="006D6842" w:rsidRPr="005E37E0">
        <w:rPr>
          <w:spacing w:val="-2"/>
          <w:sz w:val="22"/>
          <w:szCs w:val="22"/>
        </w:rPr>
        <w:t xml:space="preserve">  </w:t>
      </w:r>
    </w:p>
    <w:p w:rsidR="001E4E23" w:rsidRPr="001E4E23" w:rsidRDefault="001E4E23" w:rsidP="001E4E23">
      <w:pPr>
        <w:pStyle w:val="ListParagraph"/>
        <w:autoSpaceDE w:val="0"/>
        <w:autoSpaceDN w:val="0"/>
        <w:adjustRightInd w:val="0"/>
        <w:ind w:left="426"/>
        <w:rPr>
          <w:sz w:val="22"/>
          <w:szCs w:val="22"/>
        </w:rPr>
      </w:pPr>
    </w:p>
    <w:p w:rsidR="001E4E23" w:rsidRPr="001E4E23" w:rsidRDefault="008F2E81" w:rsidP="004D7A60">
      <w:pPr>
        <w:pStyle w:val="ListParagraph"/>
        <w:numPr>
          <w:ilvl w:val="0"/>
          <w:numId w:val="79"/>
        </w:numPr>
        <w:autoSpaceDE w:val="0"/>
        <w:autoSpaceDN w:val="0"/>
        <w:adjustRightInd w:val="0"/>
        <w:ind w:left="426" w:hanging="426"/>
        <w:rPr>
          <w:sz w:val="22"/>
          <w:szCs w:val="22"/>
        </w:rPr>
      </w:pPr>
      <w:r>
        <w:rPr>
          <w:noProof/>
        </w:rPr>
        <mc:AlternateContent>
          <mc:Choice Requires="wps">
            <w:drawing>
              <wp:anchor distT="0" distB="0" distL="114300" distR="114300" simplePos="0" relativeHeight="251689472" behindDoc="0" locked="0" layoutInCell="1" allowOverlap="1">
                <wp:simplePos x="0" y="0"/>
                <wp:positionH relativeFrom="column">
                  <wp:posOffset>3581400</wp:posOffset>
                </wp:positionH>
                <wp:positionV relativeFrom="paragraph">
                  <wp:posOffset>654685</wp:posOffset>
                </wp:positionV>
                <wp:extent cx="2476500" cy="1028700"/>
                <wp:effectExtent l="0" t="0" r="0" b="0"/>
                <wp:wrapTight wrapText="bothSides">
                  <wp:wrapPolygon edited="0">
                    <wp:start x="0" y="0"/>
                    <wp:lineTo x="0" y="21200"/>
                    <wp:lineTo x="21434" y="21200"/>
                    <wp:lineTo x="21434" y="0"/>
                    <wp:lineTo x="0" y="0"/>
                  </wp:wrapPolygon>
                </wp:wrapTight>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6500" cy="1028700"/>
                        </a:xfrm>
                        <a:prstGeom prst="rect">
                          <a:avLst/>
                        </a:prstGeom>
                        <a:solidFill>
                          <a:prstClr val="white"/>
                        </a:solidFill>
                        <a:ln>
                          <a:noFill/>
                        </a:ln>
                        <a:effectLst/>
                        <a:extLst>
                          <a:ext uri="{C572A759-6A51-4108-AA02-DFA0A04FC94B}">
                            <ma14:wrappingTextBoxFlag xmlns:ma14="http://schemas.microsoft.com/office/mac/drawingml/2011/main" xmlns=""/>
                          </a:ext>
                        </a:extLst>
                      </wps:spPr>
                      <wps:txbx>
                        <w:txbxContent>
                          <w:p w:rsidR="002A78D3" w:rsidRPr="007341B7" w:rsidRDefault="002A78D3" w:rsidP="007341B7">
                            <w:pPr>
                              <w:pStyle w:val="Caption"/>
                              <w:spacing w:before="120"/>
                              <w:rPr>
                                <w:rFonts w:eastAsia="Times New Roman"/>
                                <w:noProof/>
                                <w:color w:val="800000"/>
                                <w:sz w:val="18"/>
                                <w:szCs w:val="18"/>
                                <w:lang w:eastAsia="en-US"/>
                              </w:rPr>
                            </w:pPr>
                            <w:r w:rsidRPr="007341B7">
                              <w:rPr>
                                <w:sz w:val="18"/>
                                <w:szCs w:val="18"/>
                              </w:rPr>
                              <w:t xml:space="preserve">Figure </w:t>
                            </w:r>
                            <w:r w:rsidRPr="007341B7">
                              <w:rPr>
                                <w:sz w:val="18"/>
                                <w:szCs w:val="18"/>
                              </w:rPr>
                              <w:fldChar w:fldCharType="begin"/>
                            </w:r>
                            <w:r w:rsidRPr="007341B7">
                              <w:rPr>
                                <w:sz w:val="18"/>
                                <w:szCs w:val="18"/>
                              </w:rPr>
                              <w:instrText xml:space="preserve"> SEQ Figure \* ARABIC </w:instrText>
                            </w:r>
                            <w:r w:rsidRPr="007341B7">
                              <w:rPr>
                                <w:sz w:val="18"/>
                                <w:szCs w:val="18"/>
                              </w:rPr>
                              <w:fldChar w:fldCharType="separate"/>
                            </w:r>
                            <w:r w:rsidR="00A12F4F">
                              <w:rPr>
                                <w:noProof/>
                                <w:sz w:val="18"/>
                                <w:szCs w:val="18"/>
                              </w:rPr>
                              <w:t>1</w:t>
                            </w:r>
                            <w:r w:rsidRPr="007341B7">
                              <w:rPr>
                                <w:sz w:val="18"/>
                                <w:szCs w:val="18"/>
                              </w:rPr>
                              <w:fldChar w:fldCharType="end"/>
                            </w:r>
                            <w:r w:rsidRPr="007341B7">
                              <w:rPr>
                                <w:sz w:val="18"/>
                                <w:szCs w:val="18"/>
                              </w:rPr>
                              <w:t>.  Map of proposed dams in the greater landscape of Lomphat Wildlife Sanctuary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left:0;text-align:left;margin-left:282pt;margin-top:51.55pt;width:195pt;height:81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" stroked="f">
                <v:path arrowok="t"/>
                <v:textbox inset="0,0,0,0">
                  <w:txbxContent>
                    <w:p w:rsidR="002A78D3" w:rsidRPr="007341B7" w:rsidRDefault="002A78D3" w:rsidP="007341B7">
                      <w:pPr>
                        <w:pStyle w:val="Caption"/>
                        <w:spacing w:before="120"/>
                        <w:rPr>
                          <w:rFonts w:eastAsia="Times New Roman"/>
                          <w:noProof/>
                          <w:color w:val="800000"/>
                          <w:sz w:val="18"/>
                          <w:szCs w:val="18"/>
                          <w:lang w:eastAsia="en-US"/>
                        </w:rPr>
                      </w:pPr>
                      <w:r w:rsidRPr="007341B7">
                        <w:rPr>
                          <w:sz w:val="18"/>
                          <w:szCs w:val="18"/>
                        </w:rPr>
                        <w:t xml:space="preserve">Figure </w:t>
                      </w:r>
                      <w:r w:rsidRPr="007341B7">
                        <w:rPr>
                          <w:sz w:val="18"/>
                          <w:szCs w:val="18"/>
                        </w:rPr>
                        <w:fldChar w:fldCharType="begin"/>
                      </w:r>
                      <w:r w:rsidRPr="007341B7">
                        <w:rPr>
                          <w:sz w:val="18"/>
                          <w:szCs w:val="18"/>
                        </w:rPr>
                        <w:instrText xml:space="preserve"> SEQ Figure \* ARABIC </w:instrText>
                      </w:r>
                      <w:r w:rsidRPr="007341B7">
                        <w:rPr>
                          <w:sz w:val="18"/>
                          <w:szCs w:val="18"/>
                        </w:rPr>
                        <w:fldChar w:fldCharType="separate"/>
                      </w:r>
                      <w:r w:rsidR="00A12F4F">
                        <w:rPr>
                          <w:noProof/>
                          <w:sz w:val="18"/>
                          <w:szCs w:val="18"/>
                        </w:rPr>
                        <w:t>1</w:t>
                      </w:r>
                      <w:r w:rsidRPr="007341B7">
                        <w:rPr>
                          <w:sz w:val="18"/>
                          <w:szCs w:val="18"/>
                        </w:rPr>
                        <w:fldChar w:fldCharType="end"/>
                      </w:r>
                      <w:r w:rsidRPr="007341B7">
                        <w:rPr>
                          <w:sz w:val="18"/>
                          <w:szCs w:val="18"/>
                        </w:rPr>
                        <w:t>.  Map of proposed dams in the greater landscape of Lomphat Wildlife Sanctuary</w:t>
                      </w:r>
                    </w:p>
                  </w:txbxContent>
                </v:textbox>
                <w10:wrap type="tight"/>
              </v:shape>
            </w:pict>
          </mc:Fallback>
        </mc:AlternateContent>
      </w:r>
      <w:r w:rsidR="006D6842" w:rsidRPr="005E37E0">
        <w:rPr>
          <w:spacing w:val="-2"/>
          <w:sz w:val="22"/>
          <w:szCs w:val="22"/>
        </w:rPr>
        <w:t xml:space="preserve">Further, </w:t>
      </w:r>
      <w:r w:rsidR="001E4E23">
        <w:rPr>
          <w:spacing w:val="-2"/>
          <w:sz w:val="22"/>
          <w:szCs w:val="22"/>
        </w:rPr>
        <w:t xml:space="preserve">to </w:t>
      </w:r>
      <w:r w:rsidR="006D6842" w:rsidRPr="005E37E0">
        <w:rPr>
          <w:spacing w:val="-2"/>
          <w:sz w:val="22"/>
          <w:szCs w:val="22"/>
        </w:rPr>
        <w:t xml:space="preserve">the </w:t>
      </w:r>
      <w:r w:rsidR="001E4E23">
        <w:rPr>
          <w:spacing w:val="-2"/>
          <w:sz w:val="22"/>
          <w:szCs w:val="22"/>
        </w:rPr>
        <w:t xml:space="preserve">above, </w:t>
      </w:r>
      <w:r w:rsidR="00F42EF9" w:rsidRPr="005E37E0">
        <w:rPr>
          <w:spacing w:val="-2"/>
          <w:sz w:val="22"/>
          <w:szCs w:val="22"/>
        </w:rPr>
        <w:t xml:space="preserve">protected area </w:t>
      </w:r>
      <w:r w:rsidR="006D6842" w:rsidRPr="005E37E0">
        <w:rPr>
          <w:spacing w:val="-2"/>
          <w:sz w:val="22"/>
          <w:szCs w:val="22"/>
        </w:rPr>
        <w:t xml:space="preserve">has been under threat from the establishment of two hydroelectric </w:t>
      </w:r>
      <w:r w:rsidR="006175EF" w:rsidRPr="005E37E0">
        <w:rPr>
          <w:spacing w:val="-2"/>
          <w:sz w:val="22"/>
          <w:szCs w:val="22"/>
        </w:rPr>
        <w:t>impoundments</w:t>
      </w:r>
      <w:r w:rsidR="002E4270" w:rsidRPr="005E37E0">
        <w:rPr>
          <w:spacing w:val="-2"/>
          <w:sz w:val="22"/>
          <w:szCs w:val="22"/>
        </w:rPr>
        <w:t>, one of which would inundate a</w:t>
      </w:r>
      <w:r w:rsidR="00B30691" w:rsidRPr="005E37E0">
        <w:rPr>
          <w:spacing w:val="-2"/>
          <w:sz w:val="22"/>
          <w:szCs w:val="22"/>
        </w:rPr>
        <w:t>lmost half of the site</w:t>
      </w:r>
      <w:r w:rsidR="001E4E23">
        <w:rPr>
          <w:spacing w:val="-2"/>
          <w:sz w:val="22"/>
          <w:szCs w:val="22"/>
        </w:rPr>
        <w:t xml:space="preserve"> (Figure 1)</w:t>
      </w:r>
      <w:r w:rsidR="00B30691" w:rsidRPr="005E37E0">
        <w:rPr>
          <w:spacing w:val="-2"/>
          <w:sz w:val="22"/>
          <w:szCs w:val="22"/>
        </w:rPr>
        <w:t xml:space="preserve">.  In combination, both the </w:t>
      </w:r>
      <w:r w:rsidR="00F42EF9" w:rsidRPr="005E37E0">
        <w:rPr>
          <w:spacing w:val="-2"/>
          <w:sz w:val="22"/>
          <w:szCs w:val="22"/>
        </w:rPr>
        <w:t xml:space="preserve">ongoing </w:t>
      </w:r>
      <w:r w:rsidR="00B30691" w:rsidRPr="005E37E0">
        <w:rPr>
          <w:spacing w:val="-2"/>
          <w:sz w:val="22"/>
          <w:szCs w:val="22"/>
        </w:rPr>
        <w:t>economic land c</w:t>
      </w:r>
      <w:r w:rsidR="00F42EF9" w:rsidRPr="005E37E0">
        <w:rPr>
          <w:spacing w:val="-2"/>
          <w:sz w:val="22"/>
          <w:szCs w:val="22"/>
        </w:rPr>
        <w:t>oncessions and the proposed dam</w:t>
      </w:r>
      <w:r w:rsidR="00B30691" w:rsidRPr="005E37E0">
        <w:rPr>
          <w:spacing w:val="-2"/>
          <w:sz w:val="22"/>
          <w:szCs w:val="22"/>
        </w:rPr>
        <w:t xml:space="preserve"> would seize </w:t>
      </w:r>
      <w:r w:rsidR="00F42EF9" w:rsidRPr="005E37E0">
        <w:rPr>
          <w:spacing w:val="-2"/>
          <w:sz w:val="22"/>
          <w:szCs w:val="22"/>
        </w:rPr>
        <w:t xml:space="preserve">about </w:t>
      </w:r>
      <w:r w:rsidR="00B30691" w:rsidRPr="005E37E0">
        <w:rPr>
          <w:spacing w:val="-2"/>
          <w:sz w:val="22"/>
          <w:szCs w:val="22"/>
        </w:rPr>
        <w:t xml:space="preserve">three fourths of the protected area, </w:t>
      </w:r>
      <w:r w:rsidR="00F42EF9" w:rsidRPr="005E37E0">
        <w:rPr>
          <w:spacing w:val="-2"/>
          <w:sz w:val="22"/>
          <w:szCs w:val="22"/>
        </w:rPr>
        <w:t xml:space="preserve">significantly </w:t>
      </w:r>
      <w:r w:rsidR="00B30691" w:rsidRPr="005E37E0">
        <w:rPr>
          <w:spacing w:val="-2"/>
          <w:sz w:val="22"/>
          <w:szCs w:val="22"/>
        </w:rPr>
        <w:t xml:space="preserve">reducing its conservation value </w:t>
      </w:r>
      <w:r w:rsidR="00F42EF9" w:rsidRPr="005E37E0">
        <w:rPr>
          <w:spacing w:val="-2"/>
          <w:sz w:val="22"/>
          <w:szCs w:val="22"/>
        </w:rPr>
        <w:t xml:space="preserve">to the point </w:t>
      </w:r>
    </w:p>
    <w:p w:rsidR="0026169C" w:rsidRPr="001E4E23" w:rsidRDefault="00F42EF9" w:rsidP="001E4E23">
      <w:pPr>
        <w:pStyle w:val="ListParagraph"/>
        <w:autoSpaceDE w:val="0"/>
        <w:autoSpaceDN w:val="0"/>
        <w:adjustRightInd w:val="0"/>
        <w:ind w:left="426"/>
        <w:rPr>
          <w:sz w:val="22"/>
          <w:szCs w:val="22"/>
        </w:rPr>
      </w:pPr>
      <w:r w:rsidRPr="005E37E0">
        <w:rPr>
          <w:spacing w:val="-2"/>
          <w:sz w:val="22"/>
          <w:szCs w:val="22"/>
        </w:rPr>
        <w:t>of questioning its continuation and proposing de-gazett</w:t>
      </w:r>
      <w:r w:rsidR="008F63FB">
        <w:rPr>
          <w:spacing w:val="-2"/>
          <w:sz w:val="22"/>
          <w:szCs w:val="22"/>
        </w:rPr>
        <w:t>e</w:t>
      </w:r>
      <w:r w:rsidRPr="005E37E0">
        <w:rPr>
          <w:spacing w:val="-2"/>
          <w:sz w:val="22"/>
          <w:szCs w:val="22"/>
        </w:rPr>
        <w:t>ment</w:t>
      </w:r>
      <w:r w:rsidR="0026169C" w:rsidRPr="005E37E0">
        <w:rPr>
          <w:spacing w:val="-2"/>
          <w:sz w:val="22"/>
          <w:szCs w:val="22"/>
        </w:rPr>
        <w:t xml:space="preserve">.  A similar situation, particularly </w:t>
      </w:r>
      <w:r w:rsidR="00CA3F5C" w:rsidRPr="005E37E0">
        <w:rPr>
          <w:spacing w:val="-2"/>
          <w:sz w:val="22"/>
          <w:szCs w:val="22"/>
        </w:rPr>
        <w:t>regarding economic land concessions, occurs</w:t>
      </w:r>
      <w:r w:rsidR="0026169C" w:rsidRPr="005E37E0">
        <w:rPr>
          <w:spacing w:val="-2"/>
          <w:sz w:val="22"/>
          <w:szCs w:val="22"/>
        </w:rPr>
        <w:t xml:space="preserve"> at </w:t>
      </w:r>
      <w:r w:rsidR="0026169C" w:rsidRPr="005E37E0">
        <w:rPr>
          <w:sz w:val="22"/>
          <w:szCs w:val="22"/>
        </w:rPr>
        <w:t>Phnom Namlire Wildlife Sanctuary</w:t>
      </w:r>
      <w:r w:rsidR="008F63FB">
        <w:rPr>
          <w:sz w:val="22"/>
          <w:szCs w:val="22"/>
        </w:rPr>
        <w:t>.</w:t>
      </w:r>
    </w:p>
    <w:p w:rsidR="005E37E0" w:rsidRPr="00122713" w:rsidRDefault="005E37E0" w:rsidP="004D7A60">
      <w:pPr>
        <w:autoSpaceDE w:val="0"/>
        <w:autoSpaceDN w:val="0"/>
        <w:adjustRightInd w:val="0"/>
        <w:rPr>
          <w:b/>
          <w:i/>
          <w:sz w:val="22"/>
          <w:szCs w:val="22"/>
        </w:rPr>
      </w:pPr>
    </w:p>
    <w:p w:rsidR="00E216E3" w:rsidRDefault="00E216E3" w:rsidP="00E216E3">
      <w:pPr>
        <w:rPr>
          <w:b/>
          <w:iCs/>
          <w:color w:val="800000"/>
          <w:sz w:val="22"/>
          <w:szCs w:val="22"/>
          <w:highlight w:val="yellow"/>
          <w:lang w:eastAsia="en-MY" w:bidi="th-TH"/>
        </w:rPr>
      </w:pPr>
    </w:p>
    <w:p w:rsidR="00CA3F5C" w:rsidRDefault="005E37E0" w:rsidP="00B70BB5">
      <w:pPr>
        <w:autoSpaceDE w:val="0"/>
        <w:autoSpaceDN w:val="0"/>
        <w:adjustRightInd w:val="0"/>
        <w:jc w:val="both"/>
        <w:rPr>
          <w:color w:val="800000"/>
          <w:sz w:val="22"/>
          <w:szCs w:val="22"/>
        </w:rPr>
      </w:pPr>
      <w:r w:rsidRPr="008E028C">
        <w:rPr>
          <w:b/>
          <w:iCs/>
          <w:noProof/>
          <w:color w:val="800000"/>
          <w:sz w:val="22"/>
          <w:szCs w:val="22"/>
        </w:rPr>
        <w:drawing>
          <wp:anchor distT="0" distB="0" distL="114300" distR="114300" simplePos="0" relativeHeight="251691520" behindDoc="0" locked="0" layoutInCell="1" allowOverlap="1">
            <wp:simplePos x="0" y="0"/>
            <wp:positionH relativeFrom="margin">
              <wp:posOffset>270510</wp:posOffset>
            </wp:positionH>
            <wp:positionV relativeFrom="margin">
              <wp:posOffset>4149090</wp:posOffset>
            </wp:positionV>
            <wp:extent cx="4733925" cy="3166110"/>
            <wp:effectExtent l="0" t="0" r="0" b="889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ftLWS_Zonation_IUCN_Model annomation(8 Oct 2014).jpg"/>
                    <pic:cNvPicPr/>
                  </pic:nvPicPr>
                  <pic:blipFill rotWithShape="1">
                    <a:blip r:embed="rId14" cstate="print">
                      <a:extLst>
                        <a:ext uri="{28A0092B-C50C-407E-A947-70E740481C1C}">
                          <a14:useLocalDpi xmlns:a14="http://schemas.microsoft.com/office/drawing/2010/main"/>
                        </a:ext>
                      </a:extLst>
                    </a:blip>
                    <a:srcRect/>
                    <a:stretch/>
                  </pic:blipFill>
                  <pic:spPr bwMode="auto">
                    <a:xfrm>
                      <a:off x="0" y="0"/>
                      <a:ext cx="4733925" cy="316611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anchor>
        </w:drawing>
      </w:r>
    </w:p>
    <w:p w:rsidR="00B70BB5" w:rsidRPr="00B70BB5" w:rsidRDefault="008F2E81" w:rsidP="00B70BB5">
      <w:pPr>
        <w:autoSpaceDE w:val="0"/>
        <w:autoSpaceDN w:val="0"/>
        <w:adjustRightInd w:val="0"/>
        <w:jc w:val="both"/>
        <w:rPr>
          <w:color w:val="800000"/>
          <w:sz w:val="22"/>
          <w:szCs w:val="22"/>
        </w:rPr>
      </w:pPr>
      <w:r>
        <w:rPr>
          <w:noProof/>
        </w:rPr>
        <mc:AlternateContent>
          <mc:Choice Requires="wps">
            <w:drawing>
              <wp:anchor distT="0" distB="0" distL="114300" distR="114300" simplePos="0" relativeHeight="251693568" behindDoc="0" locked="0" layoutInCell="1" allowOverlap="1">
                <wp:simplePos x="0" y="0"/>
                <wp:positionH relativeFrom="column">
                  <wp:posOffset>139065</wp:posOffset>
                </wp:positionH>
                <wp:positionV relativeFrom="paragraph">
                  <wp:posOffset>847090</wp:posOffset>
                </wp:positionV>
                <wp:extent cx="914400" cy="1405890"/>
                <wp:effectExtent l="0" t="0" r="0" b="3810"/>
                <wp:wrapSquare wrapText="bothSides"/>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4400" cy="1405890"/>
                        </a:xfrm>
                        <a:prstGeom prst="rect">
                          <a:avLst/>
                        </a:prstGeom>
                        <a:solidFill>
                          <a:prstClr val="white"/>
                        </a:solidFill>
                        <a:ln>
                          <a:noFill/>
                        </a:ln>
                        <a:effectLst/>
                        <a:extLst>
                          <a:ext uri="{C572A759-6A51-4108-AA02-DFA0A04FC94B}">
                            <ma14:wrappingTextBoxFlag xmlns:ma14="http://schemas.microsoft.com/office/mac/drawingml/2011/main" xmlns=""/>
                          </a:ext>
                        </a:extLst>
                      </wps:spPr>
                      <wps:txbx>
                        <w:txbxContent>
                          <w:p w:rsidR="002A78D3" w:rsidRPr="007341B7" w:rsidRDefault="002A78D3" w:rsidP="007341B7">
                            <w:pPr>
                              <w:pStyle w:val="Caption"/>
                              <w:rPr>
                                <w:rFonts w:eastAsia="Times New Roman"/>
                                <w:iCs/>
                                <w:noProof/>
                                <w:color w:val="800000"/>
                                <w:sz w:val="18"/>
                                <w:szCs w:val="18"/>
                                <w:lang w:eastAsia="en-US"/>
                              </w:rPr>
                            </w:pPr>
                            <w:r w:rsidRPr="007341B7">
                              <w:rPr>
                                <w:sz w:val="18"/>
                                <w:szCs w:val="18"/>
                              </w:rPr>
                              <w:t xml:space="preserve">Figure </w:t>
                            </w:r>
                            <w:r w:rsidRPr="007341B7">
                              <w:rPr>
                                <w:sz w:val="18"/>
                                <w:szCs w:val="18"/>
                              </w:rPr>
                              <w:fldChar w:fldCharType="begin"/>
                            </w:r>
                            <w:r w:rsidRPr="007341B7">
                              <w:rPr>
                                <w:sz w:val="18"/>
                                <w:szCs w:val="18"/>
                              </w:rPr>
                              <w:instrText xml:space="preserve"> SEQ Figure \* ARABIC </w:instrText>
                            </w:r>
                            <w:r w:rsidRPr="007341B7">
                              <w:rPr>
                                <w:sz w:val="18"/>
                                <w:szCs w:val="18"/>
                              </w:rPr>
                              <w:fldChar w:fldCharType="separate"/>
                            </w:r>
                            <w:r w:rsidR="00A12F4F">
                              <w:rPr>
                                <w:noProof/>
                                <w:sz w:val="18"/>
                                <w:szCs w:val="18"/>
                              </w:rPr>
                              <w:t>2</w:t>
                            </w:r>
                            <w:r w:rsidRPr="007341B7">
                              <w:rPr>
                                <w:sz w:val="18"/>
                                <w:szCs w:val="18"/>
                              </w:rPr>
                              <w:fldChar w:fldCharType="end"/>
                            </w:r>
                            <w:r w:rsidRPr="007341B7">
                              <w:rPr>
                                <w:sz w:val="18"/>
                                <w:szCs w:val="18"/>
                              </w:rPr>
                              <w:t xml:space="preserve">.  Draft zonation map of Lomphat Wildlife Sanctuary, showing location of 'economic </w:t>
                            </w:r>
                            <w:r w:rsidRPr="00FD3C16">
                              <w:rPr>
                                <w:sz w:val="18"/>
                                <w:szCs w:val="18"/>
                              </w:rPr>
                              <w:t>land concession' (ELC-yellow s</w:t>
                            </w:r>
                            <w:r w:rsidRPr="007341B7">
                              <w:rPr>
                                <w:sz w:val="18"/>
                                <w:szCs w:val="18"/>
                              </w:rPr>
                              <w:t>h</w:t>
                            </w:r>
                            <w:r>
                              <w:rPr>
                                <w:sz w:val="18"/>
                                <w:szCs w:val="18"/>
                              </w:rPr>
                              <w:t>a</w:t>
                            </w:r>
                            <w:r w:rsidRPr="007341B7">
                              <w:rPr>
                                <w:sz w:val="18"/>
                                <w:szCs w:val="18"/>
                              </w:rPr>
                              <w:t>de)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27" type="#_x0000_t202" style="position:absolute;left:0;text-align:left;margin-left:10.95pt;margin-top:66.7pt;width:1in;height:110.7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" stroked="f">
                <v:path arrowok="t"/>
                <v:textbox inset="0,0,0,0">
                  <w:txbxContent>
                    <w:p w:rsidR="002A78D3" w:rsidRPr="007341B7" w:rsidRDefault="002A78D3" w:rsidP="007341B7">
                      <w:pPr>
                        <w:pStyle w:val="Caption"/>
                        <w:rPr>
                          <w:rFonts w:eastAsia="Times New Roman"/>
                          <w:iCs/>
                          <w:noProof/>
                          <w:color w:val="800000"/>
                          <w:sz w:val="18"/>
                          <w:szCs w:val="18"/>
                          <w:lang w:eastAsia="en-US"/>
                        </w:rPr>
                      </w:pPr>
                      <w:r w:rsidRPr="007341B7">
                        <w:rPr>
                          <w:sz w:val="18"/>
                          <w:szCs w:val="18"/>
                        </w:rPr>
                        <w:t xml:space="preserve">Figure </w:t>
                      </w:r>
                      <w:r w:rsidRPr="007341B7">
                        <w:rPr>
                          <w:sz w:val="18"/>
                          <w:szCs w:val="18"/>
                        </w:rPr>
                        <w:fldChar w:fldCharType="begin"/>
                      </w:r>
                      <w:r w:rsidRPr="007341B7">
                        <w:rPr>
                          <w:sz w:val="18"/>
                          <w:szCs w:val="18"/>
                        </w:rPr>
                        <w:instrText xml:space="preserve"> SEQ Figure \* ARABIC </w:instrText>
                      </w:r>
                      <w:r w:rsidRPr="007341B7">
                        <w:rPr>
                          <w:sz w:val="18"/>
                          <w:szCs w:val="18"/>
                        </w:rPr>
                        <w:fldChar w:fldCharType="separate"/>
                      </w:r>
                      <w:r w:rsidR="00A12F4F">
                        <w:rPr>
                          <w:noProof/>
                          <w:sz w:val="18"/>
                          <w:szCs w:val="18"/>
                        </w:rPr>
                        <w:t>2</w:t>
                      </w:r>
                      <w:r w:rsidRPr="007341B7">
                        <w:rPr>
                          <w:sz w:val="18"/>
                          <w:szCs w:val="18"/>
                        </w:rPr>
                        <w:fldChar w:fldCharType="end"/>
                      </w:r>
                      <w:r w:rsidRPr="007341B7">
                        <w:rPr>
                          <w:sz w:val="18"/>
                          <w:szCs w:val="18"/>
                        </w:rPr>
                        <w:t xml:space="preserve">.  Draft zonation map of Lomphat Wildlife Sanctuary, showing location of 'economic </w:t>
                      </w:r>
                      <w:r w:rsidRPr="00FD3C16">
                        <w:rPr>
                          <w:sz w:val="18"/>
                          <w:szCs w:val="18"/>
                        </w:rPr>
                        <w:t>land concession' (ELC-yellow s</w:t>
                      </w:r>
                      <w:r w:rsidRPr="007341B7">
                        <w:rPr>
                          <w:sz w:val="18"/>
                          <w:szCs w:val="18"/>
                        </w:rPr>
                        <w:t>h</w:t>
                      </w:r>
                      <w:r>
                        <w:rPr>
                          <w:sz w:val="18"/>
                          <w:szCs w:val="18"/>
                        </w:rPr>
                        <w:t>a</w:t>
                      </w:r>
                      <w:r w:rsidRPr="007341B7">
                        <w:rPr>
                          <w:sz w:val="18"/>
                          <w:szCs w:val="18"/>
                        </w:rPr>
                        <w:t>de)</w:t>
                      </w:r>
                    </w:p>
                  </w:txbxContent>
                </v:textbox>
                <w10:wrap type="square"/>
              </v:shape>
            </w:pict>
          </mc:Fallback>
        </mc:AlternateContent>
      </w:r>
    </w:p>
    <w:p w:rsidR="00532428" w:rsidRDefault="00606164" w:rsidP="00532428">
      <w:pPr>
        <w:pStyle w:val="ListParagraph"/>
        <w:keepNext/>
        <w:autoSpaceDE w:val="0"/>
        <w:autoSpaceDN w:val="0"/>
        <w:adjustRightInd w:val="0"/>
        <w:spacing w:before="240"/>
        <w:ind w:left="567"/>
        <w:jc w:val="center"/>
      </w:pPr>
      <w:r w:rsidRPr="008F65AC">
        <w:rPr>
          <w:rFonts w:cs="Book Antiqua"/>
          <w:noProof/>
          <w:color w:val="FF0000"/>
        </w:rPr>
        <w:lastRenderedPageBreak/>
        <w:drawing>
          <wp:inline distT="0" distB="0" distL="0" distR="0">
            <wp:extent cx="4839019" cy="3417765"/>
            <wp:effectExtent l="0" t="0" r="12700" b="11430"/>
            <wp:docPr id="1" name="Picture 1" descr="C:\Users\Smatt\Documents\WCS Cambodia\CAMPAS\Maps\EPl Map (1)\Protected Areas within the E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C:\Users\Smatt\Documents\WCS Cambodia\CAMPAS\Maps\EPl Map (1)\Protected Areas within the EPL.jpg"/>
                    <pic:cNvPicPr>
                      <a:picLocks noChangeAspect="1" noChangeArrowheads="1"/>
                    </pic:cNvPicPr>
                  </pic:nvPicPr>
                  <pic:blipFill>
                    <a:blip r:embed="rId15" cstate="print">
                      <a:extLst>
                        <a:ext uri="{28A0092B-C50C-407E-A947-70E740481C1C}">
                          <a14:useLocalDpi xmlns:a14="http://schemas.microsoft.com/office/drawing/2010/main"/>
                        </a:ext>
                      </a:extLst>
                    </a:blip>
                    <a:srcRect/>
                    <a:stretch>
                      <a:fillRect/>
                    </a:stretch>
                  </pic:blipFill>
                  <pic:spPr bwMode="auto">
                    <a:xfrm>
                      <a:off x="0" y="0"/>
                      <a:ext cx="4839019" cy="3417765"/>
                    </a:xfrm>
                    <a:prstGeom prst="rect">
                      <a:avLst/>
                    </a:prstGeom>
                    <a:noFill/>
                    <a:ln w="9525">
                      <a:noFill/>
                      <a:miter lim="800000"/>
                      <a:headEnd/>
                      <a:tailEnd/>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inline>
        </w:drawing>
      </w:r>
    </w:p>
    <w:p w:rsidR="00606164" w:rsidRPr="00532428" w:rsidRDefault="005E37E0" w:rsidP="007341B7">
      <w:pPr>
        <w:pStyle w:val="Caption"/>
        <w:spacing w:before="120"/>
        <w:jc w:val="center"/>
        <w:rPr>
          <w:sz w:val="18"/>
          <w:szCs w:val="18"/>
        </w:rPr>
      </w:pPr>
      <w:r>
        <w:rPr>
          <w:sz w:val="18"/>
          <w:szCs w:val="18"/>
        </w:rPr>
        <w:t xml:space="preserve">        </w:t>
      </w:r>
      <w:bookmarkStart w:id="25" w:name="_Toc275427784"/>
      <w:r w:rsidR="00532428" w:rsidRPr="00532428">
        <w:rPr>
          <w:sz w:val="18"/>
          <w:szCs w:val="18"/>
        </w:rPr>
        <w:t xml:space="preserve">Figure </w:t>
      </w:r>
      <w:r w:rsidR="009B3422" w:rsidRPr="00532428">
        <w:rPr>
          <w:sz w:val="18"/>
          <w:szCs w:val="18"/>
        </w:rPr>
        <w:fldChar w:fldCharType="begin"/>
      </w:r>
      <w:r w:rsidR="00532428" w:rsidRPr="00532428">
        <w:rPr>
          <w:sz w:val="18"/>
          <w:szCs w:val="18"/>
        </w:rPr>
        <w:instrText xml:space="preserve"> SEQ Figure \* ARABIC </w:instrText>
      </w:r>
      <w:r w:rsidR="009B3422" w:rsidRPr="00532428">
        <w:rPr>
          <w:sz w:val="18"/>
          <w:szCs w:val="18"/>
        </w:rPr>
        <w:fldChar w:fldCharType="separate"/>
      </w:r>
      <w:r w:rsidR="00A12F4F">
        <w:rPr>
          <w:noProof/>
          <w:sz w:val="18"/>
          <w:szCs w:val="18"/>
        </w:rPr>
        <w:t>3</w:t>
      </w:r>
      <w:r w:rsidR="009B3422" w:rsidRPr="00532428">
        <w:rPr>
          <w:sz w:val="18"/>
          <w:szCs w:val="18"/>
        </w:rPr>
        <w:fldChar w:fldCharType="end"/>
      </w:r>
      <w:r w:rsidR="00532428" w:rsidRPr="00532428">
        <w:rPr>
          <w:sz w:val="18"/>
          <w:szCs w:val="18"/>
        </w:rPr>
        <w:t>.  Eastern Plains Landscape protected areas and responsible agencies</w:t>
      </w:r>
      <w:bookmarkEnd w:id="25"/>
    </w:p>
    <w:p w:rsidR="0002218D" w:rsidRDefault="0002218D" w:rsidP="001E4E23">
      <w:pPr>
        <w:spacing w:before="360"/>
        <w:ind w:left="426"/>
        <w:jc w:val="both"/>
        <w:rPr>
          <w:b/>
          <w:i/>
          <w:sz w:val="22"/>
          <w:szCs w:val="22"/>
        </w:rPr>
      </w:pPr>
    </w:p>
    <w:p w:rsidR="00F941AF" w:rsidRPr="00F2512C" w:rsidRDefault="008137D4" w:rsidP="00DF2146">
      <w:pPr>
        <w:spacing w:before="240"/>
        <w:ind w:left="425"/>
        <w:jc w:val="both"/>
        <w:rPr>
          <w:b/>
          <w:i/>
          <w:sz w:val="22"/>
          <w:szCs w:val="22"/>
        </w:rPr>
      </w:pPr>
      <w:r>
        <w:rPr>
          <w:b/>
          <w:i/>
          <w:sz w:val="22"/>
          <w:szCs w:val="22"/>
        </w:rPr>
        <w:t>Landscape c</w:t>
      </w:r>
      <w:r w:rsidR="00F941AF" w:rsidRPr="00F2512C">
        <w:rPr>
          <w:b/>
          <w:i/>
          <w:sz w:val="22"/>
          <w:szCs w:val="22"/>
        </w:rPr>
        <w:t>orridors in practice</w:t>
      </w:r>
    </w:p>
    <w:p w:rsidR="00F941AF" w:rsidRPr="000F780A" w:rsidRDefault="00F941AF" w:rsidP="00F941AF">
      <w:pPr>
        <w:pStyle w:val="ListParagraph"/>
        <w:autoSpaceDE w:val="0"/>
        <w:autoSpaceDN w:val="0"/>
        <w:adjustRightInd w:val="0"/>
        <w:ind w:left="567"/>
        <w:rPr>
          <w:sz w:val="22"/>
          <w:szCs w:val="22"/>
        </w:rPr>
      </w:pPr>
    </w:p>
    <w:p w:rsidR="00F941AF" w:rsidRPr="000F780A" w:rsidRDefault="00F941AF" w:rsidP="004D7A60">
      <w:pPr>
        <w:pStyle w:val="ListParagraph"/>
        <w:numPr>
          <w:ilvl w:val="0"/>
          <w:numId w:val="79"/>
        </w:numPr>
        <w:autoSpaceDE w:val="0"/>
        <w:autoSpaceDN w:val="0"/>
        <w:adjustRightInd w:val="0"/>
        <w:ind w:left="426" w:hanging="426"/>
        <w:rPr>
          <w:w w:val="95"/>
          <w:sz w:val="22"/>
          <w:szCs w:val="22"/>
        </w:rPr>
      </w:pPr>
      <w:r w:rsidRPr="000F780A">
        <w:rPr>
          <w:w w:val="95"/>
          <w:sz w:val="22"/>
          <w:szCs w:val="22"/>
        </w:rPr>
        <w:t>A primary value of protected area networks, such as the Eastern Plains Landscape complex</w:t>
      </w:r>
      <w:r w:rsidR="001E4E23">
        <w:rPr>
          <w:w w:val="95"/>
          <w:sz w:val="22"/>
          <w:szCs w:val="22"/>
        </w:rPr>
        <w:t xml:space="preserve"> (see Figure 3, above)</w:t>
      </w:r>
      <w:r w:rsidRPr="000F780A">
        <w:rPr>
          <w:w w:val="95"/>
          <w:sz w:val="22"/>
          <w:szCs w:val="22"/>
        </w:rPr>
        <w:t>, is the ability for large-</w:t>
      </w:r>
      <w:r w:rsidRPr="004D7A60">
        <w:rPr>
          <w:iCs/>
          <w:sz w:val="22"/>
          <w:szCs w:val="22"/>
          <w:lang w:eastAsia="en-MY" w:bidi="th-TH"/>
        </w:rPr>
        <w:t>scale</w:t>
      </w:r>
      <w:r w:rsidRPr="000F780A">
        <w:rPr>
          <w:w w:val="95"/>
          <w:sz w:val="22"/>
          <w:szCs w:val="22"/>
        </w:rPr>
        <w:t xml:space="preserve"> ecological processes to continue.  Natural processes that occur over a large geographic scale such as migration, seasonal flooding, pollination, and dispersal are able to remain across a wide area, with the network of protected areas acting as the core.  Species </w:t>
      </w:r>
      <w:r w:rsidRPr="000F780A">
        <w:rPr>
          <w:w w:val="95"/>
          <w:sz w:val="22"/>
          <w:szCs w:val="22"/>
          <w:lang w:eastAsia="en-MY" w:bidi="th-TH"/>
        </w:rPr>
        <w:t>with</w:t>
      </w:r>
      <w:r w:rsidRPr="000F780A">
        <w:rPr>
          <w:w w:val="95"/>
          <w:sz w:val="22"/>
          <w:szCs w:val="22"/>
        </w:rPr>
        <w:t xml:space="preserve"> large home ranges are able to move between protected areas through corridors of intact natural habitat.  Without corridors, natural areas become fragmented, species are prone to disappear, and natural processes begin to break down, leading to further loss as the ecosystem ceases to function properly.  </w:t>
      </w:r>
    </w:p>
    <w:p w:rsidR="00F941AF" w:rsidRPr="000F780A" w:rsidRDefault="00F941AF" w:rsidP="00F941AF">
      <w:pPr>
        <w:jc w:val="both"/>
        <w:rPr>
          <w:w w:val="95"/>
          <w:sz w:val="22"/>
          <w:szCs w:val="22"/>
        </w:rPr>
      </w:pPr>
    </w:p>
    <w:p w:rsidR="00F941AF" w:rsidRPr="000F780A" w:rsidRDefault="00A15F08" w:rsidP="004D7A60">
      <w:pPr>
        <w:pStyle w:val="ListParagraph"/>
        <w:numPr>
          <w:ilvl w:val="0"/>
          <w:numId w:val="79"/>
        </w:numPr>
        <w:autoSpaceDE w:val="0"/>
        <w:autoSpaceDN w:val="0"/>
        <w:adjustRightInd w:val="0"/>
        <w:ind w:left="426" w:hanging="426"/>
        <w:rPr>
          <w:rFonts w:eastAsia="Calibri"/>
          <w:w w:val="95"/>
          <w:sz w:val="22"/>
          <w:szCs w:val="22"/>
        </w:rPr>
      </w:pPr>
      <w:r w:rsidRPr="001E4E23">
        <w:rPr>
          <w:w w:val="95"/>
          <w:sz w:val="22"/>
          <w:szCs w:val="22"/>
        </w:rPr>
        <w:t xml:space="preserve">The Biodiversity </w:t>
      </w:r>
      <w:r w:rsidR="00F941AF" w:rsidRPr="000F780A">
        <w:rPr>
          <w:w w:val="95"/>
          <w:sz w:val="22"/>
          <w:szCs w:val="22"/>
        </w:rPr>
        <w:t>Conservation</w:t>
      </w:r>
      <w:r w:rsidRPr="001E4E23">
        <w:rPr>
          <w:w w:val="95"/>
          <w:sz w:val="22"/>
          <w:szCs w:val="22"/>
        </w:rPr>
        <w:t xml:space="preserve"> Corridors project (BCC), funded by Asian Development Bank, a formally recognized program by the Royal Government of Cambodia, </w:t>
      </w:r>
      <w:r w:rsidR="005E7B1F">
        <w:rPr>
          <w:w w:val="95"/>
          <w:sz w:val="22"/>
          <w:szCs w:val="22"/>
        </w:rPr>
        <w:t>and recommends</w:t>
      </w:r>
      <w:r w:rsidRPr="001E4E23">
        <w:rPr>
          <w:w w:val="95"/>
          <w:sz w:val="22"/>
          <w:szCs w:val="22"/>
        </w:rPr>
        <w:t xml:space="preserve"> a corridor approach that can be adapted to local conditions and legal systems</w:t>
      </w:r>
      <w:r w:rsidR="00F941AF" w:rsidRPr="000F780A">
        <w:rPr>
          <w:rFonts w:eastAsia="Calibri"/>
          <w:w w:val="95"/>
          <w:sz w:val="22"/>
          <w:szCs w:val="22"/>
        </w:rPr>
        <w:t>.  The four main elements of a corridor system are:</w:t>
      </w:r>
    </w:p>
    <w:p w:rsidR="00F941AF" w:rsidRPr="000F780A" w:rsidRDefault="00F941AF" w:rsidP="00F941AF">
      <w:pPr>
        <w:spacing w:line="72" w:lineRule="auto"/>
        <w:jc w:val="both"/>
        <w:rPr>
          <w:rFonts w:eastAsia="Calibri"/>
          <w:w w:val="95"/>
          <w:sz w:val="22"/>
          <w:szCs w:val="22"/>
        </w:rPr>
      </w:pPr>
    </w:p>
    <w:p w:rsidR="00F941AF" w:rsidRPr="000F780A" w:rsidRDefault="00F941AF" w:rsidP="00F941AF">
      <w:pPr>
        <w:pStyle w:val="ListParagraph"/>
        <w:numPr>
          <w:ilvl w:val="0"/>
          <w:numId w:val="33"/>
        </w:numPr>
        <w:ind w:left="1134"/>
        <w:jc w:val="both"/>
        <w:rPr>
          <w:rFonts w:eastAsia="Calibri"/>
          <w:w w:val="95"/>
          <w:sz w:val="22"/>
          <w:szCs w:val="22"/>
        </w:rPr>
      </w:pPr>
      <w:r w:rsidRPr="000F780A">
        <w:rPr>
          <w:rFonts w:eastAsia="Calibri"/>
          <w:w w:val="95"/>
          <w:sz w:val="22"/>
          <w:szCs w:val="22"/>
        </w:rPr>
        <w:t>core areas (usually protected areas)</w:t>
      </w:r>
    </w:p>
    <w:p w:rsidR="00F941AF" w:rsidRPr="000F780A" w:rsidRDefault="00F941AF" w:rsidP="00F941AF">
      <w:pPr>
        <w:pStyle w:val="ListParagraph"/>
        <w:numPr>
          <w:ilvl w:val="0"/>
          <w:numId w:val="33"/>
        </w:numPr>
        <w:ind w:left="1134"/>
        <w:jc w:val="both"/>
        <w:rPr>
          <w:rFonts w:eastAsia="Calibri"/>
          <w:w w:val="95"/>
          <w:sz w:val="22"/>
          <w:szCs w:val="22"/>
        </w:rPr>
      </w:pPr>
      <w:r w:rsidRPr="000F780A">
        <w:rPr>
          <w:rFonts w:eastAsia="Calibri"/>
          <w:w w:val="95"/>
          <w:sz w:val="22"/>
          <w:szCs w:val="22"/>
        </w:rPr>
        <w:t>corridors or habitat linkages (continuous habitat or patchy 'stepping stones')</w:t>
      </w:r>
    </w:p>
    <w:p w:rsidR="00F941AF" w:rsidRPr="000F780A" w:rsidRDefault="00F941AF" w:rsidP="00F941AF">
      <w:pPr>
        <w:pStyle w:val="ListParagraph"/>
        <w:numPr>
          <w:ilvl w:val="0"/>
          <w:numId w:val="33"/>
        </w:numPr>
        <w:ind w:left="1134"/>
        <w:jc w:val="both"/>
        <w:rPr>
          <w:rFonts w:eastAsia="Calibri"/>
          <w:w w:val="95"/>
          <w:sz w:val="22"/>
          <w:szCs w:val="22"/>
        </w:rPr>
      </w:pPr>
      <w:r w:rsidRPr="000F780A">
        <w:rPr>
          <w:rFonts w:eastAsia="Calibri"/>
          <w:w w:val="95"/>
          <w:sz w:val="22"/>
          <w:szCs w:val="22"/>
        </w:rPr>
        <w:t>transitional areas or buffer zones</w:t>
      </w:r>
    </w:p>
    <w:p w:rsidR="00F941AF" w:rsidRPr="000F780A" w:rsidRDefault="00F941AF" w:rsidP="00F941AF">
      <w:pPr>
        <w:pStyle w:val="ListParagraph"/>
        <w:numPr>
          <w:ilvl w:val="0"/>
          <w:numId w:val="33"/>
        </w:numPr>
        <w:ind w:left="1134"/>
        <w:jc w:val="both"/>
        <w:rPr>
          <w:w w:val="95"/>
          <w:sz w:val="22"/>
          <w:szCs w:val="22"/>
        </w:rPr>
      </w:pPr>
      <w:r w:rsidRPr="000F780A">
        <w:rPr>
          <w:rFonts w:eastAsia="Calibri"/>
          <w:w w:val="95"/>
          <w:sz w:val="22"/>
          <w:szCs w:val="22"/>
        </w:rPr>
        <w:t>sustainable use</w:t>
      </w:r>
      <w:r w:rsidRPr="000F780A">
        <w:rPr>
          <w:w w:val="95"/>
          <w:sz w:val="22"/>
          <w:szCs w:val="22"/>
        </w:rPr>
        <w:t xml:space="preserve"> areas</w:t>
      </w:r>
    </w:p>
    <w:p w:rsidR="00F941AF" w:rsidRPr="008F65AC" w:rsidRDefault="00F941AF" w:rsidP="00F941AF">
      <w:pPr>
        <w:ind w:firstLine="360"/>
        <w:jc w:val="both"/>
        <w:rPr>
          <w:color w:val="FF0000"/>
        </w:rPr>
      </w:pPr>
    </w:p>
    <w:p w:rsidR="00F941AF" w:rsidRDefault="00F941AF" w:rsidP="005E37E0">
      <w:pPr>
        <w:pStyle w:val="ListParagraph"/>
        <w:numPr>
          <w:ilvl w:val="0"/>
          <w:numId w:val="79"/>
        </w:numPr>
        <w:autoSpaceDE w:val="0"/>
        <w:autoSpaceDN w:val="0"/>
        <w:adjustRightInd w:val="0"/>
        <w:ind w:left="426" w:hanging="426"/>
        <w:rPr>
          <w:w w:val="95"/>
          <w:sz w:val="22"/>
          <w:szCs w:val="22"/>
        </w:rPr>
      </w:pPr>
      <w:r w:rsidRPr="00E860C8">
        <w:rPr>
          <w:rFonts w:eastAsia="Calibri"/>
          <w:w w:val="95"/>
          <w:sz w:val="22"/>
          <w:szCs w:val="22"/>
        </w:rPr>
        <w:t>These four broad categories are used in the Eastern Plains Landscape to group the different land-use designations that are required to fit the various legal</w:t>
      </w:r>
      <w:r w:rsidRPr="00E860C8">
        <w:rPr>
          <w:w w:val="95"/>
          <w:sz w:val="22"/>
          <w:szCs w:val="22"/>
        </w:rPr>
        <w:t xml:space="preserve"> frameworks.  Figure </w:t>
      </w:r>
      <w:r w:rsidR="001E4E23">
        <w:rPr>
          <w:w w:val="95"/>
          <w:sz w:val="22"/>
          <w:szCs w:val="22"/>
        </w:rPr>
        <w:t>4</w:t>
      </w:r>
      <w:r w:rsidRPr="00E860C8">
        <w:rPr>
          <w:w w:val="95"/>
          <w:sz w:val="22"/>
          <w:szCs w:val="22"/>
        </w:rPr>
        <w:t xml:space="preserve"> shows initial stages of a corridor strategy in the Easter Plains Landscape including areas of biodiversity importance in Mondulkiri.  From </w:t>
      </w:r>
      <w:r w:rsidR="001E4E23">
        <w:rPr>
          <w:w w:val="95"/>
          <w:sz w:val="22"/>
          <w:szCs w:val="22"/>
        </w:rPr>
        <w:t xml:space="preserve">protected area </w:t>
      </w:r>
      <w:r w:rsidRPr="00E860C8">
        <w:rPr>
          <w:w w:val="95"/>
          <w:sz w:val="22"/>
          <w:szCs w:val="22"/>
        </w:rPr>
        <w:t xml:space="preserve">designations presented in Fig </w:t>
      </w:r>
      <w:r w:rsidR="009269A9">
        <w:rPr>
          <w:w w:val="95"/>
          <w:sz w:val="22"/>
          <w:szCs w:val="22"/>
        </w:rPr>
        <w:t>3</w:t>
      </w:r>
      <w:r w:rsidRPr="00E860C8">
        <w:rPr>
          <w:w w:val="95"/>
          <w:sz w:val="22"/>
          <w:szCs w:val="22"/>
        </w:rPr>
        <w:t>, above, came the first draft biodiversity corridor strategy for the Eastern Plains Landscape, currently under review</w:t>
      </w:r>
      <w:r>
        <w:rPr>
          <w:w w:val="95"/>
          <w:sz w:val="22"/>
          <w:szCs w:val="22"/>
        </w:rPr>
        <w:t xml:space="preserve"> by the Cambodian government</w:t>
      </w:r>
      <w:r w:rsidRPr="00E860C8">
        <w:rPr>
          <w:w w:val="95"/>
          <w:sz w:val="22"/>
          <w:szCs w:val="22"/>
        </w:rPr>
        <w:t>.  The strategy ensures that the connectivity of the high</w:t>
      </w:r>
      <w:r w:rsidRPr="000F780A">
        <w:rPr>
          <w:w w:val="95"/>
          <w:sz w:val="22"/>
          <w:szCs w:val="22"/>
        </w:rPr>
        <w:t xml:space="preserve"> value biodiversity areas is maintained </w:t>
      </w:r>
      <w:r w:rsidRPr="000F780A">
        <w:rPr>
          <w:rFonts w:eastAsia="Calibri"/>
          <w:w w:val="95"/>
          <w:sz w:val="22"/>
          <w:szCs w:val="22"/>
        </w:rPr>
        <w:t>through</w:t>
      </w:r>
      <w:r w:rsidRPr="000F780A">
        <w:rPr>
          <w:w w:val="95"/>
          <w:sz w:val="22"/>
          <w:szCs w:val="22"/>
        </w:rPr>
        <w:t xml:space="preserve"> the zoning of core zones, corridors, buffers, and sustainable forestry zones.  This corridor connects the protected areas and maintains the integrity of the </w:t>
      </w:r>
      <w:r w:rsidRPr="000F780A">
        <w:rPr>
          <w:w w:val="95"/>
          <w:sz w:val="22"/>
          <w:szCs w:val="22"/>
        </w:rPr>
        <w:lastRenderedPageBreak/>
        <w:t xml:space="preserve">landscape. </w:t>
      </w:r>
      <w:r w:rsidR="00FD3C16">
        <w:rPr>
          <w:w w:val="95"/>
          <w:sz w:val="22"/>
          <w:szCs w:val="22"/>
        </w:rPr>
        <w:t xml:space="preserve"> </w:t>
      </w:r>
      <w:r w:rsidR="00807CCE">
        <w:rPr>
          <w:w w:val="95"/>
          <w:sz w:val="22"/>
          <w:szCs w:val="22"/>
        </w:rPr>
        <w:t xml:space="preserve">The major outcomes of CAMPAS will build on and support the landscape corridor strategy, </w:t>
      </w:r>
      <w:r w:rsidR="005E37E0" w:rsidRPr="004D7A60">
        <w:rPr>
          <w:noProof/>
          <w:color w:val="FF0000"/>
        </w:rPr>
        <w:drawing>
          <wp:anchor distT="0" distB="0" distL="114300" distR="114300" simplePos="0" relativeHeight="251695616" behindDoc="1" locked="0" layoutInCell="1" allowOverlap="1">
            <wp:simplePos x="0" y="0"/>
            <wp:positionH relativeFrom="column">
              <wp:posOffset>2380615</wp:posOffset>
            </wp:positionH>
            <wp:positionV relativeFrom="paragraph">
              <wp:posOffset>114300</wp:posOffset>
            </wp:positionV>
            <wp:extent cx="4058285" cy="2876550"/>
            <wp:effectExtent l="0" t="0" r="5715" b="0"/>
            <wp:wrapTight wrapText="bothSides">
              <wp:wrapPolygon edited="0">
                <wp:start x="0" y="0"/>
                <wp:lineTo x="0" y="21362"/>
                <wp:lineTo x="21495" y="21362"/>
                <wp:lineTo x="21495" y="0"/>
                <wp:lineTo x="0" y="0"/>
              </wp:wrapPolygon>
            </wp:wrapTight>
            <wp:docPr id="2" name="Picture 1" descr="MDK Biodiversity Zones-re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MDK Biodiversity Zones-rev1"/>
                    <pic:cNvPicPr>
                      <a:picLocks noChangeAspect="1" noChangeArrowheads="1"/>
                    </pic:cNvPicPr>
                  </pic:nvPicPr>
                  <pic:blipFill>
                    <a:blip r:embed="rId16" cstate="print">
                      <a:extLst>
                        <a:ext uri="{28A0092B-C50C-407E-A947-70E740481C1C}">
                          <a14:useLocalDpi xmlns:a14="http://schemas.microsoft.com/office/drawing/2010/main"/>
                        </a:ext>
                      </a:extLst>
                    </a:blip>
                    <a:srcRect/>
                    <a:stretch>
                      <a:fillRect/>
                    </a:stretch>
                  </pic:blipFill>
                  <pic:spPr bwMode="auto">
                    <a:xfrm>
                      <a:off x="0" y="0"/>
                      <a:ext cx="4058285" cy="2876550"/>
                    </a:xfrm>
                    <a:prstGeom prst="rect">
                      <a:avLst/>
                    </a:prstGeom>
                    <a:noFill/>
                    <a:ln w="9525">
                      <a:noFill/>
                      <a:miter lim="800000"/>
                      <a:headEnd/>
                      <a:tailEnd/>
                    </a:ln>
                  </pic:spPr>
                </pic:pic>
              </a:graphicData>
            </a:graphic>
          </wp:anchor>
        </w:drawing>
      </w:r>
      <w:r w:rsidR="00807CCE">
        <w:rPr>
          <w:w w:val="95"/>
          <w:sz w:val="22"/>
          <w:szCs w:val="22"/>
        </w:rPr>
        <w:t xml:space="preserve">specifically in establishing zones, forest conservation activities, targeted reforestation, as well as support mechanisms for community and sub-national administration. </w:t>
      </w:r>
    </w:p>
    <w:p w:rsidR="00B70BB5" w:rsidRPr="000F780A" w:rsidRDefault="00B70BB5" w:rsidP="00DF2146">
      <w:pPr>
        <w:spacing w:before="360"/>
        <w:ind w:left="425"/>
        <w:jc w:val="both"/>
        <w:rPr>
          <w:b/>
          <w:i/>
          <w:sz w:val="22"/>
          <w:szCs w:val="22"/>
        </w:rPr>
      </w:pPr>
      <w:r w:rsidRPr="000F780A">
        <w:rPr>
          <w:b/>
          <w:i/>
          <w:sz w:val="22"/>
          <w:szCs w:val="22"/>
        </w:rPr>
        <w:t>Eastern Plains Landscape</w:t>
      </w:r>
    </w:p>
    <w:p w:rsidR="00162BF8" w:rsidRPr="00B70BB5" w:rsidRDefault="00162BF8" w:rsidP="00B70BB5">
      <w:pPr>
        <w:autoSpaceDE w:val="0"/>
        <w:autoSpaceDN w:val="0"/>
        <w:adjustRightInd w:val="0"/>
        <w:jc w:val="both"/>
        <w:rPr>
          <w:color w:val="800000"/>
          <w:sz w:val="22"/>
          <w:szCs w:val="22"/>
          <w:lang w:eastAsia="en-MY" w:bidi="th-TH"/>
        </w:rPr>
      </w:pPr>
    </w:p>
    <w:p w:rsidR="00C4431F" w:rsidRPr="009E536D" w:rsidRDefault="008F2E81" w:rsidP="004D7A60">
      <w:pPr>
        <w:pStyle w:val="ListParagraph"/>
        <w:numPr>
          <w:ilvl w:val="0"/>
          <w:numId w:val="79"/>
        </w:numPr>
        <w:autoSpaceDE w:val="0"/>
        <w:autoSpaceDN w:val="0"/>
        <w:adjustRightInd w:val="0"/>
        <w:ind w:left="426" w:hanging="426"/>
        <w:rPr>
          <w:w w:val="95"/>
          <w:sz w:val="22"/>
          <w:szCs w:val="22"/>
          <w:lang w:eastAsia="en-MY" w:bidi="th-TH"/>
        </w:rPr>
      </w:pPr>
      <w:r>
        <w:rPr>
          <w:noProof/>
        </w:rPr>
        <mc:AlternateContent>
          <mc:Choice Requires="wps">
            <w:drawing>
              <wp:anchor distT="0" distB="0" distL="114300" distR="114300" simplePos="0" relativeHeight="251686400" behindDoc="0" locked="0" layoutInCell="1" allowOverlap="1">
                <wp:simplePos x="0" y="0"/>
                <wp:positionH relativeFrom="column">
                  <wp:posOffset>2400300</wp:posOffset>
                </wp:positionH>
                <wp:positionV relativeFrom="paragraph">
                  <wp:posOffset>1123950</wp:posOffset>
                </wp:positionV>
                <wp:extent cx="3886200" cy="241300"/>
                <wp:effectExtent l="0" t="0" r="0" b="6350"/>
                <wp:wrapTight wrapText="bothSides">
                  <wp:wrapPolygon edited="0">
                    <wp:start x="0" y="0"/>
                    <wp:lineTo x="0" y="20463"/>
                    <wp:lineTo x="21494" y="20463"/>
                    <wp:lineTo x="21494" y="0"/>
                    <wp:lineTo x="0" y="0"/>
                  </wp:wrapPolygon>
                </wp:wrapTight>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86200" cy="241300"/>
                        </a:xfrm>
                        <a:prstGeom prst="rect">
                          <a:avLst/>
                        </a:prstGeom>
                        <a:solidFill>
                          <a:prstClr val="white"/>
                        </a:solidFill>
                        <a:ln>
                          <a:noFill/>
                        </a:ln>
                        <a:effectLst/>
                        <a:extLst>
                          <a:ext uri="{C572A759-6A51-4108-AA02-DFA0A04FC94B}">
                            <ma14:wrappingTextBoxFlag xmlns:ma14="http://schemas.microsoft.com/office/mac/drawingml/2011/main" xmlns=""/>
                          </a:ext>
                        </a:extLst>
                      </wps:spPr>
                      <wps:txbx>
                        <w:txbxContent>
                          <w:p w:rsidR="002A78D3" w:rsidRPr="007341B7" w:rsidRDefault="002A78D3" w:rsidP="00366021">
                            <w:pPr>
                              <w:pStyle w:val="Caption"/>
                              <w:jc w:val="center"/>
                              <w:rPr>
                                <w:rFonts w:eastAsia="Times New Roman"/>
                                <w:noProof/>
                                <w:color w:val="FF0000"/>
                                <w:sz w:val="18"/>
                                <w:szCs w:val="18"/>
                                <w:lang w:eastAsia="en-US"/>
                              </w:rPr>
                            </w:pPr>
                            <w:r w:rsidRPr="007341B7">
                              <w:rPr>
                                <w:sz w:val="18"/>
                                <w:szCs w:val="18"/>
                              </w:rPr>
                              <w:t xml:space="preserve">Figure </w:t>
                            </w:r>
                            <w:r w:rsidRPr="007341B7">
                              <w:rPr>
                                <w:sz w:val="18"/>
                                <w:szCs w:val="18"/>
                              </w:rPr>
                              <w:fldChar w:fldCharType="begin"/>
                            </w:r>
                            <w:r w:rsidRPr="007341B7">
                              <w:rPr>
                                <w:sz w:val="18"/>
                                <w:szCs w:val="18"/>
                              </w:rPr>
                              <w:instrText xml:space="preserve"> SEQ Figure \* ARABIC </w:instrText>
                            </w:r>
                            <w:r w:rsidRPr="007341B7">
                              <w:rPr>
                                <w:sz w:val="18"/>
                                <w:szCs w:val="18"/>
                              </w:rPr>
                              <w:fldChar w:fldCharType="separate"/>
                            </w:r>
                            <w:r w:rsidR="00A12F4F">
                              <w:rPr>
                                <w:noProof/>
                                <w:sz w:val="18"/>
                                <w:szCs w:val="18"/>
                              </w:rPr>
                              <w:t>4</w:t>
                            </w:r>
                            <w:r w:rsidRPr="007341B7">
                              <w:rPr>
                                <w:noProof/>
                                <w:sz w:val="18"/>
                                <w:szCs w:val="18"/>
                              </w:rPr>
                              <w:fldChar w:fldCharType="end"/>
                            </w:r>
                            <w:r w:rsidRPr="007341B7">
                              <w:rPr>
                                <w:sz w:val="18"/>
                                <w:szCs w:val="18"/>
                              </w:rPr>
                              <w:t>.  Draft Eastern Plains Landscape corridor strategy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028" type="#_x0000_t202" style="position:absolute;left:0;text-align:left;margin-left:189pt;margin-top:88.5pt;width:306pt;height:19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" stroked="f">
                <v:path arrowok="t"/>
                <v:textbox inset="0,0,0,0">
                  <w:txbxContent>
                    <w:p w:rsidR="002A78D3" w:rsidRPr="007341B7" w:rsidRDefault="002A78D3" w:rsidP="00366021">
                      <w:pPr>
                        <w:pStyle w:val="Caption"/>
                        <w:jc w:val="center"/>
                        <w:rPr>
                          <w:rFonts w:eastAsia="Times New Roman"/>
                          <w:noProof/>
                          <w:color w:val="FF0000"/>
                          <w:sz w:val="18"/>
                          <w:szCs w:val="18"/>
                          <w:lang w:eastAsia="en-US"/>
                        </w:rPr>
                      </w:pPr>
                      <w:r w:rsidRPr="007341B7">
                        <w:rPr>
                          <w:sz w:val="18"/>
                          <w:szCs w:val="18"/>
                        </w:rPr>
                        <w:t xml:space="preserve">Figure </w:t>
                      </w:r>
                      <w:r w:rsidRPr="007341B7">
                        <w:rPr>
                          <w:sz w:val="18"/>
                          <w:szCs w:val="18"/>
                        </w:rPr>
                        <w:fldChar w:fldCharType="begin"/>
                      </w:r>
                      <w:r w:rsidRPr="007341B7">
                        <w:rPr>
                          <w:sz w:val="18"/>
                          <w:szCs w:val="18"/>
                        </w:rPr>
                        <w:instrText xml:space="preserve"> SEQ Figure \* ARABIC </w:instrText>
                      </w:r>
                      <w:r w:rsidRPr="007341B7">
                        <w:rPr>
                          <w:sz w:val="18"/>
                          <w:szCs w:val="18"/>
                        </w:rPr>
                        <w:fldChar w:fldCharType="separate"/>
                      </w:r>
                      <w:r w:rsidR="00A12F4F">
                        <w:rPr>
                          <w:noProof/>
                          <w:sz w:val="18"/>
                          <w:szCs w:val="18"/>
                        </w:rPr>
                        <w:t>4</w:t>
                      </w:r>
                      <w:r w:rsidRPr="007341B7">
                        <w:rPr>
                          <w:noProof/>
                          <w:sz w:val="18"/>
                          <w:szCs w:val="18"/>
                        </w:rPr>
                        <w:fldChar w:fldCharType="end"/>
                      </w:r>
                      <w:r w:rsidRPr="007341B7">
                        <w:rPr>
                          <w:sz w:val="18"/>
                          <w:szCs w:val="18"/>
                        </w:rPr>
                        <w:t>.  Draft Eastern Plains Landscape corridor strategy</w:t>
                      </w:r>
                    </w:p>
                  </w:txbxContent>
                </v:textbox>
                <w10:wrap type="tight"/>
              </v:shape>
            </w:pict>
          </mc:Fallback>
        </mc:AlternateContent>
      </w:r>
      <w:r w:rsidR="001757C0" w:rsidRPr="009E536D">
        <w:rPr>
          <w:w w:val="95"/>
          <w:sz w:val="22"/>
          <w:szCs w:val="22"/>
          <w:lang w:eastAsia="en-MY" w:bidi="th-TH"/>
        </w:rPr>
        <w:t xml:space="preserve">The project demonstration area </w:t>
      </w:r>
      <w:r w:rsidR="006A00D0">
        <w:rPr>
          <w:w w:val="95"/>
          <w:sz w:val="22"/>
          <w:szCs w:val="22"/>
          <w:lang w:eastAsia="en-MY" w:bidi="th-TH"/>
        </w:rPr>
        <w:t>targeted by CAMPAS consists of a c</w:t>
      </w:r>
      <w:r w:rsidR="00175CE2">
        <w:rPr>
          <w:w w:val="95"/>
          <w:sz w:val="22"/>
          <w:szCs w:val="22"/>
          <w:lang w:eastAsia="en-MY" w:bidi="th-TH"/>
        </w:rPr>
        <w:t>omplex</w:t>
      </w:r>
      <w:r w:rsidR="006A00D0">
        <w:rPr>
          <w:w w:val="95"/>
          <w:sz w:val="22"/>
          <w:szCs w:val="22"/>
          <w:lang w:eastAsia="en-MY" w:bidi="th-TH"/>
        </w:rPr>
        <w:t xml:space="preserve"> of six protected areas and forests – </w:t>
      </w:r>
      <w:r w:rsidR="00807CCE">
        <w:rPr>
          <w:w w:val="95"/>
          <w:sz w:val="22"/>
          <w:szCs w:val="22"/>
          <w:lang w:eastAsia="en-MY" w:bidi="th-TH"/>
        </w:rPr>
        <w:t xml:space="preserve">known as </w:t>
      </w:r>
      <w:r w:rsidR="001757C0" w:rsidRPr="009E536D">
        <w:rPr>
          <w:w w:val="95"/>
          <w:sz w:val="22"/>
          <w:szCs w:val="22"/>
          <w:lang w:eastAsia="en-MY" w:bidi="th-TH"/>
        </w:rPr>
        <w:t xml:space="preserve">the Eastern Plains </w:t>
      </w:r>
      <w:r w:rsidR="009F6239" w:rsidRPr="009E536D">
        <w:rPr>
          <w:w w:val="95"/>
          <w:sz w:val="22"/>
          <w:szCs w:val="22"/>
          <w:lang w:eastAsia="en-MY" w:bidi="th-TH"/>
        </w:rPr>
        <w:t>Landscape</w:t>
      </w:r>
      <w:r w:rsidR="006A00D0">
        <w:rPr>
          <w:w w:val="95"/>
          <w:sz w:val="22"/>
          <w:szCs w:val="22"/>
          <w:lang w:eastAsia="en-MY" w:bidi="th-TH"/>
        </w:rPr>
        <w:t>,</w:t>
      </w:r>
      <w:r w:rsidR="009F6239" w:rsidRPr="009E536D">
        <w:rPr>
          <w:w w:val="95"/>
          <w:sz w:val="22"/>
          <w:szCs w:val="22"/>
          <w:lang w:eastAsia="en-MY" w:bidi="th-TH"/>
        </w:rPr>
        <w:t xml:space="preserve"> in </w:t>
      </w:r>
      <w:r w:rsidR="00C21E85" w:rsidRPr="009E536D">
        <w:rPr>
          <w:w w:val="95"/>
          <w:sz w:val="22"/>
          <w:szCs w:val="22"/>
          <w:lang w:eastAsia="en-MY" w:bidi="th-TH"/>
        </w:rPr>
        <w:t>eastern Cambodia covering an area of 30,000 square kilometers</w:t>
      </w:r>
      <w:r w:rsidR="006A00D0">
        <w:rPr>
          <w:w w:val="95"/>
          <w:sz w:val="22"/>
          <w:szCs w:val="22"/>
          <w:lang w:eastAsia="en-MY" w:bidi="th-TH"/>
        </w:rPr>
        <w:t xml:space="preserve"> (see Figure </w:t>
      </w:r>
      <w:r w:rsidR="00057894">
        <w:rPr>
          <w:w w:val="95"/>
          <w:sz w:val="22"/>
          <w:szCs w:val="22"/>
          <w:lang w:eastAsia="en-MY" w:bidi="th-TH"/>
        </w:rPr>
        <w:t>3</w:t>
      </w:r>
      <w:r w:rsidR="006A00D0">
        <w:rPr>
          <w:w w:val="95"/>
          <w:sz w:val="22"/>
          <w:szCs w:val="22"/>
          <w:lang w:eastAsia="en-MY" w:bidi="th-TH"/>
        </w:rPr>
        <w:t xml:space="preserve">). </w:t>
      </w:r>
      <w:r w:rsidR="008C1E50">
        <w:rPr>
          <w:w w:val="95"/>
          <w:sz w:val="22"/>
          <w:szCs w:val="22"/>
          <w:lang w:eastAsia="en-MY" w:bidi="th-TH"/>
        </w:rPr>
        <w:t xml:space="preserve"> </w:t>
      </w:r>
      <w:r w:rsidR="00A17D90">
        <w:rPr>
          <w:w w:val="95"/>
          <w:sz w:val="22"/>
          <w:szCs w:val="22"/>
          <w:lang w:eastAsia="en-MY" w:bidi="th-TH"/>
        </w:rPr>
        <w:t xml:space="preserve">Many of these protected areas are adjoining on paper, thus the project intervention corridor is almost entirely within </w:t>
      </w:r>
      <w:r w:rsidR="00A17D90">
        <w:rPr>
          <w:w w:val="95"/>
          <w:sz w:val="22"/>
          <w:szCs w:val="22"/>
        </w:rPr>
        <w:t>existing</w:t>
      </w:r>
      <w:r w:rsidR="00A17D90">
        <w:rPr>
          <w:w w:val="95"/>
          <w:sz w:val="22"/>
          <w:szCs w:val="22"/>
          <w:lang w:eastAsia="en-MY" w:bidi="th-TH"/>
        </w:rPr>
        <w:t xml:space="preserve"> protected areas, where the corridor is being established through zonation and habitat management around large areas of degraded habitat and land concessions</w:t>
      </w:r>
      <w:r w:rsidR="007A2AF7">
        <w:rPr>
          <w:w w:val="95"/>
          <w:sz w:val="22"/>
          <w:szCs w:val="22"/>
          <w:lang w:eastAsia="en-MY" w:bidi="th-TH"/>
        </w:rPr>
        <w:t xml:space="preserve">. </w:t>
      </w:r>
      <w:r w:rsidR="006A00D0">
        <w:rPr>
          <w:w w:val="95"/>
          <w:sz w:val="22"/>
          <w:szCs w:val="22"/>
          <w:lang w:eastAsia="en-MY" w:bidi="th-TH"/>
        </w:rPr>
        <w:t xml:space="preserve">It </w:t>
      </w:r>
      <w:r w:rsidR="00C21E85" w:rsidRPr="009E536D">
        <w:rPr>
          <w:w w:val="95"/>
          <w:sz w:val="22"/>
          <w:szCs w:val="22"/>
          <w:lang w:eastAsia="en-MY" w:bidi="th-TH"/>
        </w:rPr>
        <w:t>includ</w:t>
      </w:r>
      <w:r w:rsidR="006A00D0">
        <w:rPr>
          <w:w w:val="95"/>
          <w:sz w:val="22"/>
          <w:szCs w:val="22"/>
          <w:lang w:eastAsia="en-MY" w:bidi="th-TH"/>
        </w:rPr>
        <w:t xml:space="preserve">es </w:t>
      </w:r>
      <w:r w:rsidR="00C21E85" w:rsidRPr="009E536D">
        <w:rPr>
          <w:w w:val="95"/>
          <w:sz w:val="22"/>
          <w:szCs w:val="22"/>
          <w:lang w:eastAsia="en-MY" w:bidi="th-TH"/>
        </w:rPr>
        <w:t xml:space="preserve">portions of Ratanakiri province in the north, Kratie province in the southwest, a small section of Stung Treng province in the northwest, and Mondulkiri province, the predominant province, in the center.  </w:t>
      </w:r>
      <w:r w:rsidR="005E6999" w:rsidRPr="009E536D">
        <w:rPr>
          <w:w w:val="95"/>
          <w:sz w:val="22"/>
          <w:szCs w:val="22"/>
          <w:lang w:eastAsia="en-MY" w:bidi="th-TH"/>
        </w:rPr>
        <w:t>Flat and gently hilly lowlands dominate Mondulkiri province,</w:t>
      </w:r>
      <w:r w:rsidR="001B2CA9" w:rsidRPr="009E536D">
        <w:rPr>
          <w:w w:val="95"/>
          <w:sz w:val="22"/>
          <w:szCs w:val="22"/>
          <w:lang w:eastAsia="en-MY" w:bidi="th-TH"/>
        </w:rPr>
        <w:t xml:space="preserve"> which is at the core of the landscape</w:t>
      </w:r>
      <w:r w:rsidR="005E6999" w:rsidRPr="009E536D">
        <w:rPr>
          <w:w w:val="95"/>
          <w:sz w:val="22"/>
          <w:szCs w:val="22"/>
          <w:lang w:eastAsia="en-MY" w:bidi="th-TH"/>
        </w:rPr>
        <w:t>,</w:t>
      </w:r>
      <w:r w:rsidR="00C21E85" w:rsidRPr="009E536D">
        <w:rPr>
          <w:w w:val="95"/>
          <w:sz w:val="22"/>
          <w:szCs w:val="22"/>
          <w:lang w:eastAsia="en-MY" w:bidi="th-TH"/>
        </w:rPr>
        <w:t xml:space="preserve"> at 100-400m on old acid sandstone and similar rocks</w:t>
      </w:r>
      <w:r w:rsidR="005E6999" w:rsidRPr="009E536D">
        <w:rPr>
          <w:w w:val="95"/>
          <w:sz w:val="22"/>
          <w:szCs w:val="22"/>
          <w:lang w:eastAsia="en-MY" w:bidi="th-TH"/>
        </w:rPr>
        <w:t xml:space="preserve">.  </w:t>
      </w:r>
      <w:r w:rsidR="00C21E85" w:rsidRPr="009E536D">
        <w:rPr>
          <w:w w:val="95"/>
          <w:sz w:val="22"/>
          <w:szCs w:val="22"/>
          <w:lang w:eastAsia="en-MY" w:bidi="th-TH"/>
        </w:rPr>
        <w:t>The southeast corner of the province around Sen Monorom is a hilly plateau of recent basaltic rocks at 600-1100 m (mostly below 900</w:t>
      </w:r>
      <w:r w:rsidR="00A17D90">
        <w:t> </w:t>
      </w:r>
      <w:r w:rsidR="00C21E85" w:rsidRPr="009E536D">
        <w:rPr>
          <w:w w:val="95"/>
          <w:sz w:val="22"/>
          <w:szCs w:val="22"/>
          <w:lang w:eastAsia="en-MY" w:bidi="th-TH"/>
        </w:rPr>
        <w:t xml:space="preserve">m).  Rainfall in the lowlands is low but rises in the uplands to the south.  There is an intense dry season of four to six months. </w:t>
      </w:r>
    </w:p>
    <w:p w:rsidR="00C4431F" w:rsidRPr="00CD4F16" w:rsidRDefault="00C4431F" w:rsidP="00C4431F">
      <w:pPr>
        <w:pStyle w:val="ListParagraph"/>
        <w:autoSpaceDE w:val="0"/>
        <w:autoSpaceDN w:val="0"/>
        <w:adjustRightInd w:val="0"/>
        <w:ind w:left="567"/>
        <w:jc w:val="both"/>
        <w:rPr>
          <w:color w:val="800000"/>
          <w:sz w:val="22"/>
          <w:szCs w:val="22"/>
          <w:lang w:eastAsia="en-MY" w:bidi="th-TH"/>
        </w:rPr>
      </w:pPr>
    </w:p>
    <w:p w:rsidR="000C2360" w:rsidRPr="00DF2146" w:rsidRDefault="00C21E85" w:rsidP="00DF2146">
      <w:pPr>
        <w:pStyle w:val="ListParagraph"/>
        <w:numPr>
          <w:ilvl w:val="0"/>
          <w:numId w:val="79"/>
        </w:numPr>
        <w:autoSpaceDE w:val="0"/>
        <w:autoSpaceDN w:val="0"/>
        <w:adjustRightInd w:val="0"/>
        <w:ind w:left="426" w:hanging="426"/>
        <w:rPr>
          <w:b/>
          <w:bCs/>
          <w:i/>
          <w:iCs/>
          <w:sz w:val="22"/>
          <w:szCs w:val="22"/>
        </w:rPr>
      </w:pPr>
      <w:r w:rsidRPr="009E536D">
        <w:rPr>
          <w:w w:val="95"/>
          <w:sz w:val="22"/>
          <w:szCs w:val="22"/>
          <w:lang w:eastAsia="en-MY" w:bidi="th-TH"/>
        </w:rPr>
        <w:t>The E</w:t>
      </w:r>
      <w:r w:rsidR="00C4431F" w:rsidRPr="009E536D">
        <w:rPr>
          <w:w w:val="95"/>
          <w:sz w:val="22"/>
          <w:szCs w:val="22"/>
          <w:lang w:eastAsia="en-MY" w:bidi="th-TH"/>
        </w:rPr>
        <w:t xml:space="preserve">astern </w:t>
      </w:r>
      <w:r w:rsidRPr="009E536D">
        <w:rPr>
          <w:w w:val="95"/>
          <w:sz w:val="22"/>
          <w:szCs w:val="22"/>
          <w:lang w:eastAsia="en-MY" w:bidi="th-TH"/>
        </w:rPr>
        <w:t>P</w:t>
      </w:r>
      <w:r w:rsidR="00C4431F" w:rsidRPr="009E536D">
        <w:rPr>
          <w:w w:val="95"/>
          <w:sz w:val="22"/>
          <w:szCs w:val="22"/>
          <w:lang w:eastAsia="en-MY" w:bidi="th-TH"/>
        </w:rPr>
        <w:t xml:space="preserve">lains </w:t>
      </w:r>
      <w:r w:rsidRPr="009E536D">
        <w:rPr>
          <w:w w:val="95"/>
          <w:sz w:val="22"/>
          <w:szCs w:val="22"/>
          <w:lang w:eastAsia="en-MY" w:bidi="th-TH"/>
        </w:rPr>
        <w:t>L</w:t>
      </w:r>
      <w:r w:rsidR="00C4431F" w:rsidRPr="009E536D">
        <w:rPr>
          <w:w w:val="95"/>
          <w:sz w:val="22"/>
          <w:szCs w:val="22"/>
          <w:lang w:eastAsia="en-MY" w:bidi="th-TH"/>
        </w:rPr>
        <w:t>andscape</w:t>
      </w:r>
      <w:r w:rsidRPr="009E536D">
        <w:rPr>
          <w:w w:val="95"/>
          <w:sz w:val="22"/>
          <w:szCs w:val="22"/>
          <w:lang w:eastAsia="en-MY" w:bidi="th-TH"/>
        </w:rPr>
        <w:t xml:space="preserve"> is home to a wealth of environmental and social diversity</w:t>
      </w:r>
      <w:r w:rsidR="005E6999" w:rsidRPr="009E536D">
        <w:rPr>
          <w:w w:val="95"/>
          <w:sz w:val="22"/>
          <w:szCs w:val="22"/>
          <w:lang w:eastAsia="en-MY" w:bidi="th-TH"/>
        </w:rPr>
        <w:t>,</w:t>
      </w:r>
      <w:r w:rsidRPr="009E536D">
        <w:rPr>
          <w:w w:val="95"/>
          <w:sz w:val="22"/>
          <w:szCs w:val="22"/>
          <w:lang w:eastAsia="en-MY" w:bidi="th-TH"/>
        </w:rPr>
        <w:t xml:space="preserve"> and represents one of</w:t>
      </w:r>
      <w:r w:rsidR="005E6999" w:rsidRPr="009E536D">
        <w:rPr>
          <w:w w:val="95"/>
          <w:sz w:val="22"/>
          <w:szCs w:val="22"/>
          <w:lang w:eastAsia="en-MY" w:bidi="th-TH"/>
        </w:rPr>
        <w:t xml:space="preserve"> the most unique landscapes with the largest intact block of forest in S</w:t>
      </w:r>
      <w:r w:rsidRPr="009E536D">
        <w:rPr>
          <w:w w:val="95"/>
          <w:sz w:val="22"/>
          <w:szCs w:val="22"/>
          <w:lang w:eastAsia="en-MY" w:bidi="th-TH"/>
        </w:rPr>
        <w:t>outheast Asia.</w:t>
      </w:r>
      <w:r w:rsidR="001B2CA9" w:rsidRPr="009E536D">
        <w:rPr>
          <w:w w:val="95"/>
          <w:sz w:val="22"/>
          <w:szCs w:val="22"/>
          <w:lang w:eastAsia="en-MY" w:bidi="th-TH"/>
        </w:rPr>
        <w:t xml:space="preserve">  The core of the Eastern Plains </w:t>
      </w:r>
      <w:r w:rsidR="00AA107A" w:rsidRPr="009E536D">
        <w:rPr>
          <w:w w:val="95"/>
          <w:sz w:val="22"/>
          <w:szCs w:val="22"/>
          <w:lang w:eastAsia="en-MY" w:bidi="th-TH"/>
        </w:rPr>
        <w:t>Landscape</w:t>
      </w:r>
      <w:r w:rsidR="005E6999" w:rsidRPr="009E536D">
        <w:rPr>
          <w:w w:val="95"/>
          <w:sz w:val="22"/>
          <w:szCs w:val="22"/>
          <w:lang w:eastAsia="en-MY" w:bidi="th-TH"/>
        </w:rPr>
        <w:t xml:space="preserve"> is recognized as one of the 200 most important </w:t>
      </w:r>
      <w:r w:rsidR="00AA107A" w:rsidRPr="009E536D">
        <w:rPr>
          <w:w w:val="95"/>
          <w:sz w:val="22"/>
          <w:szCs w:val="22"/>
          <w:lang w:eastAsia="en-MY" w:bidi="th-TH"/>
        </w:rPr>
        <w:t>areas for global biodiversity</w:t>
      </w:r>
      <w:r w:rsidR="00D17B01" w:rsidRPr="009E536D">
        <w:rPr>
          <w:w w:val="95"/>
          <w:sz w:val="22"/>
          <w:szCs w:val="22"/>
          <w:lang w:eastAsia="en-MY" w:bidi="th-TH"/>
        </w:rPr>
        <w:t xml:space="preserve">, </w:t>
      </w:r>
      <w:r w:rsidR="005E6999" w:rsidRPr="009E536D">
        <w:rPr>
          <w:w w:val="95"/>
          <w:sz w:val="22"/>
          <w:szCs w:val="22"/>
          <w:lang w:eastAsia="en-MY" w:bidi="th-TH"/>
        </w:rPr>
        <w:t>contain</w:t>
      </w:r>
      <w:r w:rsidR="00D17B01" w:rsidRPr="009E536D">
        <w:rPr>
          <w:w w:val="95"/>
          <w:sz w:val="22"/>
          <w:szCs w:val="22"/>
          <w:lang w:eastAsia="en-MY" w:bidi="th-TH"/>
        </w:rPr>
        <w:t>ing</w:t>
      </w:r>
      <w:r w:rsidR="005E6999" w:rsidRPr="009E536D">
        <w:rPr>
          <w:w w:val="95"/>
          <w:sz w:val="22"/>
          <w:szCs w:val="22"/>
          <w:lang w:eastAsia="en-MY" w:bidi="th-TH"/>
        </w:rPr>
        <w:t xml:space="preserve"> a large diversity of habitats ranging from hill evergreen to open dry forest, and supports resident populations of many endangered </w:t>
      </w:r>
      <w:r w:rsidR="006A00D0">
        <w:rPr>
          <w:w w:val="95"/>
          <w:sz w:val="22"/>
          <w:szCs w:val="22"/>
          <w:lang w:eastAsia="en-MY" w:bidi="th-TH"/>
        </w:rPr>
        <w:t xml:space="preserve">or </w:t>
      </w:r>
      <w:r w:rsidR="00D41C91" w:rsidRPr="009E536D">
        <w:rPr>
          <w:w w:val="95"/>
          <w:sz w:val="22"/>
          <w:szCs w:val="22"/>
          <w:lang w:eastAsia="en-MY" w:bidi="th-TH"/>
        </w:rPr>
        <w:t xml:space="preserve">near-threatened species, such as Asian Elephant, </w:t>
      </w:r>
      <w:r w:rsidR="005E6999" w:rsidRPr="009E536D">
        <w:rPr>
          <w:w w:val="95"/>
          <w:sz w:val="22"/>
          <w:szCs w:val="22"/>
          <w:lang w:eastAsia="en-MY" w:bidi="th-TH"/>
        </w:rPr>
        <w:t xml:space="preserve">Banteng, Siamese Crocodile, </w:t>
      </w:r>
      <w:r w:rsidR="0010141C" w:rsidRPr="009E536D">
        <w:rPr>
          <w:w w:val="95"/>
          <w:sz w:val="22"/>
          <w:szCs w:val="22"/>
          <w:lang w:eastAsia="en-MY" w:bidi="th-TH"/>
        </w:rPr>
        <w:t xml:space="preserve">Black-shanked Douc Langur, Yellow-cheeked Crested Gibbon, </w:t>
      </w:r>
      <w:r w:rsidR="005E6999" w:rsidRPr="009E536D">
        <w:rPr>
          <w:w w:val="95"/>
          <w:sz w:val="22"/>
          <w:szCs w:val="22"/>
          <w:lang w:eastAsia="en-MY" w:bidi="th-TH"/>
        </w:rPr>
        <w:t xml:space="preserve">Eld’s Deer, </w:t>
      </w:r>
      <w:r w:rsidR="009E536D" w:rsidRPr="009E536D">
        <w:rPr>
          <w:w w:val="95"/>
          <w:sz w:val="22"/>
          <w:szCs w:val="22"/>
          <w:lang w:eastAsia="en-MY" w:bidi="th-TH"/>
        </w:rPr>
        <w:t>and Leo</w:t>
      </w:r>
      <w:r w:rsidR="00D41C91" w:rsidRPr="009E536D">
        <w:rPr>
          <w:w w:val="95"/>
          <w:sz w:val="22"/>
          <w:szCs w:val="22"/>
          <w:lang w:eastAsia="en-MY" w:bidi="th-TH"/>
        </w:rPr>
        <w:t>pards</w:t>
      </w:r>
      <w:r w:rsidR="009E536D" w:rsidRPr="009E536D">
        <w:rPr>
          <w:w w:val="95"/>
          <w:sz w:val="22"/>
          <w:szCs w:val="22"/>
          <w:lang w:eastAsia="en-MY" w:bidi="th-TH"/>
        </w:rPr>
        <w:t xml:space="preserve"> </w:t>
      </w:r>
      <w:r w:rsidR="005E6999" w:rsidRPr="009E536D">
        <w:rPr>
          <w:w w:val="95"/>
          <w:sz w:val="22"/>
          <w:szCs w:val="22"/>
          <w:lang w:eastAsia="en-MY" w:bidi="th-TH"/>
        </w:rPr>
        <w:t xml:space="preserve">together with </w:t>
      </w:r>
      <w:r w:rsidR="009E536D" w:rsidRPr="009E536D">
        <w:rPr>
          <w:w w:val="95"/>
          <w:sz w:val="22"/>
          <w:szCs w:val="22"/>
          <w:lang w:eastAsia="en-MY" w:bidi="th-TH"/>
        </w:rPr>
        <w:t>the criti</w:t>
      </w:r>
      <w:r w:rsidR="009E536D">
        <w:rPr>
          <w:w w:val="95"/>
          <w:sz w:val="22"/>
          <w:szCs w:val="22"/>
          <w:lang w:eastAsia="en-MY" w:bidi="th-TH"/>
        </w:rPr>
        <w:t xml:space="preserve">cally endangered Giant Ibis, </w:t>
      </w:r>
      <w:r w:rsidR="009E536D" w:rsidRPr="009E536D">
        <w:rPr>
          <w:w w:val="95"/>
          <w:sz w:val="22"/>
          <w:szCs w:val="22"/>
          <w:lang w:eastAsia="en-MY" w:bidi="th-TH"/>
        </w:rPr>
        <w:t xml:space="preserve">White-shouldered Ibis, </w:t>
      </w:r>
      <w:r w:rsidR="00A15F08" w:rsidRPr="000C2360">
        <w:rPr>
          <w:w w:val="95"/>
          <w:sz w:val="22"/>
          <w:szCs w:val="22"/>
          <w:lang w:eastAsia="en-MY" w:bidi="th-TH"/>
        </w:rPr>
        <w:t>White-rumped Vulture, Slender-billed Vulture, and Red-headed Vulture</w:t>
      </w:r>
      <w:r w:rsidR="005E6999" w:rsidRPr="009E536D">
        <w:rPr>
          <w:w w:val="95"/>
          <w:sz w:val="22"/>
          <w:szCs w:val="22"/>
          <w:lang w:eastAsia="en-MY" w:bidi="th-TH"/>
        </w:rPr>
        <w:t>.</w:t>
      </w:r>
    </w:p>
    <w:p w:rsidR="00A36A70" w:rsidRPr="00A81E75" w:rsidRDefault="002776E2" w:rsidP="00DF2146">
      <w:pPr>
        <w:spacing w:before="360"/>
        <w:ind w:left="425"/>
        <w:jc w:val="both"/>
        <w:rPr>
          <w:b/>
          <w:i/>
          <w:sz w:val="22"/>
          <w:szCs w:val="22"/>
        </w:rPr>
      </w:pPr>
      <w:r w:rsidRPr="00A81E75">
        <w:rPr>
          <w:b/>
          <w:i/>
          <w:sz w:val="22"/>
          <w:szCs w:val="22"/>
        </w:rPr>
        <w:t>Protected area</w:t>
      </w:r>
      <w:r w:rsidR="00A36A70" w:rsidRPr="00A81E75">
        <w:rPr>
          <w:b/>
          <w:i/>
          <w:sz w:val="22"/>
          <w:szCs w:val="22"/>
        </w:rPr>
        <w:t>s</w:t>
      </w:r>
    </w:p>
    <w:p w:rsidR="006D7396" w:rsidRPr="009E536D" w:rsidRDefault="006D7396" w:rsidP="001B2CA9">
      <w:pPr>
        <w:pStyle w:val="Default"/>
        <w:ind w:left="567"/>
        <w:jc w:val="both"/>
        <w:rPr>
          <w:b/>
          <w:bCs/>
          <w:i/>
          <w:iCs/>
          <w:color w:val="auto"/>
          <w:sz w:val="22"/>
          <w:szCs w:val="22"/>
        </w:rPr>
      </w:pPr>
    </w:p>
    <w:p w:rsidR="00606164" w:rsidRPr="00E860C8" w:rsidRDefault="00A36A70" w:rsidP="004D7A60">
      <w:pPr>
        <w:pStyle w:val="ListParagraph"/>
        <w:numPr>
          <w:ilvl w:val="0"/>
          <w:numId w:val="79"/>
        </w:numPr>
        <w:autoSpaceDE w:val="0"/>
        <w:autoSpaceDN w:val="0"/>
        <w:adjustRightInd w:val="0"/>
        <w:ind w:left="426" w:hanging="426"/>
        <w:rPr>
          <w:w w:val="95"/>
          <w:sz w:val="22"/>
          <w:szCs w:val="22"/>
          <w:lang w:eastAsia="en-MY" w:bidi="th-TH"/>
        </w:rPr>
      </w:pPr>
      <w:r w:rsidRPr="00BF1C82">
        <w:rPr>
          <w:w w:val="95"/>
          <w:sz w:val="22"/>
          <w:szCs w:val="22"/>
          <w:lang w:eastAsia="en-MY" w:bidi="th-TH"/>
        </w:rPr>
        <w:t xml:space="preserve">In Cambodia the </w:t>
      </w:r>
      <w:r w:rsidR="009E536D" w:rsidRPr="00BF1C82">
        <w:rPr>
          <w:w w:val="95"/>
          <w:sz w:val="22"/>
          <w:szCs w:val="22"/>
        </w:rPr>
        <w:t>General Department of Administration for Nature Protection</w:t>
      </w:r>
      <w:r w:rsidR="009E536D" w:rsidRPr="00BF1C82">
        <w:rPr>
          <w:w w:val="95"/>
          <w:sz w:val="22"/>
          <w:szCs w:val="22"/>
          <w:lang w:eastAsia="en-MY" w:bidi="th-TH"/>
        </w:rPr>
        <w:t xml:space="preserve"> (GNCDP), under the </w:t>
      </w:r>
      <w:r w:rsidRPr="00BF1C82">
        <w:rPr>
          <w:w w:val="95"/>
          <w:sz w:val="22"/>
          <w:szCs w:val="22"/>
          <w:lang w:eastAsia="en-MY" w:bidi="th-TH"/>
        </w:rPr>
        <w:t xml:space="preserve">Ministry of Environment </w:t>
      </w:r>
      <w:r w:rsidR="009E536D" w:rsidRPr="00BF1C82">
        <w:rPr>
          <w:w w:val="95"/>
          <w:sz w:val="22"/>
          <w:szCs w:val="22"/>
          <w:lang w:eastAsia="en-MY" w:bidi="th-TH"/>
        </w:rPr>
        <w:t xml:space="preserve">(MoE) </w:t>
      </w:r>
      <w:r w:rsidRPr="00BF1C82">
        <w:rPr>
          <w:w w:val="95"/>
          <w:sz w:val="22"/>
          <w:szCs w:val="22"/>
          <w:lang w:eastAsia="en-MY" w:bidi="th-TH"/>
        </w:rPr>
        <w:t>is re</w:t>
      </w:r>
      <w:r w:rsidR="009E536D" w:rsidRPr="00BF1C82">
        <w:rPr>
          <w:w w:val="95"/>
          <w:sz w:val="22"/>
          <w:szCs w:val="22"/>
          <w:lang w:eastAsia="en-MY" w:bidi="th-TH"/>
        </w:rPr>
        <w:t>sponsible for protected a</w:t>
      </w:r>
      <w:r w:rsidRPr="00BF1C82">
        <w:rPr>
          <w:w w:val="95"/>
          <w:sz w:val="22"/>
          <w:szCs w:val="22"/>
          <w:lang w:eastAsia="en-MY" w:bidi="th-TH"/>
        </w:rPr>
        <w:t>reas, which include National Parks and Wildlife Sanctuaries</w:t>
      </w:r>
      <w:r w:rsidR="00BE1936">
        <w:rPr>
          <w:w w:val="95"/>
          <w:sz w:val="22"/>
          <w:szCs w:val="22"/>
          <w:lang w:eastAsia="en-MY" w:bidi="th-TH"/>
        </w:rPr>
        <w:t xml:space="preserve">. The </w:t>
      </w:r>
      <w:r w:rsidRPr="00BF1C82">
        <w:rPr>
          <w:w w:val="95"/>
          <w:sz w:val="22"/>
          <w:szCs w:val="22"/>
          <w:lang w:eastAsia="en-MY" w:bidi="th-TH"/>
        </w:rPr>
        <w:t>Forestry Administration</w:t>
      </w:r>
      <w:r w:rsidR="009E536D" w:rsidRPr="00BF1C82">
        <w:rPr>
          <w:w w:val="95"/>
          <w:sz w:val="22"/>
          <w:szCs w:val="22"/>
          <w:lang w:eastAsia="en-MY" w:bidi="th-TH"/>
        </w:rPr>
        <w:t xml:space="preserve"> (FA)</w:t>
      </w:r>
      <w:r w:rsidRPr="00BF1C82">
        <w:rPr>
          <w:w w:val="95"/>
          <w:sz w:val="22"/>
          <w:szCs w:val="22"/>
          <w:lang w:eastAsia="en-MY" w:bidi="th-TH"/>
        </w:rPr>
        <w:t>, within the Ministry of Agriculture, Forestry, and Fisheries</w:t>
      </w:r>
      <w:r w:rsidR="009E536D" w:rsidRPr="00BF1C82">
        <w:rPr>
          <w:w w:val="95"/>
          <w:sz w:val="22"/>
          <w:szCs w:val="22"/>
          <w:lang w:eastAsia="en-MY" w:bidi="th-TH"/>
        </w:rPr>
        <w:t xml:space="preserve"> (MAFF), is responsible for protected f</w:t>
      </w:r>
      <w:r w:rsidRPr="00BF1C82">
        <w:rPr>
          <w:w w:val="95"/>
          <w:sz w:val="22"/>
          <w:szCs w:val="22"/>
          <w:lang w:eastAsia="en-MY" w:bidi="th-TH"/>
        </w:rPr>
        <w:t>orests</w:t>
      </w:r>
      <w:r w:rsidR="00D87BBD" w:rsidRPr="00BF1C82">
        <w:rPr>
          <w:w w:val="95"/>
          <w:sz w:val="22"/>
          <w:szCs w:val="22"/>
          <w:lang w:eastAsia="en-MY" w:bidi="th-TH"/>
        </w:rPr>
        <w:t xml:space="preserve">.  </w:t>
      </w:r>
      <w:r w:rsidR="00AE4C3E" w:rsidRPr="00BF1C82">
        <w:rPr>
          <w:w w:val="95"/>
          <w:sz w:val="22"/>
          <w:szCs w:val="22"/>
          <w:lang w:eastAsia="en-MY" w:bidi="th-TH"/>
        </w:rPr>
        <w:t xml:space="preserve">There are eight </w:t>
      </w:r>
      <w:r w:rsidR="002776E2" w:rsidRPr="00BF1C82">
        <w:rPr>
          <w:w w:val="95"/>
          <w:sz w:val="22"/>
          <w:szCs w:val="22"/>
          <w:lang w:eastAsia="en-MY" w:bidi="th-TH"/>
        </w:rPr>
        <w:t>protected area</w:t>
      </w:r>
      <w:r w:rsidR="00AE4C3E" w:rsidRPr="00BF1C82">
        <w:rPr>
          <w:w w:val="95"/>
          <w:sz w:val="22"/>
          <w:szCs w:val="22"/>
          <w:lang w:eastAsia="en-MY" w:bidi="th-TH"/>
        </w:rPr>
        <w:t xml:space="preserve">s </w:t>
      </w:r>
      <w:r w:rsidR="00A17D90">
        <w:rPr>
          <w:w w:val="95"/>
          <w:sz w:val="22"/>
          <w:szCs w:val="22"/>
          <w:lang w:eastAsia="en-MY" w:bidi="th-TH"/>
        </w:rPr>
        <w:t xml:space="preserve">and forests </w:t>
      </w:r>
      <w:r w:rsidR="00AE4C3E" w:rsidRPr="00BF1C82">
        <w:rPr>
          <w:w w:val="95"/>
          <w:sz w:val="22"/>
          <w:szCs w:val="22"/>
          <w:lang w:eastAsia="en-MY" w:bidi="th-TH"/>
        </w:rPr>
        <w:t>w</w:t>
      </w:r>
      <w:r w:rsidRPr="00BF1C82">
        <w:rPr>
          <w:w w:val="95"/>
          <w:sz w:val="22"/>
          <w:szCs w:val="22"/>
          <w:lang w:eastAsia="en-MY" w:bidi="th-TH"/>
        </w:rPr>
        <w:t>ithin the E</w:t>
      </w:r>
      <w:r w:rsidR="00AE4C3E" w:rsidRPr="00BF1C82">
        <w:rPr>
          <w:w w:val="95"/>
          <w:sz w:val="22"/>
          <w:szCs w:val="22"/>
          <w:lang w:eastAsia="en-MY" w:bidi="th-TH"/>
        </w:rPr>
        <w:t xml:space="preserve">astern </w:t>
      </w:r>
      <w:r w:rsidRPr="00BF1C82">
        <w:rPr>
          <w:w w:val="95"/>
          <w:sz w:val="22"/>
          <w:szCs w:val="22"/>
          <w:lang w:eastAsia="en-MY" w:bidi="th-TH"/>
        </w:rPr>
        <w:t>P</w:t>
      </w:r>
      <w:r w:rsidR="00AE4C3E" w:rsidRPr="00BF1C82">
        <w:rPr>
          <w:w w:val="95"/>
          <w:sz w:val="22"/>
          <w:szCs w:val="22"/>
          <w:lang w:eastAsia="en-MY" w:bidi="th-TH"/>
        </w:rPr>
        <w:t xml:space="preserve">lains </w:t>
      </w:r>
      <w:r w:rsidRPr="00BF1C82">
        <w:rPr>
          <w:w w:val="95"/>
          <w:sz w:val="22"/>
          <w:szCs w:val="22"/>
          <w:lang w:eastAsia="en-MY" w:bidi="th-TH"/>
        </w:rPr>
        <w:t>L</w:t>
      </w:r>
      <w:r w:rsidR="00AE4C3E" w:rsidRPr="00BF1C82">
        <w:rPr>
          <w:w w:val="95"/>
          <w:sz w:val="22"/>
          <w:szCs w:val="22"/>
          <w:lang w:eastAsia="en-MY" w:bidi="th-TH"/>
        </w:rPr>
        <w:t>andscape</w:t>
      </w:r>
      <w:r w:rsidR="00D64D4D">
        <w:rPr>
          <w:w w:val="95"/>
          <w:sz w:val="22"/>
          <w:szCs w:val="22"/>
          <w:lang w:eastAsia="en-MY" w:bidi="th-TH"/>
        </w:rPr>
        <w:t xml:space="preserve"> (both types a</w:t>
      </w:r>
      <w:r w:rsidR="00057894">
        <w:rPr>
          <w:w w:val="95"/>
          <w:sz w:val="22"/>
          <w:szCs w:val="22"/>
          <w:lang w:eastAsia="en-MY" w:bidi="th-TH"/>
        </w:rPr>
        <w:t>re</w:t>
      </w:r>
      <w:r w:rsidR="00D64D4D">
        <w:rPr>
          <w:w w:val="95"/>
          <w:sz w:val="22"/>
          <w:szCs w:val="22"/>
          <w:lang w:eastAsia="en-MY" w:bidi="th-TH"/>
        </w:rPr>
        <w:t xml:space="preserve"> </w:t>
      </w:r>
      <w:r w:rsidR="00057894">
        <w:rPr>
          <w:w w:val="95"/>
          <w:sz w:val="22"/>
          <w:szCs w:val="22"/>
          <w:lang w:eastAsia="en-MY" w:bidi="th-TH"/>
        </w:rPr>
        <w:t xml:space="preserve">referred hereafter as </w:t>
      </w:r>
      <w:r w:rsidR="0029775C">
        <w:rPr>
          <w:w w:val="95"/>
          <w:sz w:val="22"/>
          <w:szCs w:val="22"/>
          <w:lang w:eastAsia="en-MY" w:bidi="th-TH"/>
        </w:rPr>
        <w:t>‘</w:t>
      </w:r>
      <w:r w:rsidR="00D64D4D">
        <w:rPr>
          <w:w w:val="95"/>
          <w:sz w:val="22"/>
          <w:szCs w:val="22"/>
          <w:lang w:eastAsia="en-MY" w:bidi="th-TH"/>
        </w:rPr>
        <w:t>protected areas</w:t>
      </w:r>
      <w:r w:rsidR="0029775C">
        <w:rPr>
          <w:w w:val="95"/>
          <w:sz w:val="22"/>
          <w:szCs w:val="22"/>
          <w:lang w:eastAsia="en-MY" w:bidi="th-TH"/>
        </w:rPr>
        <w:t>’</w:t>
      </w:r>
      <w:r w:rsidR="00D64D4D">
        <w:rPr>
          <w:w w:val="95"/>
          <w:sz w:val="22"/>
          <w:szCs w:val="22"/>
          <w:lang w:eastAsia="en-MY" w:bidi="th-TH"/>
        </w:rPr>
        <w:t>)</w:t>
      </w:r>
      <w:r w:rsidR="00AE4C3E" w:rsidRPr="00BF1C82">
        <w:rPr>
          <w:w w:val="95"/>
          <w:sz w:val="22"/>
          <w:szCs w:val="22"/>
          <w:lang w:eastAsia="en-MY" w:bidi="th-TH"/>
        </w:rPr>
        <w:t>, including two in Vietnam,</w:t>
      </w:r>
      <w:r w:rsidRPr="00BF1C82">
        <w:rPr>
          <w:w w:val="95"/>
          <w:sz w:val="22"/>
          <w:szCs w:val="22"/>
          <w:lang w:eastAsia="en-MY" w:bidi="th-TH"/>
        </w:rPr>
        <w:t xml:space="preserve"> </w:t>
      </w:r>
      <w:r w:rsidR="00057894">
        <w:rPr>
          <w:w w:val="95"/>
          <w:sz w:val="22"/>
          <w:szCs w:val="22"/>
          <w:lang w:eastAsia="en-MY" w:bidi="th-TH"/>
        </w:rPr>
        <w:t xml:space="preserve">and </w:t>
      </w:r>
      <w:r w:rsidRPr="00BF1C82">
        <w:rPr>
          <w:w w:val="95"/>
          <w:sz w:val="22"/>
          <w:szCs w:val="22"/>
          <w:lang w:eastAsia="en-MY" w:bidi="th-TH"/>
        </w:rPr>
        <w:t>together form</w:t>
      </w:r>
      <w:r w:rsidR="00BE1936">
        <w:rPr>
          <w:w w:val="95"/>
          <w:sz w:val="22"/>
          <w:szCs w:val="22"/>
          <w:lang w:eastAsia="en-MY" w:bidi="th-TH"/>
        </w:rPr>
        <w:t>ing</w:t>
      </w:r>
      <w:r w:rsidRPr="00BF1C82">
        <w:rPr>
          <w:w w:val="95"/>
          <w:sz w:val="22"/>
          <w:szCs w:val="22"/>
          <w:lang w:eastAsia="en-MY" w:bidi="th-TH"/>
        </w:rPr>
        <w:t xml:space="preserve"> a contiguous network of over 10,000 square </w:t>
      </w:r>
      <w:r w:rsidR="00AE4C3E" w:rsidRPr="00E860C8">
        <w:rPr>
          <w:w w:val="95"/>
          <w:sz w:val="22"/>
          <w:szCs w:val="22"/>
          <w:lang w:eastAsia="en-MY" w:bidi="th-TH"/>
        </w:rPr>
        <w:t>kilometers</w:t>
      </w:r>
      <w:r w:rsidRPr="00E860C8">
        <w:rPr>
          <w:w w:val="95"/>
          <w:sz w:val="22"/>
          <w:szCs w:val="22"/>
          <w:lang w:eastAsia="en-MY" w:bidi="th-TH"/>
        </w:rPr>
        <w:t xml:space="preserve">, </w:t>
      </w:r>
      <w:r w:rsidR="00AE4C3E" w:rsidRPr="00E860C8">
        <w:rPr>
          <w:w w:val="95"/>
          <w:sz w:val="22"/>
          <w:szCs w:val="22"/>
          <w:lang w:eastAsia="en-MY" w:bidi="th-TH"/>
        </w:rPr>
        <w:t xml:space="preserve">comprising </w:t>
      </w:r>
      <w:r w:rsidRPr="00E860C8">
        <w:rPr>
          <w:w w:val="95"/>
          <w:sz w:val="22"/>
          <w:szCs w:val="22"/>
          <w:lang w:eastAsia="en-MY" w:bidi="th-TH"/>
        </w:rPr>
        <w:t xml:space="preserve">one of the most significant conservation networks in tropical Asia </w:t>
      </w:r>
      <w:r w:rsidR="00BF1C82" w:rsidRPr="00E860C8">
        <w:rPr>
          <w:w w:val="95"/>
          <w:sz w:val="22"/>
          <w:szCs w:val="22"/>
          <w:lang w:eastAsia="en-MY" w:bidi="th-TH"/>
        </w:rPr>
        <w:t xml:space="preserve">(Figure </w:t>
      </w:r>
      <w:r w:rsidR="00057894">
        <w:rPr>
          <w:w w:val="95"/>
          <w:sz w:val="22"/>
          <w:szCs w:val="22"/>
          <w:lang w:eastAsia="en-MY" w:bidi="th-TH"/>
        </w:rPr>
        <w:t>3</w:t>
      </w:r>
      <w:r w:rsidRPr="00E860C8">
        <w:rPr>
          <w:w w:val="95"/>
          <w:sz w:val="22"/>
          <w:szCs w:val="22"/>
          <w:lang w:eastAsia="en-MY" w:bidi="th-TH"/>
        </w:rPr>
        <w:t>)</w:t>
      </w:r>
      <w:r w:rsidR="00AE4C3E" w:rsidRPr="00E860C8">
        <w:rPr>
          <w:w w:val="95"/>
          <w:sz w:val="22"/>
          <w:szCs w:val="22"/>
          <w:lang w:eastAsia="en-MY" w:bidi="th-TH"/>
        </w:rPr>
        <w:t>.</w:t>
      </w:r>
    </w:p>
    <w:p w:rsidR="00B70BB5" w:rsidRPr="00606164" w:rsidRDefault="00AE4C3E" w:rsidP="00606164">
      <w:pPr>
        <w:pStyle w:val="ListParagraph"/>
        <w:autoSpaceDE w:val="0"/>
        <w:autoSpaceDN w:val="0"/>
        <w:adjustRightInd w:val="0"/>
        <w:ind w:left="567"/>
        <w:rPr>
          <w:color w:val="800000"/>
          <w:sz w:val="22"/>
          <w:szCs w:val="22"/>
          <w:lang w:eastAsia="en-MY" w:bidi="th-TH"/>
        </w:rPr>
      </w:pPr>
      <w:r>
        <w:rPr>
          <w:color w:val="800000"/>
          <w:sz w:val="22"/>
          <w:szCs w:val="22"/>
          <w:lang w:eastAsia="en-MY" w:bidi="th-TH"/>
        </w:rPr>
        <w:t xml:space="preserve">  </w:t>
      </w:r>
    </w:p>
    <w:p w:rsidR="00A36A70" w:rsidRDefault="002776E2" w:rsidP="004D7A60">
      <w:pPr>
        <w:pStyle w:val="ListParagraph"/>
        <w:numPr>
          <w:ilvl w:val="0"/>
          <w:numId w:val="79"/>
        </w:numPr>
        <w:autoSpaceDE w:val="0"/>
        <w:autoSpaceDN w:val="0"/>
        <w:adjustRightInd w:val="0"/>
        <w:ind w:left="426" w:hanging="426"/>
        <w:rPr>
          <w:w w:val="95"/>
          <w:sz w:val="22"/>
          <w:szCs w:val="22"/>
          <w:lang w:eastAsia="en-MY" w:bidi="th-TH"/>
        </w:rPr>
      </w:pPr>
      <w:r w:rsidRPr="00E03354">
        <w:rPr>
          <w:w w:val="95"/>
          <w:sz w:val="22"/>
          <w:szCs w:val="22"/>
          <w:lang w:eastAsia="en-MY" w:bidi="th-TH"/>
        </w:rPr>
        <w:t>Protected area</w:t>
      </w:r>
      <w:r w:rsidR="00AE4C3E" w:rsidRPr="00E03354">
        <w:rPr>
          <w:w w:val="95"/>
          <w:sz w:val="22"/>
          <w:szCs w:val="22"/>
          <w:lang w:eastAsia="en-MY" w:bidi="th-TH"/>
        </w:rPr>
        <w:t>s cover approximately 80% of Mondulkiri province</w:t>
      </w:r>
      <w:r w:rsidR="00A36A70" w:rsidRPr="00E03354">
        <w:rPr>
          <w:w w:val="95"/>
          <w:sz w:val="22"/>
          <w:szCs w:val="22"/>
          <w:lang w:eastAsia="en-MY" w:bidi="th-TH"/>
        </w:rPr>
        <w:t>, with Seima Protect</w:t>
      </w:r>
      <w:r w:rsidR="00AE4C3E" w:rsidRPr="00E03354">
        <w:rPr>
          <w:w w:val="95"/>
          <w:sz w:val="22"/>
          <w:szCs w:val="22"/>
          <w:lang w:eastAsia="en-MY" w:bidi="th-TH"/>
        </w:rPr>
        <w:t>ed Forest crossing into Kratie province in the south, and Lo</w:t>
      </w:r>
      <w:r w:rsidR="00A36A70" w:rsidRPr="00E03354">
        <w:rPr>
          <w:w w:val="95"/>
          <w:sz w:val="22"/>
          <w:szCs w:val="22"/>
          <w:lang w:eastAsia="en-MY" w:bidi="th-TH"/>
        </w:rPr>
        <w:t>mphat Wildlife Sanctuary lying predominan</w:t>
      </w:r>
      <w:r w:rsidR="00AE4C3E" w:rsidRPr="00E03354">
        <w:rPr>
          <w:w w:val="95"/>
          <w:sz w:val="22"/>
          <w:szCs w:val="22"/>
          <w:lang w:eastAsia="en-MY" w:bidi="th-TH"/>
        </w:rPr>
        <w:t>tly in Rattanakiri p</w:t>
      </w:r>
      <w:r w:rsidR="00A36A70" w:rsidRPr="00E03354">
        <w:rPr>
          <w:w w:val="95"/>
          <w:sz w:val="22"/>
          <w:szCs w:val="22"/>
          <w:lang w:eastAsia="en-MY" w:bidi="th-TH"/>
        </w:rPr>
        <w:t xml:space="preserve">rovince in the north.  However, only four of the Cambodian </w:t>
      </w:r>
      <w:r w:rsidRPr="00E03354">
        <w:rPr>
          <w:w w:val="95"/>
          <w:sz w:val="22"/>
          <w:szCs w:val="22"/>
          <w:lang w:eastAsia="en-MY" w:bidi="th-TH"/>
        </w:rPr>
        <w:t>protected area</w:t>
      </w:r>
      <w:r w:rsidR="00A36A70" w:rsidRPr="00E03354">
        <w:rPr>
          <w:w w:val="95"/>
          <w:sz w:val="22"/>
          <w:szCs w:val="22"/>
          <w:lang w:eastAsia="en-MY" w:bidi="th-TH"/>
        </w:rPr>
        <w:t>s retain any acceptable level of their original na</w:t>
      </w:r>
      <w:r w:rsidR="00AE4C3E" w:rsidRPr="00E03354">
        <w:rPr>
          <w:w w:val="95"/>
          <w:sz w:val="22"/>
          <w:szCs w:val="22"/>
          <w:lang w:eastAsia="en-MY" w:bidi="th-TH"/>
        </w:rPr>
        <w:t xml:space="preserve">tural </w:t>
      </w:r>
      <w:r w:rsidR="00AE4C3E" w:rsidRPr="00E03354">
        <w:rPr>
          <w:w w:val="95"/>
          <w:sz w:val="22"/>
          <w:szCs w:val="22"/>
          <w:lang w:eastAsia="en-MY" w:bidi="th-TH"/>
        </w:rPr>
        <w:lastRenderedPageBreak/>
        <w:t>habitats, forest cover, and</w:t>
      </w:r>
      <w:r w:rsidR="00A36A70" w:rsidRPr="00E03354">
        <w:rPr>
          <w:w w:val="95"/>
          <w:sz w:val="22"/>
          <w:szCs w:val="22"/>
          <w:lang w:eastAsia="en-MY" w:bidi="th-TH"/>
        </w:rPr>
        <w:t xml:space="preserve"> wildlife</w:t>
      </w:r>
      <w:r w:rsidR="00AE4C3E" w:rsidRPr="00E03354">
        <w:rPr>
          <w:w w:val="95"/>
          <w:sz w:val="22"/>
          <w:szCs w:val="22"/>
          <w:lang w:eastAsia="en-MY" w:bidi="th-TH"/>
        </w:rPr>
        <w:t xml:space="preserve">: </w:t>
      </w:r>
      <w:r w:rsidR="000A03F1" w:rsidRPr="00E03354">
        <w:rPr>
          <w:w w:val="95"/>
          <w:sz w:val="22"/>
          <w:szCs w:val="22"/>
          <w:lang w:eastAsia="en-MY" w:bidi="th-TH"/>
        </w:rPr>
        <w:t>Lomphat Wildlife Sanctuary, Mondulkiri Protected Forest, Phnom Prich Wildlife Sanctuary, and Seima Protected Forest</w:t>
      </w:r>
      <w:r w:rsidR="00AE4C3E" w:rsidRPr="00E03354">
        <w:rPr>
          <w:w w:val="95"/>
          <w:sz w:val="22"/>
          <w:szCs w:val="22"/>
          <w:lang w:eastAsia="en-MY" w:bidi="th-TH"/>
        </w:rPr>
        <w:t>.  Although they</w:t>
      </w:r>
      <w:r w:rsidR="00A36A70" w:rsidRPr="00E03354">
        <w:rPr>
          <w:w w:val="95"/>
          <w:sz w:val="22"/>
          <w:szCs w:val="22"/>
          <w:lang w:eastAsia="en-MY" w:bidi="th-TH"/>
        </w:rPr>
        <w:t xml:space="preserve"> still face many threats, </w:t>
      </w:r>
      <w:r w:rsidR="00AE4C3E" w:rsidRPr="00E03354">
        <w:rPr>
          <w:w w:val="95"/>
          <w:sz w:val="22"/>
          <w:szCs w:val="22"/>
          <w:lang w:eastAsia="en-MY" w:bidi="th-TH"/>
        </w:rPr>
        <w:t xml:space="preserve">the </w:t>
      </w:r>
      <w:r w:rsidR="00A36A70" w:rsidRPr="00E03354">
        <w:rPr>
          <w:w w:val="95"/>
          <w:sz w:val="22"/>
          <w:szCs w:val="22"/>
          <w:lang w:eastAsia="en-MY" w:bidi="th-TH"/>
        </w:rPr>
        <w:t xml:space="preserve">direct, varied, and long-term interventions by government ministries and international conservation </w:t>
      </w:r>
      <w:r w:rsidR="00AE4C3E" w:rsidRPr="00E03354">
        <w:rPr>
          <w:w w:val="95"/>
          <w:sz w:val="22"/>
          <w:szCs w:val="22"/>
          <w:lang w:eastAsia="en-MY" w:bidi="th-TH"/>
        </w:rPr>
        <w:t>organization</w:t>
      </w:r>
      <w:r w:rsidR="00D41C91" w:rsidRPr="00E03354">
        <w:rPr>
          <w:w w:val="95"/>
          <w:sz w:val="22"/>
          <w:szCs w:val="22"/>
          <w:lang w:eastAsia="en-MY" w:bidi="th-TH"/>
        </w:rPr>
        <w:t>s</w:t>
      </w:r>
      <w:r w:rsidR="00A36A70" w:rsidRPr="00E03354">
        <w:rPr>
          <w:w w:val="95"/>
          <w:sz w:val="22"/>
          <w:szCs w:val="22"/>
          <w:lang w:eastAsia="en-MY" w:bidi="th-TH"/>
        </w:rPr>
        <w:t xml:space="preserve">, these areas still hold large </w:t>
      </w:r>
      <w:r w:rsidR="00AE4C3E" w:rsidRPr="00E03354">
        <w:rPr>
          <w:w w:val="95"/>
          <w:sz w:val="22"/>
          <w:szCs w:val="22"/>
          <w:lang w:eastAsia="en-MY" w:bidi="th-TH"/>
        </w:rPr>
        <w:t xml:space="preserve">portions </w:t>
      </w:r>
      <w:r w:rsidR="00A36A70" w:rsidRPr="00E03354">
        <w:rPr>
          <w:w w:val="95"/>
          <w:sz w:val="22"/>
          <w:szCs w:val="22"/>
          <w:lang w:eastAsia="en-MY" w:bidi="th-TH"/>
        </w:rPr>
        <w:t>of natural habitat and support viabl</w:t>
      </w:r>
      <w:r w:rsidR="00AE4C3E" w:rsidRPr="00E03354">
        <w:rPr>
          <w:w w:val="95"/>
          <w:sz w:val="22"/>
          <w:szCs w:val="22"/>
          <w:lang w:eastAsia="en-MY" w:bidi="th-TH"/>
        </w:rPr>
        <w:t xml:space="preserve">e </w:t>
      </w:r>
      <w:r w:rsidR="00AE4C3E" w:rsidRPr="00E860C8">
        <w:rPr>
          <w:w w:val="95"/>
          <w:sz w:val="22"/>
          <w:szCs w:val="22"/>
          <w:lang w:eastAsia="en-MY" w:bidi="th-TH"/>
        </w:rPr>
        <w:t xml:space="preserve">wildlife populations.  Table </w:t>
      </w:r>
      <w:r w:rsidR="00057894">
        <w:rPr>
          <w:w w:val="95"/>
          <w:sz w:val="22"/>
          <w:szCs w:val="22"/>
          <w:lang w:eastAsia="en-MY" w:bidi="th-TH"/>
        </w:rPr>
        <w:t>2</w:t>
      </w:r>
      <w:r w:rsidR="00AE4C3E" w:rsidRPr="00E860C8">
        <w:rPr>
          <w:w w:val="95"/>
          <w:sz w:val="22"/>
          <w:szCs w:val="22"/>
          <w:lang w:eastAsia="en-MY" w:bidi="th-TH"/>
        </w:rPr>
        <w:t>, below</w:t>
      </w:r>
      <w:r w:rsidR="00A36A70" w:rsidRPr="00E860C8">
        <w:rPr>
          <w:w w:val="95"/>
          <w:sz w:val="22"/>
          <w:szCs w:val="22"/>
          <w:lang w:eastAsia="en-MY" w:bidi="th-TH"/>
        </w:rPr>
        <w:t xml:space="preserve"> </w:t>
      </w:r>
      <w:r w:rsidR="00AE4C3E" w:rsidRPr="00E860C8">
        <w:rPr>
          <w:w w:val="95"/>
          <w:sz w:val="22"/>
          <w:szCs w:val="22"/>
          <w:lang w:eastAsia="en-MY" w:bidi="th-TH"/>
        </w:rPr>
        <w:t>summarizes</w:t>
      </w:r>
      <w:r w:rsidR="00E03354" w:rsidRPr="00E860C8">
        <w:rPr>
          <w:w w:val="95"/>
          <w:sz w:val="22"/>
          <w:szCs w:val="22"/>
          <w:lang w:eastAsia="en-MY" w:bidi="th-TH"/>
        </w:rPr>
        <w:t xml:space="preserve"> </w:t>
      </w:r>
      <w:r w:rsidRPr="00E860C8">
        <w:rPr>
          <w:w w:val="95"/>
          <w:sz w:val="22"/>
          <w:szCs w:val="22"/>
          <w:lang w:eastAsia="en-MY" w:bidi="th-TH"/>
        </w:rPr>
        <w:t>protected area</w:t>
      </w:r>
      <w:r w:rsidR="00A36A70" w:rsidRPr="00E860C8">
        <w:rPr>
          <w:w w:val="95"/>
          <w:sz w:val="22"/>
          <w:szCs w:val="22"/>
          <w:lang w:eastAsia="en-MY" w:bidi="th-TH"/>
        </w:rPr>
        <w:t>s in the E</w:t>
      </w:r>
      <w:r w:rsidR="00AE4C3E" w:rsidRPr="00E860C8">
        <w:rPr>
          <w:w w:val="95"/>
          <w:sz w:val="22"/>
          <w:szCs w:val="22"/>
          <w:lang w:eastAsia="en-MY" w:bidi="th-TH"/>
        </w:rPr>
        <w:t>astern Plains Landscape.</w:t>
      </w:r>
    </w:p>
    <w:p w:rsidR="005E37E0" w:rsidRPr="00E860C8" w:rsidRDefault="005E37E0" w:rsidP="004D7A60">
      <w:pPr>
        <w:pStyle w:val="ListParagraph"/>
        <w:autoSpaceDE w:val="0"/>
        <w:autoSpaceDN w:val="0"/>
        <w:adjustRightInd w:val="0"/>
        <w:ind w:left="426"/>
        <w:rPr>
          <w:w w:val="95"/>
          <w:sz w:val="22"/>
          <w:szCs w:val="22"/>
          <w:lang w:eastAsia="en-MY" w:bidi="th-TH"/>
        </w:rPr>
      </w:pPr>
    </w:p>
    <w:p w:rsidR="00403E04" w:rsidRDefault="00403E04" w:rsidP="00A36A70">
      <w:pPr>
        <w:jc w:val="both"/>
        <w:rPr>
          <w:b/>
          <w:color w:val="FF0000"/>
        </w:rPr>
      </w:pPr>
    </w:p>
    <w:p w:rsidR="00BA1823" w:rsidRDefault="00BA1823" w:rsidP="00BA1823">
      <w:pPr>
        <w:pStyle w:val="Caption"/>
        <w:keepNext/>
        <w:spacing w:after="120"/>
        <w:ind w:left="567"/>
      </w:pPr>
      <w:bookmarkStart w:id="26" w:name="_Toc275427666"/>
      <w:r>
        <w:t xml:space="preserve">Table </w:t>
      </w:r>
      <w:r w:rsidR="009B3422">
        <w:fldChar w:fldCharType="begin"/>
      </w:r>
      <w:r w:rsidR="00D474D0">
        <w:instrText xml:space="preserve"> SEQ Table \* ARABIC </w:instrText>
      </w:r>
      <w:r w:rsidR="009B3422">
        <w:fldChar w:fldCharType="separate"/>
      </w:r>
      <w:r w:rsidR="00A12F4F">
        <w:rPr>
          <w:noProof/>
        </w:rPr>
        <w:t>2</w:t>
      </w:r>
      <w:r w:rsidR="009B3422">
        <w:rPr>
          <w:noProof/>
        </w:rPr>
        <w:fldChar w:fldCharType="end"/>
      </w:r>
      <w:r>
        <w:t>.  Summary of protected areas in the Eastern Plains Landscape (Cambodia)</w:t>
      </w:r>
      <w:bookmarkEnd w:id="26"/>
    </w:p>
    <w:tbl>
      <w:tblPr>
        <w:tblW w:w="8931" w:type="dxa"/>
        <w:tblInd w:w="6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843"/>
        <w:gridCol w:w="1843"/>
        <w:gridCol w:w="1134"/>
        <w:gridCol w:w="1417"/>
        <w:gridCol w:w="2694"/>
      </w:tblGrid>
      <w:tr w:rsidR="008D013E" w:rsidRPr="002716AC" w:rsidTr="003B7173">
        <w:tc>
          <w:tcPr>
            <w:tcW w:w="1843" w:type="dxa"/>
            <w:shd w:val="clear" w:color="auto" w:fill="3974BC"/>
            <w:tcMar>
              <w:top w:w="28" w:type="dxa"/>
              <w:bottom w:w="28" w:type="dxa"/>
            </w:tcMar>
            <w:vAlign w:val="center"/>
          </w:tcPr>
          <w:p w:rsidR="00A36A70" w:rsidRPr="002716AC" w:rsidRDefault="00A36A70" w:rsidP="008D013E">
            <w:pPr>
              <w:keepNext/>
              <w:jc w:val="center"/>
              <w:rPr>
                <w:b/>
                <w:color w:val="FFFFFF" w:themeColor="background1"/>
                <w:sz w:val="20"/>
                <w:szCs w:val="20"/>
              </w:rPr>
            </w:pPr>
            <w:r w:rsidRPr="002716AC">
              <w:rPr>
                <w:b/>
                <w:color w:val="FFFFFF" w:themeColor="background1"/>
                <w:sz w:val="20"/>
                <w:szCs w:val="20"/>
              </w:rPr>
              <w:t>Site</w:t>
            </w:r>
          </w:p>
        </w:tc>
        <w:tc>
          <w:tcPr>
            <w:tcW w:w="1843" w:type="dxa"/>
            <w:shd w:val="clear" w:color="auto" w:fill="3974BC"/>
            <w:tcMar>
              <w:top w:w="28" w:type="dxa"/>
              <w:bottom w:w="28" w:type="dxa"/>
            </w:tcMar>
            <w:vAlign w:val="center"/>
          </w:tcPr>
          <w:p w:rsidR="00A36A70" w:rsidRPr="002716AC" w:rsidRDefault="00A36A70" w:rsidP="008D013E">
            <w:pPr>
              <w:keepNext/>
              <w:jc w:val="center"/>
              <w:rPr>
                <w:b/>
                <w:color w:val="FFFFFF" w:themeColor="background1"/>
                <w:sz w:val="20"/>
                <w:szCs w:val="20"/>
              </w:rPr>
            </w:pPr>
            <w:r w:rsidRPr="002716AC">
              <w:rPr>
                <w:b/>
                <w:color w:val="FFFFFF" w:themeColor="background1"/>
                <w:sz w:val="20"/>
                <w:szCs w:val="20"/>
              </w:rPr>
              <w:t>Ministry/</w:t>
            </w:r>
            <w:r w:rsidR="00F67259" w:rsidRPr="002716AC">
              <w:rPr>
                <w:b/>
                <w:color w:val="FFFFFF" w:themeColor="background1"/>
                <w:sz w:val="20"/>
                <w:szCs w:val="20"/>
              </w:rPr>
              <w:t xml:space="preserve"> </w:t>
            </w:r>
            <w:r w:rsidR="00F67259" w:rsidRPr="002716AC">
              <w:rPr>
                <w:b/>
                <w:color w:val="FFFFFF" w:themeColor="background1"/>
                <w:sz w:val="20"/>
                <w:szCs w:val="20"/>
              </w:rPr>
              <w:br/>
            </w:r>
            <w:r w:rsidRPr="002716AC">
              <w:rPr>
                <w:b/>
                <w:color w:val="FFFFFF" w:themeColor="background1"/>
                <w:sz w:val="20"/>
                <w:szCs w:val="20"/>
              </w:rPr>
              <w:t>Legal instrument</w:t>
            </w:r>
          </w:p>
        </w:tc>
        <w:tc>
          <w:tcPr>
            <w:tcW w:w="1134" w:type="dxa"/>
            <w:shd w:val="clear" w:color="auto" w:fill="3974BC"/>
            <w:tcMar>
              <w:top w:w="28" w:type="dxa"/>
              <w:bottom w:w="28" w:type="dxa"/>
            </w:tcMar>
            <w:vAlign w:val="center"/>
          </w:tcPr>
          <w:p w:rsidR="00A36A70" w:rsidRPr="002716AC" w:rsidRDefault="003B7173" w:rsidP="008D013E">
            <w:pPr>
              <w:keepNext/>
              <w:jc w:val="center"/>
              <w:rPr>
                <w:b/>
                <w:color w:val="FFFFFF" w:themeColor="background1"/>
                <w:sz w:val="20"/>
                <w:szCs w:val="20"/>
              </w:rPr>
            </w:pPr>
            <w:r w:rsidRPr="002716AC">
              <w:rPr>
                <w:b/>
                <w:color w:val="FFFFFF" w:themeColor="background1"/>
                <w:sz w:val="20"/>
                <w:szCs w:val="20"/>
              </w:rPr>
              <w:t>Establish</w:t>
            </w:r>
          </w:p>
        </w:tc>
        <w:tc>
          <w:tcPr>
            <w:tcW w:w="1417" w:type="dxa"/>
            <w:shd w:val="clear" w:color="auto" w:fill="3974BC"/>
            <w:tcMar>
              <w:top w:w="28" w:type="dxa"/>
              <w:bottom w:w="28" w:type="dxa"/>
            </w:tcMar>
            <w:vAlign w:val="center"/>
          </w:tcPr>
          <w:p w:rsidR="00A36A70" w:rsidRPr="002716AC" w:rsidRDefault="00A36A70" w:rsidP="008D013E">
            <w:pPr>
              <w:keepNext/>
              <w:jc w:val="center"/>
              <w:rPr>
                <w:b/>
                <w:color w:val="FFFFFF" w:themeColor="background1"/>
                <w:sz w:val="20"/>
                <w:szCs w:val="20"/>
              </w:rPr>
            </w:pPr>
            <w:r w:rsidRPr="002716AC">
              <w:rPr>
                <w:b/>
                <w:color w:val="FFFFFF" w:themeColor="background1"/>
                <w:sz w:val="20"/>
                <w:szCs w:val="20"/>
              </w:rPr>
              <w:t>Size (km</w:t>
            </w:r>
            <w:r w:rsidRPr="002716AC">
              <w:rPr>
                <w:b/>
                <w:color w:val="FFFFFF" w:themeColor="background1"/>
                <w:sz w:val="20"/>
                <w:szCs w:val="20"/>
                <w:vertAlign w:val="superscript"/>
              </w:rPr>
              <w:t>2</w:t>
            </w:r>
            <w:r w:rsidRPr="002716AC">
              <w:rPr>
                <w:b/>
                <w:color w:val="FFFFFF" w:themeColor="background1"/>
                <w:sz w:val="20"/>
                <w:szCs w:val="20"/>
              </w:rPr>
              <w:t>)</w:t>
            </w:r>
          </w:p>
        </w:tc>
        <w:tc>
          <w:tcPr>
            <w:tcW w:w="2694" w:type="dxa"/>
            <w:shd w:val="clear" w:color="auto" w:fill="3974BC"/>
            <w:tcMar>
              <w:top w:w="28" w:type="dxa"/>
              <w:bottom w:w="28" w:type="dxa"/>
            </w:tcMar>
            <w:vAlign w:val="center"/>
          </w:tcPr>
          <w:p w:rsidR="00A36A70" w:rsidRPr="002716AC" w:rsidRDefault="00A36A70" w:rsidP="008D013E">
            <w:pPr>
              <w:keepNext/>
              <w:jc w:val="center"/>
              <w:rPr>
                <w:b/>
                <w:color w:val="FFFFFF" w:themeColor="background1"/>
                <w:sz w:val="20"/>
                <w:szCs w:val="20"/>
              </w:rPr>
            </w:pPr>
            <w:r w:rsidRPr="002716AC">
              <w:rPr>
                <w:b/>
                <w:color w:val="FFFFFF" w:themeColor="background1"/>
                <w:sz w:val="20"/>
                <w:szCs w:val="20"/>
              </w:rPr>
              <w:t>Management history</w:t>
            </w:r>
          </w:p>
        </w:tc>
      </w:tr>
      <w:tr w:rsidR="00C625B1" w:rsidRPr="007B6C23" w:rsidTr="003B7173">
        <w:tc>
          <w:tcPr>
            <w:tcW w:w="1843" w:type="dxa"/>
            <w:tcMar>
              <w:top w:w="28" w:type="dxa"/>
              <w:bottom w:w="28" w:type="dxa"/>
            </w:tcMar>
          </w:tcPr>
          <w:p w:rsidR="00A36A70" w:rsidRPr="007B6C23" w:rsidRDefault="00A36A70" w:rsidP="006D1376">
            <w:pPr>
              <w:spacing w:before="120"/>
              <w:rPr>
                <w:sz w:val="20"/>
                <w:szCs w:val="20"/>
              </w:rPr>
            </w:pPr>
            <w:r w:rsidRPr="007B6C23">
              <w:rPr>
                <w:sz w:val="20"/>
                <w:szCs w:val="20"/>
              </w:rPr>
              <w:t>Snuol Wildlife Sanctuary</w:t>
            </w:r>
          </w:p>
        </w:tc>
        <w:tc>
          <w:tcPr>
            <w:tcW w:w="1843" w:type="dxa"/>
            <w:tcMar>
              <w:top w:w="28" w:type="dxa"/>
              <w:bottom w:w="28" w:type="dxa"/>
            </w:tcMar>
            <w:vAlign w:val="center"/>
          </w:tcPr>
          <w:p w:rsidR="00A36A70" w:rsidRPr="007B6C23" w:rsidRDefault="00A36A70" w:rsidP="006D1376">
            <w:pPr>
              <w:spacing w:before="120"/>
              <w:rPr>
                <w:sz w:val="20"/>
                <w:szCs w:val="20"/>
              </w:rPr>
            </w:pPr>
            <w:r w:rsidRPr="007B6C23">
              <w:rPr>
                <w:sz w:val="20"/>
                <w:szCs w:val="20"/>
              </w:rPr>
              <w:t>MoE/Royal Decree</w:t>
            </w:r>
          </w:p>
        </w:tc>
        <w:tc>
          <w:tcPr>
            <w:tcW w:w="1134" w:type="dxa"/>
            <w:tcMar>
              <w:top w:w="28" w:type="dxa"/>
              <w:bottom w:w="28" w:type="dxa"/>
            </w:tcMar>
            <w:vAlign w:val="center"/>
          </w:tcPr>
          <w:p w:rsidR="00A36A70" w:rsidRPr="007B6C23" w:rsidRDefault="00A36A70" w:rsidP="006D1376">
            <w:pPr>
              <w:spacing w:before="120"/>
              <w:jc w:val="center"/>
              <w:rPr>
                <w:sz w:val="20"/>
                <w:szCs w:val="20"/>
              </w:rPr>
            </w:pPr>
            <w:r w:rsidRPr="007B6C23">
              <w:rPr>
                <w:sz w:val="20"/>
                <w:szCs w:val="20"/>
              </w:rPr>
              <w:t>1993</w:t>
            </w:r>
          </w:p>
        </w:tc>
        <w:tc>
          <w:tcPr>
            <w:tcW w:w="1417" w:type="dxa"/>
            <w:tcMar>
              <w:top w:w="28" w:type="dxa"/>
              <w:bottom w:w="28" w:type="dxa"/>
            </w:tcMar>
            <w:vAlign w:val="center"/>
          </w:tcPr>
          <w:p w:rsidR="00A36A70" w:rsidRPr="007B6C23" w:rsidRDefault="00A36A70" w:rsidP="006D1376">
            <w:pPr>
              <w:spacing w:before="120"/>
              <w:jc w:val="center"/>
              <w:rPr>
                <w:sz w:val="20"/>
                <w:szCs w:val="20"/>
              </w:rPr>
            </w:pPr>
            <w:r w:rsidRPr="007B6C23">
              <w:rPr>
                <w:sz w:val="20"/>
                <w:szCs w:val="20"/>
              </w:rPr>
              <w:t>755</w:t>
            </w:r>
          </w:p>
        </w:tc>
        <w:tc>
          <w:tcPr>
            <w:tcW w:w="2694" w:type="dxa"/>
            <w:tcMar>
              <w:top w:w="28" w:type="dxa"/>
              <w:bottom w:w="28" w:type="dxa"/>
            </w:tcMar>
            <w:vAlign w:val="center"/>
          </w:tcPr>
          <w:p w:rsidR="00A36A70" w:rsidRPr="007B6C23" w:rsidRDefault="00A36A70" w:rsidP="006D1376">
            <w:pPr>
              <w:spacing w:before="120"/>
              <w:rPr>
                <w:sz w:val="20"/>
                <w:szCs w:val="20"/>
              </w:rPr>
            </w:pPr>
            <w:r w:rsidRPr="007B6C23">
              <w:rPr>
                <w:sz w:val="20"/>
                <w:szCs w:val="20"/>
              </w:rPr>
              <w:t>Basic support from national budget</w:t>
            </w:r>
          </w:p>
        </w:tc>
      </w:tr>
      <w:tr w:rsidR="00C625B1" w:rsidRPr="007B6C23" w:rsidTr="003B7173">
        <w:tc>
          <w:tcPr>
            <w:tcW w:w="1843" w:type="dxa"/>
            <w:tcMar>
              <w:top w:w="28" w:type="dxa"/>
              <w:bottom w:w="28" w:type="dxa"/>
            </w:tcMar>
          </w:tcPr>
          <w:p w:rsidR="00A36A70" w:rsidRPr="007B6C23" w:rsidRDefault="00A36A70" w:rsidP="006D1376">
            <w:pPr>
              <w:spacing w:before="120"/>
              <w:rPr>
                <w:sz w:val="20"/>
                <w:szCs w:val="20"/>
              </w:rPr>
            </w:pPr>
            <w:r w:rsidRPr="007B6C23">
              <w:rPr>
                <w:sz w:val="20"/>
                <w:szCs w:val="20"/>
              </w:rPr>
              <w:t>Phnom Nam</w:t>
            </w:r>
            <w:r w:rsidR="003B7173" w:rsidRPr="007B6C23">
              <w:rPr>
                <w:sz w:val="20"/>
                <w:szCs w:val="20"/>
              </w:rPr>
              <w:t>lire</w:t>
            </w:r>
            <w:r w:rsidRPr="007B6C23">
              <w:rPr>
                <w:sz w:val="20"/>
                <w:szCs w:val="20"/>
              </w:rPr>
              <w:t xml:space="preserve"> Wildlife Sanctuary</w:t>
            </w:r>
          </w:p>
        </w:tc>
        <w:tc>
          <w:tcPr>
            <w:tcW w:w="1843" w:type="dxa"/>
            <w:tcMar>
              <w:top w:w="28" w:type="dxa"/>
              <w:bottom w:w="28" w:type="dxa"/>
            </w:tcMar>
            <w:vAlign w:val="center"/>
          </w:tcPr>
          <w:p w:rsidR="00A36A70" w:rsidRPr="007B6C23" w:rsidRDefault="00A36A70" w:rsidP="006D1376">
            <w:pPr>
              <w:spacing w:before="120"/>
              <w:rPr>
                <w:sz w:val="20"/>
                <w:szCs w:val="20"/>
              </w:rPr>
            </w:pPr>
            <w:r w:rsidRPr="007B6C23">
              <w:rPr>
                <w:sz w:val="20"/>
                <w:szCs w:val="20"/>
              </w:rPr>
              <w:t>MoE/Royal Decree</w:t>
            </w:r>
          </w:p>
        </w:tc>
        <w:tc>
          <w:tcPr>
            <w:tcW w:w="1134" w:type="dxa"/>
            <w:tcMar>
              <w:top w:w="28" w:type="dxa"/>
              <w:bottom w:w="28" w:type="dxa"/>
            </w:tcMar>
            <w:vAlign w:val="center"/>
          </w:tcPr>
          <w:p w:rsidR="00A36A70" w:rsidRPr="007B6C23" w:rsidRDefault="00A36A70" w:rsidP="006D1376">
            <w:pPr>
              <w:spacing w:before="120"/>
              <w:jc w:val="center"/>
              <w:rPr>
                <w:sz w:val="20"/>
                <w:szCs w:val="20"/>
              </w:rPr>
            </w:pPr>
            <w:r w:rsidRPr="007B6C23">
              <w:rPr>
                <w:sz w:val="20"/>
                <w:szCs w:val="20"/>
              </w:rPr>
              <w:t>1993</w:t>
            </w:r>
          </w:p>
        </w:tc>
        <w:tc>
          <w:tcPr>
            <w:tcW w:w="1417" w:type="dxa"/>
            <w:tcMar>
              <w:top w:w="28" w:type="dxa"/>
              <w:bottom w:w="28" w:type="dxa"/>
            </w:tcMar>
            <w:vAlign w:val="center"/>
          </w:tcPr>
          <w:p w:rsidR="00A36A70" w:rsidRPr="007B6C23" w:rsidRDefault="00A36A70" w:rsidP="006D1376">
            <w:pPr>
              <w:spacing w:before="120"/>
              <w:jc w:val="center"/>
              <w:rPr>
                <w:sz w:val="20"/>
                <w:szCs w:val="20"/>
              </w:rPr>
            </w:pPr>
            <w:r w:rsidRPr="007B6C23">
              <w:rPr>
                <w:sz w:val="20"/>
                <w:szCs w:val="20"/>
              </w:rPr>
              <w:t>540</w:t>
            </w:r>
          </w:p>
        </w:tc>
        <w:tc>
          <w:tcPr>
            <w:tcW w:w="2694" w:type="dxa"/>
            <w:tcMar>
              <w:top w:w="28" w:type="dxa"/>
              <w:bottom w:w="28" w:type="dxa"/>
            </w:tcMar>
            <w:vAlign w:val="center"/>
          </w:tcPr>
          <w:p w:rsidR="00A36A70" w:rsidRPr="007B6C23" w:rsidRDefault="00A36A70" w:rsidP="006D1376">
            <w:pPr>
              <w:spacing w:before="120"/>
              <w:rPr>
                <w:sz w:val="20"/>
                <w:szCs w:val="20"/>
              </w:rPr>
            </w:pPr>
            <w:r w:rsidRPr="007B6C23">
              <w:rPr>
                <w:sz w:val="20"/>
                <w:szCs w:val="20"/>
              </w:rPr>
              <w:t>Basic support from national budget</w:t>
            </w:r>
          </w:p>
        </w:tc>
      </w:tr>
      <w:tr w:rsidR="00C625B1" w:rsidRPr="007B6C23" w:rsidTr="003B7173">
        <w:tc>
          <w:tcPr>
            <w:tcW w:w="1843" w:type="dxa"/>
            <w:tcMar>
              <w:top w:w="28" w:type="dxa"/>
              <w:bottom w:w="28" w:type="dxa"/>
            </w:tcMar>
          </w:tcPr>
          <w:p w:rsidR="00A36A70" w:rsidRPr="007B6C23" w:rsidRDefault="00A36A70" w:rsidP="006D1376">
            <w:pPr>
              <w:spacing w:before="120"/>
              <w:rPr>
                <w:sz w:val="20"/>
                <w:szCs w:val="20"/>
              </w:rPr>
            </w:pPr>
            <w:r w:rsidRPr="007B6C23">
              <w:rPr>
                <w:sz w:val="20"/>
                <w:szCs w:val="20"/>
              </w:rPr>
              <w:t>Lomphat Wildlife Sanctuary</w:t>
            </w:r>
          </w:p>
        </w:tc>
        <w:tc>
          <w:tcPr>
            <w:tcW w:w="1843" w:type="dxa"/>
            <w:tcMar>
              <w:top w:w="28" w:type="dxa"/>
              <w:bottom w:w="28" w:type="dxa"/>
            </w:tcMar>
            <w:vAlign w:val="center"/>
          </w:tcPr>
          <w:p w:rsidR="00A36A70" w:rsidRPr="007B6C23" w:rsidRDefault="00A36A70" w:rsidP="006D1376">
            <w:pPr>
              <w:spacing w:before="120"/>
              <w:rPr>
                <w:sz w:val="20"/>
                <w:szCs w:val="20"/>
              </w:rPr>
            </w:pPr>
            <w:r w:rsidRPr="007B6C23">
              <w:rPr>
                <w:sz w:val="20"/>
                <w:szCs w:val="20"/>
              </w:rPr>
              <w:t>MoE/Royal Decree</w:t>
            </w:r>
          </w:p>
        </w:tc>
        <w:tc>
          <w:tcPr>
            <w:tcW w:w="1134" w:type="dxa"/>
            <w:tcMar>
              <w:top w:w="28" w:type="dxa"/>
              <w:bottom w:w="28" w:type="dxa"/>
            </w:tcMar>
            <w:vAlign w:val="center"/>
          </w:tcPr>
          <w:p w:rsidR="00A36A70" w:rsidRPr="007B6C23" w:rsidRDefault="00A36A70" w:rsidP="006D1376">
            <w:pPr>
              <w:spacing w:before="120"/>
              <w:jc w:val="center"/>
              <w:rPr>
                <w:sz w:val="20"/>
                <w:szCs w:val="20"/>
              </w:rPr>
            </w:pPr>
            <w:r w:rsidRPr="007B6C23">
              <w:rPr>
                <w:sz w:val="20"/>
                <w:szCs w:val="20"/>
              </w:rPr>
              <w:t>1993</w:t>
            </w:r>
          </w:p>
        </w:tc>
        <w:tc>
          <w:tcPr>
            <w:tcW w:w="1417" w:type="dxa"/>
            <w:tcMar>
              <w:top w:w="28" w:type="dxa"/>
              <w:bottom w:w="28" w:type="dxa"/>
            </w:tcMar>
            <w:vAlign w:val="center"/>
          </w:tcPr>
          <w:p w:rsidR="00A36A70" w:rsidRPr="007B6C23" w:rsidRDefault="00A36A70" w:rsidP="006D1376">
            <w:pPr>
              <w:spacing w:before="120"/>
              <w:jc w:val="center"/>
              <w:rPr>
                <w:sz w:val="20"/>
                <w:szCs w:val="20"/>
              </w:rPr>
            </w:pPr>
            <w:r w:rsidRPr="007B6C23">
              <w:rPr>
                <w:sz w:val="20"/>
                <w:szCs w:val="20"/>
              </w:rPr>
              <w:t>2,515</w:t>
            </w:r>
          </w:p>
        </w:tc>
        <w:tc>
          <w:tcPr>
            <w:tcW w:w="2694" w:type="dxa"/>
            <w:tcMar>
              <w:top w:w="28" w:type="dxa"/>
              <w:bottom w:w="28" w:type="dxa"/>
            </w:tcMar>
            <w:vAlign w:val="center"/>
          </w:tcPr>
          <w:p w:rsidR="00A36A70" w:rsidRPr="007B6C23" w:rsidRDefault="00A36A70" w:rsidP="006D1376">
            <w:pPr>
              <w:spacing w:before="120"/>
              <w:rPr>
                <w:sz w:val="20"/>
                <w:szCs w:val="20"/>
              </w:rPr>
            </w:pPr>
            <w:r w:rsidRPr="007B6C23">
              <w:rPr>
                <w:sz w:val="20"/>
                <w:szCs w:val="20"/>
              </w:rPr>
              <w:t xml:space="preserve">Basic support from national budget; medium-scale NGO involvement </w:t>
            </w:r>
            <w:r w:rsidR="00C625B1" w:rsidRPr="007B6C23">
              <w:rPr>
                <w:sz w:val="20"/>
                <w:szCs w:val="20"/>
              </w:rPr>
              <w:t>–</w:t>
            </w:r>
            <w:r w:rsidR="00FF203C">
              <w:rPr>
                <w:sz w:val="20"/>
                <w:szCs w:val="20"/>
              </w:rPr>
              <w:t xml:space="preserve"> </w:t>
            </w:r>
            <w:r w:rsidRPr="007B6C23">
              <w:rPr>
                <w:sz w:val="20"/>
                <w:szCs w:val="20"/>
              </w:rPr>
              <w:t>WildAid, BirdLife</w:t>
            </w:r>
            <w:r w:rsidR="007B6C23">
              <w:rPr>
                <w:sz w:val="20"/>
                <w:szCs w:val="20"/>
              </w:rPr>
              <w:t>,</w:t>
            </w:r>
            <w:r w:rsidRPr="007B6C23">
              <w:rPr>
                <w:sz w:val="20"/>
                <w:szCs w:val="20"/>
              </w:rPr>
              <w:t xml:space="preserve"> and others</w:t>
            </w:r>
          </w:p>
        </w:tc>
      </w:tr>
      <w:tr w:rsidR="00C625B1" w:rsidRPr="007B6C23" w:rsidTr="003B7173">
        <w:tc>
          <w:tcPr>
            <w:tcW w:w="1843" w:type="dxa"/>
            <w:tcMar>
              <w:top w:w="28" w:type="dxa"/>
              <w:bottom w:w="28" w:type="dxa"/>
            </w:tcMar>
          </w:tcPr>
          <w:p w:rsidR="00A36A70" w:rsidRPr="007B6C23" w:rsidRDefault="00A36A70" w:rsidP="006D1376">
            <w:pPr>
              <w:spacing w:before="120"/>
              <w:rPr>
                <w:sz w:val="20"/>
                <w:szCs w:val="20"/>
              </w:rPr>
            </w:pPr>
            <w:r w:rsidRPr="007B6C23">
              <w:rPr>
                <w:sz w:val="20"/>
                <w:szCs w:val="20"/>
              </w:rPr>
              <w:t xml:space="preserve">Phnom Prich Wildlife Sanctuary </w:t>
            </w:r>
          </w:p>
        </w:tc>
        <w:tc>
          <w:tcPr>
            <w:tcW w:w="1843" w:type="dxa"/>
            <w:tcMar>
              <w:top w:w="28" w:type="dxa"/>
              <w:bottom w:w="28" w:type="dxa"/>
            </w:tcMar>
            <w:vAlign w:val="center"/>
          </w:tcPr>
          <w:p w:rsidR="00A36A70" w:rsidRPr="007B6C23" w:rsidRDefault="00A36A70" w:rsidP="006D1376">
            <w:pPr>
              <w:spacing w:before="120"/>
              <w:rPr>
                <w:sz w:val="20"/>
                <w:szCs w:val="20"/>
              </w:rPr>
            </w:pPr>
            <w:r w:rsidRPr="007B6C23">
              <w:rPr>
                <w:sz w:val="20"/>
                <w:szCs w:val="20"/>
              </w:rPr>
              <w:t>MoE/Royal Decree</w:t>
            </w:r>
          </w:p>
        </w:tc>
        <w:tc>
          <w:tcPr>
            <w:tcW w:w="1134" w:type="dxa"/>
            <w:tcMar>
              <w:top w:w="28" w:type="dxa"/>
              <w:bottom w:w="28" w:type="dxa"/>
            </w:tcMar>
            <w:vAlign w:val="center"/>
          </w:tcPr>
          <w:p w:rsidR="00A36A70" w:rsidRPr="007B6C23" w:rsidRDefault="00A36A70" w:rsidP="006D1376">
            <w:pPr>
              <w:spacing w:before="120"/>
              <w:jc w:val="center"/>
              <w:rPr>
                <w:sz w:val="20"/>
                <w:szCs w:val="20"/>
              </w:rPr>
            </w:pPr>
            <w:r w:rsidRPr="007B6C23">
              <w:rPr>
                <w:sz w:val="20"/>
                <w:szCs w:val="20"/>
              </w:rPr>
              <w:t>1993</w:t>
            </w:r>
          </w:p>
        </w:tc>
        <w:tc>
          <w:tcPr>
            <w:tcW w:w="1417" w:type="dxa"/>
            <w:tcMar>
              <w:top w:w="28" w:type="dxa"/>
              <w:bottom w:w="28" w:type="dxa"/>
            </w:tcMar>
            <w:vAlign w:val="center"/>
          </w:tcPr>
          <w:p w:rsidR="00A36A70" w:rsidRPr="007B6C23" w:rsidRDefault="00A36A70" w:rsidP="006D1376">
            <w:pPr>
              <w:spacing w:before="120"/>
              <w:jc w:val="center"/>
              <w:rPr>
                <w:sz w:val="20"/>
                <w:szCs w:val="20"/>
              </w:rPr>
            </w:pPr>
            <w:r w:rsidRPr="007B6C23">
              <w:rPr>
                <w:sz w:val="20"/>
                <w:szCs w:val="20"/>
              </w:rPr>
              <w:t>2,220</w:t>
            </w:r>
          </w:p>
        </w:tc>
        <w:tc>
          <w:tcPr>
            <w:tcW w:w="2694" w:type="dxa"/>
            <w:tcMar>
              <w:top w:w="28" w:type="dxa"/>
              <w:bottom w:w="28" w:type="dxa"/>
            </w:tcMar>
            <w:vAlign w:val="center"/>
          </w:tcPr>
          <w:p w:rsidR="00A36A70" w:rsidRPr="007B6C23" w:rsidRDefault="00A36A70" w:rsidP="006D1376">
            <w:pPr>
              <w:spacing w:before="120"/>
              <w:rPr>
                <w:sz w:val="20"/>
                <w:szCs w:val="20"/>
              </w:rPr>
            </w:pPr>
            <w:r w:rsidRPr="007B6C23">
              <w:rPr>
                <w:sz w:val="20"/>
                <w:szCs w:val="20"/>
              </w:rPr>
              <w:t xml:space="preserve">Basic support from national budget; large scale multi-donor </w:t>
            </w:r>
            <w:r w:rsidR="00C625B1" w:rsidRPr="007B6C23">
              <w:rPr>
                <w:sz w:val="20"/>
                <w:szCs w:val="20"/>
              </w:rPr>
              <w:t>support through</w:t>
            </w:r>
            <w:r w:rsidRPr="007B6C23">
              <w:rPr>
                <w:sz w:val="20"/>
                <w:szCs w:val="20"/>
              </w:rPr>
              <w:t xml:space="preserve"> WWF</w:t>
            </w:r>
          </w:p>
        </w:tc>
      </w:tr>
      <w:tr w:rsidR="00C625B1" w:rsidRPr="007B6C23" w:rsidTr="003B7173">
        <w:tc>
          <w:tcPr>
            <w:tcW w:w="1843" w:type="dxa"/>
            <w:tcMar>
              <w:top w:w="28" w:type="dxa"/>
              <w:bottom w:w="28" w:type="dxa"/>
            </w:tcMar>
          </w:tcPr>
          <w:p w:rsidR="00A36A70" w:rsidRPr="007B6C23" w:rsidRDefault="00A36A70" w:rsidP="006D1376">
            <w:pPr>
              <w:spacing w:before="120"/>
              <w:rPr>
                <w:sz w:val="20"/>
                <w:szCs w:val="20"/>
              </w:rPr>
            </w:pPr>
            <w:r w:rsidRPr="007B6C23">
              <w:rPr>
                <w:sz w:val="20"/>
                <w:szCs w:val="20"/>
              </w:rPr>
              <w:t xml:space="preserve">Mondulkiri Protected Forest </w:t>
            </w:r>
          </w:p>
        </w:tc>
        <w:tc>
          <w:tcPr>
            <w:tcW w:w="1843" w:type="dxa"/>
            <w:tcMar>
              <w:top w:w="28" w:type="dxa"/>
              <w:bottom w:w="28" w:type="dxa"/>
            </w:tcMar>
            <w:vAlign w:val="center"/>
          </w:tcPr>
          <w:p w:rsidR="00A36A70" w:rsidRPr="007B6C23" w:rsidRDefault="00A36A70" w:rsidP="006D1376">
            <w:pPr>
              <w:spacing w:before="120"/>
              <w:rPr>
                <w:sz w:val="20"/>
                <w:szCs w:val="20"/>
              </w:rPr>
            </w:pPr>
            <w:r w:rsidRPr="007B6C23">
              <w:rPr>
                <w:sz w:val="20"/>
                <w:szCs w:val="20"/>
              </w:rPr>
              <w:t>FA/ Sub</w:t>
            </w:r>
            <w:r w:rsidR="00C625B1" w:rsidRPr="007B6C23">
              <w:rPr>
                <w:sz w:val="20"/>
                <w:szCs w:val="20"/>
              </w:rPr>
              <w:t>-</w:t>
            </w:r>
            <w:r w:rsidRPr="007B6C23">
              <w:rPr>
                <w:sz w:val="20"/>
                <w:szCs w:val="20"/>
              </w:rPr>
              <w:t>decree</w:t>
            </w:r>
          </w:p>
        </w:tc>
        <w:tc>
          <w:tcPr>
            <w:tcW w:w="1134" w:type="dxa"/>
            <w:tcMar>
              <w:top w:w="28" w:type="dxa"/>
              <w:bottom w:w="28" w:type="dxa"/>
            </w:tcMar>
            <w:vAlign w:val="center"/>
          </w:tcPr>
          <w:p w:rsidR="00A36A70" w:rsidRPr="007B6C23" w:rsidRDefault="00A36A70" w:rsidP="006D1376">
            <w:pPr>
              <w:spacing w:before="120"/>
              <w:jc w:val="center"/>
              <w:rPr>
                <w:sz w:val="20"/>
                <w:szCs w:val="20"/>
              </w:rPr>
            </w:pPr>
            <w:r w:rsidRPr="007B6C23">
              <w:rPr>
                <w:sz w:val="20"/>
                <w:szCs w:val="20"/>
              </w:rPr>
              <w:t>2002</w:t>
            </w:r>
          </w:p>
        </w:tc>
        <w:tc>
          <w:tcPr>
            <w:tcW w:w="1417" w:type="dxa"/>
            <w:tcMar>
              <w:top w:w="28" w:type="dxa"/>
              <w:bottom w:w="28" w:type="dxa"/>
            </w:tcMar>
            <w:vAlign w:val="center"/>
          </w:tcPr>
          <w:p w:rsidR="00A36A70" w:rsidRPr="007B6C23" w:rsidRDefault="00A36A70" w:rsidP="006D1376">
            <w:pPr>
              <w:spacing w:before="120"/>
              <w:jc w:val="center"/>
              <w:rPr>
                <w:sz w:val="20"/>
                <w:szCs w:val="20"/>
              </w:rPr>
            </w:pPr>
            <w:r w:rsidRPr="007B6C23">
              <w:rPr>
                <w:sz w:val="20"/>
                <w:szCs w:val="20"/>
              </w:rPr>
              <w:t>3,730</w:t>
            </w:r>
          </w:p>
        </w:tc>
        <w:tc>
          <w:tcPr>
            <w:tcW w:w="2694" w:type="dxa"/>
            <w:tcMar>
              <w:top w:w="28" w:type="dxa"/>
              <w:bottom w:w="28" w:type="dxa"/>
            </w:tcMar>
            <w:vAlign w:val="center"/>
          </w:tcPr>
          <w:p w:rsidR="00A36A70" w:rsidRPr="007B6C23" w:rsidRDefault="00A36A70" w:rsidP="006D1376">
            <w:pPr>
              <w:spacing w:before="120"/>
              <w:rPr>
                <w:sz w:val="20"/>
                <w:szCs w:val="20"/>
              </w:rPr>
            </w:pPr>
            <w:r w:rsidRPr="007B6C23">
              <w:rPr>
                <w:sz w:val="20"/>
                <w:szCs w:val="20"/>
              </w:rPr>
              <w:t xml:space="preserve">Basic support from national budget; large scale multi-donor </w:t>
            </w:r>
            <w:r w:rsidR="00C625B1" w:rsidRPr="007B6C23">
              <w:rPr>
                <w:sz w:val="20"/>
                <w:szCs w:val="20"/>
              </w:rPr>
              <w:t>support through</w:t>
            </w:r>
            <w:r w:rsidRPr="007B6C23">
              <w:rPr>
                <w:sz w:val="20"/>
                <w:szCs w:val="20"/>
              </w:rPr>
              <w:t xml:space="preserve"> WWF</w:t>
            </w:r>
          </w:p>
        </w:tc>
      </w:tr>
      <w:tr w:rsidR="00C625B1" w:rsidRPr="007B6C23" w:rsidTr="003B7173">
        <w:tc>
          <w:tcPr>
            <w:tcW w:w="1843" w:type="dxa"/>
            <w:tcMar>
              <w:top w:w="28" w:type="dxa"/>
              <w:bottom w:w="28" w:type="dxa"/>
            </w:tcMar>
          </w:tcPr>
          <w:p w:rsidR="00A36A70" w:rsidRPr="007B6C23" w:rsidRDefault="00A36A70" w:rsidP="006D1376">
            <w:pPr>
              <w:spacing w:before="120"/>
              <w:rPr>
                <w:sz w:val="20"/>
                <w:szCs w:val="20"/>
              </w:rPr>
            </w:pPr>
            <w:r w:rsidRPr="007B6C23">
              <w:rPr>
                <w:sz w:val="20"/>
                <w:szCs w:val="20"/>
              </w:rPr>
              <w:t>Seima Protected Forest</w:t>
            </w:r>
          </w:p>
        </w:tc>
        <w:tc>
          <w:tcPr>
            <w:tcW w:w="1843" w:type="dxa"/>
            <w:tcMar>
              <w:top w:w="28" w:type="dxa"/>
              <w:bottom w:w="28" w:type="dxa"/>
            </w:tcMar>
            <w:vAlign w:val="center"/>
          </w:tcPr>
          <w:p w:rsidR="00A36A70" w:rsidRPr="007B6C23" w:rsidRDefault="00A36A70" w:rsidP="006D1376">
            <w:pPr>
              <w:spacing w:before="120"/>
              <w:rPr>
                <w:sz w:val="20"/>
                <w:szCs w:val="20"/>
              </w:rPr>
            </w:pPr>
            <w:r w:rsidRPr="007B6C23">
              <w:rPr>
                <w:sz w:val="20"/>
                <w:szCs w:val="20"/>
              </w:rPr>
              <w:t>FA/Sub</w:t>
            </w:r>
            <w:r w:rsidR="00C625B1" w:rsidRPr="007B6C23">
              <w:rPr>
                <w:sz w:val="20"/>
                <w:szCs w:val="20"/>
              </w:rPr>
              <w:t>-</w:t>
            </w:r>
            <w:r w:rsidRPr="007B6C23">
              <w:rPr>
                <w:sz w:val="20"/>
                <w:szCs w:val="20"/>
              </w:rPr>
              <w:t>decree</w:t>
            </w:r>
          </w:p>
        </w:tc>
        <w:tc>
          <w:tcPr>
            <w:tcW w:w="1134" w:type="dxa"/>
            <w:tcMar>
              <w:top w:w="28" w:type="dxa"/>
              <w:bottom w:w="28" w:type="dxa"/>
            </w:tcMar>
            <w:vAlign w:val="center"/>
          </w:tcPr>
          <w:p w:rsidR="00A36A70" w:rsidRPr="007B6C23" w:rsidRDefault="00A36A70" w:rsidP="006D1376">
            <w:pPr>
              <w:spacing w:before="120"/>
              <w:jc w:val="center"/>
              <w:rPr>
                <w:sz w:val="20"/>
                <w:szCs w:val="20"/>
              </w:rPr>
            </w:pPr>
            <w:r w:rsidRPr="007B6C23">
              <w:rPr>
                <w:sz w:val="20"/>
                <w:szCs w:val="20"/>
              </w:rPr>
              <w:t>2009</w:t>
            </w:r>
          </w:p>
        </w:tc>
        <w:tc>
          <w:tcPr>
            <w:tcW w:w="1417" w:type="dxa"/>
            <w:tcMar>
              <w:top w:w="28" w:type="dxa"/>
              <w:bottom w:w="28" w:type="dxa"/>
            </w:tcMar>
            <w:vAlign w:val="center"/>
          </w:tcPr>
          <w:p w:rsidR="00A36A70" w:rsidRPr="007B6C23" w:rsidRDefault="00A36A70" w:rsidP="006D1376">
            <w:pPr>
              <w:spacing w:before="120"/>
              <w:jc w:val="center"/>
              <w:rPr>
                <w:sz w:val="20"/>
                <w:szCs w:val="20"/>
              </w:rPr>
            </w:pPr>
            <w:r w:rsidRPr="007B6C23">
              <w:rPr>
                <w:sz w:val="20"/>
                <w:szCs w:val="20"/>
              </w:rPr>
              <w:t>2,940</w:t>
            </w:r>
          </w:p>
        </w:tc>
        <w:tc>
          <w:tcPr>
            <w:tcW w:w="2694" w:type="dxa"/>
            <w:tcMar>
              <w:top w:w="28" w:type="dxa"/>
              <w:bottom w:w="28" w:type="dxa"/>
            </w:tcMar>
            <w:vAlign w:val="center"/>
          </w:tcPr>
          <w:p w:rsidR="00A36A70" w:rsidRPr="007B6C23" w:rsidRDefault="00A36A70" w:rsidP="006D1376">
            <w:pPr>
              <w:spacing w:before="120"/>
              <w:rPr>
                <w:sz w:val="20"/>
                <w:szCs w:val="20"/>
              </w:rPr>
            </w:pPr>
            <w:r w:rsidRPr="007B6C23">
              <w:rPr>
                <w:sz w:val="20"/>
                <w:szCs w:val="20"/>
              </w:rPr>
              <w:t xml:space="preserve">Basic support from national budget; large scale multi-donor </w:t>
            </w:r>
            <w:r w:rsidR="00C625B1" w:rsidRPr="007B6C23">
              <w:rPr>
                <w:sz w:val="20"/>
                <w:szCs w:val="20"/>
              </w:rPr>
              <w:t>support through</w:t>
            </w:r>
            <w:r w:rsidRPr="007B6C23">
              <w:rPr>
                <w:sz w:val="20"/>
                <w:szCs w:val="20"/>
              </w:rPr>
              <w:t xml:space="preserve"> WCS </w:t>
            </w:r>
          </w:p>
        </w:tc>
      </w:tr>
    </w:tbl>
    <w:p w:rsidR="000C2360" w:rsidRDefault="000C2360" w:rsidP="000C2360">
      <w:pPr>
        <w:autoSpaceDE w:val="0"/>
        <w:autoSpaceDN w:val="0"/>
        <w:adjustRightInd w:val="0"/>
        <w:rPr>
          <w:w w:val="95"/>
          <w:sz w:val="22"/>
          <w:szCs w:val="22"/>
          <w:lang w:eastAsia="en-MY" w:bidi="th-TH"/>
        </w:rPr>
      </w:pPr>
    </w:p>
    <w:p w:rsidR="000C2360" w:rsidRPr="000C2360" w:rsidRDefault="000C2360" w:rsidP="000C2360">
      <w:pPr>
        <w:autoSpaceDE w:val="0"/>
        <w:autoSpaceDN w:val="0"/>
        <w:adjustRightInd w:val="0"/>
        <w:rPr>
          <w:w w:val="95"/>
          <w:sz w:val="22"/>
          <w:szCs w:val="22"/>
          <w:lang w:eastAsia="en-MY" w:bidi="th-TH"/>
        </w:rPr>
      </w:pPr>
    </w:p>
    <w:p w:rsidR="00D32E97" w:rsidRPr="00350244" w:rsidRDefault="00D32E97" w:rsidP="004D7A60">
      <w:pPr>
        <w:pStyle w:val="ListParagraph"/>
        <w:numPr>
          <w:ilvl w:val="0"/>
          <w:numId w:val="79"/>
        </w:numPr>
        <w:autoSpaceDE w:val="0"/>
        <w:autoSpaceDN w:val="0"/>
        <w:adjustRightInd w:val="0"/>
        <w:ind w:left="426" w:hanging="426"/>
        <w:rPr>
          <w:w w:val="95"/>
          <w:sz w:val="22"/>
          <w:szCs w:val="22"/>
          <w:lang w:eastAsia="en-MY" w:bidi="th-TH"/>
        </w:rPr>
      </w:pPr>
      <w:r w:rsidRPr="00350244">
        <w:rPr>
          <w:w w:val="95"/>
          <w:sz w:val="22"/>
          <w:szCs w:val="22"/>
          <w:lang w:eastAsia="en-MY" w:bidi="th-TH"/>
        </w:rPr>
        <w:t xml:space="preserve">The concept of conservation in Cambodia </w:t>
      </w:r>
      <w:r w:rsidR="007B6C23" w:rsidRPr="00350244">
        <w:rPr>
          <w:w w:val="95"/>
          <w:sz w:val="22"/>
          <w:szCs w:val="22"/>
          <w:lang w:eastAsia="en-MY" w:bidi="th-TH"/>
        </w:rPr>
        <w:t>is quite broad, as there</w:t>
      </w:r>
      <w:r w:rsidR="00D41C91" w:rsidRPr="00350244">
        <w:rPr>
          <w:w w:val="95"/>
          <w:sz w:val="22"/>
          <w:szCs w:val="22"/>
          <w:lang w:eastAsia="en-MY" w:bidi="th-TH"/>
        </w:rPr>
        <w:t xml:space="preserve"> are </w:t>
      </w:r>
      <w:r w:rsidRPr="00350244">
        <w:rPr>
          <w:w w:val="95"/>
          <w:sz w:val="22"/>
          <w:szCs w:val="22"/>
          <w:lang w:eastAsia="en-MY" w:bidi="th-TH"/>
        </w:rPr>
        <w:t xml:space="preserve">very large areas of </w:t>
      </w:r>
      <w:r w:rsidR="007A2AF7">
        <w:rPr>
          <w:w w:val="95"/>
          <w:sz w:val="22"/>
          <w:szCs w:val="22"/>
          <w:lang w:eastAsia="en-MY" w:bidi="th-TH"/>
        </w:rPr>
        <w:t xml:space="preserve">protected </w:t>
      </w:r>
      <w:r w:rsidRPr="00350244">
        <w:rPr>
          <w:w w:val="95"/>
          <w:sz w:val="22"/>
          <w:szCs w:val="22"/>
          <w:lang w:eastAsia="en-MY" w:bidi="th-TH"/>
        </w:rPr>
        <w:t xml:space="preserve">land </w:t>
      </w:r>
      <w:r w:rsidR="007A2AF7">
        <w:rPr>
          <w:w w:val="95"/>
          <w:sz w:val="22"/>
          <w:szCs w:val="22"/>
          <w:lang w:eastAsia="en-MY" w:bidi="th-TH"/>
        </w:rPr>
        <w:t xml:space="preserve">and biological resources </w:t>
      </w:r>
      <w:r w:rsidRPr="00350244">
        <w:rPr>
          <w:w w:val="95"/>
          <w:sz w:val="22"/>
          <w:szCs w:val="22"/>
          <w:lang w:eastAsia="en-MY" w:bidi="th-TH"/>
        </w:rPr>
        <w:t xml:space="preserve">that often include villages, farms, main </w:t>
      </w:r>
      <w:r w:rsidR="007B6C23" w:rsidRPr="00350244">
        <w:rPr>
          <w:w w:val="95"/>
          <w:sz w:val="22"/>
          <w:szCs w:val="22"/>
          <w:lang w:eastAsia="en-MY" w:bidi="th-TH"/>
        </w:rPr>
        <w:t>roads,</w:t>
      </w:r>
      <w:r w:rsidRPr="00350244">
        <w:rPr>
          <w:w w:val="95"/>
          <w:sz w:val="22"/>
          <w:szCs w:val="22"/>
          <w:lang w:eastAsia="en-MY" w:bidi="th-TH"/>
        </w:rPr>
        <w:t xml:space="preserve"> infrastructure, </w:t>
      </w:r>
      <w:r w:rsidR="00057894">
        <w:rPr>
          <w:w w:val="95"/>
          <w:sz w:val="22"/>
          <w:szCs w:val="22"/>
          <w:lang w:eastAsia="en-MY" w:bidi="th-TH"/>
        </w:rPr>
        <w:t xml:space="preserve">and most recently economic land concessions </w:t>
      </w:r>
      <w:r w:rsidRPr="00350244">
        <w:rPr>
          <w:w w:val="95"/>
          <w:sz w:val="22"/>
          <w:szCs w:val="22"/>
          <w:lang w:eastAsia="en-MY" w:bidi="th-TH"/>
        </w:rPr>
        <w:t xml:space="preserve">to be managed by zoning.  </w:t>
      </w:r>
      <w:r w:rsidR="00BA41BB" w:rsidRPr="00350244">
        <w:rPr>
          <w:w w:val="95"/>
          <w:sz w:val="22"/>
          <w:szCs w:val="22"/>
          <w:lang w:eastAsia="en-MY" w:bidi="th-TH"/>
        </w:rPr>
        <w:t>Therefore,</w:t>
      </w:r>
      <w:r w:rsidRPr="00350244">
        <w:rPr>
          <w:w w:val="95"/>
          <w:sz w:val="22"/>
          <w:szCs w:val="22"/>
          <w:lang w:eastAsia="en-MY" w:bidi="th-TH"/>
        </w:rPr>
        <w:t xml:space="preserve"> it cannot be said that the whole of a </w:t>
      </w:r>
      <w:r w:rsidR="002776E2" w:rsidRPr="00350244">
        <w:rPr>
          <w:w w:val="95"/>
          <w:sz w:val="22"/>
          <w:szCs w:val="22"/>
          <w:lang w:eastAsia="en-MY" w:bidi="th-TH"/>
        </w:rPr>
        <w:t>protected area</w:t>
      </w:r>
      <w:r w:rsidRPr="00350244">
        <w:rPr>
          <w:w w:val="95"/>
          <w:sz w:val="22"/>
          <w:szCs w:val="22"/>
          <w:lang w:eastAsia="en-MY" w:bidi="th-TH"/>
        </w:rPr>
        <w:t>, for example, forms a core area in the corridor strategy</w:t>
      </w:r>
      <w:r w:rsidR="00057894">
        <w:rPr>
          <w:w w:val="95"/>
          <w:sz w:val="22"/>
          <w:szCs w:val="22"/>
          <w:lang w:eastAsia="en-MY" w:bidi="th-TH"/>
        </w:rPr>
        <w:t xml:space="preserve"> (see Figure 2 for sample for Lomphat Wildlife Sanctuary)</w:t>
      </w:r>
      <w:r w:rsidRPr="00350244">
        <w:rPr>
          <w:w w:val="95"/>
          <w:sz w:val="22"/>
          <w:szCs w:val="22"/>
          <w:lang w:eastAsia="en-MY" w:bidi="th-TH"/>
        </w:rPr>
        <w:t xml:space="preserve">.  </w:t>
      </w:r>
      <w:r w:rsidR="00D70B28">
        <w:rPr>
          <w:w w:val="95"/>
          <w:sz w:val="22"/>
          <w:szCs w:val="22"/>
          <w:lang w:eastAsia="en-MY" w:bidi="th-TH"/>
        </w:rPr>
        <w:t>‘</w:t>
      </w:r>
      <w:r w:rsidRPr="00350244">
        <w:rPr>
          <w:w w:val="95"/>
          <w:sz w:val="22"/>
          <w:szCs w:val="22"/>
          <w:lang w:eastAsia="en-MY" w:bidi="th-TH"/>
        </w:rPr>
        <w:t xml:space="preserve">Core </w:t>
      </w:r>
      <w:r w:rsidR="00D021B1" w:rsidRPr="00350244">
        <w:rPr>
          <w:w w:val="95"/>
          <w:sz w:val="22"/>
          <w:szCs w:val="22"/>
          <w:lang w:eastAsia="en-MY" w:bidi="th-TH"/>
        </w:rPr>
        <w:t>zones</w:t>
      </w:r>
      <w:r w:rsidR="00D70B28">
        <w:rPr>
          <w:w w:val="95"/>
          <w:sz w:val="22"/>
          <w:szCs w:val="22"/>
          <w:lang w:eastAsia="en-MY" w:bidi="th-TH"/>
        </w:rPr>
        <w:t>’</w:t>
      </w:r>
      <w:r w:rsidR="00D021B1" w:rsidRPr="00350244">
        <w:rPr>
          <w:rStyle w:val="FootnoteReference"/>
          <w:w w:val="95"/>
          <w:sz w:val="22"/>
          <w:szCs w:val="22"/>
          <w:lang w:eastAsia="en-MY" w:bidi="th-TH"/>
        </w:rPr>
        <w:footnoteReference w:id="20"/>
      </w:r>
      <w:r w:rsidR="00D021B1" w:rsidRPr="00350244">
        <w:rPr>
          <w:w w:val="95"/>
          <w:sz w:val="22"/>
          <w:szCs w:val="22"/>
          <w:lang w:eastAsia="en-MY" w:bidi="th-TH"/>
        </w:rPr>
        <w:t xml:space="preserve"> are management expanses</w:t>
      </w:r>
      <w:r w:rsidRPr="00350244">
        <w:rPr>
          <w:w w:val="95"/>
          <w:sz w:val="22"/>
          <w:szCs w:val="22"/>
          <w:lang w:eastAsia="en-MY" w:bidi="th-TH"/>
        </w:rPr>
        <w:t xml:space="preserve"> within the </w:t>
      </w:r>
      <w:r w:rsidR="002776E2" w:rsidRPr="00350244">
        <w:rPr>
          <w:w w:val="95"/>
          <w:sz w:val="22"/>
          <w:szCs w:val="22"/>
          <w:lang w:eastAsia="en-MY" w:bidi="th-TH"/>
        </w:rPr>
        <w:t>protected area</w:t>
      </w:r>
      <w:r w:rsidRPr="00350244">
        <w:rPr>
          <w:w w:val="95"/>
          <w:sz w:val="22"/>
          <w:szCs w:val="22"/>
          <w:lang w:eastAsia="en-MY" w:bidi="th-TH"/>
        </w:rPr>
        <w:t>s</w:t>
      </w:r>
      <w:r w:rsidR="00D021B1" w:rsidRPr="00350244">
        <w:rPr>
          <w:w w:val="95"/>
          <w:sz w:val="22"/>
          <w:szCs w:val="22"/>
          <w:lang w:eastAsia="en-MY" w:bidi="th-TH"/>
        </w:rPr>
        <w:t xml:space="preserve"> (other zones being: </w:t>
      </w:r>
      <w:r w:rsidR="00D70B28">
        <w:rPr>
          <w:w w:val="95"/>
          <w:sz w:val="22"/>
          <w:szCs w:val="22"/>
          <w:lang w:eastAsia="en-MY" w:bidi="th-TH"/>
        </w:rPr>
        <w:t>‘</w:t>
      </w:r>
      <w:r w:rsidR="00D021B1" w:rsidRPr="00350244">
        <w:rPr>
          <w:w w:val="95"/>
          <w:sz w:val="22"/>
          <w:szCs w:val="22"/>
          <w:lang w:eastAsia="en-MY" w:bidi="th-TH"/>
        </w:rPr>
        <w:t>conservation zone</w:t>
      </w:r>
      <w:r w:rsidR="00D70B28">
        <w:rPr>
          <w:w w:val="95"/>
          <w:sz w:val="22"/>
          <w:szCs w:val="22"/>
          <w:lang w:eastAsia="en-MY" w:bidi="th-TH"/>
        </w:rPr>
        <w:t>’</w:t>
      </w:r>
      <w:r w:rsidR="00D021B1" w:rsidRPr="00350244">
        <w:rPr>
          <w:w w:val="95"/>
          <w:sz w:val="22"/>
          <w:szCs w:val="22"/>
          <w:lang w:eastAsia="en-MY" w:bidi="th-TH"/>
        </w:rPr>
        <w:t xml:space="preserve">, </w:t>
      </w:r>
      <w:r w:rsidR="00D70B28">
        <w:rPr>
          <w:w w:val="95"/>
          <w:sz w:val="22"/>
          <w:szCs w:val="22"/>
          <w:lang w:eastAsia="en-MY" w:bidi="th-TH"/>
        </w:rPr>
        <w:t>‘</w:t>
      </w:r>
      <w:r w:rsidR="00D021B1" w:rsidRPr="00350244">
        <w:rPr>
          <w:w w:val="95"/>
          <w:sz w:val="22"/>
          <w:szCs w:val="22"/>
          <w:lang w:eastAsia="en-MY" w:bidi="th-TH"/>
        </w:rPr>
        <w:t>sustainable use zone</w:t>
      </w:r>
      <w:r w:rsidR="00D70B28">
        <w:rPr>
          <w:w w:val="95"/>
          <w:sz w:val="22"/>
          <w:szCs w:val="22"/>
          <w:lang w:eastAsia="en-MY" w:bidi="th-TH"/>
        </w:rPr>
        <w:t>’</w:t>
      </w:r>
      <w:r w:rsidR="00D021B1" w:rsidRPr="00350244">
        <w:rPr>
          <w:w w:val="95"/>
          <w:sz w:val="22"/>
          <w:szCs w:val="22"/>
          <w:lang w:eastAsia="en-MY" w:bidi="th-TH"/>
        </w:rPr>
        <w:t xml:space="preserve">, and </w:t>
      </w:r>
      <w:r w:rsidR="00D70B28">
        <w:rPr>
          <w:w w:val="95"/>
          <w:sz w:val="22"/>
          <w:szCs w:val="22"/>
          <w:lang w:eastAsia="en-MY" w:bidi="th-TH"/>
        </w:rPr>
        <w:t>‘</w:t>
      </w:r>
      <w:r w:rsidR="00D021B1" w:rsidRPr="00350244">
        <w:rPr>
          <w:w w:val="95"/>
          <w:sz w:val="22"/>
          <w:szCs w:val="22"/>
          <w:lang w:eastAsia="en-MY" w:bidi="th-TH"/>
        </w:rPr>
        <w:t>community zone</w:t>
      </w:r>
      <w:r w:rsidR="00D70B28">
        <w:rPr>
          <w:w w:val="95"/>
          <w:sz w:val="22"/>
          <w:szCs w:val="22"/>
          <w:lang w:eastAsia="en-MY" w:bidi="th-TH"/>
        </w:rPr>
        <w:t>’</w:t>
      </w:r>
      <w:r w:rsidR="00D021B1" w:rsidRPr="00350244">
        <w:rPr>
          <w:w w:val="95"/>
          <w:sz w:val="22"/>
          <w:szCs w:val="22"/>
          <w:lang w:eastAsia="en-MY" w:bidi="th-TH"/>
        </w:rPr>
        <w:t>)</w:t>
      </w:r>
      <w:r w:rsidR="00753BFA">
        <w:rPr>
          <w:w w:val="95"/>
          <w:sz w:val="22"/>
          <w:szCs w:val="22"/>
          <w:lang w:eastAsia="en-MY" w:bidi="th-TH"/>
        </w:rPr>
        <w:t xml:space="preserve">. </w:t>
      </w:r>
      <w:r w:rsidR="0026169C">
        <w:rPr>
          <w:w w:val="95"/>
          <w:sz w:val="22"/>
          <w:szCs w:val="22"/>
          <w:lang w:eastAsia="en-MY" w:bidi="th-TH"/>
        </w:rPr>
        <w:t xml:space="preserve"> </w:t>
      </w:r>
      <w:r w:rsidR="00753BFA">
        <w:rPr>
          <w:w w:val="95"/>
          <w:sz w:val="22"/>
          <w:szCs w:val="22"/>
          <w:lang w:eastAsia="en-MY" w:bidi="th-TH"/>
        </w:rPr>
        <w:t>A</w:t>
      </w:r>
      <w:r w:rsidRPr="00350244">
        <w:rPr>
          <w:w w:val="95"/>
          <w:sz w:val="22"/>
          <w:szCs w:val="22"/>
          <w:lang w:eastAsia="en-MY" w:bidi="th-TH"/>
        </w:rPr>
        <w:t xml:space="preserve"> key part of the corridor strategy </w:t>
      </w:r>
      <w:r w:rsidR="007A2AF7">
        <w:rPr>
          <w:w w:val="95"/>
          <w:sz w:val="22"/>
          <w:szCs w:val="22"/>
          <w:lang w:eastAsia="en-MY" w:bidi="th-TH"/>
        </w:rPr>
        <w:t xml:space="preserve">supported by CAMPAS </w:t>
      </w:r>
      <w:r w:rsidRPr="00350244">
        <w:rPr>
          <w:w w:val="95"/>
          <w:sz w:val="22"/>
          <w:szCs w:val="22"/>
          <w:lang w:eastAsia="en-MY" w:bidi="th-TH"/>
        </w:rPr>
        <w:t>is to ensure that these core areas are well placed and that other zones are designed to ensure good connectivity and effective buffers, and access to adequate resources for legitimate communities</w:t>
      </w:r>
      <w:r w:rsidR="00753BFA">
        <w:rPr>
          <w:w w:val="95"/>
          <w:sz w:val="22"/>
          <w:szCs w:val="22"/>
          <w:lang w:eastAsia="en-MY" w:bidi="th-TH"/>
        </w:rPr>
        <w:t xml:space="preserve"> (see Figure 2</w:t>
      </w:r>
      <w:r w:rsidR="00D70B28">
        <w:rPr>
          <w:w w:val="95"/>
          <w:sz w:val="22"/>
          <w:szCs w:val="22"/>
          <w:lang w:eastAsia="en-MY" w:bidi="th-TH"/>
        </w:rPr>
        <w:t xml:space="preserve"> and Figure 4</w:t>
      </w:r>
      <w:r w:rsidR="00753BFA">
        <w:rPr>
          <w:w w:val="95"/>
          <w:sz w:val="22"/>
          <w:szCs w:val="22"/>
          <w:lang w:eastAsia="en-MY" w:bidi="th-TH"/>
        </w:rPr>
        <w:t>)</w:t>
      </w:r>
      <w:r w:rsidRPr="00350244">
        <w:rPr>
          <w:w w:val="95"/>
          <w:sz w:val="22"/>
          <w:szCs w:val="22"/>
          <w:lang w:eastAsia="en-MY" w:bidi="th-TH"/>
        </w:rPr>
        <w:t>.</w:t>
      </w:r>
    </w:p>
    <w:p w:rsidR="00D32E97" w:rsidRPr="00CD4F16" w:rsidRDefault="00D32E97" w:rsidP="00122713">
      <w:pPr>
        <w:jc w:val="both"/>
        <w:rPr>
          <w:b/>
          <w:i/>
          <w:color w:val="FF0000"/>
          <w:sz w:val="22"/>
          <w:szCs w:val="22"/>
        </w:rPr>
      </w:pPr>
    </w:p>
    <w:p w:rsidR="00BC755D" w:rsidRDefault="00BC755D" w:rsidP="004D7A60">
      <w:pPr>
        <w:ind w:left="426"/>
        <w:jc w:val="both"/>
        <w:rPr>
          <w:b/>
          <w:i/>
          <w:sz w:val="22"/>
          <w:szCs w:val="22"/>
        </w:rPr>
      </w:pPr>
      <w:r w:rsidRPr="00350244">
        <w:rPr>
          <w:b/>
          <w:i/>
          <w:sz w:val="22"/>
          <w:szCs w:val="22"/>
        </w:rPr>
        <w:t>Lomphat Wildlife Sanctuary</w:t>
      </w:r>
    </w:p>
    <w:p w:rsidR="005E37E0" w:rsidRPr="004D7A60" w:rsidRDefault="005E37E0" w:rsidP="004D7A60">
      <w:pPr>
        <w:spacing w:line="120" w:lineRule="auto"/>
        <w:rPr>
          <w:b/>
          <w:i/>
          <w:color w:val="FF0000"/>
          <w:sz w:val="22"/>
          <w:szCs w:val="22"/>
        </w:rPr>
      </w:pPr>
    </w:p>
    <w:p w:rsidR="00BC755D" w:rsidRPr="00053E8C" w:rsidRDefault="00DB7A91" w:rsidP="004D7A60">
      <w:pPr>
        <w:pStyle w:val="ListParagraph"/>
        <w:numPr>
          <w:ilvl w:val="0"/>
          <w:numId w:val="79"/>
        </w:numPr>
        <w:autoSpaceDE w:val="0"/>
        <w:autoSpaceDN w:val="0"/>
        <w:adjustRightInd w:val="0"/>
        <w:ind w:left="426" w:hanging="426"/>
        <w:rPr>
          <w:w w:val="95"/>
          <w:sz w:val="22"/>
          <w:szCs w:val="22"/>
          <w:lang w:eastAsia="en-MY" w:bidi="th-TH"/>
        </w:rPr>
      </w:pPr>
      <w:r w:rsidRPr="00053E8C">
        <w:rPr>
          <w:w w:val="95"/>
          <w:sz w:val="22"/>
          <w:szCs w:val="22"/>
          <w:lang w:eastAsia="en-MY" w:bidi="th-TH"/>
        </w:rPr>
        <w:t xml:space="preserve">Lomphat Wildlife Sanctuary </w:t>
      </w:r>
      <w:r w:rsidR="00BC755D" w:rsidRPr="00053E8C">
        <w:rPr>
          <w:w w:val="95"/>
          <w:sz w:val="22"/>
          <w:szCs w:val="22"/>
          <w:lang w:eastAsia="en-MY" w:bidi="th-TH"/>
        </w:rPr>
        <w:t xml:space="preserve">is the northern most </w:t>
      </w:r>
      <w:r w:rsidR="002776E2" w:rsidRPr="00053E8C">
        <w:rPr>
          <w:w w:val="95"/>
          <w:sz w:val="22"/>
          <w:szCs w:val="22"/>
          <w:lang w:eastAsia="en-MY" w:bidi="th-TH"/>
        </w:rPr>
        <w:t>protected area</w:t>
      </w:r>
      <w:r w:rsidR="00BC755D" w:rsidRPr="00053E8C">
        <w:rPr>
          <w:w w:val="95"/>
          <w:sz w:val="22"/>
          <w:szCs w:val="22"/>
          <w:lang w:eastAsia="en-MY" w:bidi="th-TH"/>
        </w:rPr>
        <w:t xml:space="preserve"> within the E</w:t>
      </w:r>
      <w:r w:rsidRPr="00053E8C">
        <w:rPr>
          <w:w w:val="95"/>
          <w:sz w:val="22"/>
          <w:szCs w:val="22"/>
          <w:lang w:eastAsia="en-MY" w:bidi="th-TH"/>
        </w:rPr>
        <w:t xml:space="preserve">astern </w:t>
      </w:r>
      <w:r w:rsidR="00BC755D" w:rsidRPr="00053E8C">
        <w:rPr>
          <w:w w:val="95"/>
          <w:sz w:val="22"/>
          <w:szCs w:val="22"/>
          <w:lang w:eastAsia="en-MY" w:bidi="th-TH"/>
        </w:rPr>
        <w:t>P</w:t>
      </w:r>
      <w:r w:rsidRPr="00053E8C">
        <w:rPr>
          <w:w w:val="95"/>
          <w:sz w:val="22"/>
          <w:szCs w:val="22"/>
          <w:lang w:eastAsia="en-MY" w:bidi="th-TH"/>
        </w:rPr>
        <w:t xml:space="preserve">lains </w:t>
      </w:r>
      <w:r w:rsidR="00BC755D" w:rsidRPr="00053E8C">
        <w:rPr>
          <w:w w:val="95"/>
          <w:sz w:val="22"/>
          <w:szCs w:val="22"/>
          <w:lang w:eastAsia="en-MY" w:bidi="th-TH"/>
        </w:rPr>
        <w:t>L</w:t>
      </w:r>
      <w:r w:rsidRPr="00053E8C">
        <w:rPr>
          <w:w w:val="95"/>
          <w:sz w:val="22"/>
          <w:szCs w:val="22"/>
          <w:lang w:eastAsia="en-MY" w:bidi="th-TH"/>
        </w:rPr>
        <w:t>andscape</w:t>
      </w:r>
      <w:r w:rsidR="00BC755D" w:rsidRPr="00053E8C">
        <w:rPr>
          <w:w w:val="95"/>
          <w:sz w:val="22"/>
          <w:szCs w:val="22"/>
          <w:lang w:eastAsia="en-MY" w:bidi="th-TH"/>
        </w:rPr>
        <w:t>,</w:t>
      </w:r>
      <w:r w:rsidRPr="00053E8C">
        <w:rPr>
          <w:w w:val="95"/>
          <w:sz w:val="22"/>
          <w:szCs w:val="22"/>
          <w:lang w:eastAsia="en-MY" w:bidi="th-TH"/>
        </w:rPr>
        <w:t xml:space="preserve"> and the CAMPAS demonstration area</w:t>
      </w:r>
      <w:r w:rsidR="00BC755D" w:rsidRPr="00053E8C">
        <w:rPr>
          <w:w w:val="95"/>
          <w:sz w:val="22"/>
          <w:szCs w:val="22"/>
          <w:lang w:eastAsia="en-MY" w:bidi="th-TH"/>
        </w:rPr>
        <w:t xml:space="preserve">.  </w:t>
      </w:r>
      <w:r w:rsidRPr="00053E8C">
        <w:rPr>
          <w:w w:val="95"/>
          <w:sz w:val="22"/>
          <w:szCs w:val="22"/>
          <w:lang w:eastAsia="en-MY" w:bidi="th-TH"/>
        </w:rPr>
        <w:t xml:space="preserve">The sanctuary </w:t>
      </w:r>
      <w:r w:rsidR="00BC755D" w:rsidRPr="00053E8C">
        <w:rPr>
          <w:w w:val="95"/>
          <w:sz w:val="22"/>
          <w:szCs w:val="22"/>
          <w:lang w:eastAsia="en-MY" w:bidi="th-TH"/>
        </w:rPr>
        <w:t>is approximately 2,500</w:t>
      </w:r>
      <w:r w:rsidRPr="00053E8C">
        <w:rPr>
          <w:w w:val="95"/>
          <w:sz w:val="22"/>
          <w:szCs w:val="22"/>
          <w:lang w:eastAsia="en-MY" w:bidi="th-TH"/>
        </w:rPr>
        <w:t xml:space="preserve"> </w:t>
      </w:r>
      <w:r w:rsidR="00BC755D" w:rsidRPr="00053E8C">
        <w:rPr>
          <w:w w:val="95"/>
          <w:sz w:val="22"/>
          <w:szCs w:val="22"/>
          <w:lang w:eastAsia="en-MY" w:bidi="th-TH"/>
        </w:rPr>
        <w:t>km</w:t>
      </w:r>
      <w:r w:rsidR="00BC755D" w:rsidRPr="00053E8C">
        <w:rPr>
          <w:w w:val="95"/>
          <w:sz w:val="22"/>
          <w:szCs w:val="22"/>
          <w:vertAlign w:val="superscript"/>
          <w:lang w:eastAsia="en-MY" w:bidi="th-TH"/>
        </w:rPr>
        <w:t>2</w:t>
      </w:r>
      <w:r w:rsidR="00BC755D" w:rsidRPr="00053E8C">
        <w:rPr>
          <w:w w:val="95"/>
          <w:sz w:val="22"/>
          <w:szCs w:val="22"/>
          <w:lang w:eastAsia="en-MY" w:bidi="th-TH"/>
        </w:rPr>
        <w:t xml:space="preserve"> (250,000</w:t>
      </w:r>
      <w:r w:rsidRPr="00053E8C">
        <w:rPr>
          <w:w w:val="95"/>
          <w:sz w:val="22"/>
          <w:szCs w:val="22"/>
          <w:lang w:eastAsia="en-MY" w:bidi="th-TH"/>
        </w:rPr>
        <w:t xml:space="preserve"> </w:t>
      </w:r>
      <w:r w:rsidR="00BC755D" w:rsidRPr="00053E8C">
        <w:rPr>
          <w:w w:val="95"/>
          <w:sz w:val="22"/>
          <w:szCs w:val="22"/>
          <w:lang w:eastAsia="en-MY" w:bidi="th-TH"/>
        </w:rPr>
        <w:t>ha) and falls in b</w:t>
      </w:r>
      <w:r w:rsidRPr="00053E8C">
        <w:rPr>
          <w:w w:val="95"/>
          <w:sz w:val="22"/>
          <w:szCs w:val="22"/>
          <w:lang w:eastAsia="en-MY" w:bidi="th-TH"/>
        </w:rPr>
        <w:t>oth Mondulkiri and Rattanakiri p</w:t>
      </w:r>
      <w:r w:rsidR="00BC755D" w:rsidRPr="00053E8C">
        <w:rPr>
          <w:w w:val="95"/>
          <w:sz w:val="22"/>
          <w:szCs w:val="22"/>
          <w:lang w:eastAsia="en-MY" w:bidi="th-TH"/>
        </w:rPr>
        <w:t>rovinces.  It was designated a Wildlife Sanctuary by Royal Decree in 1993.  The Department of Nature Conservation and Protection of the Ministry of the Environment manage</w:t>
      </w:r>
      <w:r w:rsidRPr="00053E8C">
        <w:rPr>
          <w:w w:val="95"/>
          <w:sz w:val="22"/>
          <w:szCs w:val="22"/>
          <w:lang w:eastAsia="en-MY" w:bidi="th-TH"/>
        </w:rPr>
        <w:t>s</w:t>
      </w:r>
      <w:r w:rsidR="00BC755D" w:rsidRPr="00053E8C">
        <w:rPr>
          <w:w w:val="95"/>
          <w:sz w:val="22"/>
          <w:szCs w:val="22"/>
          <w:lang w:eastAsia="en-MY" w:bidi="th-TH"/>
        </w:rPr>
        <w:t xml:space="preserve"> </w:t>
      </w:r>
      <w:r w:rsidRPr="00053E8C">
        <w:rPr>
          <w:w w:val="95"/>
          <w:sz w:val="22"/>
          <w:szCs w:val="22"/>
          <w:lang w:eastAsia="en-MY" w:bidi="th-TH"/>
        </w:rPr>
        <w:t xml:space="preserve">the sanctuary </w:t>
      </w:r>
      <w:r w:rsidR="00BC755D" w:rsidRPr="00053E8C">
        <w:rPr>
          <w:w w:val="95"/>
          <w:sz w:val="22"/>
          <w:szCs w:val="22"/>
          <w:lang w:eastAsia="en-MY" w:bidi="th-TH"/>
        </w:rPr>
        <w:t xml:space="preserve">for the conservation of rare and endangered species, with technical support from Birdlife International and partners. </w:t>
      </w:r>
    </w:p>
    <w:p w:rsidR="00BC755D" w:rsidRPr="00053E8C" w:rsidRDefault="00BC755D" w:rsidP="004D7A60">
      <w:pPr>
        <w:jc w:val="both"/>
        <w:rPr>
          <w:i/>
          <w:color w:val="FF0000"/>
          <w:w w:val="95"/>
          <w:sz w:val="22"/>
          <w:szCs w:val="22"/>
        </w:rPr>
      </w:pPr>
    </w:p>
    <w:p w:rsidR="00BC755D" w:rsidRPr="00A17D90" w:rsidRDefault="004D5ECF" w:rsidP="004D7A60">
      <w:pPr>
        <w:ind w:left="426"/>
        <w:jc w:val="both"/>
        <w:rPr>
          <w:b/>
          <w:i/>
          <w:sz w:val="22"/>
          <w:szCs w:val="22"/>
        </w:rPr>
      </w:pPr>
      <w:r w:rsidRPr="00A17D90">
        <w:rPr>
          <w:b/>
          <w:i/>
          <w:sz w:val="22"/>
          <w:szCs w:val="22"/>
        </w:rPr>
        <w:lastRenderedPageBreak/>
        <w:t xml:space="preserve">Mondulkiri Protected Forest </w:t>
      </w:r>
    </w:p>
    <w:p w:rsidR="00BC755D" w:rsidRPr="004D7A60" w:rsidRDefault="00BC755D" w:rsidP="004D7A60">
      <w:pPr>
        <w:spacing w:line="120" w:lineRule="auto"/>
        <w:rPr>
          <w:b/>
          <w:i/>
          <w:sz w:val="22"/>
          <w:szCs w:val="22"/>
        </w:rPr>
      </w:pPr>
    </w:p>
    <w:p w:rsidR="00BC755D" w:rsidRDefault="00BC755D" w:rsidP="004D7A60">
      <w:pPr>
        <w:pStyle w:val="ListParagraph"/>
        <w:numPr>
          <w:ilvl w:val="0"/>
          <w:numId w:val="79"/>
        </w:numPr>
        <w:autoSpaceDE w:val="0"/>
        <w:autoSpaceDN w:val="0"/>
        <w:adjustRightInd w:val="0"/>
        <w:ind w:left="426" w:hanging="426"/>
        <w:rPr>
          <w:w w:val="95"/>
          <w:sz w:val="22"/>
          <w:szCs w:val="22"/>
          <w:lang w:eastAsia="en-MY" w:bidi="th-TH"/>
        </w:rPr>
      </w:pPr>
      <w:r w:rsidRPr="00053E8C">
        <w:rPr>
          <w:w w:val="95"/>
          <w:sz w:val="22"/>
          <w:szCs w:val="22"/>
          <w:lang w:eastAsia="en-MY" w:bidi="th-TH"/>
        </w:rPr>
        <w:t>Mo</w:t>
      </w:r>
      <w:r w:rsidR="00DB7A91" w:rsidRPr="00053E8C">
        <w:rPr>
          <w:w w:val="95"/>
          <w:sz w:val="22"/>
          <w:szCs w:val="22"/>
          <w:lang w:eastAsia="en-MY" w:bidi="th-TH"/>
        </w:rPr>
        <w:t xml:space="preserve">ndulkiri Protected Forest </w:t>
      </w:r>
      <w:r w:rsidRPr="00053E8C">
        <w:rPr>
          <w:w w:val="95"/>
          <w:sz w:val="22"/>
          <w:szCs w:val="22"/>
          <w:lang w:eastAsia="en-MY" w:bidi="th-TH"/>
        </w:rPr>
        <w:t xml:space="preserve">is the largest of the </w:t>
      </w:r>
      <w:r w:rsidR="002776E2" w:rsidRPr="00053E8C">
        <w:rPr>
          <w:w w:val="95"/>
          <w:sz w:val="22"/>
          <w:szCs w:val="22"/>
          <w:lang w:eastAsia="en-MY" w:bidi="th-TH"/>
        </w:rPr>
        <w:t>protected area</w:t>
      </w:r>
      <w:r w:rsidRPr="00053E8C">
        <w:rPr>
          <w:w w:val="95"/>
          <w:sz w:val="22"/>
          <w:szCs w:val="22"/>
          <w:lang w:eastAsia="en-MY" w:bidi="th-TH"/>
        </w:rPr>
        <w:t>s within the E</w:t>
      </w:r>
      <w:r w:rsidR="00DB7A91" w:rsidRPr="00053E8C">
        <w:rPr>
          <w:w w:val="95"/>
          <w:sz w:val="22"/>
          <w:szCs w:val="22"/>
          <w:lang w:eastAsia="en-MY" w:bidi="th-TH"/>
        </w:rPr>
        <w:t xml:space="preserve">astern </w:t>
      </w:r>
      <w:r w:rsidRPr="00053E8C">
        <w:rPr>
          <w:w w:val="95"/>
          <w:sz w:val="22"/>
          <w:szCs w:val="22"/>
          <w:lang w:eastAsia="en-MY" w:bidi="th-TH"/>
        </w:rPr>
        <w:t>P</w:t>
      </w:r>
      <w:r w:rsidR="00DB7A91" w:rsidRPr="00053E8C">
        <w:rPr>
          <w:w w:val="95"/>
          <w:sz w:val="22"/>
          <w:szCs w:val="22"/>
          <w:lang w:eastAsia="en-MY" w:bidi="th-TH"/>
        </w:rPr>
        <w:t xml:space="preserve">lains </w:t>
      </w:r>
      <w:r w:rsidRPr="00053E8C">
        <w:rPr>
          <w:w w:val="95"/>
          <w:sz w:val="22"/>
          <w:szCs w:val="22"/>
          <w:lang w:eastAsia="en-MY" w:bidi="th-TH"/>
        </w:rPr>
        <w:t>L</w:t>
      </w:r>
      <w:r w:rsidR="00DB7A91" w:rsidRPr="00053E8C">
        <w:rPr>
          <w:w w:val="95"/>
          <w:sz w:val="22"/>
          <w:szCs w:val="22"/>
          <w:lang w:eastAsia="en-MY" w:bidi="th-TH"/>
        </w:rPr>
        <w:t>andscape</w:t>
      </w:r>
      <w:r w:rsidRPr="00053E8C">
        <w:rPr>
          <w:w w:val="95"/>
          <w:sz w:val="22"/>
          <w:szCs w:val="22"/>
          <w:lang w:eastAsia="en-MY" w:bidi="th-TH"/>
        </w:rPr>
        <w:t>, covering a</w:t>
      </w:r>
      <w:r w:rsidR="00DB7A91" w:rsidRPr="00053E8C">
        <w:rPr>
          <w:w w:val="95"/>
          <w:sz w:val="22"/>
          <w:szCs w:val="22"/>
          <w:lang w:eastAsia="en-MY" w:bidi="th-TH"/>
        </w:rPr>
        <w:t>n</w:t>
      </w:r>
      <w:r w:rsidRPr="00053E8C">
        <w:rPr>
          <w:w w:val="95"/>
          <w:sz w:val="22"/>
          <w:szCs w:val="22"/>
          <w:lang w:eastAsia="en-MY" w:bidi="th-TH"/>
        </w:rPr>
        <w:t xml:space="preserve"> area of nearly 4,000</w:t>
      </w:r>
      <w:r w:rsidR="00DB7A91" w:rsidRPr="00053E8C">
        <w:rPr>
          <w:w w:val="95"/>
          <w:sz w:val="22"/>
          <w:szCs w:val="22"/>
          <w:lang w:eastAsia="en-MY" w:bidi="th-TH"/>
        </w:rPr>
        <w:t xml:space="preserve"> </w:t>
      </w:r>
      <w:r w:rsidRPr="00053E8C">
        <w:rPr>
          <w:w w:val="95"/>
          <w:sz w:val="22"/>
          <w:szCs w:val="22"/>
          <w:lang w:eastAsia="en-MY" w:bidi="th-TH"/>
        </w:rPr>
        <w:t>km</w:t>
      </w:r>
      <w:r w:rsidRPr="00053E8C">
        <w:rPr>
          <w:w w:val="95"/>
          <w:sz w:val="22"/>
          <w:szCs w:val="22"/>
          <w:vertAlign w:val="superscript"/>
          <w:lang w:eastAsia="en-MY" w:bidi="th-TH"/>
        </w:rPr>
        <w:t>2</w:t>
      </w:r>
      <w:r w:rsidR="000A03F1" w:rsidRPr="00053E8C">
        <w:rPr>
          <w:w w:val="95"/>
          <w:sz w:val="22"/>
          <w:szCs w:val="22"/>
          <w:lang w:eastAsia="en-MY" w:bidi="th-TH"/>
        </w:rPr>
        <w:t xml:space="preserve"> (375,000</w:t>
      </w:r>
      <w:r w:rsidR="00DB7A91" w:rsidRPr="00053E8C">
        <w:rPr>
          <w:w w:val="95"/>
          <w:sz w:val="22"/>
          <w:szCs w:val="22"/>
          <w:lang w:eastAsia="en-MY" w:bidi="th-TH"/>
        </w:rPr>
        <w:t xml:space="preserve"> </w:t>
      </w:r>
      <w:r w:rsidRPr="00053E8C">
        <w:rPr>
          <w:w w:val="95"/>
          <w:sz w:val="22"/>
          <w:szCs w:val="22"/>
          <w:lang w:eastAsia="en-MY" w:bidi="th-TH"/>
        </w:rPr>
        <w:t xml:space="preserve">ha).  It was designated a Protected Forest by a sub-decree of the Royal Government of Cambodia in 2002.  </w:t>
      </w:r>
      <w:r w:rsidR="00DB7A91" w:rsidRPr="00053E8C">
        <w:rPr>
          <w:w w:val="95"/>
          <w:sz w:val="22"/>
          <w:szCs w:val="22"/>
          <w:lang w:eastAsia="en-MY" w:bidi="th-TH"/>
        </w:rPr>
        <w:t xml:space="preserve">The Department of Wildlife and Biodiversity of the Forestry Administration, which falls within the Ministry of Agriculture, Forests, and Fisheries, </w:t>
      </w:r>
      <w:r w:rsidR="00532428">
        <w:rPr>
          <w:w w:val="95"/>
          <w:sz w:val="22"/>
          <w:szCs w:val="22"/>
          <w:lang w:eastAsia="en-MY" w:bidi="th-TH"/>
        </w:rPr>
        <w:t xml:space="preserve">which </w:t>
      </w:r>
      <w:r w:rsidR="00DB7A91" w:rsidRPr="00053E8C">
        <w:rPr>
          <w:w w:val="95"/>
          <w:sz w:val="22"/>
          <w:szCs w:val="22"/>
          <w:lang w:eastAsia="en-MY" w:bidi="th-TH"/>
        </w:rPr>
        <w:t>manages the area for conservation of biodiversity, environmental services, and livelihoods</w:t>
      </w:r>
      <w:r w:rsidRPr="00053E8C">
        <w:rPr>
          <w:w w:val="95"/>
          <w:sz w:val="22"/>
          <w:szCs w:val="22"/>
          <w:lang w:eastAsia="en-MY" w:bidi="th-TH"/>
        </w:rPr>
        <w:t xml:space="preserve">. </w:t>
      </w:r>
      <w:r w:rsidR="00DB7A91" w:rsidRPr="00053E8C">
        <w:rPr>
          <w:w w:val="95"/>
          <w:sz w:val="22"/>
          <w:szCs w:val="22"/>
          <w:lang w:eastAsia="en-MY" w:bidi="th-TH"/>
        </w:rPr>
        <w:t xml:space="preserve"> </w:t>
      </w:r>
      <w:r w:rsidR="00053E8C" w:rsidRPr="00053E8C">
        <w:rPr>
          <w:w w:val="95"/>
          <w:sz w:val="22"/>
          <w:szCs w:val="22"/>
          <w:lang w:eastAsia="en-MY" w:bidi="th-TH"/>
        </w:rPr>
        <w:t>World Wide Fund for Nature provides technical assistance</w:t>
      </w:r>
      <w:r w:rsidR="006259C7" w:rsidRPr="00053E8C">
        <w:rPr>
          <w:w w:val="95"/>
          <w:sz w:val="22"/>
          <w:szCs w:val="22"/>
          <w:lang w:eastAsia="en-MY" w:bidi="th-TH"/>
        </w:rPr>
        <w:t xml:space="preserve"> since 1995.</w:t>
      </w:r>
    </w:p>
    <w:p w:rsidR="00BC755D" w:rsidRPr="00CD4F16" w:rsidRDefault="00BC755D" w:rsidP="00DB7A91">
      <w:pPr>
        <w:jc w:val="both"/>
        <w:rPr>
          <w:i/>
          <w:color w:val="FF0000"/>
          <w:sz w:val="22"/>
          <w:szCs w:val="22"/>
        </w:rPr>
      </w:pPr>
    </w:p>
    <w:p w:rsidR="00BC755D" w:rsidRPr="007365BA" w:rsidRDefault="004D5ECF" w:rsidP="004D7A60">
      <w:pPr>
        <w:ind w:left="426"/>
        <w:jc w:val="both"/>
        <w:rPr>
          <w:b/>
          <w:i/>
          <w:sz w:val="22"/>
          <w:szCs w:val="22"/>
        </w:rPr>
      </w:pPr>
      <w:r w:rsidRPr="007365BA">
        <w:rPr>
          <w:b/>
          <w:i/>
          <w:sz w:val="22"/>
          <w:szCs w:val="22"/>
        </w:rPr>
        <w:t>Phnom Namlire Wildlife Sanctuary</w:t>
      </w:r>
    </w:p>
    <w:p w:rsidR="00BC755D" w:rsidRPr="00053E8C" w:rsidRDefault="00BC755D" w:rsidP="00BC755D">
      <w:pPr>
        <w:spacing w:line="120" w:lineRule="auto"/>
        <w:jc w:val="both"/>
        <w:rPr>
          <w:i/>
          <w:w w:val="95"/>
          <w:sz w:val="22"/>
          <w:szCs w:val="22"/>
        </w:rPr>
      </w:pPr>
    </w:p>
    <w:p w:rsidR="00D95CC7" w:rsidRPr="00125F75" w:rsidRDefault="00D95CC7" w:rsidP="004D7A60">
      <w:pPr>
        <w:pStyle w:val="ListParagraph"/>
        <w:numPr>
          <w:ilvl w:val="0"/>
          <w:numId w:val="79"/>
        </w:numPr>
        <w:autoSpaceDE w:val="0"/>
        <w:autoSpaceDN w:val="0"/>
        <w:adjustRightInd w:val="0"/>
        <w:ind w:left="426" w:hanging="426"/>
        <w:rPr>
          <w:w w:val="95"/>
          <w:sz w:val="22"/>
          <w:szCs w:val="22"/>
          <w:lang w:eastAsia="en-MY" w:bidi="th-TH"/>
        </w:rPr>
      </w:pPr>
      <w:r w:rsidRPr="00125F75">
        <w:rPr>
          <w:w w:val="95"/>
          <w:sz w:val="22"/>
          <w:szCs w:val="22"/>
          <w:lang w:eastAsia="en-MY" w:bidi="th-TH"/>
        </w:rPr>
        <w:t xml:space="preserve">Phnom Namlire Wildlife Sanctuary was established by Royal Decree in 1993 and is under </w:t>
      </w:r>
      <w:r w:rsidR="00053E8C" w:rsidRPr="00125F75">
        <w:rPr>
          <w:w w:val="95"/>
          <w:sz w:val="22"/>
          <w:szCs w:val="22"/>
          <w:lang w:eastAsia="en-MY" w:bidi="th-TH"/>
        </w:rPr>
        <w:t>the</w:t>
      </w:r>
      <w:r w:rsidR="00053E8C" w:rsidRPr="00125F75">
        <w:rPr>
          <w:rStyle w:val="st"/>
          <w:w w:val="95"/>
          <w:sz w:val="22"/>
          <w:szCs w:val="22"/>
        </w:rPr>
        <w:t xml:space="preserve"> International Union for </w:t>
      </w:r>
      <w:r w:rsidR="00053E8C" w:rsidRPr="00DF2146">
        <w:rPr>
          <w:w w:val="95"/>
          <w:sz w:val="22"/>
          <w:szCs w:val="22"/>
          <w:lang w:eastAsia="en-MY" w:bidi="th-TH"/>
        </w:rPr>
        <w:t>Conservation</w:t>
      </w:r>
      <w:r w:rsidR="00053E8C" w:rsidRPr="00125F75">
        <w:rPr>
          <w:rStyle w:val="st"/>
          <w:w w:val="95"/>
          <w:sz w:val="22"/>
          <w:szCs w:val="22"/>
        </w:rPr>
        <w:t xml:space="preserve"> of Nature</w:t>
      </w:r>
      <w:r w:rsidR="00053E8C" w:rsidRPr="00125F75">
        <w:rPr>
          <w:w w:val="95"/>
          <w:sz w:val="22"/>
          <w:szCs w:val="22"/>
          <w:lang w:eastAsia="en-MY" w:bidi="th-TH"/>
        </w:rPr>
        <w:t xml:space="preserve"> (</w:t>
      </w:r>
      <w:r w:rsidRPr="00125F75">
        <w:rPr>
          <w:w w:val="95"/>
          <w:sz w:val="22"/>
          <w:szCs w:val="22"/>
          <w:lang w:eastAsia="en-MY" w:bidi="th-TH"/>
        </w:rPr>
        <w:t>IUCN</w:t>
      </w:r>
      <w:r w:rsidR="00053E8C" w:rsidRPr="00125F75">
        <w:rPr>
          <w:w w:val="95"/>
          <w:sz w:val="22"/>
          <w:szCs w:val="22"/>
          <w:lang w:eastAsia="en-MY" w:bidi="th-TH"/>
        </w:rPr>
        <w:t>)</w:t>
      </w:r>
      <w:r w:rsidRPr="00125F75">
        <w:rPr>
          <w:w w:val="95"/>
          <w:sz w:val="22"/>
          <w:szCs w:val="22"/>
          <w:lang w:eastAsia="en-MY" w:bidi="th-TH"/>
        </w:rPr>
        <w:t xml:space="preserve"> classification IV: Habitat and Species Management Area.  The wildlife sanctuary covers 47,500 hectares, of which 10,000 hectares are under rubber plantations.  The remaining land area is made up of 50% evergreen and semi-evergreen forest, 25% dry dipterocarp, and 25% veal grassland.  Key wildlife species </w:t>
      </w:r>
      <w:r w:rsidR="00A17D90" w:rsidRPr="00125F75">
        <w:rPr>
          <w:w w:val="95"/>
          <w:sz w:val="22"/>
          <w:szCs w:val="22"/>
          <w:lang w:eastAsia="en-MY" w:bidi="th-TH"/>
        </w:rPr>
        <w:t xml:space="preserve">have previously been </w:t>
      </w:r>
      <w:r w:rsidRPr="00125F75">
        <w:rPr>
          <w:w w:val="95"/>
          <w:sz w:val="22"/>
          <w:szCs w:val="22"/>
          <w:lang w:eastAsia="en-MY" w:bidi="th-TH"/>
        </w:rPr>
        <w:t>recorded in this sanctuary</w:t>
      </w:r>
      <w:r w:rsidR="00A17D90" w:rsidRPr="00125F75">
        <w:rPr>
          <w:w w:val="95"/>
          <w:sz w:val="22"/>
          <w:szCs w:val="22"/>
          <w:lang w:eastAsia="en-MY" w:bidi="th-TH"/>
        </w:rPr>
        <w:t xml:space="preserve">, </w:t>
      </w:r>
      <w:r w:rsidRPr="00125F75">
        <w:rPr>
          <w:w w:val="95"/>
          <w:sz w:val="22"/>
          <w:szCs w:val="22"/>
          <w:lang w:eastAsia="en-MY" w:bidi="th-TH"/>
        </w:rPr>
        <w:t>includ</w:t>
      </w:r>
      <w:r w:rsidR="00A17D90" w:rsidRPr="00125F75">
        <w:rPr>
          <w:w w:val="95"/>
          <w:sz w:val="22"/>
          <w:szCs w:val="22"/>
          <w:lang w:eastAsia="en-MY" w:bidi="th-TH"/>
        </w:rPr>
        <w:t>ing</w:t>
      </w:r>
      <w:r w:rsidRPr="00125F75">
        <w:rPr>
          <w:w w:val="95"/>
          <w:sz w:val="22"/>
          <w:szCs w:val="22"/>
          <w:lang w:eastAsia="en-MY" w:bidi="th-TH"/>
        </w:rPr>
        <w:t>: Gaur, Sambar, and Pig-tailed Macaque.  The conservation site is strategically located on the border with Vietnam, but currently has no significant conservation projects</w:t>
      </w:r>
      <w:r w:rsidR="00A17D90" w:rsidRPr="00125F75">
        <w:rPr>
          <w:w w:val="95"/>
          <w:sz w:val="22"/>
          <w:szCs w:val="22"/>
          <w:lang w:eastAsia="en-MY" w:bidi="th-TH"/>
        </w:rPr>
        <w:t xml:space="preserve">, and the natural values have been significantly impacted by </w:t>
      </w:r>
      <w:r w:rsidR="0026169C" w:rsidRPr="00125F75">
        <w:rPr>
          <w:w w:val="95"/>
          <w:sz w:val="22"/>
          <w:szCs w:val="22"/>
          <w:lang w:eastAsia="en-MY" w:bidi="th-TH"/>
        </w:rPr>
        <w:t>e</w:t>
      </w:r>
      <w:r w:rsidR="00A17D90" w:rsidRPr="00125F75">
        <w:rPr>
          <w:w w:val="95"/>
          <w:sz w:val="22"/>
          <w:szCs w:val="22"/>
          <w:lang w:eastAsia="en-MY" w:bidi="th-TH"/>
        </w:rPr>
        <w:t xml:space="preserve">conomic </w:t>
      </w:r>
      <w:r w:rsidR="0026169C" w:rsidRPr="00125F75">
        <w:rPr>
          <w:w w:val="95"/>
          <w:sz w:val="22"/>
          <w:szCs w:val="22"/>
          <w:lang w:eastAsia="en-MY" w:bidi="th-TH"/>
        </w:rPr>
        <w:t>l</w:t>
      </w:r>
      <w:r w:rsidR="00A17D90" w:rsidRPr="00125F75">
        <w:rPr>
          <w:w w:val="95"/>
          <w:sz w:val="22"/>
          <w:szCs w:val="22"/>
          <w:lang w:eastAsia="en-MY" w:bidi="th-TH"/>
        </w:rPr>
        <w:t xml:space="preserve">and </w:t>
      </w:r>
      <w:r w:rsidR="0026169C" w:rsidRPr="00125F75">
        <w:rPr>
          <w:w w:val="95"/>
          <w:sz w:val="22"/>
          <w:szCs w:val="22"/>
          <w:lang w:eastAsia="en-MY" w:bidi="th-TH"/>
        </w:rPr>
        <w:t>c</w:t>
      </w:r>
      <w:r w:rsidR="00A17D90" w:rsidRPr="00125F75">
        <w:rPr>
          <w:w w:val="95"/>
          <w:sz w:val="22"/>
          <w:szCs w:val="22"/>
          <w:lang w:eastAsia="en-MY" w:bidi="th-TH"/>
        </w:rPr>
        <w:t>oncessions</w:t>
      </w:r>
      <w:r w:rsidRPr="00125F75">
        <w:rPr>
          <w:w w:val="95"/>
          <w:sz w:val="22"/>
          <w:szCs w:val="22"/>
          <w:lang w:eastAsia="en-MY" w:bidi="th-TH"/>
        </w:rPr>
        <w:t>.</w:t>
      </w:r>
    </w:p>
    <w:p w:rsidR="00BC755D" w:rsidRPr="00CD4F16" w:rsidRDefault="00BC755D" w:rsidP="00D95CC7">
      <w:pPr>
        <w:jc w:val="both"/>
        <w:rPr>
          <w:i/>
          <w:color w:val="FF0000"/>
          <w:sz w:val="22"/>
          <w:szCs w:val="22"/>
        </w:rPr>
      </w:pPr>
    </w:p>
    <w:p w:rsidR="00BC755D" w:rsidRPr="00C36562" w:rsidRDefault="00BC755D" w:rsidP="004D7A60">
      <w:pPr>
        <w:ind w:left="426"/>
        <w:jc w:val="both"/>
        <w:rPr>
          <w:b/>
          <w:i/>
          <w:sz w:val="22"/>
          <w:szCs w:val="22"/>
        </w:rPr>
      </w:pPr>
      <w:r w:rsidRPr="00C36562">
        <w:rPr>
          <w:b/>
          <w:i/>
          <w:sz w:val="22"/>
          <w:szCs w:val="22"/>
        </w:rPr>
        <w:t>Phnom Prich Wildlife Sanctuary</w:t>
      </w:r>
    </w:p>
    <w:p w:rsidR="00BC755D" w:rsidRPr="00CD4F16" w:rsidRDefault="00BC755D" w:rsidP="004D4F0E">
      <w:pPr>
        <w:spacing w:line="120" w:lineRule="auto"/>
        <w:jc w:val="both"/>
        <w:rPr>
          <w:i/>
          <w:color w:val="FF0000"/>
          <w:sz w:val="22"/>
          <w:szCs w:val="22"/>
        </w:rPr>
      </w:pPr>
    </w:p>
    <w:p w:rsidR="00BC755D" w:rsidRPr="00C36562" w:rsidRDefault="00BC755D" w:rsidP="004D7A60">
      <w:pPr>
        <w:pStyle w:val="ListParagraph"/>
        <w:numPr>
          <w:ilvl w:val="0"/>
          <w:numId w:val="79"/>
        </w:numPr>
        <w:autoSpaceDE w:val="0"/>
        <w:autoSpaceDN w:val="0"/>
        <w:adjustRightInd w:val="0"/>
        <w:ind w:left="426" w:hanging="426"/>
        <w:rPr>
          <w:w w:val="95"/>
          <w:sz w:val="22"/>
          <w:szCs w:val="22"/>
          <w:lang w:eastAsia="en-MY" w:bidi="th-TH"/>
        </w:rPr>
      </w:pPr>
      <w:r w:rsidRPr="00C36562">
        <w:rPr>
          <w:w w:val="95"/>
          <w:sz w:val="22"/>
          <w:szCs w:val="22"/>
          <w:lang w:eastAsia="en-MY" w:bidi="th-TH"/>
        </w:rPr>
        <w:t xml:space="preserve">Phnom </w:t>
      </w:r>
      <w:r w:rsidR="00DB7A91" w:rsidRPr="00C36562">
        <w:rPr>
          <w:w w:val="95"/>
          <w:sz w:val="22"/>
          <w:szCs w:val="22"/>
          <w:lang w:eastAsia="en-MY" w:bidi="th-TH"/>
        </w:rPr>
        <w:t xml:space="preserve">Prich Wildlife Sanctuary </w:t>
      </w:r>
      <w:r w:rsidRPr="00C36562">
        <w:rPr>
          <w:w w:val="95"/>
          <w:sz w:val="22"/>
          <w:szCs w:val="22"/>
          <w:lang w:eastAsia="en-MY" w:bidi="th-TH"/>
        </w:rPr>
        <w:t xml:space="preserve">was established </w:t>
      </w:r>
      <w:r w:rsidR="00DB7A91" w:rsidRPr="00C36562">
        <w:rPr>
          <w:w w:val="95"/>
          <w:sz w:val="22"/>
          <w:szCs w:val="22"/>
          <w:lang w:eastAsia="en-MY" w:bidi="th-TH"/>
        </w:rPr>
        <w:t>by a Royal Decree in 1993</w:t>
      </w:r>
      <w:r w:rsidRPr="00C36562">
        <w:rPr>
          <w:w w:val="95"/>
          <w:sz w:val="22"/>
          <w:szCs w:val="22"/>
          <w:lang w:eastAsia="en-MY" w:bidi="th-TH"/>
        </w:rPr>
        <w:t>, although the area had been previously designated a forest reserve by the former King Sihanouk in 1962.  This was done to allow the area to b</w:t>
      </w:r>
      <w:r w:rsidR="00DB7A91" w:rsidRPr="00C36562">
        <w:rPr>
          <w:w w:val="95"/>
          <w:sz w:val="22"/>
          <w:szCs w:val="22"/>
          <w:lang w:eastAsia="en-MY" w:bidi="th-TH"/>
        </w:rPr>
        <w:t xml:space="preserve">e a refuge for the now likely </w:t>
      </w:r>
      <w:r w:rsidR="006259C7" w:rsidRPr="00C36562">
        <w:rPr>
          <w:w w:val="95"/>
          <w:sz w:val="22"/>
          <w:szCs w:val="22"/>
          <w:lang w:eastAsia="en-MY" w:bidi="th-TH"/>
        </w:rPr>
        <w:t>extinct</w:t>
      </w:r>
      <w:r w:rsidR="00DB7A91" w:rsidRPr="00C36562">
        <w:rPr>
          <w:w w:val="95"/>
          <w:sz w:val="22"/>
          <w:szCs w:val="22"/>
          <w:lang w:eastAsia="en-MY" w:bidi="th-TH"/>
        </w:rPr>
        <w:t xml:space="preserve"> Kouprey.  </w:t>
      </w:r>
      <w:r w:rsidRPr="00C36562">
        <w:rPr>
          <w:w w:val="95"/>
          <w:sz w:val="22"/>
          <w:szCs w:val="22"/>
          <w:lang w:eastAsia="en-MY" w:bidi="th-TH"/>
        </w:rPr>
        <w:t>Phnom Prich Wildlife Sanctuary covers 2,225 square kilometers</w:t>
      </w:r>
      <w:r w:rsidR="006259C7" w:rsidRPr="00C36562">
        <w:rPr>
          <w:w w:val="95"/>
          <w:sz w:val="22"/>
          <w:szCs w:val="22"/>
          <w:lang w:eastAsia="en-MY" w:bidi="th-TH"/>
        </w:rPr>
        <w:t xml:space="preserve"> (222,500 ha)</w:t>
      </w:r>
      <w:r w:rsidRPr="00C36562">
        <w:rPr>
          <w:w w:val="95"/>
          <w:sz w:val="22"/>
          <w:szCs w:val="22"/>
          <w:lang w:eastAsia="en-MY" w:bidi="th-TH"/>
        </w:rPr>
        <w:t>, and is managed by the Department of Nature Conservation and Protection of the M</w:t>
      </w:r>
      <w:r w:rsidR="00DB7A91" w:rsidRPr="00C36562">
        <w:rPr>
          <w:w w:val="95"/>
          <w:sz w:val="22"/>
          <w:szCs w:val="22"/>
          <w:lang w:eastAsia="en-MY" w:bidi="th-TH"/>
        </w:rPr>
        <w:t>inistry of the Environment</w:t>
      </w:r>
      <w:r w:rsidRPr="00C36562">
        <w:rPr>
          <w:w w:val="95"/>
          <w:sz w:val="22"/>
          <w:szCs w:val="22"/>
          <w:lang w:eastAsia="en-MY" w:bidi="th-TH"/>
        </w:rPr>
        <w:t>.  The variation in el</w:t>
      </w:r>
      <w:r w:rsidR="00DB7A91" w:rsidRPr="00C36562">
        <w:rPr>
          <w:w w:val="95"/>
          <w:sz w:val="22"/>
          <w:szCs w:val="22"/>
          <w:lang w:eastAsia="en-MY" w:bidi="th-TH"/>
        </w:rPr>
        <w:t>evation within the</w:t>
      </w:r>
      <w:r w:rsidRPr="00C36562">
        <w:rPr>
          <w:w w:val="95"/>
          <w:sz w:val="22"/>
          <w:szCs w:val="22"/>
          <w:lang w:eastAsia="en-MY" w:bidi="th-TH"/>
        </w:rPr>
        <w:t xml:space="preserve"> </w:t>
      </w:r>
      <w:r w:rsidR="00DB7A91" w:rsidRPr="00C36562">
        <w:rPr>
          <w:w w:val="95"/>
          <w:sz w:val="22"/>
          <w:szCs w:val="22"/>
          <w:lang w:eastAsia="en-MY" w:bidi="th-TH"/>
        </w:rPr>
        <w:t>s</w:t>
      </w:r>
      <w:r w:rsidRPr="00C36562">
        <w:rPr>
          <w:w w:val="95"/>
          <w:sz w:val="22"/>
          <w:szCs w:val="22"/>
          <w:lang w:eastAsia="en-MY" w:bidi="th-TH"/>
        </w:rPr>
        <w:t>anctuary allows f</w:t>
      </w:r>
      <w:r w:rsidR="006259C7" w:rsidRPr="00C36562">
        <w:rPr>
          <w:w w:val="95"/>
          <w:sz w:val="22"/>
          <w:szCs w:val="22"/>
          <w:lang w:eastAsia="en-MY" w:bidi="th-TH"/>
        </w:rPr>
        <w:t xml:space="preserve">or a wealth of forest habitats.  The sanctuary </w:t>
      </w:r>
      <w:r w:rsidRPr="00C36562">
        <w:rPr>
          <w:w w:val="95"/>
          <w:sz w:val="22"/>
          <w:szCs w:val="22"/>
          <w:lang w:eastAsia="en-MY" w:bidi="th-TH"/>
        </w:rPr>
        <w:t>is managed for the conservation of rare and endangered species</w:t>
      </w:r>
      <w:r w:rsidR="003A4291">
        <w:rPr>
          <w:w w:val="95"/>
          <w:sz w:val="22"/>
          <w:szCs w:val="22"/>
          <w:lang w:eastAsia="en-MY" w:bidi="th-TH"/>
        </w:rPr>
        <w:t>, with t</w:t>
      </w:r>
      <w:r w:rsidR="006259C7" w:rsidRPr="00C36562">
        <w:rPr>
          <w:w w:val="95"/>
          <w:sz w:val="22"/>
          <w:szCs w:val="22"/>
          <w:lang w:eastAsia="en-MY" w:bidi="th-TH"/>
        </w:rPr>
        <w:t>he World Wide Fund for Nature provid</w:t>
      </w:r>
      <w:r w:rsidR="003A4291">
        <w:rPr>
          <w:w w:val="95"/>
          <w:sz w:val="22"/>
          <w:szCs w:val="22"/>
          <w:lang w:eastAsia="en-MY" w:bidi="th-TH"/>
        </w:rPr>
        <w:t>ing</w:t>
      </w:r>
      <w:r w:rsidR="006259C7" w:rsidRPr="00C36562">
        <w:rPr>
          <w:w w:val="95"/>
          <w:sz w:val="22"/>
          <w:szCs w:val="22"/>
          <w:lang w:eastAsia="en-MY" w:bidi="th-TH"/>
        </w:rPr>
        <w:t xml:space="preserve"> technical assistance</w:t>
      </w:r>
      <w:r w:rsidR="00FF203C">
        <w:rPr>
          <w:w w:val="95"/>
          <w:sz w:val="22"/>
          <w:szCs w:val="22"/>
          <w:lang w:eastAsia="en-MY" w:bidi="th-TH"/>
        </w:rPr>
        <w:t xml:space="preserve"> on enforcement, livelihoods, and research</w:t>
      </w:r>
      <w:r w:rsidR="006259C7" w:rsidRPr="00C36562">
        <w:rPr>
          <w:w w:val="95"/>
          <w:sz w:val="22"/>
          <w:szCs w:val="22"/>
          <w:lang w:eastAsia="en-MY" w:bidi="th-TH"/>
        </w:rPr>
        <w:t>.</w:t>
      </w:r>
    </w:p>
    <w:p w:rsidR="00BC755D" w:rsidRPr="00CD4F16" w:rsidRDefault="00BC755D" w:rsidP="003365DA">
      <w:pPr>
        <w:rPr>
          <w:i/>
          <w:color w:val="FF0000"/>
          <w:sz w:val="22"/>
          <w:szCs w:val="22"/>
        </w:rPr>
      </w:pPr>
    </w:p>
    <w:p w:rsidR="00A36A70" w:rsidRPr="00C36562" w:rsidRDefault="00A36A70" w:rsidP="004D7A60">
      <w:pPr>
        <w:ind w:left="426"/>
        <w:jc w:val="both"/>
        <w:rPr>
          <w:b/>
          <w:i/>
          <w:sz w:val="22"/>
          <w:szCs w:val="22"/>
        </w:rPr>
      </w:pPr>
      <w:r w:rsidRPr="00C36562">
        <w:rPr>
          <w:b/>
          <w:i/>
          <w:sz w:val="22"/>
          <w:szCs w:val="22"/>
        </w:rPr>
        <w:t xml:space="preserve">Seima Protected Forest </w:t>
      </w:r>
    </w:p>
    <w:p w:rsidR="00A36A70" w:rsidRPr="00C36562" w:rsidRDefault="00A36A70" w:rsidP="003365DA">
      <w:pPr>
        <w:spacing w:line="120" w:lineRule="auto"/>
        <w:rPr>
          <w:b/>
          <w:i/>
          <w:sz w:val="22"/>
          <w:szCs w:val="22"/>
        </w:rPr>
      </w:pPr>
    </w:p>
    <w:p w:rsidR="00A36A70" w:rsidRPr="000F780A" w:rsidRDefault="006259C7" w:rsidP="004D7A60">
      <w:pPr>
        <w:pStyle w:val="ListParagraph"/>
        <w:numPr>
          <w:ilvl w:val="0"/>
          <w:numId w:val="79"/>
        </w:numPr>
        <w:autoSpaceDE w:val="0"/>
        <w:autoSpaceDN w:val="0"/>
        <w:adjustRightInd w:val="0"/>
        <w:ind w:left="426" w:hanging="426"/>
        <w:rPr>
          <w:w w:val="95"/>
          <w:sz w:val="22"/>
          <w:szCs w:val="22"/>
          <w:lang w:eastAsia="en-MY" w:bidi="th-TH"/>
        </w:rPr>
      </w:pPr>
      <w:r w:rsidRPr="00C36562">
        <w:rPr>
          <w:w w:val="95"/>
          <w:sz w:val="22"/>
          <w:szCs w:val="22"/>
          <w:lang w:eastAsia="en-MY" w:bidi="th-TH"/>
        </w:rPr>
        <w:t xml:space="preserve">Seima Protected Forest was declared in 2002 </w:t>
      </w:r>
      <w:r w:rsidR="00A36A70" w:rsidRPr="00C36562">
        <w:rPr>
          <w:w w:val="95"/>
          <w:sz w:val="22"/>
          <w:szCs w:val="22"/>
          <w:lang w:eastAsia="en-MY" w:bidi="th-TH"/>
        </w:rPr>
        <w:t xml:space="preserve">a Biodiversity </w:t>
      </w:r>
      <w:r w:rsidR="00D41C91" w:rsidRPr="00C36562">
        <w:rPr>
          <w:w w:val="95"/>
          <w:sz w:val="22"/>
          <w:szCs w:val="22"/>
          <w:lang w:eastAsia="en-MY" w:bidi="th-TH"/>
        </w:rPr>
        <w:t>Conservation A</w:t>
      </w:r>
      <w:r w:rsidR="002776E2" w:rsidRPr="00C36562">
        <w:rPr>
          <w:w w:val="95"/>
          <w:sz w:val="22"/>
          <w:szCs w:val="22"/>
          <w:lang w:eastAsia="en-MY" w:bidi="th-TH"/>
        </w:rPr>
        <w:t>rea</w:t>
      </w:r>
      <w:r w:rsidR="00A36A70" w:rsidRPr="00C36562">
        <w:rPr>
          <w:w w:val="95"/>
          <w:sz w:val="22"/>
          <w:szCs w:val="22"/>
          <w:lang w:eastAsia="en-MY" w:bidi="th-TH"/>
        </w:rPr>
        <w:t xml:space="preserve">. </w:t>
      </w:r>
      <w:r w:rsidRPr="00C36562">
        <w:rPr>
          <w:w w:val="95"/>
          <w:sz w:val="22"/>
          <w:szCs w:val="22"/>
          <w:lang w:eastAsia="en-MY" w:bidi="th-TH"/>
        </w:rPr>
        <w:t xml:space="preserve"> </w:t>
      </w:r>
      <w:r w:rsidR="00A36A70" w:rsidRPr="00C36562">
        <w:rPr>
          <w:w w:val="95"/>
          <w:sz w:val="22"/>
          <w:szCs w:val="22"/>
          <w:lang w:eastAsia="en-MY" w:bidi="th-TH"/>
        </w:rPr>
        <w:t xml:space="preserve">In recognition of its importance for biodiversity and environmental services </w:t>
      </w:r>
      <w:r w:rsidR="0005587C" w:rsidRPr="00C36562">
        <w:rPr>
          <w:w w:val="95"/>
          <w:sz w:val="22"/>
          <w:szCs w:val="22"/>
          <w:lang w:eastAsia="en-MY" w:bidi="th-TH"/>
        </w:rPr>
        <w:t>Prime Minister Hun Sen declared the area a Protection Forest</w:t>
      </w:r>
      <w:r w:rsidR="00A36A70" w:rsidRPr="00C36562">
        <w:rPr>
          <w:w w:val="95"/>
          <w:sz w:val="22"/>
          <w:szCs w:val="22"/>
          <w:lang w:eastAsia="en-MY" w:bidi="th-TH"/>
        </w:rPr>
        <w:t xml:space="preserve"> in 2009</w:t>
      </w:r>
      <w:r w:rsidR="0005587C" w:rsidRPr="00C36562">
        <w:rPr>
          <w:w w:val="95"/>
          <w:sz w:val="22"/>
          <w:szCs w:val="22"/>
          <w:lang w:eastAsia="en-MY" w:bidi="th-TH"/>
        </w:rPr>
        <w:t xml:space="preserve">.  </w:t>
      </w:r>
      <w:r w:rsidR="00A36A70" w:rsidRPr="00C36562">
        <w:rPr>
          <w:w w:val="95"/>
          <w:sz w:val="22"/>
          <w:szCs w:val="22"/>
          <w:lang w:eastAsia="en-MY" w:bidi="th-TH"/>
        </w:rPr>
        <w:t>The total size of the Protection Forest is 2,927 km</w:t>
      </w:r>
      <w:r w:rsidR="00A36A70" w:rsidRPr="00C36562">
        <w:rPr>
          <w:w w:val="95"/>
          <w:sz w:val="22"/>
          <w:szCs w:val="22"/>
          <w:vertAlign w:val="superscript"/>
          <w:lang w:eastAsia="en-MY" w:bidi="th-TH"/>
        </w:rPr>
        <w:t>2</w:t>
      </w:r>
      <w:r w:rsidR="00A36A70" w:rsidRPr="00C36562">
        <w:rPr>
          <w:w w:val="95"/>
          <w:sz w:val="22"/>
          <w:szCs w:val="22"/>
          <w:lang w:eastAsia="en-MY" w:bidi="th-TH"/>
        </w:rPr>
        <w:t xml:space="preserve"> (292,690 ha)</w:t>
      </w:r>
      <w:r w:rsidR="0005587C" w:rsidRPr="00C36562">
        <w:rPr>
          <w:w w:val="95"/>
          <w:sz w:val="22"/>
          <w:szCs w:val="22"/>
          <w:lang w:eastAsia="en-MY" w:bidi="th-TH"/>
        </w:rPr>
        <w:t xml:space="preserve">.  </w:t>
      </w:r>
      <w:r w:rsidR="000F780A">
        <w:rPr>
          <w:w w:val="95"/>
          <w:sz w:val="22"/>
          <w:szCs w:val="22"/>
          <w:lang w:eastAsia="en-MY" w:bidi="th-TH"/>
        </w:rPr>
        <w:t xml:space="preserve">The </w:t>
      </w:r>
      <w:r w:rsidRPr="00C36562">
        <w:rPr>
          <w:w w:val="95"/>
          <w:sz w:val="22"/>
          <w:szCs w:val="22"/>
          <w:lang w:eastAsia="en-MY" w:bidi="th-TH"/>
        </w:rPr>
        <w:t>core protection f</w:t>
      </w:r>
      <w:r w:rsidR="00A36A70" w:rsidRPr="00C36562">
        <w:rPr>
          <w:w w:val="95"/>
          <w:sz w:val="22"/>
          <w:szCs w:val="22"/>
          <w:lang w:eastAsia="en-MY" w:bidi="th-TH"/>
        </w:rPr>
        <w:t>orest is 1,879 km</w:t>
      </w:r>
      <w:r w:rsidR="00A36A70" w:rsidRPr="00C36562">
        <w:rPr>
          <w:w w:val="95"/>
          <w:sz w:val="22"/>
          <w:szCs w:val="22"/>
          <w:vertAlign w:val="superscript"/>
          <w:lang w:eastAsia="en-MY" w:bidi="th-TH"/>
        </w:rPr>
        <w:t>2</w:t>
      </w:r>
      <w:r w:rsidR="00A36A70" w:rsidRPr="00C36562">
        <w:rPr>
          <w:w w:val="95"/>
          <w:sz w:val="22"/>
          <w:szCs w:val="22"/>
          <w:lang w:eastAsia="en-MY" w:bidi="th-TH"/>
        </w:rPr>
        <w:t xml:space="preserve"> (187,983 ha)</w:t>
      </w:r>
      <w:r w:rsidRPr="00C36562">
        <w:rPr>
          <w:w w:val="95"/>
          <w:sz w:val="22"/>
          <w:szCs w:val="22"/>
          <w:lang w:eastAsia="en-MY" w:bidi="th-TH"/>
        </w:rPr>
        <w:t>, and the combined area of the buffer p</w:t>
      </w:r>
      <w:r w:rsidR="00A36A70" w:rsidRPr="00C36562">
        <w:rPr>
          <w:w w:val="95"/>
          <w:sz w:val="22"/>
          <w:szCs w:val="22"/>
          <w:lang w:eastAsia="en-MY" w:bidi="th-TH"/>
        </w:rPr>
        <w:t>rot</w:t>
      </w:r>
      <w:r w:rsidRPr="00C36562">
        <w:rPr>
          <w:w w:val="95"/>
          <w:sz w:val="22"/>
          <w:szCs w:val="22"/>
          <w:lang w:eastAsia="en-MY" w:bidi="th-TH"/>
        </w:rPr>
        <w:t>ection f</w:t>
      </w:r>
      <w:r w:rsidR="00A36A70" w:rsidRPr="00C36562">
        <w:rPr>
          <w:w w:val="95"/>
          <w:sz w:val="22"/>
          <w:szCs w:val="22"/>
          <w:lang w:eastAsia="en-MY" w:bidi="th-TH"/>
        </w:rPr>
        <w:t>orests east and west of the core is 1,047</w:t>
      </w:r>
      <w:r w:rsidR="00C36562">
        <w:rPr>
          <w:w w:val="95"/>
          <w:sz w:val="22"/>
          <w:szCs w:val="22"/>
          <w:lang w:eastAsia="en-MY" w:bidi="th-TH"/>
        </w:rPr>
        <w:t xml:space="preserve"> </w:t>
      </w:r>
      <w:r w:rsidR="00A36A70" w:rsidRPr="00C36562">
        <w:rPr>
          <w:w w:val="95"/>
          <w:sz w:val="22"/>
          <w:szCs w:val="22"/>
          <w:lang w:eastAsia="en-MY" w:bidi="th-TH"/>
        </w:rPr>
        <w:t>km</w:t>
      </w:r>
      <w:r w:rsidR="00A36A70" w:rsidRPr="00C36562">
        <w:rPr>
          <w:w w:val="95"/>
          <w:sz w:val="22"/>
          <w:szCs w:val="22"/>
          <w:vertAlign w:val="superscript"/>
          <w:lang w:eastAsia="en-MY" w:bidi="th-TH"/>
        </w:rPr>
        <w:t>2</w:t>
      </w:r>
      <w:r w:rsidR="00A36A70" w:rsidRPr="00C36562">
        <w:rPr>
          <w:w w:val="95"/>
          <w:sz w:val="22"/>
          <w:szCs w:val="22"/>
          <w:lang w:eastAsia="en-MY" w:bidi="th-TH"/>
        </w:rPr>
        <w:t xml:space="preserve"> (104,707 ha)</w:t>
      </w:r>
      <w:r w:rsidR="0005587C" w:rsidRPr="00C36562">
        <w:rPr>
          <w:w w:val="95"/>
          <w:sz w:val="22"/>
          <w:szCs w:val="22"/>
          <w:lang w:eastAsia="en-MY" w:bidi="th-TH"/>
        </w:rPr>
        <w:t xml:space="preserve">.  </w:t>
      </w:r>
      <w:r w:rsidR="00A36A70" w:rsidRPr="00C36562">
        <w:rPr>
          <w:w w:val="95"/>
          <w:sz w:val="22"/>
          <w:szCs w:val="22"/>
          <w:lang w:eastAsia="en-MY" w:bidi="th-TH"/>
        </w:rPr>
        <w:t xml:space="preserve">The </w:t>
      </w:r>
      <w:r w:rsidR="000F780A">
        <w:rPr>
          <w:w w:val="95"/>
          <w:sz w:val="22"/>
          <w:szCs w:val="22"/>
          <w:lang w:eastAsia="en-MY" w:bidi="th-TH"/>
        </w:rPr>
        <w:t xml:space="preserve">FA </w:t>
      </w:r>
      <w:r w:rsidR="0005587C" w:rsidRPr="00C36562">
        <w:rPr>
          <w:w w:val="95"/>
          <w:sz w:val="22"/>
          <w:szCs w:val="22"/>
          <w:lang w:eastAsia="en-MY" w:bidi="th-TH"/>
        </w:rPr>
        <w:t xml:space="preserve">Department </w:t>
      </w:r>
      <w:r w:rsidR="000F780A">
        <w:rPr>
          <w:w w:val="95"/>
          <w:sz w:val="22"/>
          <w:szCs w:val="22"/>
          <w:lang w:eastAsia="en-MY" w:bidi="th-TH"/>
        </w:rPr>
        <w:t>of Wildlife and Biodiversity (MAFF)</w:t>
      </w:r>
      <w:r w:rsidR="0005587C" w:rsidRPr="00C36562">
        <w:rPr>
          <w:w w:val="95"/>
          <w:sz w:val="22"/>
          <w:szCs w:val="22"/>
          <w:lang w:eastAsia="en-MY" w:bidi="th-TH"/>
        </w:rPr>
        <w:t xml:space="preserve">, manages the area for conservation of biodiversity, environmental services, and livelihoods.  </w:t>
      </w:r>
      <w:r w:rsidR="00483B57" w:rsidRPr="00C36562">
        <w:rPr>
          <w:w w:val="95"/>
          <w:sz w:val="22"/>
          <w:szCs w:val="22"/>
          <w:lang w:eastAsia="en-MY" w:bidi="th-TH"/>
        </w:rPr>
        <w:t xml:space="preserve">The Wildlife Conservation Society, which has been working in Cambodia since 1999, and active in southern Mondulkiri </w:t>
      </w:r>
      <w:r w:rsidR="00D41C91" w:rsidRPr="00C36562">
        <w:rPr>
          <w:w w:val="95"/>
          <w:sz w:val="22"/>
          <w:szCs w:val="22"/>
          <w:lang w:eastAsia="en-MY" w:bidi="th-TH"/>
        </w:rPr>
        <w:t xml:space="preserve">since 2000 </w:t>
      </w:r>
      <w:r w:rsidR="00483B57" w:rsidRPr="00C36562">
        <w:rPr>
          <w:w w:val="95"/>
          <w:sz w:val="22"/>
          <w:szCs w:val="22"/>
          <w:lang w:eastAsia="en-MY" w:bidi="th-TH"/>
        </w:rPr>
        <w:t>provide</w:t>
      </w:r>
      <w:r w:rsidR="00D41C91" w:rsidRPr="00C36562">
        <w:rPr>
          <w:w w:val="95"/>
          <w:sz w:val="22"/>
          <w:szCs w:val="22"/>
          <w:lang w:eastAsia="en-MY" w:bidi="th-TH"/>
        </w:rPr>
        <w:t>s</w:t>
      </w:r>
      <w:r w:rsidR="00483B57" w:rsidRPr="00C36562">
        <w:rPr>
          <w:w w:val="95"/>
          <w:sz w:val="22"/>
          <w:szCs w:val="22"/>
          <w:lang w:eastAsia="en-MY" w:bidi="th-TH"/>
        </w:rPr>
        <w:t xml:space="preserve"> technical assistance</w:t>
      </w:r>
      <w:r w:rsidR="00A36A70" w:rsidRPr="00C36562">
        <w:rPr>
          <w:w w:val="95"/>
          <w:sz w:val="22"/>
          <w:szCs w:val="22"/>
          <w:lang w:eastAsia="en-MY" w:bidi="th-TH"/>
        </w:rPr>
        <w:t>.</w:t>
      </w:r>
    </w:p>
    <w:p w:rsidR="009A7A8E" w:rsidRDefault="009A7A8E" w:rsidP="004D7A60">
      <w:pPr>
        <w:ind w:firstLine="426"/>
        <w:jc w:val="both"/>
        <w:rPr>
          <w:b/>
          <w:i/>
          <w:sz w:val="22"/>
          <w:szCs w:val="22"/>
        </w:rPr>
      </w:pPr>
    </w:p>
    <w:p w:rsidR="008137D4" w:rsidRDefault="008137D4" w:rsidP="004D7A60">
      <w:pPr>
        <w:ind w:firstLine="426"/>
        <w:jc w:val="both"/>
        <w:rPr>
          <w:b/>
          <w:i/>
          <w:sz w:val="22"/>
          <w:szCs w:val="22"/>
        </w:rPr>
      </w:pPr>
      <w:r w:rsidRPr="00737879">
        <w:rPr>
          <w:b/>
          <w:i/>
          <w:sz w:val="22"/>
          <w:szCs w:val="22"/>
        </w:rPr>
        <w:t>Management of protected areas</w:t>
      </w:r>
    </w:p>
    <w:p w:rsidR="00787E29" w:rsidRPr="00737879" w:rsidRDefault="00787E29" w:rsidP="004D7A60">
      <w:pPr>
        <w:ind w:firstLine="426"/>
        <w:jc w:val="both"/>
        <w:rPr>
          <w:b/>
          <w:i/>
          <w:sz w:val="22"/>
          <w:szCs w:val="22"/>
        </w:rPr>
      </w:pPr>
    </w:p>
    <w:p w:rsidR="008137D4" w:rsidRPr="00737879" w:rsidRDefault="008137D4" w:rsidP="004D7A60">
      <w:pPr>
        <w:pStyle w:val="ListParagraph"/>
        <w:numPr>
          <w:ilvl w:val="0"/>
          <w:numId w:val="79"/>
        </w:numPr>
        <w:autoSpaceDE w:val="0"/>
        <w:autoSpaceDN w:val="0"/>
        <w:adjustRightInd w:val="0"/>
        <w:ind w:left="426" w:hanging="426"/>
        <w:rPr>
          <w:w w:val="95"/>
          <w:sz w:val="22"/>
          <w:szCs w:val="22"/>
        </w:rPr>
      </w:pPr>
      <w:r w:rsidRPr="00737879">
        <w:rPr>
          <w:w w:val="95"/>
          <w:sz w:val="22"/>
          <w:szCs w:val="22"/>
        </w:rPr>
        <w:t xml:space="preserve">Government agencies and international conservation non-government organizations are using several tools to ensure </w:t>
      </w:r>
      <w:r w:rsidRPr="00737879">
        <w:rPr>
          <w:w w:val="95"/>
          <w:sz w:val="22"/>
          <w:szCs w:val="22"/>
          <w:lang w:eastAsia="en-MY" w:bidi="th-TH"/>
        </w:rPr>
        <w:t>that</w:t>
      </w:r>
      <w:r w:rsidRPr="00737879">
        <w:rPr>
          <w:w w:val="95"/>
          <w:sz w:val="22"/>
          <w:szCs w:val="22"/>
        </w:rPr>
        <w:t xml:space="preserve"> management of protected areas within the Eastern Plains Landscape is efficient and effective.  The three main tools used (see below) monitor the success of conservation action, and the lessons learned are used to inform management in a continuous and adaptive management loop. </w:t>
      </w:r>
    </w:p>
    <w:p w:rsidR="008137D4" w:rsidRDefault="008137D4" w:rsidP="006D1376">
      <w:pPr>
        <w:pStyle w:val="Default"/>
        <w:jc w:val="both"/>
        <w:rPr>
          <w:b/>
          <w:bCs/>
          <w:i/>
          <w:iCs/>
          <w:color w:val="800000"/>
          <w:sz w:val="22"/>
          <w:szCs w:val="22"/>
        </w:rPr>
      </w:pPr>
    </w:p>
    <w:p w:rsidR="008137D4" w:rsidRDefault="00A15F08" w:rsidP="004D7A60">
      <w:pPr>
        <w:pStyle w:val="Default"/>
        <w:ind w:firstLine="426"/>
        <w:jc w:val="both"/>
        <w:rPr>
          <w:b/>
          <w:bCs/>
          <w:color w:val="auto"/>
          <w:sz w:val="22"/>
          <w:szCs w:val="22"/>
        </w:rPr>
      </w:pPr>
      <w:r w:rsidRPr="000C2360">
        <w:rPr>
          <w:b/>
          <w:bCs/>
          <w:color w:val="auto"/>
          <w:sz w:val="22"/>
          <w:szCs w:val="22"/>
        </w:rPr>
        <w:t>Management Effectiveness Tracking Tool</w:t>
      </w:r>
    </w:p>
    <w:p w:rsidR="00787E29" w:rsidRPr="00787E29" w:rsidRDefault="00787E29" w:rsidP="00787E29">
      <w:pPr>
        <w:jc w:val="both"/>
        <w:rPr>
          <w:bCs/>
          <w:color w:val="FF0000"/>
          <w:sz w:val="22"/>
          <w:szCs w:val="22"/>
        </w:rPr>
      </w:pPr>
    </w:p>
    <w:p w:rsidR="00787E29" w:rsidRDefault="008137D4" w:rsidP="00787E29">
      <w:pPr>
        <w:pStyle w:val="ListParagraph"/>
        <w:numPr>
          <w:ilvl w:val="0"/>
          <w:numId w:val="79"/>
        </w:numPr>
        <w:autoSpaceDE w:val="0"/>
        <w:autoSpaceDN w:val="0"/>
        <w:adjustRightInd w:val="0"/>
        <w:ind w:left="426" w:hanging="426"/>
        <w:rPr>
          <w:w w:val="95"/>
          <w:sz w:val="22"/>
          <w:szCs w:val="22"/>
        </w:rPr>
      </w:pPr>
      <w:r w:rsidRPr="00737879">
        <w:rPr>
          <w:w w:val="95"/>
          <w:sz w:val="22"/>
          <w:szCs w:val="22"/>
        </w:rPr>
        <w:t>The Management Effectiveness Tracking Tool (METT), created by the World Bank and WWF, comprises a rapid assessment protected area management on the basis of scorecards in a questionnaire.  The scorecards include </w:t>
      </w:r>
      <w:r w:rsidRPr="00737879">
        <w:rPr>
          <w:w w:val="95"/>
          <w:sz w:val="22"/>
          <w:szCs w:val="22"/>
          <w:lang w:eastAsia="en-MY" w:bidi="th-TH"/>
        </w:rPr>
        <w:t>six </w:t>
      </w:r>
      <w:r w:rsidRPr="00737879">
        <w:rPr>
          <w:w w:val="95"/>
          <w:sz w:val="22"/>
          <w:szCs w:val="22"/>
        </w:rPr>
        <w:t>elements of management identified in the IUCN World Commission of Protected Areas Framework: (i) Context, (ii) Planning, (iii) Inputs, (iv) Process, (v) Outputs, and  (v</w:t>
      </w:r>
      <w:r w:rsidR="00855ABE">
        <w:rPr>
          <w:w w:val="95"/>
          <w:sz w:val="22"/>
          <w:szCs w:val="22"/>
        </w:rPr>
        <w:t>i</w:t>
      </w:r>
      <w:r w:rsidRPr="00737879">
        <w:rPr>
          <w:w w:val="95"/>
          <w:sz w:val="22"/>
          <w:szCs w:val="22"/>
        </w:rPr>
        <w:t xml:space="preserve">) Outcomes).  It has, however, an </w:t>
      </w:r>
      <w:r w:rsidRPr="00737879">
        <w:rPr>
          <w:w w:val="95"/>
          <w:sz w:val="22"/>
          <w:szCs w:val="22"/>
        </w:rPr>
        <w:lastRenderedPageBreak/>
        <w:t xml:space="preserve">emphasis on context, planning, inputs, and processes.  It is basic and simple to use, and provides a mechanism to monitor progress towards more effective management.  It is used to enable protected area managers and donors to identify needs, constraints, and priority actions to improve the effectiveness of protected area management.  The tracking tool has been applied in many countries (at least 85), primarily by donor agencies and non-government organizations.  The World Bank, GEF, and WWF use </w:t>
      </w:r>
      <w:r w:rsidR="00855ABE">
        <w:rPr>
          <w:w w:val="95"/>
          <w:sz w:val="22"/>
          <w:szCs w:val="22"/>
        </w:rPr>
        <w:t>METT</w:t>
      </w:r>
      <w:r w:rsidRPr="00737879">
        <w:rPr>
          <w:w w:val="95"/>
          <w:sz w:val="22"/>
          <w:szCs w:val="22"/>
        </w:rPr>
        <w:t xml:space="preserve"> as a mandatory monitoring tool for areas in which they are involved.</w:t>
      </w:r>
    </w:p>
    <w:p w:rsidR="00787E29" w:rsidRDefault="00787E29" w:rsidP="00787E29">
      <w:pPr>
        <w:autoSpaceDE w:val="0"/>
        <w:autoSpaceDN w:val="0"/>
        <w:adjustRightInd w:val="0"/>
        <w:jc w:val="both"/>
        <w:rPr>
          <w:w w:val="95"/>
          <w:sz w:val="22"/>
          <w:szCs w:val="22"/>
        </w:rPr>
      </w:pPr>
    </w:p>
    <w:p w:rsidR="008137D4" w:rsidRPr="00787E29" w:rsidRDefault="008137D4" w:rsidP="00787E29">
      <w:pPr>
        <w:ind w:firstLine="426"/>
        <w:jc w:val="both"/>
        <w:rPr>
          <w:b/>
          <w:i/>
          <w:sz w:val="22"/>
          <w:szCs w:val="22"/>
        </w:rPr>
      </w:pPr>
      <w:r w:rsidRPr="00787E29">
        <w:rPr>
          <w:b/>
          <w:i/>
          <w:sz w:val="22"/>
          <w:szCs w:val="22"/>
        </w:rPr>
        <w:t>Law enforcement monitoring</w:t>
      </w:r>
    </w:p>
    <w:p w:rsidR="008137D4" w:rsidRPr="00CD4F16" w:rsidRDefault="008137D4" w:rsidP="008137D4">
      <w:pPr>
        <w:jc w:val="both"/>
        <w:rPr>
          <w:bCs/>
          <w:color w:val="FF0000"/>
          <w:sz w:val="22"/>
          <w:szCs w:val="22"/>
        </w:rPr>
      </w:pPr>
    </w:p>
    <w:p w:rsidR="00D47160" w:rsidRDefault="008137D4" w:rsidP="004D7A60">
      <w:pPr>
        <w:pStyle w:val="ListParagraph"/>
        <w:numPr>
          <w:ilvl w:val="0"/>
          <w:numId w:val="79"/>
        </w:numPr>
        <w:autoSpaceDE w:val="0"/>
        <w:autoSpaceDN w:val="0"/>
        <w:adjustRightInd w:val="0"/>
        <w:ind w:left="426" w:hanging="426"/>
        <w:rPr>
          <w:w w:val="95"/>
          <w:sz w:val="22"/>
          <w:szCs w:val="22"/>
        </w:rPr>
      </w:pPr>
      <w:r w:rsidRPr="009B6628">
        <w:rPr>
          <w:w w:val="95"/>
          <w:sz w:val="22"/>
          <w:szCs w:val="22"/>
        </w:rPr>
        <w:t>Within the Eastern Plains Landscape, all of the protected areas uphold law enforcement measures dictated by the Royal Government of Cambodia, attempting to reduce the myriad of illegal activities that occur and threaten the landscape.  The consortium of international conservation organizations operating within the Eastern Plains Landscape have been providing technical assistance in the field of law enforcement for many years.  In the past, the conservation software Manage</w:t>
      </w:r>
      <w:r>
        <w:rPr>
          <w:w w:val="95"/>
          <w:sz w:val="22"/>
          <w:szCs w:val="22"/>
        </w:rPr>
        <w:t xml:space="preserve">ment Information System (MIST) was used </w:t>
      </w:r>
      <w:r w:rsidRPr="009B6628">
        <w:rPr>
          <w:w w:val="95"/>
          <w:sz w:val="22"/>
          <w:szCs w:val="22"/>
        </w:rPr>
        <w:t xml:space="preserve">across all sites to aid in the management and planning of law enforcement activities. </w:t>
      </w:r>
    </w:p>
    <w:p w:rsidR="008137D4" w:rsidRDefault="008137D4" w:rsidP="006D1376">
      <w:pPr>
        <w:pStyle w:val="ListParagraph"/>
        <w:autoSpaceDE w:val="0"/>
        <w:autoSpaceDN w:val="0"/>
        <w:adjustRightInd w:val="0"/>
        <w:ind w:left="567"/>
        <w:rPr>
          <w:w w:val="95"/>
          <w:sz w:val="22"/>
          <w:szCs w:val="22"/>
        </w:rPr>
      </w:pPr>
      <w:r w:rsidRPr="009B6628">
        <w:rPr>
          <w:w w:val="95"/>
          <w:sz w:val="22"/>
          <w:szCs w:val="22"/>
        </w:rPr>
        <w:t xml:space="preserve"> </w:t>
      </w:r>
    </w:p>
    <w:p w:rsidR="008137D4" w:rsidRPr="009B6628" w:rsidRDefault="008137D4" w:rsidP="004D7A60">
      <w:pPr>
        <w:pStyle w:val="ListParagraph"/>
        <w:numPr>
          <w:ilvl w:val="0"/>
          <w:numId w:val="79"/>
        </w:numPr>
        <w:autoSpaceDE w:val="0"/>
        <w:autoSpaceDN w:val="0"/>
        <w:adjustRightInd w:val="0"/>
        <w:ind w:left="426" w:hanging="426"/>
        <w:rPr>
          <w:w w:val="95"/>
          <w:sz w:val="22"/>
          <w:szCs w:val="22"/>
        </w:rPr>
      </w:pPr>
      <w:r>
        <w:rPr>
          <w:w w:val="95"/>
          <w:sz w:val="22"/>
          <w:szCs w:val="22"/>
        </w:rPr>
        <w:t xml:space="preserve">MIST </w:t>
      </w:r>
      <w:r w:rsidRPr="009B6628">
        <w:rPr>
          <w:w w:val="95"/>
          <w:sz w:val="22"/>
          <w:szCs w:val="22"/>
        </w:rPr>
        <w:t xml:space="preserve">was developed as a tool for helping to prevent poaching. </w:t>
      </w:r>
      <w:r>
        <w:rPr>
          <w:w w:val="95"/>
          <w:sz w:val="22"/>
          <w:szCs w:val="22"/>
        </w:rPr>
        <w:t xml:space="preserve"> It </w:t>
      </w:r>
      <w:r w:rsidR="00FA229B">
        <w:rPr>
          <w:w w:val="95"/>
          <w:sz w:val="22"/>
          <w:szCs w:val="22"/>
        </w:rPr>
        <w:t>is</w:t>
      </w:r>
      <w:r>
        <w:rPr>
          <w:w w:val="95"/>
          <w:sz w:val="22"/>
          <w:szCs w:val="22"/>
        </w:rPr>
        <w:t xml:space="preserve"> a</w:t>
      </w:r>
      <w:r w:rsidRPr="009B6628">
        <w:rPr>
          <w:w w:val="95"/>
          <w:sz w:val="22"/>
          <w:szCs w:val="22"/>
        </w:rPr>
        <w:t xml:space="preserve"> </w:t>
      </w:r>
      <w:r>
        <w:rPr>
          <w:w w:val="95"/>
          <w:sz w:val="22"/>
          <w:szCs w:val="22"/>
        </w:rPr>
        <w:t>geographic information s</w:t>
      </w:r>
      <w:r w:rsidRPr="009B6628">
        <w:rPr>
          <w:w w:val="95"/>
          <w:sz w:val="22"/>
          <w:szCs w:val="22"/>
        </w:rPr>
        <w:t xml:space="preserve">ystem (GIS) that locates all data collected by field patrols geographically, allowing </w:t>
      </w:r>
      <w:r>
        <w:rPr>
          <w:w w:val="95"/>
          <w:sz w:val="22"/>
          <w:szCs w:val="22"/>
        </w:rPr>
        <w:t xml:space="preserve">data to </w:t>
      </w:r>
      <w:r w:rsidRPr="009B6628">
        <w:rPr>
          <w:w w:val="95"/>
          <w:sz w:val="22"/>
          <w:szCs w:val="22"/>
        </w:rPr>
        <w:t xml:space="preserve">be presented easily as maps or graphics.  By standardizing the measures of success, MIST makes it easy for managers to assess the different levels of success and effort of wildlife patrols over time, between different locations and even between patrol teams.  The use of this system has resulted in better planning of monitoring and patrolling efforts, enabled teams to adaptively respond to newly emerging or changing threats, and it has standardized assessments of success across sites and over time.  </w:t>
      </w:r>
    </w:p>
    <w:p w:rsidR="008137D4" w:rsidRPr="00F3052F" w:rsidRDefault="008137D4" w:rsidP="008137D4">
      <w:pPr>
        <w:pStyle w:val="ListParagraph"/>
        <w:autoSpaceDE w:val="0"/>
        <w:autoSpaceDN w:val="0"/>
        <w:adjustRightInd w:val="0"/>
        <w:ind w:left="567"/>
        <w:jc w:val="both"/>
        <w:rPr>
          <w:bCs/>
          <w:color w:val="800000"/>
          <w:sz w:val="22"/>
          <w:szCs w:val="22"/>
        </w:rPr>
      </w:pPr>
    </w:p>
    <w:p w:rsidR="00A17D90" w:rsidRPr="00810AE3" w:rsidRDefault="00A17D90" w:rsidP="004D7A60">
      <w:pPr>
        <w:pStyle w:val="Default"/>
        <w:ind w:firstLine="426"/>
        <w:jc w:val="both"/>
        <w:rPr>
          <w:b/>
          <w:bCs/>
          <w:i/>
          <w:iCs/>
          <w:color w:val="auto"/>
          <w:sz w:val="22"/>
          <w:szCs w:val="22"/>
        </w:rPr>
      </w:pPr>
      <w:r w:rsidRPr="00810AE3">
        <w:rPr>
          <w:b/>
          <w:bCs/>
          <w:i/>
          <w:iCs/>
          <w:color w:val="auto"/>
          <w:sz w:val="22"/>
          <w:szCs w:val="22"/>
        </w:rPr>
        <w:t>Spatial Monitoring and Reporting Tool</w:t>
      </w:r>
    </w:p>
    <w:p w:rsidR="00A17D90" w:rsidRPr="00CD4F16" w:rsidRDefault="00A17D90" w:rsidP="00A17D90">
      <w:pPr>
        <w:jc w:val="both"/>
        <w:rPr>
          <w:i/>
          <w:color w:val="FF0000"/>
          <w:sz w:val="22"/>
          <w:szCs w:val="22"/>
        </w:rPr>
      </w:pPr>
    </w:p>
    <w:p w:rsidR="00A17D90" w:rsidRDefault="00A17D90" w:rsidP="004D7A60">
      <w:pPr>
        <w:pStyle w:val="ListParagraph"/>
        <w:numPr>
          <w:ilvl w:val="0"/>
          <w:numId w:val="79"/>
        </w:numPr>
        <w:autoSpaceDE w:val="0"/>
        <w:autoSpaceDN w:val="0"/>
        <w:adjustRightInd w:val="0"/>
        <w:ind w:left="426" w:hanging="426"/>
        <w:rPr>
          <w:w w:val="95"/>
          <w:sz w:val="22"/>
          <w:szCs w:val="22"/>
        </w:rPr>
      </w:pPr>
      <w:r w:rsidRPr="00810AE3">
        <w:rPr>
          <w:w w:val="95"/>
          <w:sz w:val="22"/>
          <w:szCs w:val="22"/>
        </w:rPr>
        <w:t xml:space="preserve">The conservation software Spatial Monitoring and Reporting Tool (SMART) has been recently started implementation in protected areas of the Eastern Plains Landscape.  SMART is an improved tool </w:t>
      </w:r>
      <w:r>
        <w:rPr>
          <w:w w:val="95"/>
          <w:sz w:val="22"/>
          <w:szCs w:val="22"/>
        </w:rPr>
        <w:t xml:space="preserve">(superseding MIST) </w:t>
      </w:r>
      <w:r w:rsidRPr="00810AE3">
        <w:rPr>
          <w:w w:val="95"/>
          <w:sz w:val="22"/>
          <w:szCs w:val="22"/>
        </w:rPr>
        <w:t xml:space="preserve">to measure, evaluate, and improve the effectiveness of wildlife law enforcement patrols and site-based conservation activities.  SMART started through an understanding of front-line enforcement and recognition of the day-to-day difficulties faced by conservation managers across the world: operating on thinly stretched resources in the face of escalating threats to biodiversity.  </w:t>
      </w:r>
    </w:p>
    <w:p w:rsidR="00A17D90" w:rsidRDefault="00A17D90" w:rsidP="00A17D90">
      <w:pPr>
        <w:pStyle w:val="ListParagraph"/>
        <w:autoSpaceDE w:val="0"/>
        <w:autoSpaceDN w:val="0"/>
        <w:adjustRightInd w:val="0"/>
        <w:ind w:left="567"/>
        <w:rPr>
          <w:w w:val="95"/>
          <w:sz w:val="22"/>
          <w:szCs w:val="22"/>
        </w:rPr>
      </w:pPr>
    </w:p>
    <w:p w:rsidR="00BE4426" w:rsidRPr="006D1376" w:rsidRDefault="00A17D90" w:rsidP="004D7A60">
      <w:pPr>
        <w:pStyle w:val="ListParagraph"/>
        <w:numPr>
          <w:ilvl w:val="0"/>
          <w:numId w:val="79"/>
        </w:numPr>
        <w:autoSpaceDE w:val="0"/>
        <w:autoSpaceDN w:val="0"/>
        <w:adjustRightInd w:val="0"/>
        <w:ind w:left="426" w:hanging="426"/>
        <w:rPr>
          <w:b/>
          <w:iCs/>
          <w:color w:val="800000"/>
          <w:sz w:val="22"/>
          <w:szCs w:val="22"/>
          <w:lang w:eastAsia="en-MY" w:bidi="th-TH"/>
        </w:rPr>
      </w:pPr>
      <w:r w:rsidRPr="00810AE3">
        <w:rPr>
          <w:w w:val="95"/>
          <w:sz w:val="22"/>
          <w:szCs w:val="22"/>
        </w:rPr>
        <w:t>SMART recognizes the power of information and importance of accountability in directing resources to where they are most needed.  The system uses a bottom-up approach – starting at the protected area or conservation site, with ease of usage by any agency, group or individual either directly engaged, supporting, or responsible for biodiversity conservation.  The software works by motivating rangers to use data on poaching encounters and other illegal activities collected by them on patrols.  It helps protected area managers by converting patrol data and intelligence into useful information about threats and helping to plan a strategic response.  It promotes accountability and good governance, as local management drives it, and is scalable across a broad range of conservation contexts, and is compatible with databases such as MIST.  WWF has been pilot testing SMART in the Mondulkiri Protected Forest and Phnom Prich Wildlife Sanctuary since July 2013, and WCS has been pilot testing SMART in Seima Protected Forest since November 2013.</w:t>
      </w:r>
    </w:p>
    <w:p w:rsidR="008137D4" w:rsidRDefault="008137D4">
      <w:pPr>
        <w:rPr>
          <w:b/>
          <w:iCs/>
          <w:color w:val="800000"/>
          <w:sz w:val="22"/>
          <w:szCs w:val="22"/>
          <w:lang w:eastAsia="en-MY" w:bidi="th-TH"/>
        </w:rPr>
      </w:pPr>
    </w:p>
    <w:p w:rsidR="00A36A70" w:rsidRPr="00BE4426" w:rsidRDefault="00A36A70" w:rsidP="004D7A60">
      <w:pPr>
        <w:pStyle w:val="ListParagraph"/>
        <w:autoSpaceDE w:val="0"/>
        <w:autoSpaceDN w:val="0"/>
        <w:adjustRightInd w:val="0"/>
        <w:ind w:left="426"/>
        <w:jc w:val="both"/>
        <w:rPr>
          <w:b/>
          <w:iCs/>
          <w:sz w:val="22"/>
          <w:szCs w:val="22"/>
          <w:lang w:eastAsia="en-MY" w:bidi="th-TH"/>
        </w:rPr>
      </w:pPr>
      <w:r w:rsidRPr="00BE4426">
        <w:rPr>
          <w:b/>
          <w:iCs/>
          <w:sz w:val="22"/>
          <w:szCs w:val="22"/>
          <w:lang w:eastAsia="en-MY" w:bidi="th-TH"/>
        </w:rPr>
        <w:t>Government Agencies</w:t>
      </w:r>
    </w:p>
    <w:p w:rsidR="00A36A70" w:rsidRPr="00BE4426" w:rsidRDefault="00A36A70" w:rsidP="00122713">
      <w:pPr>
        <w:jc w:val="both"/>
      </w:pPr>
    </w:p>
    <w:p w:rsidR="007877E5" w:rsidRPr="00BE4426" w:rsidRDefault="000C5DA4" w:rsidP="004D7A60">
      <w:pPr>
        <w:pStyle w:val="ListParagraph"/>
        <w:numPr>
          <w:ilvl w:val="0"/>
          <w:numId w:val="79"/>
        </w:numPr>
        <w:autoSpaceDE w:val="0"/>
        <w:autoSpaceDN w:val="0"/>
        <w:adjustRightInd w:val="0"/>
        <w:ind w:left="426" w:hanging="426"/>
        <w:rPr>
          <w:w w:val="95"/>
          <w:sz w:val="22"/>
          <w:szCs w:val="22"/>
          <w:lang w:eastAsia="en-MY" w:bidi="th-TH"/>
        </w:rPr>
      </w:pPr>
      <w:r w:rsidRPr="00BE4426">
        <w:rPr>
          <w:w w:val="95"/>
          <w:sz w:val="22"/>
          <w:szCs w:val="22"/>
          <w:lang w:eastAsia="en-MY" w:bidi="th-TH"/>
        </w:rPr>
        <w:t xml:space="preserve">Two main agencies responsible for management of </w:t>
      </w:r>
      <w:r w:rsidR="002776E2" w:rsidRPr="00BE4426">
        <w:rPr>
          <w:w w:val="95"/>
          <w:sz w:val="22"/>
          <w:szCs w:val="22"/>
          <w:lang w:eastAsia="en-MY" w:bidi="th-TH"/>
        </w:rPr>
        <w:t>protected area</w:t>
      </w:r>
      <w:r w:rsidRPr="00BE4426">
        <w:rPr>
          <w:w w:val="95"/>
          <w:sz w:val="22"/>
          <w:szCs w:val="22"/>
          <w:lang w:eastAsia="en-MY" w:bidi="th-TH"/>
        </w:rPr>
        <w:t>s in the Eastern Plains Landscape: ‘p</w:t>
      </w:r>
      <w:r w:rsidR="00A36A70" w:rsidRPr="00BE4426">
        <w:rPr>
          <w:w w:val="95"/>
          <w:sz w:val="22"/>
          <w:szCs w:val="22"/>
          <w:lang w:eastAsia="en-MY" w:bidi="th-TH"/>
        </w:rPr>
        <w:t>rotection</w:t>
      </w:r>
      <w:r w:rsidRPr="00BE4426">
        <w:rPr>
          <w:w w:val="95"/>
          <w:sz w:val="22"/>
          <w:szCs w:val="22"/>
          <w:lang w:eastAsia="en-MY" w:bidi="th-TH"/>
        </w:rPr>
        <w:t xml:space="preserve"> f</w:t>
      </w:r>
      <w:r w:rsidR="00A36A70" w:rsidRPr="00BE4426">
        <w:rPr>
          <w:w w:val="95"/>
          <w:sz w:val="22"/>
          <w:szCs w:val="22"/>
          <w:lang w:eastAsia="en-MY" w:bidi="th-TH"/>
        </w:rPr>
        <w:t>orests</w:t>
      </w:r>
      <w:r w:rsidRPr="00BE4426">
        <w:rPr>
          <w:w w:val="95"/>
          <w:sz w:val="22"/>
          <w:szCs w:val="22"/>
          <w:lang w:eastAsia="en-MY" w:bidi="th-TH"/>
        </w:rPr>
        <w:t>’</w:t>
      </w:r>
      <w:r w:rsidR="00A36A70" w:rsidRPr="00BE4426">
        <w:rPr>
          <w:w w:val="95"/>
          <w:sz w:val="22"/>
          <w:szCs w:val="22"/>
          <w:lang w:eastAsia="en-MY" w:bidi="th-TH"/>
        </w:rPr>
        <w:t xml:space="preserve"> are under the jurisdiction of the </w:t>
      </w:r>
      <w:r w:rsidRPr="00BE4426">
        <w:rPr>
          <w:w w:val="95"/>
          <w:sz w:val="22"/>
          <w:szCs w:val="22"/>
          <w:lang w:eastAsia="en-MY" w:bidi="th-TH"/>
        </w:rPr>
        <w:t>Forestry Administration</w:t>
      </w:r>
      <w:r w:rsidR="00BE4426" w:rsidRPr="00BE4426">
        <w:rPr>
          <w:w w:val="95"/>
          <w:sz w:val="22"/>
          <w:szCs w:val="22"/>
          <w:lang w:eastAsia="en-MY" w:bidi="th-TH"/>
        </w:rPr>
        <w:t xml:space="preserve"> (</w:t>
      </w:r>
      <w:r w:rsidR="00FF203C">
        <w:rPr>
          <w:w w:val="95"/>
          <w:sz w:val="22"/>
          <w:szCs w:val="22"/>
          <w:lang w:eastAsia="en-MY" w:bidi="th-TH"/>
        </w:rPr>
        <w:t>FA/</w:t>
      </w:r>
      <w:r w:rsidR="00BE4426" w:rsidRPr="00BE4426">
        <w:rPr>
          <w:w w:val="95"/>
          <w:sz w:val="22"/>
          <w:szCs w:val="22"/>
          <w:lang w:eastAsia="en-MY" w:bidi="th-TH"/>
        </w:rPr>
        <w:t>MAFF)</w:t>
      </w:r>
      <w:r w:rsidRPr="00BE4426">
        <w:rPr>
          <w:w w:val="95"/>
          <w:sz w:val="22"/>
          <w:szCs w:val="22"/>
          <w:lang w:eastAsia="en-MY" w:bidi="th-TH"/>
        </w:rPr>
        <w:t>, and ‘wildlife s</w:t>
      </w:r>
      <w:r w:rsidR="00A36A70" w:rsidRPr="00BE4426">
        <w:rPr>
          <w:w w:val="95"/>
          <w:sz w:val="22"/>
          <w:szCs w:val="22"/>
          <w:lang w:eastAsia="en-MY" w:bidi="th-TH"/>
        </w:rPr>
        <w:t>anctuaries</w:t>
      </w:r>
      <w:r w:rsidRPr="00BE4426">
        <w:rPr>
          <w:w w:val="95"/>
          <w:sz w:val="22"/>
          <w:szCs w:val="22"/>
          <w:lang w:eastAsia="en-MY" w:bidi="th-TH"/>
        </w:rPr>
        <w:t>’</w:t>
      </w:r>
      <w:r w:rsidR="00A36A70" w:rsidRPr="00BE4426">
        <w:rPr>
          <w:w w:val="95"/>
          <w:sz w:val="22"/>
          <w:szCs w:val="22"/>
          <w:lang w:eastAsia="en-MY" w:bidi="th-TH"/>
        </w:rPr>
        <w:t xml:space="preserve"> are under the jurisdiction of the </w:t>
      </w:r>
      <w:r w:rsidR="00BE4426" w:rsidRPr="00BE4426">
        <w:rPr>
          <w:w w:val="95"/>
          <w:sz w:val="22"/>
          <w:szCs w:val="22"/>
        </w:rPr>
        <w:t>General Department of Administration for Nature Conservation and Protection (</w:t>
      </w:r>
      <w:r w:rsidR="00FF203C">
        <w:rPr>
          <w:w w:val="95"/>
          <w:sz w:val="22"/>
          <w:szCs w:val="22"/>
        </w:rPr>
        <w:t>GDANCP/</w:t>
      </w:r>
      <w:r w:rsidR="00BE4426" w:rsidRPr="00BE4426">
        <w:rPr>
          <w:w w:val="95"/>
          <w:sz w:val="22"/>
          <w:szCs w:val="22"/>
        </w:rPr>
        <w:t>MoE)</w:t>
      </w:r>
      <w:r w:rsidR="00A36A70" w:rsidRPr="00BE4426">
        <w:rPr>
          <w:w w:val="95"/>
          <w:sz w:val="22"/>
          <w:szCs w:val="22"/>
          <w:lang w:eastAsia="en-MY" w:bidi="th-TH"/>
        </w:rPr>
        <w:t>.</w:t>
      </w:r>
    </w:p>
    <w:p w:rsidR="00832326" w:rsidRPr="00BE4426" w:rsidRDefault="00832326" w:rsidP="007877E5">
      <w:pPr>
        <w:autoSpaceDE w:val="0"/>
        <w:autoSpaceDN w:val="0"/>
        <w:adjustRightInd w:val="0"/>
        <w:jc w:val="both"/>
        <w:rPr>
          <w:sz w:val="22"/>
          <w:szCs w:val="22"/>
          <w:lang w:eastAsia="en-MY" w:bidi="th-TH"/>
        </w:rPr>
      </w:pPr>
    </w:p>
    <w:p w:rsidR="007877E5" w:rsidRPr="00BE4426" w:rsidRDefault="007877E5" w:rsidP="004D7A60">
      <w:pPr>
        <w:pStyle w:val="Default"/>
        <w:ind w:firstLine="426"/>
        <w:jc w:val="both"/>
        <w:rPr>
          <w:b/>
          <w:bCs/>
          <w:i/>
          <w:iCs/>
          <w:color w:val="auto"/>
          <w:sz w:val="22"/>
          <w:szCs w:val="22"/>
        </w:rPr>
      </w:pPr>
      <w:r w:rsidRPr="00BE4426">
        <w:rPr>
          <w:b/>
          <w:bCs/>
          <w:i/>
          <w:iCs/>
          <w:color w:val="auto"/>
          <w:sz w:val="22"/>
          <w:szCs w:val="22"/>
        </w:rPr>
        <w:lastRenderedPageBreak/>
        <w:t>Ministry of Environment</w:t>
      </w:r>
    </w:p>
    <w:p w:rsidR="007877E5" w:rsidRPr="00BE4426" w:rsidRDefault="007877E5" w:rsidP="007877E5">
      <w:pPr>
        <w:jc w:val="both"/>
        <w:rPr>
          <w:sz w:val="22"/>
          <w:szCs w:val="22"/>
        </w:rPr>
      </w:pPr>
    </w:p>
    <w:p w:rsidR="007877E5" w:rsidRDefault="007877E5" w:rsidP="004D7A60">
      <w:pPr>
        <w:pStyle w:val="ListParagraph"/>
        <w:numPr>
          <w:ilvl w:val="0"/>
          <w:numId w:val="79"/>
        </w:numPr>
        <w:autoSpaceDE w:val="0"/>
        <w:autoSpaceDN w:val="0"/>
        <w:adjustRightInd w:val="0"/>
        <w:ind w:left="426" w:hanging="426"/>
        <w:rPr>
          <w:w w:val="95"/>
          <w:sz w:val="22"/>
          <w:szCs w:val="22"/>
        </w:rPr>
      </w:pPr>
      <w:r w:rsidRPr="00BE4426">
        <w:rPr>
          <w:w w:val="95"/>
          <w:sz w:val="22"/>
          <w:szCs w:val="22"/>
        </w:rPr>
        <w:t>The key agency responsible for environmental protection and natural resources conservation in Cambodia is the Ministry of Environment.  The ministry is responsible for Protected Areas</w:t>
      </w:r>
      <w:r w:rsidRPr="00BE4426">
        <w:rPr>
          <w:rStyle w:val="FootnoteReference"/>
          <w:w w:val="95"/>
          <w:sz w:val="22"/>
          <w:szCs w:val="22"/>
        </w:rPr>
        <w:footnoteReference w:id="21"/>
      </w:r>
      <w:r w:rsidRPr="00BE4426">
        <w:rPr>
          <w:w w:val="95"/>
          <w:sz w:val="22"/>
          <w:szCs w:val="22"/>
        </w:rPr>
        <w:t>, Flooded Forests, and Mangroves.  Protected Areas are managed by the General Department of Administration for Nature Conservation and Protection (GDANCP).  It is the primary agency responsible for implementing, and negotiating commitments under international environmental treaties, including in the area of climate change under the United Nations Framework Convention on Climate Change (UNFCCC).  The MoE has jurisdiction over four protected areas within the Eastern Plains Landscape: Lomphat Wildlife Sanctuary, Phnom Nam</w:t>
      </w:r>
      <w:r w:rsidR="00991668" w:rsidRPr="00BE4426">
        <w:rPr>
          <w:w w:val="95"/>
          <w:sz w:val="22"/>
          <w:szCs w:val="22"/>
        </w:rPr>
        <w:t xml:space="preserve">lire </w:t>
      </w:r>
      <w:r w:rsidRPr="00BE4426">
        <w:rPr>
          <w:w w:val="95"/>
          <w:sz w:val="22"/>
          <w:szCs w:val="22"/>
        </w:rPr>
        <w:t>Wildlife Sanctuary, and Phnom Prich Wildlife Sanctuary.</w:t>
      </w:r>
    </w:p>
    <w:p w:rsidR="00BA41BB" w:rsidRPr="006D1376" w:rsidRDefault="00BA41BB" w:rsidP="006D1376">
      <w:pPr>
        <w:autoSpaceDE w:val="0"/>
        <w:autoSpaceDN w:val="0"/>
        <w:adjustRightInd w:val="0"/>
        <w:rPr>
          <w:w w:val="95"/>
          <w:sz w:val="22"/>
          <w:szCs w:val="22"/>
        </w:rPr>
      </w:pPr>
    </w:p>
    <w:p w:rsidR="00A36A70" w:rsidRPr="00BE4426" w:rsidRDefault="00A36A70" w:rsidP="004D7A60">
      <w:pPr>
        <w:pStyle w:val="Default"/>
        <w:ind w:firstLine="426"/>
        <w:jc w:val="both"/>
        <w:rPr>
          <w:b/>
          <w:bCs/>
          <w:i/>
          <w:iCs/>
          <w:color w:val="auto"/>
          <w:sz w:val="22"/>
          <w:szCs w:val="22"/>
        </w:rPr>
      </w:pPr>
      <w:r w:rsidRPr="00BE4426">
        <w:rPr>
          <w:b/>
          <w:bCs/>
          <w:i/>
          <w:iCs/>
          <w:color w:val="auto"/>
          <w:sz w:val="22"/>
          <w:szCs w:val="22"/>
        </w:rPr>
        <w:t>Forestry Administration</w:t>
      </w:r>
      <w:r w:rsidR="00FF203C">
        <w:rPr>
          <w:b/>
          <w:bCs/>
          <w:i/>
          <w:iCs/>
          <w:color w:val="auto"/>
          <w:sz w:val="22"/>
          <w:szCs w:val="22"/>
        </w:rPr>
        <w:t xml:space="preserve"> (Ministry of Agriculture, Forestry, and Fisheries)</w:t>
      </w:r>
    </w:p>
    <w:p w:rsidR="00A36A70" w:rsidRPr="00CD4F16" w:rsidRDefault="00A36A70" w:rsidP="00A36A70">
      <w:pPr>
        <w:jc w:val="both"/>
        <w:rPr>
          <w:color w:val="FF0000"/>
          <w:sz w:val="22"/>
          <w:szCs w:val="22"/>
        </w:rPr>
      </w:pPr>
    </w:p>
    <w:p w:rsidR="00A36A70" w:rsidRPr="00BE4426" w:rsidRDefault="00D60007" w:rsidP="004D7A60">
      <w:pPr>
        <w:pStyle w:val="ListParagraph"/>
        <w:numPr>
          <w:ilvl w:val="0"/>
          <w:numId w:val="79"/>
        </w:numPr>
        <w:autoSpaceDE w:val="0"/>
        <w:autoSpaceDN w:val="0"/>
        <w:adjustRightInd w:val="0"/>
        <w:ind w:left="426" w:hanging="426"/>
        <w:rPr>
          <w:w w:val="95"/>
          <w:sz w:val="22"/>
          <w:szCs w:val="22"/>
        </w:rPr>
      </w:pPr>
      <w:r w:rsidRPr="00BE4426">
        <w:rPr>
          <w:w w:val="95"/>
          <w:sz w:val="22"/>
          <w:szCs w:val="22"/>
        </w:rPr>
        <w:t xml:space="preserve">According to the National Forestry Sector Policy and the Forestry Law, the </w:t>
      </w:r>
      <w:r w:rsidR="00A36A70" w:rsidRPr="00BE4426">
        <w:rPr>
          <w:w w:val="95"/>
          <w:sz w:val="22"/>
          <w:szCs w:val="22"/>
        </w:rPr>
        <w:t>F</w:t>
      </w:r>
      <w:r w:rsidRPr="00BE4426">
        <w:rPr>
          <w:w w:val="95"/>
          <w:sz w:val="22"/>
          <w:szCs w:val="22"/>
        </w:rPr>
        <w:t xml:space="preserve">orestry </w:t>
      </w:r>
      <w:r w:rsidR="00A36A70" w:rsidRPr="00BE4426">
        <w:rPr>
          <w:w w:val="95"/>
          <w:sz w:val="22"/>
          <w:szCs w:val="22"/>
        </w:rPr>
        <w:t>A</w:t>
      </w:r>
      <w:r w:rsidRPr="00BE4426">
        <w:rPr>
          <w:w w:val="95"/>
          <w:sz w:val="22"/>
          <w:szCs w:val="22"/>
        </w:rPr>
        <w:t>dministration—</w:t>
      </w:r>
      <w:r w:rsidR="00A36A70" w:rsidRPr="00BE4426">
        <w:rPr>
          <w:w w:val="95"/>
          <w:sz w:val="22"/>
          <w:szCs w:val="22"/>
        </w:rPr>
        <w:t>under the Ministry of Agriculture, Forestry, and Fisheries</w:t>
      </w:r>
      <w:r w:rsidRPr="00BE4426">
        <w:rPr>
          <w:w w:val="95"/>
          <w:sz w:val="22"/>
          <w:szCs w:val="22"/>
        </w:rPr>
        <w:t xml:space="preserve">, is the government agency </w:t>
      </w:r>
      <w:r w:rsidR="00A36A70" w:rsidRPr="00BE4426">
        <w:rPr>
          <w:w w:val="95"/>
          <w:sz w:val="22"/>
          <w:szCs w:val="22"/>
        </w:rPr>
        <w:t xml:space="preserve">in charge of managing forests and forest resources. </w:t>
      </w:r>
      <w:r w:rsidRPr="00BE4426">
        <w:rPr>
          <w:w w:val="95"/>
          <w:sz w:val="22"/>
          <w:szCs w:val="22"/>
        </w:rPr>
        <w:t xml:space="preserve"> </w:t>
      </w:r>
      <w:r w:rsidR="00A36A70" w:rsidRPr="00BE4426">
        <w:rPr>
          <w:w w:val="95"/>
          <w:sz w:val="22"/>
          <w:szCs w:val="22"/>
        </w:rPr>
        <w:t xml:space="preserve">The </w:t>
      </w:r>
      <w:r w:rsidRPr="00BE4426">
        <w:rPr>
          <w:w w:val="95"/>
          <w:sz w:val="22"/>
          <w:szCs w:val="22"/>
        </w:rPr>
        <w:t xml:space="preserve">agency’s </w:t>
      </w:r>
      <w:r w:rsidR="00A36A70" w:rsidRPr="00BE4426">
        <w:rPr>
          <w:w w:val="95"/>
          <w:sz w:val="22"/>
          <w:szCs w:val="22"/>
        </w:rPr>
        <w:t xml:space="preserve">management structure </w:t>
      </w:r>
      <w:r w:rsidRPr="00BE4426">
        <w:rPr>
          <w:w w:val="95"/>
          <w:sz w:val="22"/>
          <w:szCs w:val="22"/>
        </w:rPr>
        <w:t>is</w:t>
      </w:r>
      <w:r w:rsidR="00A36A70" w:rsidRPr="00BE4426">
        <w:rPr>
          <w:w w:val="95"/>
          <w:sz w:val="22"/>
          <w:szCs w:val="22"/>
        </w:rPr>
        <w:t xml:space="preserve"> divided into central, inspectorate, cantonment, division, and triage forestry administration levels. </w:t>
      </w:r>
      <w:r w:rsidRPr="00BE4426">
        <w:rPr>
          <w:w w:val="95"/>
          <w:sz w:val="22"/>
          <w:szCs w:val="22"/>
        </w:rPr>
        <w:t xml:space="preserve"> </w:t>
      </w:r>
      <w:r w:rsidR="00A36A70" w:rsidRPr="00BE4426">
        <w:rPr>
          <w:w w:val="95"/>
          <w:sz w:val="22"/>
          <w:szCs w:val="22"/>
        </w:rPr>
        <w:t>The F</w:t>
      </w:r>
      <w:r w:rsidRPr="00BE4426">
        <w:rPr>
          <w:w w:val="95"/>
          <w:sz w:val="22"/>
          <w:szCs w:val="22"/>
        </w:rPr>
        <w:t xml:space="preserve">orestry </w:t>
      </w:r>
      <w:r w:rsidR="00A36A70" w:rsidRPr="00BE4426">
        <w:rPr>
          <w:w w:val="95"/>
          <w:sz w:val="22"/>
          <w:szCs w:val="22"/>
        </w:rPr>
        <w:t>A</w:t>
      </w:r>
      <w:r w:rsidRPr="00BE4426">
        <w:rPr>
          <w:w w:val="95"/>
          <w:sz w:val="22"/>
          <w:szCs w:val="22"/>
        </w:rPr>
        <w:t>dministration</w:t>
      </w:r>
      <w:r w:rsidR="00A36A70" w:rsidRPr="00BE4426">
        <w:rPr>
          <w:w w:val="95"/>
          <w:sz w:val="22"/>
          <w:szCs w:val="22"/>
        </w:rPr>
        <w:t xml:space="preserve"> </w:t>
      </w:r>
      <w:r w:rsidRPr="00BE4426">
        <w:rPr>
          <w:w w:val="95"/>
          <w:sz w:val="22"/>
          <w:szCs w:val="22"/>
        </w:rPr>
        <w:t xml:space="preserve">is responsible for managing </w:t>
      </w:r>
      <w:r w:rsidR="00A36A70" w:rsidRPr="00BE4426">
        <w:rPr>
          <w:w w:val="95"/>
          <w:sz w:val="22"/>
          <w:szCs w:val="22"/>
        </w:rPr>
        <w:t>Permanent Forest Estate (Permanent Forest Reserves and Private Forests) and for implementi</w:t>
      </w:r>
      <w:r w:rsidRPr="00BE4426">
        <w:rPr>
          <w:w w:val="95"/>
          <w:sz w:val="22"/>
          <w:szCs w:val="22"/>
        </w:rPr>
        <w:t>ng the National Forest Program</w:t>
      </w:r>
      <w:r w:rsidR="00A36A70" w:rsidRPr="00BE4426">
        <w:rPr>
          <w:w w:val="95"/>
          <w:sz w:val="22"/>
          <w:szCs w:val="22"/>
        </w:rPr>
        <w:t>, including community forest</w:t>
      </w:r>
      <w:r w:rsidR="00B046C9" w:rsidRPr="00BE4426">
        <w:rPr>
          <w:w w:val="95"/>
          <w:sz w:val="22"/>
          <w:szCs w:val="22"/>
        </w:rPr>
        <w:t>ry</w:t>
      </w:r>
      <w:r w:rsidRPr="00BE4426">
        <w:rPr>
          <w:w w:val="95"/>
          <w:sz w:val="22"/>
          <w:szCs w:val="22"/>
        </w:rPr>
        <w:t xml:space="preserve">.  </w:t>
      </w:r>
      <w:r w:rsidR="003717B8" w:rsidRPr="00BE4426">
        <w:rPr>
          <w:w w:val="95"/>
          <w:sz w:val="22"/>
          <w:szCs w:val="22"/>
        </w:rPr>
        <w:t xml:space="preserve">Within the </w:t>
      </w:r>
      <w:r w:rsidR="00A36A70" w:rsidRPr="00BE4426">
        <w:rPr>
          <w:w w:val="95"/>
          <w:sz w:val="22"/>
          <w:szCs w:val="22"/>
        </w:rPr>
        <w:t>E</w:t>
      </w:r>
      <w:r w:rsidRPr="00BE4426">
        <w:rPr>
          <w:w w:val="95"/>
          <w:sz w:val="22"/>
          <w:szCs w:val="22"/>
        </w:rPr>
        <w:t>astern Plains Landscap</w:t>
      </w:r>
      <w:r w:rsidR="00334E5C" w:rsidRPr="00BE4426">
        <w:rPr>
          <w:w w:val="95"/>
          <w:sz w:val="22"/>
          <w:szCs w:val="22"/>
        </w:rPr>
        <w:t>e</w:t>
      </w:r>
      <w:r w:rsidR="003717B8" w:rsidRPr="00BE4426">
        <w:rPr>
          <w:w w:val="95"/>
          <w:sz w:val="22"/>
          <w:szCs w:val="22"/>
        </w:rPr>
        <w:t xml:space="preserve">, </w:t>
      </w:r>
      <w:r w:rsidR="00334E5C" w:rsidRPr="00BE4426">
        <w:rPr>
          <w:w w:val="95"/>
          <w:sz w:val="22"/>
          <w:szCs w:val="22"/>
        </w:rPr>
        <w:t>two Protected Forests</w:t>
      </w:r>
      <w:r w:rsidR="00334E5C" w:rsidRPr="00BE4426">
        <w:rPr>
          <w:rStyle w:val="FootnoteReference"/>
          <w:w w:val="95"/>
          <w:sz w:val="22"/>
          <w:szCs w:val="22"/>
        </w:rPr>
        <w:footnoteReference w:id="22"/>
      </w:r>
      <w:r w:rsidR="00334E5C" w:rsidRPr="00BE4426">
        <w:rPr>
          <w:w w:val="95"/>
          <w:sz w:val="22"/>
          <w:szCs w:val="22"/>
        </w:rPr>
        <w:t xml:space="preserve"> fall under the jurisdiction of the Mondulkiri Forestry Administration Cantonment: </w:t>
      </w:r>
      <w:r w:rsidR="003717B8" w:rsidRPr="00BE4426">
        <w:rPr>
          <w:w w:val="95"/>
          <w:sz w:val="22"/>
          <w:szCs w:val="22"/>
        </w:rPr>
        <w:t>Seima Protected Forest and Mondulkiri Protected Forest</w:t>
      </w:r>
      <w:r w:rsidR="00334E5C" w:rsidRPr="00BE4426">
        <w:rPr>
          <w:w w:val="95"/>
          <w:sz w:val="22"/>
          <w:szCs w:val="22"/>
        </w:rPr>
        <w:t xml:space="preserve">. </w:t>
      </w:r>
    </w:p>
    <w:p w:rsidR="003F091A" w:rsidRDefault="003F091A" w:rsidP="003F091A">
      <w:pPr>
        <w:pStyle w:val="Default"/>
        <w:ind w:left="567"/>
        <w:jc w:val="both"/>
        <w:rPr>
          <w:b/>
          <w:bCs/>
          <w:i/>
          <w:iCs/>
          <w:color w:val="auto"/>
          <w:sz w:val="22"/>
          <w:szCs w:val="22"/>
        </w:rPr>
      </w:pPr>
    </w:p>
    <w:p w:rsidR="003F091A" w:rsidRPr="00BE4426" w:rsidRDefault="003F091A" w:rsidP="004D7A60">
      <w:pPr>
        <w:pStyle w:val="Default"/>
        <w:ind w:firstLine="426"/>
        <w:jc w:val="both"/>
        <w:rPr>
          <w:b/>
          <w:bCs/>
          <w:i/>
          <w:iCs/>
          <w:color w:val="auto"/>
          <w:sz w:val="22"/>
          <w:szCs w:val="22"/>
        </w:rPr>
      </w:pPr>
      <w:r>
        <w:rPr>
          <w:b/>
          <w:bCs/>
          <w:i/>
          <w:iCs/>
          <w:color w:val="auto"/>
          <w:sz w:val="22"/>
          <w:szCs w:val="22"/>
        </w:rPr>
        <w:t>Fisheries</w:t>
      </w:r>
      <w:r w:rsidRPr="00BE4426">
        <w:rPr>
          <w:b/>
          <w:bCs/>
          <w:i/>
          <w:iCs/>
          <w:color w:val="auto"/>
          <w:sz w:val="22"/>
          <w:szCs w:val="22"/>
        </w:rPr>
        <w:t xml:space="preserve"> Administration</w:t>
      </w:r>
      <w:r>
        <w:rPr>
          <w:b/>
          <w:bCs/>
          <w:i/>
          <w:iCs/>
          <w:color w:val="auto"/>
          <w:sz w:val="22"/>
          <w:szCs w:val="22"/>
        </w:rPr>
        <w:t xml:space="preserve"> (Ministry of Agriculture, Forestry, and Fisheries)</w:t>
      </w:r>
    </w:p>
    <w:p w:rsidR="003F091A" w:rsidRPr="00CD4F16" w:rsidRDefault="003F091A" w:rsidP="003F091A">
      <w:pPr>
        <w:jc w:val="both"/>
        <w:rPr>
          <w:color w:val="FF0000"/>
          <w:sz w:val="22"/>
          <w:szCs w:val="22"/>
        </w:rPr>
      </w:pPr>
    </w:p>
    <w:p w:rsidR="003F091A" w:rsidRPr="00BE4426" w:rsidRDefault="003F091A" w:rsidP="004D7A60">
      <w:pPr>
        <w:pStyle w:val="ListParagraph"/>
        <w:numPr>
          <w:ilvl w:val="0"/>
          <w:numId w:val="79"/>
        </w:numPr>
        <w:autoSpaceDE w:val="0"/>
        <w:autoSpaceDN w:val="0"/>
        <w:adjustRightInd w:val="0"/>
        <w:ind w:left="426" w:hanging="426"/>
        <w:rPr>
          <w:w w:val="95"/>
          <w:sz w:val="22"/>
          <w:szCs w:val="22"/>
        </w:rPr>
      </w:pPr>
      <w:r>
        <w:rPr>
          <w:w w:val="95"/>
          <w:sz w:val="22"/>
          <w:szCs w:val="22"/>
        </w:rPr>
        <w:t>Under the Fisheries Law 2001</w:t>
      </w:r>
      <w:r w:rsidRPr="00BE4426">
        <w:rPr>
          <w:w w:val="95"/>
          <w:sz w:val="22"/>
          <w:szCs w:val="22"/>
        </w:rPr>
        <w:t xml:space="preserve">, the </w:t>
      </w:r>
      <w:r>
        <w:rPr>
          <w:w w:val="95"/>
          <w:sz w:val="22"/>
          <w:szCs w:val="22"/>
        </w:rPr>
        <w:t xml:space="preserve">Fisheries </w:t>
      </w:r>
      <w:r w:rsidRPr="00BE4426">
        <w:rPr>
          <w:w w:val="95"/>
          <w:sz w:val="22"/>
          <w:szCs w:val="22"/>
        </w:rPr>
        <w:t xml:space="preserve">Administration—under the Ministry of Agriculture, Forestry, and Fisheries, is the government agency in charge of managing </w:t>
      </w:r>
      <w:r>
        <w:rPr>
          <w:w w:val="95"/>
          <w:sz w:val="22"/>
          <w:szCs w:val="22"/>
        </w:rPr>
        <w:t>fisheries and aquatic resources</w:t>
      </w:r>
      <w:r w:rsidRPr="00BE4426">
        <w:rPr>
          <w:w w:val="95"/>
          <w:sz w:val="22"/>
          <w:szCs w:val="22"/>
        </w:rPr>
        <w:t xml:space="preserve">.  The agency’s management structure is divided into central, inspectorate, cantonment, division, and triage levels.  The </w:t>
      </w:r>
      <w:r>
        <w:rPr>
          <w:w w:val="95"/>
          <w:sz w:val="22"/>
          <w:szCs w:val="22"/>
        </w:rPr>
        <w:t xml:space="preserve">Fisheries </w:t>
      </w:r>
      <w:r w:rsidRPr="00BE4426">
        <w:rPr>
          <w:w w:val="95"/>
          <w:sz w:val="22"/>
          <w:szCs w:val="22"/>
        </w:rPr>
        <w:t xml:space="preserve">Administration is responsible for managing </w:t>
      </w:r>
      <w:r>
        <w:rPr>
          <w:w w:val="95"/>
          <w:sz w:val="22"/>
          <w:szCs w:val="22"/>
        </w:rPr>
        <w:t>isheries protection areas, Community Fisheries areas, and regulating fisheries within protected areas</w:t>
      </w:r>
      <w:r w:rsidRPr="00BE4426">
        <w:rPr>
          <w:w w:val="95"/>
          <w:sz w:val="22"/>
          <w:szCs w:val="22"/>
        </w:rPr>
        <w:t xml:space="preserve">.  Within the Eastern Plains Landscape, </w:t>
      </w:r>
      <w:r>
        <w:rPr>
          <w:w w:val="95"/>
          <w:sz w:val="22"/>
          <w:szCs w:val="22"/>
        </w:rPr>
        <w:t xml:space="preserve">there is a particular fisheries conservation area spread along the Srepok </w:t>
      </w:r>
      <w:r w:rsidR="00D47160">
        <w:rPr>
          <w:w w:val="95"/>
          <w:sz w:val="22"/>
          <w:szCs w:val="22"/>
        </w:rPr>
        <w:t>R</w:t>
      </w:r>
      <w:r>
        <w:rPr>
          <w:w w:val="95"/>
          <w:sz w:val="22"/>
          <w:szCs w:val="22"/>
        </w:rPr>
        <w:t>iver.</w:t>
      </w:r>
    </w:p>
    <w:p w:rsidR="00A36A70" w:rsidRDefault="00A36A70" w:rsidP="00A36A70">
      <w:pPr>
        <w:jc w:val="both"/>
        <w:rPr>
          <w:b/>
          <w:color w:val="800000"/>
          <w:sz w:val="22"/>
          <w:szCs w:val="22"/>
        </w:rPr>
      </w:pPr>
    </w:p>
    <w:p w:rsidR="00A17D90" w:rsidRPr="00BE4426" w:rsidRDefault="00A17D90" w:rsidP="004D7A60">
      <w:pPr>
        <w:pStyle w:val="Default"/>
        <w:ind w:firstLine="426"/>
        <w:jc w:val="both"/>
        <w:rPr>
          <w:b/>
          <w:bCs/>
          <w:i/>
          <w:iCs/>
          <w:color w:val="auto"/>
          <w:sz w:val="22"/>
          <w:szCs w:val="22"/>
        </w:rPr>
      </w:pPr>
      <w:r>
        <w:rPr>
          <w:b/>
          <w:bCs/>
          <w:i/>
          <w:iCs/>
          <w:color w:val="auto"/>
          <w:sz w:val="22"/>
          <w:szCs w:val="22"/>
        </w:rPr>
        <w:t xml:space="preserve">Ministry of Land Management, Urban Planning, and Construction </w:t>
      </w:r>
    </w:p>
    <w:p w:rsidR="00A17D90" w:rsidRPr="00CD4F16" w:rsidRDefault="00A17D90" w:rsidP="00A17D90">
      <w:pPr>
        <w:jc w:val="both"/>
        <w:rPr>
          <w:color w:val="FF0000"/>
          <w:sz w:val="22"/>
          <w:szCs w:val="22"/>
        </w:rPr>
      </w:pPr>
    </w:p>
    <w:p w:rsidR="00A17D90" w:rsidRDefault="00A17D90" w:rsidP="004D7A60">
      <w:pPr>
        <w:pStyle w:val="ListParagraph"/>
        <w:numPr>
          <w:ilvl w:val="0"/>
          <w:numId w:val="79"/>
        </w:numPr>
        <w:autoSpaceDE w:val="0"/>
        <w:autoSpaceDN w:val="0"/>
        <w:adjustRightInd w:val="0"/>
        <w:ind w:left="426" w:hanging="426"/>
        <w:rPr>
          <w:w w:val="95"/>
          <w:sz w:val="22"/>
          <w:szCs w:val="22"/>
        </w:rPr>
      </w:pPr>
      <w:r>
        <w:rPr>
          <w:w w:val="95"/>
          <w:sz w:val="22"/>
          <w:szCs w:val="22"/>
        </w:rPr>
        <w:t xml:space="preserve">This Ministry </w:t>
      </w:r>
      <w:r w:rsidR="00D47160">
        <w:rPr>
          <w:w w:val="95"/>
          <w:sz w:val="22"/>
          <w:szCs w:val="22"/>
        </w:rPr>
        <w:t xml:space="preserve">of Land Management </w:t>
      </w:r>
      <w:r>
        <w:rPr>
          <w:w w:val="95"/>
          <w:sz w:val="22"/>
          <w:szCs w:val="22"/>
        </w:rPr>
        <w:t xml:space="preserve">is responsible for the registration and management of land, predominantly working within the Land Law 2000.  </w:t>
      </w:r>
      <w:r w:rsidRPr="00BE4426">
        <w:rPr>
          <w:w w:val="95"/>
          <w:sz w:val="22"/>
          <w:szCs w:val="22"/>
        </w:rPr>
        <w:t xml:space="preserve">The agency’s management structure is divided into central, </w:t>
      </w:r>
      <w:r>
        <w:rPr>
          <w:w w:val="95"/>
          <w:sz w:val="22"/>
          <w:szCs w:val="22"/>
        </w:rPr>
        <w:t>provincial</w:t>
      </w:r>
      <w:r w:rsidRPr="00BE4426">
        <w:rPr>
          <w:w w:val="95"/>
          <w:sz w:val="22"/>
          <w:szCs w:val="22"/>
        </w:rPr>
        <w:t xml:space="preserve">, </w:t>
      </w:r>
      <w:r>
        <w:rPr>
          <w:w w:val="95"/>
          <w:sz w:val="22"/>
          <w:szCs w:val="22"/>
        </w:rPr>
        <w:t>and district levels.</w:t>
      </w:r>
      <w:r w:rsidRPr="00BE4426">
        <w:rPr>
          <w:w w:val="95"/>
          <w:sz w:val="22"/>
          <w:szCs w:val="22"/>
        </w:rPr>
        <w:t xml:space="preserve"> </w:t>
      </w:r>
      <w:r w:rsidR="00D47160">
        <w:rPr>
          <w:w w:val="95"/>
          <w:sz w:val="22"/>
          <w:szCs w:val="22"/>
        </w:rPr>
        <w:t xml:space="preserve"> </w:t>
      </w:r>
      <w:r w:rsidRPr="00BE4426">
        <w:rPr>
          <w:w w:val="95"/>
          <w:sz w:val="22"/>
          <w:szCs w:val="22"/>
        </w:rPr>
        <w:t xml:space="preserve">The </w:t>
      </w:r>
      <w:r>
        <w:rPr>
          <w:w w:val="95"/>
          <w:sz w:val="22"/>
          <w:szCs w:val="22"/>
        </w:rPr>
        <w:t>General Department of Land Management is responsible for land registration, land titling, and mapping.  They are closely involved in the identification of locally owned land, and in Mondulkiri</w:t>
      </w:r>
      <w:r w:rsidR="00D47160">
        <w:rPr>
          <w:w w:val="95"/>
          <w:sz w:val="22"/>
          <w:szCs w:val="22"/>
        </w:rPr>
        <w:t xml:space="preserve"> province</w:t>
      </w:r>
      <w:r>
        <w:rPr>
          <w:w w:val="95"/>
          <w:sz w:val="22"/>
          <w:szCs w:val="22"/>
        </w:rPr>
        <w:t>, are closely involved with Indigenous Collective Land titling</w:t>
      </w:r>
      <w:r w:rsidRPr="00BE4426">
        <w:rPr>
          <w:w w:val="95"/>
          <w:sz w:val="22"/>
          <w:szCs w:val="22"/>
        </w:rPr>
        <w:t xml:space="preserve">. </w:t>
      </w:r>
    </w:p>
    <w:p w:rsidR="00A17D90" w:rsidRDefault="00A17D90" w:rsidP="00A17D90">
      <w:pPr>
        <w:pStyle w:val="Default"/>
        <w:ind w:left="567"/>
        <w:jc w:val="both"/>
        <w:rPr>
          <w:b/>
          <w:bCs/>
          <w:i/>
          <w:iCs/>
          <w:color w:val="auto"/>
          <w:sz w:val="22"/>
          <w:szCs w:val="22"/>
        </w:rPr>
      </w:pPr>
    </w:p>
    <w:p w:rsidR="00A17D90" w:rsidRPr="00BE4426" w:rsidRDefault="00A17D90" w:rsidP="004D7A60">
      <w:pPr>
        <w:pStyle w:val="Default"/>
        <w:ind w:firstLine="426"/>
        <w:jc w:val="both"/>
        <w:rPr>
          <w:b/>
          <w:bCs/>
          <w:i/>
          <w:iCs/>
          <w:color w:val="auto"/>
          <w:sz w:val="22"/>
          <w:szCs w:val="22"/>
        </w:rPr>
      </w:pPr>
      <w:r>
        <w:rPr>
          <w:b/>
          <w:bCs/>
          <w:i/>
          <w:iCs/>
          <w:color w:val="auto"/>
          <w:sz w:val="22"/>
          <w:szCs w:val="22"/>
        </w:rPr>
        <w:t>Ministry of Economy and Finance</w:t>
      </w:r>
    </w:p>
    <w:p w:rsidR="00A17D90" w:rsidRPr="00CD4F16" w:rsidRDefault="00A17D90" w:rsidP="00A17D90">
      <w:pPr>
        <w:jc w:val="both"/>
        <w:rPr>
          <w:color w:val="FF0000"/>
          <w:sz w:val="22"/>
          <w:szCs w:val="22"/>
        </w:rPr>
      </w:pPr>
    </w:p>
    <w:p w:rsidR="00A17D90" w:rsidRPr="00BE4426" w:rsidRDefault="00A17D90" w:rsidP="004D7A60">
      <w:pPr>
        <w:pStyle w:val="ListParagraph"/>
        <w:numPr>
          <w:ilvl w:val="0"/>
          <w:numId w:val="79"/>
        </w:numPr>
        <w:autoSpaceDE w:val="0"/>
        <w:autoSpaceDN w:val="0"/>
        <w:adjustRightInd w:val="0"/>
        <w:ind w:left="426" w:hanging="426"/>
        <w:rPr>
          <w:w w:val="95"/>
          <w:sz w:val="22"/>
          <w:szCs w:val="22"/>
        </w:rPr>
      </w:pPr>
      <w:r>
        <w:rPr>
          <w:w w:val="95"/>
          <w:sz w:val="22"/>
          <w:szCs w:val="22"/>
        </w:rPr>
        <w:t>The Ministry of Economy and Finance is responsible for all fiscal management at central and provinc</w:t>
      </w:r>
      <w:r w:rsidR="00D47160">
        <w:rPr>
          <w:w w:val="95"/>
          <w:sz w:val="22"/>
          <w:szCs w:val="22"/>
        </w:rPr>
        <w:t>i</w:t>
      </w:r>
      <w:r>
        <w:rPr>
          <w:w w:val="95"/>
          <w:sz w:val="22"/>
          <w:szCs w:val="22"/>
        </w:rPr>
        <w:t>al levels</w:t>
      </w:r>
      <w:r w:rsidR="000869EA">
        <w:rPr>
          <w:w w:val="95"/>
          <w:sz w:val="22"/>
          <w:szCs w:val="22"/>
        </w:rPr>
        <w:t xml:space="preserve"> in Cambodia</w:t>
      </w:r>
      <w:r>
        <w:rPr>
          <w:w w:val="95"/>
          <w:sz w:val="22"/>
          <w:szCs w:val="22"/>
        </w:rPr>
        <w:t xml:space="preserve">. </w:t>
      </w:r>
      <w:r w:rsidR="00D47160">
        <w:rPr>
          <w:w w:val="95"/>
          <w:sz w:val="22"/>
          <w:szCs w:val="22"/>
        </w:rPr>
        <w:t xml:space="preserve"> </w:t>
      </w:r>
      <w:r>
        <w:rPr>
          <w:w w:val="95"/>
          <w:sz w:val="22"/>
          <w:szCs w:val="22"/>
        </w:rPr>
        <w:t>Financial flows, in particular as th</w:t>
      </w:r>
      <w:r w:rsidR="000869EA">
        <w:rPr>
          <w:w w:val="95"/>
          <w:sz w:val="22"/>
          <w:szCs w:val="22"/>
        </w:rPr>
        <w:t>ey</w:t>
      </w:r>
      <w:r>
        <w:rPr>
          <w:w w:val="95"/>
          <w:sz w:val="22"/>
          <w:szCs w:val="22"/>
        </w:rPr>
        <w:t xml:space="preserve"> relate to </w:t>
      </w:r>
      <w:r w:rsidR="003F091A">
        <w:rPr>
          <w:w w:val="95"/>
          <w:sz w:val="22"/>
          <w:szCs w:val="22"/>
        </w:rPr>
        <w:t xml:space="preserve">sustainable financing initiatives within the project, will closely involve </w:t>
      </w:r>
      <w:r w:rsidR="000869EA">
        <w:rPr>
          <w:w w:val="95"/>
          <w:sz w:val="22"/>
          <w:szCs w:val="22"/>
        </w:rPr>
        <w:t xml:space="preserve">workings under </w:t>
      </w:r>
      <w:r w:rsidR="003F091A">
        <w:rPr>
          <w:w w:val="95"/>
          <w:sz w:val="22"/>
          <w:szCs w:val="22"/>
        </w:rPr>
        <w:t xml:space="preserve">this </w:t>
      </w:r>
      <w:r w:rsidR="00D47160">
        <w:rPr>
          <w:w w:val="95"/>
          <w:sz w:val="22"/>
          <w:szCs w:val="22"/>
        </w:rPr>
        <w:t>m</w:t>
      </w:r>
      <w:r w:rsidR="003F091A">
        <w:rPr>
          <w:w w:val="95"/>
          <w:sz w:val="22"/>
          <w:szCs w:val="22"/>
        </w:rPr>
        <w:t xml:space="preserve">inistry, </w:t>
      </w:r>
      <w:r w:rsidR="000869EA">
        <w:rPr>
          <w:w w:val="95"/>
          <w:sz w:val="22"/>
          <w:szCs w:val="22"/>
        </w:rPr>
        <w:t>which</w:t>
      </w:r>
      <w:r w:rsidR="003F091A">
        <w:rPr>
          <w:w w:val="95"/>
          <w:sz w:val="22"/>
          <w:szCs w:val="22"/>
        </w:rPr>
        <w:t xml:space="preserve"> </w:t>
      </w:r>
      <w:r w:rsidR="00D47160">
        <w:rPr>
          <w:w w:val="95"/>
          <w:sz w:val="22"/>
          <w:szCs w:val="22"/>
        </w:rPr>
        <w:t>is</w:t>
      </w:r>
      <w:r w:rsidR="000869EA">
        <w:rPr>
          <w:w w:val="95"/>
          <w:sz w:val="22"/>
          <w:szCs w:val="22"/>
        </w:rPr>
        <w:t xml:space="preserve"> </w:t>
      </w:r>
      <w:r w:rsidR="003F091A">
        <w:rPr>
          <w:w w:val="95"/>
          <w:sz w:val="22"/>
          <w:szCs w:val="22"/>
        </w:rPr>
        <w:t xml:space="preserve">represented </w:t>
      </w:r>
      <w:r w:rsidR="000869EA">
        <w:rPr>
          <w:w w:val="95"/>
          <w:sz w:val="22"/>
          <w:szCs w:val="22"/>
        </w:rPr>
        <w:t xml:space="preserve">as a member of </w:t>
      </w:r>
      <w:r w:rsidR="003F091A">
        <w:rPr>
          <w:w w:val="95"/>
          <w:sz w:val="22"/>
          <w:szCs w:val="22"/>
        </w:rPr>
        <w:t>the CAMPAS Technical Working Group (see below)</w:t>
      </w:r>
      <w:r w:rsidRPr="00BE4426">
        <w:rPr>
          <w:w w:val="95"/>
          <w:sz w:val="22"/>
          <w:szCs w:val="22"/>
        </w:rPr>
        <w:t xml:space="preserve">. </w:t>
      </w:r>
    </w:p>
    <w:p w:rsidR="00A17D90" w:rsidRPr="00CD4F16" w:rsidRDefault="00A17D90" w:rsidP="00A36A70">
      <w:pPr>
        <w:jc w:val="both"/>
        <w:rPr>
          <w:b/>
          <w:color w:val="800000"/>
          <w:sz w:val="22"/>
          <w:szCs w:val="22"/>
        </w:rPr>
      </w:pPr>
    </w:p>
    <w:p w:rsidR="00A81E75" w:rsidRDefault="00A81E75" w:rsidP="00612338">
      <w:pPr>
        <w:pStyle w:val="ListParagraph"/>
        <w:autoSpaceDE w:val="0"/>
        <w:autoSpaceDN w:val="0"/>
        <w:adjustRightInd w:val="0"/>
        <w:ind w:left="426"/>
        <w:jc w:val="both"/>
        <w:rPr>
          <w:b/>
          <w:iCs/>
          <w:sz w:val="22"/>
          <w:szCs w:val="22"/>
          <w:lang w:eastAsia="en-MY" w:bidi="th-TH"/>
        </w:rPr>
      </w:pPr>
    </w:p>
    <w:p w:rsidR="00A81E75" w:rsidRDefault="00A81E75" w:rsidP="00612338">
      <w:pPr>
        <w:pStyle w:val="ListParagraph"/>
        <w:autoSpaceDE w:val="0"/>
        <w:autoSpaceDN w:val="0"/>
        <w:adjustRightInd w:val="0"/>
        <w:ind w:left="426"/>
        <w:jc w:val="both"/>
        <w:rPr>
          <w:b/>
          <w:iCs/>
          <w:sz w:val="22"/>
          <w:szCs w:val="22"/>
          <w:lang w:eastAsia="en-MY" w:bidi="th-TH"/>
        </w:rPr>
      </w:pPr>
    </w:p>
    <w:p w:rsidR="00A36A70" w:rsidRPr="00612338" w:rsidRDefault="00264137" w:rsidP="00612338">
      <w:pPr>
        <w:pStyle w:val="ListParagraph"/>
        <w:autoSpaceDE w:val="0"/>
        <w:autoSpaceDN w:val="0"/>
        <w:adjustRightInd w:val="0"/>
        <w:ind w:left="426"/>
        <w:jc w:val="both"/>
        <w:rPr>
          <w:b/>
          <w:iCs/>
          <w:sz w:val="22"/>
          <w:szCs w:val="22"/>
          <w:lang w:eastAsia="en-MY" w:bidi="th-TH"/>
        </w:rPr>
      </w:pPr>
      <w:r w:rsidRPr="00612338">
        <w:rPr>
          <w:b/>
          <w:iCs/>
          <w:sz w:val="22"/>
          <w:szCs w:val="22"/>
          <w:lang w:eastAsia="en-MY" w:bidi="th-TH"/>
        </w:rPr>
        <w:lastRenderedPageBreak/>
        <w:t>Non-g</w:t>
      </w:r>
      <w:r w:rsidR="00A36A70" w:rsidRPr="00612338">
        <w:rPr>
          <w:b/>
          <w:iCs/>
          <w:sz w:val="22"/>
          <w:szCs w:val="22"/>
          <w:lang w:eastAsia="en-MY" w:bidi="th-TH"/>
        </w:rPr>
        <w:t xml:space="preserve">overnmental </w:t>
      </w:r>
      <w:r w:rsidRPr="00612338">
        <w:rPr>
          <w:b/>
          <w:iCs/>
          <w:sz w:val="22"/>
          <w:szCs w:val="22"/>
          <w:lang w:eastAsia="en-MY" w:bidi="th-TH"/>
        </w:rPr>
        <w:t>organizations</w:t>
      </w:r>
    </w:p>
    <w:p w:rsidR="00A36A70" w:rsidRPr="00BE4426" w:rsidRDefault="00A36A70" w:rsidP="00A36A70">
      <w:pPr>
        <w:jc w:val="both"/>
        <w:rPr>
          <w:sz w:val="22"/>
          <w:szCs w:val="22"/>
        </w:rPr>
      </w:pPr>
    </w:p>
    <w:p w:rsidR="00A36A70" w:rsidRDefault="00052E65" w:rsidP="004D7A60">
      <w:pPr>
        <w:pStyle w:val="ListParagraph"/>
        <w:numPr>
          <w:ilvl w:val="0"/>
          <w:numId w:val="79"/>
        </w:numPr>
        <w:autoSpaceDE w:val="0"/>
        <w:autoSpaceDN w:val="0"/>
        <w:adjustRightInd w:val="0"/>
        <w:ind w:left="426" w:hanging="426"/>
        <w:rPr>
          <w:w w:val="95"/>
          <w:sz w:val="22"/>
          <w:szCs w:val="22"/>
        </w:rPr>
      </w:pPr>
      <w:r w:rsidRPr="00BE4426">
        <w:rPr>
          <w:w w:val="95"/>
          <w:sz w:val="22"/>
          <w:szCs w:val="22"/>
        </w:rPr>
        <w:t>S</w:t>
      </w:r>
      <w:r w:rsidR="00A36A70" w:rsidRPr="00BE4426">
        <w:rPr>
          <w:w w:val="95"/>
          <w:sz w:val="22"/>
          <w:szCs w:val="22"/>
        </w:rPr>
        <w:t xml:space="preserve">everal </w:t>
      </w:r>
      <w:r w:rsidRPr="00BE4426">
        <w:rPr>
          <w:w w:val="95"/>
          <w:sz w:val="22"/>
          <w:szCs w:val="22"/>
        </w:rPr>
        <w:t xml:space="preserve">international conservation non-government organizations have </w:t>
      </w:r>
      <w:r w:rsidR="00A36A70" w:rsidRPr="00BE4426">
        <w:rPr>
          <w:w w:val="95"/>
          <w:sz w:val="22"/>
          <w:szCs w:val="22"/>
        </w:rPr>
        <w:t xml:space="preserve">been working </w:t>
      </w:r>
      <w:r w:rsidR="00C41C52" w:rsidRPr="00BE4426">
        <w:rPr>
          <w:w w:val="95"/>
          <w:sz w:val="22"/>
          <w:szCs w:val="22"/>
        </w:rPr>
        <w:t xml:space="preserve">with, </w:t>
      </w:r>
      <w:r w:rsidRPr="00BE4426">
        <w:rPr>
          <w:w w:val="95"/>
          <w:sz w:val="22"/>
          <w:szCs w:val="22"/>
        </w:rPr>
        <w:t>and providing technical support to</w:t>
      </w:r>
      <w:r w:rsidR="00C41C52" w:rsidRPr="00BE4426">
        <w:rPr>
          <w:w w:val="95"/>
          <w:sz w:val="22"/>
          <w:szCs w:val="22"/>
        </w:rPr>
        <w:t>,</w:t>
      </w:r>
      <w:r w:rsidRPr="00BE4426">
        <w:rPr>
          <w:w w:val="95"/>
          <w:sz w:val="22"/>
          <w:szCs w:val="22"/>
        </w:rPr>
        <w:t xml:space="preserve"> </w:t>
      </w:r>
      <w:r w:rsidR="00A36A70" w:rsidRPr="00BE4426">
        <w:rPr>
          <w:w w:val="95"/>
          <w:sz w:val="22"/>
          <w:szCs w:val="22"/>
        </w:rPr>
        <w:t>government agencies in the E</w:t>
      </w:r>
      <w:r w:rsidRPr="00BE4426">
        <w:rPr>
          <w:w w:val="95"/>
          <w:sz w:val="22"/>
          <w:szCs w:val="22"/>
        </w:rPr>
        <w:t xml:space="preserve">astern </w:t>
      </w:r>
      <w:r w:rsidR="00A36A70" w:rsidRPr="00BE4426">
        <w:rPr>
          <w:w w:val="95"/>
          <w:sz w:val="22"/>
          <w:szCs w:val="22"/>
        </w:rPr>
        <w:t>P</w:t>
      </w:r>
      <w:r w:rsidRPr="00BE4426">
        <w:rPr>
          <w:w w:val="95"/>
          <w:sz w:val="22"/>
          <w:szCs w:val="22"/>
        </w:rPr>
        <w:t>lains Landscape</w:t>
      </w:r>
      <w:r w:rsidR="00A36A70" w:rsidRPr="00BE4426">
        <w:rPr>
          <w:w w:val="95"/>
          <w:sz w:val="22"/>
          <w:szCs w:val="22"/>
        </w:rPr>
        <w:t>.</w:t>
      </w:r>
      <w:r w:rsidR="000869EA">
        <w:rPr>
          <w:w w:val="95"/>
          <w:sz w:val="22"/>
          <w:szCs w:val="22"/>
        </w:rPr>
        <w:t xml:space="preserve">  Under CAMPAS, this will continue to take place, as described below and later in Table 7.</w:t>
      </w:r>
    </w:p>
    <w:p w:rsidR="00A36A70" w:rsidRPr="00BE4426" w:rsidRDefault="00A36A70" w:rsidP="00A36A70">
      <w:pPr>
        <w:jc w:val="both"/>
        <w:rPr>
          <w:bCs/>
          <w:i/>
          <w:sz w:val="22"/>
          <w:szCs w:val="22"/>
        </w:rPr>
      </w:pPr>
    </w:p>
    <w:p w:rsidR="00A36A70" w:rsidRPr="00BE4426" w:rsidRDefault="00A36A70" w:rsidP="006B0352">
      <w:pPr>
        <w:pStyle w:val="Default"/>
        <w:ind w:left="426"/>
        <w:jc w:val="both"/>
        <w:rPr>
          <w:b/>
          <w:bCs/>
          <w:i/>
          <w:iCs/>
          <w:color w:val="auto"/>
          <w:sz w:val="22"/>
          <w:szCs w:val="22"/>
        </w:rPr>
      </w:pPr>
      <w:r w:rsidRPr="00BE4426">
        <w:rPr>
          <w:b/>
          <w:bCs/>
          <w:i/>
          <w:iCs/>
          <w:color w:val="auto"/>
          <w:sz w:val="22"/>
          <w:szCs w:val="22"/>
        </w:rPr>
        <w:t>BirdLife International</w:t>
      </w:r>
      <w:r w:rsidR="000869EA">
        <w:rPr>
          <w:b/>
          <w:bCs/>
          <w:i/>
          <w:iCs/>
          <w:color w:val="auto"/>
          <w:sz w:val="22"/>
          <w:szCs w:val="22"/>
        </w:rPr>
        <w:t xml:space="preserve"> – Cambodia Program</w:t>
      </w:r>
    </w:p>
    <w:p w:rsidR="00A36A70" w:rsidRPr="00BE4426" w:rsidRDefault="00A36A70" w:rsidP="00A36A70">
      <w:pPr>
        <w:jc w:val="both"/>
        <w:rPr>
          <w:sz w:val="22"/>
          <w:szCs w:val="22"/>
        </w:rPr>
      </w:pPr>
    </w:p>
    <w:p w:rsidR="00A36A70" w:rsidRPr="00BE4426" w:rsidRDefault="00A36A70" w:rsidP="004D7A60">
      <w:pPr>
        <w:pStyle w:val="ListParagraph"/>
        <w:numPr>
          <w:ilvl w:val="0"/>
          <w:numId w:val="79"/>
        </w:numPr>
        <w:autoSpaceDE w:val="0"/>
        <w:autoSpaceDN w:val="0"/>
        <w:adjustRightInd w:val="0"/>
        <w:ind w:left="426" w:hanging="426"/>
        <w:rPr>
          <w:w w:val="95"/>
          <w:sz w:val="22"/>
          <w:szCs w:val="22"/>
        </w:rPr>
      </w:pPr>
      <w:r w:rsidRPr="00BE4426">
        <w:rPr>
          <w:w w:val="95"/>
          <w:sz w:val="22"/>
          <w:szCs w:val="22"/>
        </w:rPr>
        <w:t xml:space="preserve">BirdLife International (BirdLife) </w:t>
      </w:r>
      <w:r w:rsidR="00C41C52" w:rsidRPr="00BE4426">
        <w:rPr>
          <w:w w:val="95"/>
          <w:sz w:val="22"/>
          <w:szCs w:val="22"/>
        </w:rPr>
        <w:t xml:space="preserve">holds the </w:t>
      </w:r>
      <w:r w:rsidRPr="00BE4426">
        <w:rPr>
          <w:w w:val="95"/>
          <w:sz w:val="22"/>
          <w:szCs w:val="22"/>
        </w:rPr>
        <w:t>mission is to conserve birds, their habitats and global biodiversity, working with people towards sustainability in the use of natural resources</w:t>
      </w:r>
      <w:r w:rsidR="00582E20" w:rsidRPr="00BE4426">
        <w:rPr>
          <w:w w:val="95"/>
          <w:sz w:val="22"/>
          <w:szCs w:val="22"/>
        </w:rPr>
        <w:t xml:space="preserve">.  </w:t>
      </w:r>
      <w:r w:rsidRPr="00BE4426">
        <w:rPr>
          <w:w w:val="95"/>
          <w:sz w:val="22"/>
          <w:szCs w:val="22"/>
        </w:rPr>
        <w:t>BirdLife International Partnership is a worldwide network of non-governmental conservation organizations represented in over 120 countries, and with a combined public membership of over 2.5 million people.  BirdLife International was founded in 1922 (as the International</w:t>
      </w:r>
      <w:r w:rsidR="00C41C52" w:rsidRPr="00BE4426">
        <w:rPr>
          <w:w w:val="95"/>
          <w:sz w:val="22"/>
          <w:szCs w:val="22"/>
        </w:rPr>
        <w:t xml:space="preserve"> Council for Bird Preservation),</w:t>
      </w:r>
      <w:r w:rsidRPr="00BE4426">
        <w:rPr>
          <w:w w:val="95"/>
          <w:sz w:val="22"/>
          <w:szCs w:val="22"/>
        </w:rPr>
        <w:t xml:space="preserve"> from 1994 as BirdLife International.</w:t>
      </w:r>
    </w:p>
    <w:p w:rsidR="00A0311D" w:rsidRPr="00A0311D" w:rsidRDefault="00A0311D" w:rsidP="00A0311D">
      <w:pPr>
        <w:pStyle w:val="ListParagraph"/>
        <w:autoSpaceDE w:val="0"/>
        <w:autoSpaceDN w:val="0"/>
        <w:adjustRightInd w:val="0"/>
        <w:ind w:left="567"/>
        <w:jc w:val="both"/>
        <w:rPr>
          <w:color w:val="FF0000"/>
        </w:rPr>
      </w:pPr>
    </w:p>
    <w:p w:rsidR="00B74C32" w:rsidRDefault="00A36A70" w:rsidP="004D7A60">
      <w:pPr>
        <w:pStyle w:val="ListParagraph"/>
        <w:numPr>
          <w:ilvl w:val="0"/>
          <w:numId w:val="79"/>
        </w:numPr>
        <w:autoSpaceDE w:val="0"/>
        <w:autoSpaceDN w:val="0"/>
        <w:adjustRightInd w:val="0"/>
        <w:ind w:left="426" w:hanging="426"/>
        <w:rPr>
          <w:w w:val="95"/>
          <w:sz w:val="22"/>
          <w:szCs w:val="22"/>
        </w:rPr>
      </w:pPr>
      <w:r w:rsidRPr="00BE4426">
        <w:rPr>
          <w:w w:val="95"/>
          <w:sz w:val="22"/>
          <w:szCs w:val="22"/>
        </w:rPr>
        <w:t>In Cambodia, BirdL</w:t>
      </w:r>
      <w:r w:rsidR="00C41C52" w:rsidRPr="00BE4426">
        <w:rPr>
          <w:w w:val="95"/>
          <w:sz w:val="22"/>
          <w:szCs w:val="22"/>
        </w:rPr>
        <w:t>ife works</w:t>
      </w:r>
      <w:r w:rsidRPr="00BE4426">
        <w:rPr>
          <w:w w:val="95"/>
          <w:sz w:val="22"/>
          <w:szCs w:val="22"/>
        </w:rPr>
        <w:t xml:space="preserve"> in collaboration with the General Department of Administration for Nature Conservation and Protection (GDANCP) of Ministry of Environment</w:t>
      </w:r>
      <w:r w:rsidR="00C41C52" w:rsidRPr="00BE4426">
        <w:rPr>
          <w:w w:val="95"/>
          <w:sz w:val="22"/>
          <w:szCs w:val="22"/>
        </w:rPr>
        <w:t xml:space="preserve">, which is the </w:t>
      </w:r>
      <w:r w:rsidRPr="00BE4426">
        <w:rPr>
          <w:w w:val="95"/>
          <w:sz w:val="22"/>
          <w:szCs w:val="22"/>
        </w:rPr>
        <w:t>protected a</w:t>
      </w:r>
      <w:r w:rsidR="00C41C52" w:rsidRPr="00BE4426">
        <w:rPr>
          <w:w w:val="95"/>
          <w:sz w:val="22"/>
          <w:szCs w:val="22"/>
        </w:rPr>
        <w:t>rea system management authority.  BirdLife</w:t>
      </w:r>
      <w:r w:rsidRPr="00BE4426">
        <w:rPr>
          <w:w w:val="95"/>
          <w:sz w:val="22"/>
          <w:szCs w:val="22"/>
        </w:rPr>
        <w:t xml:space="preserve"> has been active at Lomphat Wildlife Sanctuary since 2005</w:t>
      </w:r>
      <w:r w:rsidR="00C41C52" w:rsidRPr="00BE4426">
        <w:rPr>
          <w:w w:val="95"/>
          <w:sz w:val="22"/>
          <w:szCs w:val="22"/>
        </w:rPr>
        <w:t>,</w:t>
      </w:r>
      <w:r w:rsidRPr="00BE4426">
        <w:rPr>
          <w:w w:val="95"/>
          <w:sz w:val="22"/>
          <w:szCs w:val="22"/>
        </w:rPr>
        <w:t xml:space="preserve"> and has executed small-scale interventions funded by the United States Fish and Wildlife Service and </w:t>
      </w:r>
      <w:r w:rsidR="00C41C52" w:rsidRPr="00BE4426">
        <w:rPr>
          <w:w w:val="95"/>
          <w:sz w:val="22"/>
          <w:szCs w:val="22"/>
        </w:rPr>
        <w:t xml:space="preserve">the </w:t>
      </w:r>
      <w:r w:rsidRPr="00BE4426">
        <w:rPr>
          <w:w w:val="95"/>
          <w:sz w:val="22"/>
          <w:szCs w:val="22"/>
        </w:rPr>
        <w:t>Macarthur Foundation over the last seven years</w:t>
      </w:r>
      <w:r w:rsidR="00C41C52" w:rsidRPr="00BE4426">
        <w:rPr>
          <w:w w:val="95"/>
          <w:sz w:val="22"/>
          <w:szCs w:val="22"/>
        </w:rPr>
        <w:t>, in partnership with another international organization</w:t>
      </w:r>
      <w:r w:rsidR="00E60EA9">
        <w:rPr>
          <w:w w:val="95"/>
          <w:sz w:val="22"/>
          <w:szCs w:val="22"/>
        </w:rPr>
        <w:t xml:space="preserve"> interested in sustainability of natural resources:</w:t>
      </w:r>
      <w:r w:rsidR="00C41C52" w:rsidRPr="00BE4426">
        <w:rPr>
          <w:w w:val="95"/>
          <w:sz w:val="22"/>
          <w:szCs w:val="22"/>
        </w:rPr>
        <w:t xml:space="preserve"> People Resources an</w:t>
      </w:r>
      <w:r w:rsidR="0061283A" w:rsidRPr="00BE4426">
        <w:rPr>
          <w:w w:val="95"/>
          <w:sz w:val="22"/>
          <w:szCs w:val="22"/>
        </w:rPr>
        <w:t>d Conservation Foundation</w:t>
      </w:r>
      <w:r w:rsidRPr="00BE4426">
        <w:rPr>
          <w:w w:val="95"/>
          <w:sz w:val="22"/>
          <w:szCs w:val="22"/>
        </w:rPr>
        <w:t xml:space="preserve">. </w:t>
      </w:r>
      <w:r w:rsidR="00C41C52" w:rsidRPr="00BE4426">
        <w:rPr>
          <w:w w:val="95"/>
          <w:sz w:val="22"/>
          <w:szCs w:val="22"/>
        </w:rPr>
        <w:t xml:space="preserve"> </w:t>
      </w:r>
    </w:p>
    <w:p w:rsidR="00B74C32" w:rsidRPr="00B74C32" w:rsidRDefault="00B74C32" w:rsidP="004D7A60">
      <w:pPr>
        <w:pStyle w:val="ListParagraph"/>
        <w:autoSpaceDE w:val="0"/>
        <w:autoSpaceDN w:val="0"/>
        <w:adjustRightInd w:val="0"/>
        <w:ind w:left="426"/>
        <w:rPr>
          <w:w w:val="95"/>
          <w:sz w:val="22"/>
          <w:szCs w:val="22"/>
        </w:rPr>
      </w:pPr>
    </w:p>
    <w:p w:rsidR="00A36A70" w:rsidRPr="00BE4426" w:rsidRDefault="00A36A70" w:rsidP="004D7A60">
      <w:pPr>
        <w:pStyle w:val="ListParagraph"/>
        <w:numPr>
          <w:ilvl w:val="0"/>
          <w:numId w:val="79"/>
        </w:numPr>
        <w:autoSpaceDE w:val="0"/>
        <w:autoSpaceDN w:val="0"/>
        <w:adjustRightInd w:val="0"/>
        <w:ind w:left="426" w:hanging="426"/>
        <w:rPr>
          <w:w w:val="95"/>
          <w:sz w:val="22"/>
          <w:szCs w:val="22"/>
        </w:rPr>
      </w:pPr>
      <w:r w:rsidRPr="00BE4426">
        <w:rPr>
          <w:w w:val="95"/>
          <w:sz w:val="22"/>
          <w:szCs w:val="22"/>
        </w:rPr>
        <w:t xml:space="preserve">BirdLife is currently working with a private sector company and the Forestry Administration at Western Siem Pang to develop a site-based conservation </w:t>
      </w:r>
      <w:r w:rsidR="00C41C52" w:rsidRPr="00BE4426">
        <w:rPr>
          <w:w w:val="95"/>
          <w:sz w:val="22"/>
          <w:szCs w:val="22"/>
        </w:rPr>
        <w:t>project that</w:t>
      </w:r>
      <w:r w:rsidRPr="00BE4426">
        <w:rPr>
          <w:w w:val="95"/>
          <w:sz w:val="22"/>
          <w:szCs w:val="22"/>
        </w:rPr>
        <w:t xml:space="preserve"> will use income streams from ecotourism </w:t>
      </w:r>
      <w:r w:rsidR="0061283A" w:rsidRPr="00BE4426">
        <w:rPr>
          <w:w w:val="95"/>
          <w:sz w:val="22"/>
          <w:szCs w:val="22"/>
        </w:rPr>
        <w:t xml:space="preserve">services </w:t>
      </w:r>
      <w:r w:rsidRPr="00BE4426">
        <w:rPr>
          <w:w w:val="95"/>
          <w:sz w:val="22"/>
          <w:szCs w:val="22"/>
        </w:rPr>
        <w:t>and carbon sales to meet conservation management costs.</w:t>
      </w:r>
      <w:r w:rsidR="00BE4426">
        <w:rPr>
          <w:w w:val="95"/>
          <w:sz w:val="22"/>
          <w:szCs w:val="22"/>
        </w:rPr>
        <w:t xml:space="preserve">  </w:t>
      </w:r>
      <w:r w:rsidR="0082028E" w:rsidRPr="00BE4426">
        <w:rPr>
          <w:w w:val="95"/>
          <w:sz w:val="22"/>
          <w:szCs w:val="22"/>
        </w:rPr>
        <w:t xml:space="preserve">Between </w:t>
      </w:r>
      <w:r w:rsidR="00B415B2" w:rsidRPr="00BE4426">
        <w:rPr>
          <w:w w:val="95"/>
          <w:sz w:val="22"/>
          <w:szCs w:val="22"/>
        </w:rPr>
        <w:t>2008</w:t>
      </w:r>
      <w:r w:rsidR="0082028E" w:rsidRPr="00BE4426">
        <w:rPr>
          <w:w w:val="95"/>
          <w:sz w:val="22"/>
          <w:szCs w:val="22"/>
        </w:rPr>
        <w:t xml:space="preserve"> and 2013, </w:t>
      </w:r>
      <w:r w:rsidRPr="00BE4426">
        <w:rPr>
          <w:w w:val="95"/>
          <w:sz w:val="22"/>
          <w:szCs w:val="22"/>
        </w:rPr>
        <w:t xml:space="preserve">BirdLife </w:t>
      </w:r>
      <w:r w:rsidR="0082028E" w:rsidRPr="00BE4426">
        <w:rPr>
          <w:w w:val="95"/>
          <w:sz w:val="22"/>
          <w:szCs w:val="22"/>
        </w:rPr>
        <w:t>comprised the regional implementation t</w:t>
      </w:r>
      <w:r w:rsidRPr="00BE4426">
        <w:rPr>
          <w:w w:val="95"/>
          <w:sz w:val="22"/>
          <w:szCs w:val="22"/>
        </w:rPr>
        <w:t xml:space="preserve">eam for the Critical Ecosystem Partnership Fund (CEPF), </w:t>
      </w:r>
      <w:r w:rsidR="0082028E" w:rsidRPr="00BE4426">
        <w:rPr>
          <w:w w:val="95"/>
          <w:sz w:val="22"/>
          <w:szCs w:val="22"/>
        </w:rPr>
        <w:t xml:space="preserve">managing </w:t>
      </w:r>
      <w:r w:rsidRPr="00BE4426">
        <w:rPr>
          <w:w w:val="95"/>
          <w:sz w:val="22"/>
          <w:szCs w:val="22"/>
        </w:rPr>
        <w:t>grant</w:t>
      </w:r>
      <w:r w:rsidR="0082028E" w:rsidRPr="00BE4426">
        <w:rPr>
          <w:w w:val="95"/>
          <w:sz w:val="22"/>
          <w:szCs w:val="22"/>
        </w:rPr>
        <w:t>s totaling USD 9.8</w:t>
      </w:r>
      <w:r w:rsidR="00D47160">
        <w:rPr>
          <w:w w:val="95"/>
          <w:sz w:val="22"/>
          <w:szCs w:val="22"/>
        </w:rPr>
        <w:t>M</w:t>
      </w:r>
      <w:r w:rsidR="0082028E" w:rsidRPr="00BE4426">
        <w:rPr>
          <w:w w:val="95"/>
          <w:sz w:val="22"/>
          <w:szCs w:val="22"/>
        </w:rPr>
        <w:t xml:space="preserve">, </w:t>
      </w:r>
      <w:r w:rsidRPr="00BE4426">
        <w:rPr>
          <w:w w:val="95"/>
          <w:sz w:val="22"/>
          <w:szCs w:val="22"/>
        </w:rPr>
        <w:t>provide</w:t>
      </w:r>
      <w:r w:rsidR="0082028E" w:rsidRPr="00BE4426">
        <w:rPr>
          <w:w w:val="95"/>
          <w:sz w:val="22"/>
          <w:szCs w:val="22"/>
        </w:rPr>
        <w:t>d</w:t>
      </w:r>
      <w:r w:rsidRPr="00BE4426">
        <w:rPr>
          <w:w w:val="95"/>
          <w:sz w:val="22"/>
          <w:szCs w:val="22"/>
        </w:rPr>
        <w:t xml:space="preserve"> to </w:t>
      </w:r>
      <w:r w:rsidR="0082028E" w:rsidRPr="00BE4426">
        <w:rPr>
          <w:w w:val="95"/>
          <w:sz w:val="22"/>
          <w:szCs w:val="22"/>
        </w:rPr>
        <w:t>a</w:t>
      </w:r>
      <w:r w:rsidR="0061283A" w:rsidRPr="00BE4426">
        <w:rPr>
          <w:w w:val="95"/>
          <w:sz w:val="22"/>
          <w:szCs w:val="22"/>
        </w:rPr>
        <w:t>b</w:t>
      </w:r>
      <w:r w:rsidR="0082028E" w:rsidRPr="00BE4426">
        <w:rPr>
          <w:w w:val="95"/>
          <w:sz w:val="22"/>
          <w:szCs w:val="22"/>
        </w:rPr>
        <w:t xml:space="preserve">out </w:t>
      </w:r>
      <w:r w:rsidRPr="00BE4426">
        <w:rPr>
          <w:w w:val="95"/>
          <w:sz w:val="22"/>
          <w:szCs w:val="22"/>
        </w:rPr>
        <w:t xml:space="preserve">60 civil society organizations. </w:t>
      </w:r>
      <w:r w:rsidR="0082028E" w:rsidRPr="00BE4426">
        <w:rPr>
          <w:w w:val="95"/>
          <w:sz w:val="22"/>
          <w:szCs w:val="22"/>
        </w:rPr>
        <w:t xml:space="preserve"> </w:t>
      </w:r>
      <w:r w:rsidRPr="00BE4426">
        <w:rPr>
          <w:w w:val="95"/>
          <w:sz w:val="22"/>
          <w:szCs w:val="22"/>
        </w:rPr>
        <w:t xml:space="preserve">In Vietnam, BirdLife </w:t>
      </w:r>
      <w:r w:rsidR="0082028E" w:rsidRPr="00BE4426">
        <w:rPr>
          <w:w w:val="95"/>
          <w:sz w:val="22"/>
          <w:szCs w:val="22"/>
        </w:rPr>
        <w:t>successfully implemented two m</w:t>
      </w:r>
      <w:r w:rsidRPr="00BE4426">
        <w:rPr>
          <w:w w:val="95"/>
          <w:sz w:val="22"/>
          <w:szCs w:val="22"/>
        </w:rPr>
        <w:t>edium size GEF projects</w:t>
      </w:r>
      <w:r w:rsidR="0082028E" w:rsidRPr="00BE4426">
        <w:rPr>
          <w:w w:val="95"/>
          <w:sz w:val="22"/>
          <w:szCs w:val="22"/>
        </w:rPr>
        <w:t>,</w:t>
      </w:r>
      <w:r w:rsidRPr="00BE4426">
        <w:rPr>
          <w:w w:val="95"/>
          <w:sz w:val="22"/>
          <w:szCs w:val="22"/>
        </w:rPr>
        <w:t xml:space="preserve"> and </w:t>
      </w:r>
      <w:r w:rsidR="0082028E" w:rsidRPr="00BE4426">
        <w:rPr>
          <w:w w:val="95"/>
          <w:sz w:val="22"/>
          <w:szCs w:val="22"/>
        </w:rPr>
        <w:t xml:space="preserve">has </w:t>
      </w:r>
      <w:r w:rsidRPr="00BE4426">
        <w:rPr>
          <w:w w:val="95"/>
          <w:sz w:val="22"/>
          <w:szCs w:val="22"/>
        </w:rPr>
        <w:t>assist</w:t>
      </w:r>
      <w:r w:rsidR="0082028E" w:rsidRPr="00BE4426">
        <w:rPr>
          <w:w w:val="95"/>
          <w:sz w:val="22"/>
          <w:szCs w:val="22"/>
        </w:rPr>
        <w:t>ed</w:t>
      </w:r>
      <w:r w:rsidRPr="00BE4426">
        <w:rPr>
          <w:w w:val="95"/>
          <w:sz w:val="22"/>
          <w:szCs w:val="22"/>
        </w:rPr>
        <w:t xml:space="preserve"> </w:t>
      </w:r>
      <w:r w:rsidR="0082028E" w:rsidRPr="00BE4426">
        <w:rPr>
          <w:w w:val="95"/>
          <w:sz w:val="22"/>
          <w:szCs w:val="22"/>
        </w:rPr>
        <w:t xml:space="preserve">the </w:t>
      </w:r>
      <w:r w:rsidRPr="00BE4426">
        <w:rPr>
          <w:w w:val="95"/>
          <w:sz w:val="22"/>
          <w:szCs w:val="22"/>
        </w:rPr>
        <w:t xml:space="preserve">Vietnamese government to review their national protected area system. </w:t>
      </w:r>
    </w:p>
    <w:p w:rsidR="00A36A70" w:rsidRPr="00BE4426" w:rsidRDefault="00A36A70" w:rsidP="00A36A70">
      <w:pPr>
        <w:jc w:val="both"/>
        <w:rPr>
          <w:bCs/>
          <w:i/>
          <w:sz w:val="22"/>
          <w:szCs w:val="22"/>
        </w:rPr>
      </w:pPr>
    </w:p>
    <w:p w:rsidR="00A36A70" w:rsidRPr="00BE4426" w:rsidRDefault="00E752E7" w:rsidP="004D7A60">
      <w:pPr>
        <w:pStyle w:val="Default"/>
        <w:ind w:left="426"/>
        <w:jc w:val="both"/>
        <w:rPr>
          <w:b/>
          <w:bCs/>
          <w:i/>
          <w:iCs/>
          <w:color w:val="auto"/>
          <w:sz w:val="22"/>
          <w:szCs w:val="22"/>
        </w:rPr>
      </w:pPr>
      <w:r w:rsidRPr="00BE4426">
        <w:rPr>
          <w:b/>
          <w:bCs/>
          <w:i/>
          <w:iCs/>
          <w:color w:val="auto"/>
          <w:sz w:val="22"/>
          <w:szCs w:val="22"/>
        </w:rPr>
        <w:t>Live &amp;</w:t>
      </w:r>
      <w:r w:rsidR="00A36A70" w:rsidRPr="00BE4426">
        <w:rPr>
          <w:b/>
          <w:bCs/>
          <w:i/>
          <w:iCs/>
          <w:color w:val="auto"/>
          <w:sz w:val="22"/>
          <w:szCs w:val="22"/>
        </w:rPr>
        <w:t xml:space="preserve"> Learn Environmental Education - Cambodia</w:t>
      </w:r>
    </w:p>
    <w:p w:rsidR="00A36A70" w:rsidRPr="00BE4426" w:rsidRDefault="00A36A70" w:rsidP="00A36A70">
      <w:pPr>
        <w:jc w:val="both"/>
        <w:rPr>
          <w:sz w:val="22"/>
          <w:szCs w:val="22"/>
        </w:rPr>
      </w:pPr>
    </w:p>
    <w:p w:rsidR="0061283A" w:rsidRPr="00BE4426" w:rsidRDefault="00A36A70" w:rsidP="004D7A60">
      <w:pPr>
        <w:pStyle w:val="ListParagraph"/>
        <w:numPr>
          <w:ilvl w:val="0"/>
          <w:numId w:val="79"/>
        </w:numPr>
        <w:autoSpaceDE w:val="0"/>
        <w:autoSpaceDN w:val="0"/>
        <w:adjustRightInd w:val="0"/>
        <w:ind w:left="426" w:hanging="426"/>
        <w:rPr>
          <w:w w:val="95"/>
          <w:sz w:val="22"/>
          <w:szCs w:val="22"/>
        </w:rPr>
      </w:pPr>
      <w:r w:rsidRPr="00BE4426">
        <w:rPr>
          <w:w w:val="95"/>
          <w:sz w:val="22"/>
          <w:szCs w:val="22"/>
        </w:rPr>
        <w:t xml:space="preserve">Live &amp; Learn is a locally registered Cambodian </w:t>
      </w:r>
      <w:r w:rsidR="0061283A" w:rsidRPr="00BE4426">
        <w:rPr>
          <w:w w:val="95"/>
          <w:sz w:val="22"/>
          <w:szCs w:val="22"/>
        </w:rPr>
        <w:t xml:space="preserve">non-government organization, </w:t>
      </w:r>
      <w:r w:rsidRPr="00BE4426">
        <w:rPr>
          <w:w w:val="95"/>
          <w:sz w:val="22"/>
          <w:szCs w:val="22"/>
        </w:rPr>
        <w:t>part of an intern</w:t>
      </w:r>
      <w:r w:rsidR="0061283A" w:rsidRPr="00BE4426">
        <w:rPr>
          <w:w w:val="95"/>
          <w:sz w:val="22"/>
          <w:szCs w:val="22"/>
        </w:rPr>
        <w:t>ational network of organizations across eight</w:t>
      </w:r>
      <w:r w:rsidRPr="00BE4426">
        <w:rPr>
          <w:w w:val="95"/>
          <w:sz w:val="22"/>
          <w:szCs w:val="22"/>
        </w:rPr>
        <w:t xml:space="preserve"> countries</w:t>
      </w:r>
      <w:r w:rsidR="0061283A" w:rsidRPr="00BE4426">
        <w:rPr>
          <w:w w:val="95"/>
          <w:sz w:val="22"/>
          <w:szCs w:val="22"/>
        </w:rPr>
        <w:t xml:space="preserve">: </w:t>
      </w:r>
      <w:r w:rsidRPr="00BE4426">
        <w:rPr>
          <w:w w:val="95"/>
          <w:sz w:val="22"/>
          <w:szCs w:val="22"/>
        </w:rPr>
        <w:t>Cambodia, Fiji, Maldives, Papua New Guinea, Solomon I</w:t>
      </w:r>
      <w:r w:rsidR="0061283A" w:rsidRPr="00BE4426">
        <w:rPr>
          <w:w w:val="95"/>
          <w:sz w:val="22"/>
          <w:szCs w:val="22"/>
        </w:rPr>
        <w:t xml:space="preserve">slands, Timor Leste, Vanuatu, and Vietnam.  </w:t>
      </w:r>
      <w:r w:rsidRPr="00BE4426">
        <w:rPr>
          <w:w w:val="95"/>
          <w:sz w:val="22"/>
          <w:szCs w:val="22"/>
        </w:rPr>
        <w:t>Live &amp;</w:t>
      </w:r>
      <w:r w:rsidR="0061283A" w:rsidRPr="00BE4426">
        <w:rPr>
          <w:w w:val="95"/>
          <w:sz w:val="22"/>
          <w:szCs w:val="22"/>
        </w:rPr>
        <w:t xml:space="preserve"> </w:t>
      </w:r>
      <w:r w:rsidRPr="00BE4426">
        <w:rPr>
          <w:w w:val="95"/>
          <w:sz w:val="22"/>
          <w:szCs w:val="22"/>
        </w:rPr>
        <w:t>Learn’s mission is for a sustainable and equitable world free from poverty. </w:t>
      </w:r>
      <w:r w:rsidR="0061283A" w:rsidRPr="00BE4426">
        <w:rPr>
          <w:w w:val="95"/>
          <w:sz w:val="22"/>
          <w:szCs w:val="22"/>
        </w:rPr>
        <w:t xml:space="preserve"> The foundation believes </w:t>
      </w:r>
      <w:r w:rsidRPr="00BE4426">
        <w:rPr>
          <w:w w:val="95"/>
          <w:sz w:val="22"/>
          <w:szCs w:val="22"/>
        </w:rPr>
        <w:t>that local knowledge and global understanding are the starting points in developing an ethic in environmental and development education</w:t>
      </w:r>
      <w:r w:rsidR="0061283A" w:rsidRPr="00BE4426">
        <w:rPr>
          <w:w w:val="95"/>
          <w:sz w:val="22"/>
          <w:szCs w:val="22"/>
        </w:rPr>
        <w:t xml:space="preserve">.  </w:t>
      </w:r>
      <w:r w:rsidRPr="00BE4426">
        <w:rPr>
          <w:w w:val="95"/>
          <w:sz w:val="22"/>
          <w:szCs w:val="22"/>
        </w:rPr>
        <w:t>Local ownership of environmental and development education programs, open participation</w:t>
      </w:r>
      <w:r w:rsidR="0061283A" w:rsidRPr="00BE4426">
        <w:rPr>
          <w:w w:val="95"/>
          <w:sz w:val="22"/>
          <w:szCs w:val="22"/>
        </w:rPr>
        <w:t>,</w:t>
      </w:r>
      <w:r w:rsidRPr="00BE4426">
        <w:rPr>
          <w:w w:val="95"/>
          <w:sz w:val="22"/>
          <w:szCs w:val="22"/>
        </w:rPr>
        <w:t xml:space="preserve"> and equality </w:t>
      </w:r>
      <w:r w:rsidR="0061283A" w:rsidRPr="00BE4426">
        <w:rPr>
          <w:w w:val="95"/>
          <w:sz w:val="22"/>
          <w:szCs w:val="22"/>
        </w:rPr>
        <w:t>are the cornerstones of the organization</w:t>
      </w:r>
      <w:r w:rsidRPr="00BE4426">
        <w:rPr>
          <w:w w:val="95"/>
          <w:sz w:val="22"/>
          <w:szCs w:val="22"/>
        </w:rPr>
        <w:t xml:space="preserve">. </w:t>
      </w:r>
      <w:r w:rsidR="0061283A" w:rsidRPr="00BE4426">
        <w:rPr>
          <w:w w:val="95"/>
          <w:sz w:val="22"/>
          <w:szCs w:val="22"/>
        </w:rPr>
        <w:t xml:space="preserve"> </w:t>
      </w:r>
      <w:r w:rsidRPr="00BE4426">
        <w:rPr>
          <w:w w:val="95"/>
          <w:sz w:val="22"/>
          <w:szCs w:val="22"/>
        </w:rPr>
        <w:t>Live &amp; Learn funds its programs with support from the public, governments, the corporate sector and international development agencies.</w:t>
      </w:r>
    </w:p>
    <w:p w:rsidR="0061283A" w:rsidRPr="00BE4426" w:rsidRDefault="0061283A" w:rsidP="004D7A60">
      <w:pPr>
        <w:pStyle w:val="ListParagraph"/>
        <w:autoSpaceDE w:val="0"/>
        <w:autoSpaceDN w:val="0"/>
        <w:adjustRightInd w:val="0"/>
        <w:ind w:left="426"/>
        <w:rPr>
          <w:w w:val="95"/>
          <w:sz w:val="22"/>
          <w:szCs w:val="22"/>
        </w:rPr>
      </w:pPr>
    </w:p>
    <w:p w:rsidR="003B27E3" w:rsidRPr="003B27E3" w:rsidRDefault="0061283A" w:rsidP="003B27E3">
      <w:pPr>
        <w:pStyle w:val="ListParagraph"/>
        <w:numPr>
          <w:ilvl w:val="0"/>
          <w:numId w:val="79"/>
        </w:numPr>
        <w:autoSpaceDE w:val="0"/>
        <w:autoSpaceDN w:val="0"/>
        <w:adjustRightInd w:val="0"/>
        <w:ind w:left="426" w:hanging="426"/>
        <w:rPr>
          <w:sz w:val="22"/>
          <w:szCs w:val="22"/>
        </w:rPr>
      </w:pPr>
      <w:r w:rsidRPr="003B27E3">
        <w:rPr>
          <w:w w:val="95"/>
          <w:sz w:val="22"/>
          <w:szCs w:val="22"/>
        </w:rPr>
        <w:t>Live &amp; Learn has worked</w:t>
      </w:r>
      <w:r w:rsidR="00A36A70" w:rsidRPr="003B27E3">
        <w:rPr>
          <w:w w:val="95"/>
          <w:sz w:val="22"/>
          <w:szCs w:val="22"/>
        </w:rPr>
        <w:t xml:space="preserve"> in Cambodia since 2004</w:t>
      </w:r>
      <w:r w:rsidRPr="00B8519C">
        <w:rPr>
          <w:w w:val="95"/>
          <w:sz w:val="22"/>
          <w:szCs w:val="22"/>
        </w:rPr>
        <w:t>, conducting</w:t>
      </w:r>
      <w:r w:rsidR="00A36A70" w:rsidRPr="00B8519C">
        <w:rPr>
          <w:w w:val="95"/>
          <w:sz w:val="22"/>
          <w:szCs w:val="22"/>
        </w:rPr>
        <w:t xml:space="preserve"> a range of projects with re</w:t>
      </w:r>
      <w:r w:rsidR="00A36A70" w:rsidRPr="005F2217">
        <w:rPr>
          <w:w w:val="95"/>
          <w:sz w:val="22"/>
          <w:szCs w:val="22"/>
        </w:rPr>
        <w:t xml:space="preserve">levance to biodiversity management, including: Supporting the development of National Biodiversity Targets and Indicators; Developing innovative community ecosystem health monitoring tools; National Environmental Education campaign and specific education resources; Angkor participatory natural </w:t>
      </w:r>
      <w:r w:rsidRPr="005F2217">
        <w:rPr>
          <w:w w:val="95"/>
          <w:sz w:val="22"/>
          <w:szCs w:val="22"/>
        </w:rPr>
        <w:t>resource management and livelihoods; Community-b</w:t>
      </w:r>
      <w:r w:rsidR="00A36A70" w:rsidRPr="005F2217">
        <w:rPr>
          <w:w w:val="95"/>
          <w:sz w:val="22"/>
          <w:szCs w:val="22"/>
        </w:rPr>
        <w:t>ased ecotourism in the Cardamo</w:t>
      </w:r>
      <w:r w:rsidRPr="005F2217">
        <w:rPr>
          <w:w w:val="95"/>
          <w:sz w:val="22"/>
          <w:szCs w:val="22"/>
        </w:rPr>
        <w:t xml:space="preserve">m Mountains, </w:t>
      </w:r>
      <w:r w:rsidR="00A36A70" w:rsidRPr="005F2217">
        <w:rPr>
          <w:w w:val="95"/>
          <w:sz w:val="22"/>
          <w:szCs w:val="22"/>
        </w:rPr>
        <w:t>Tonle Sap Lake</w:t>
      </w:r>
      <w:r w:rsidRPr="005F2217">
        <w:rPr>
          <w:w w:val="95"/>
          <w:sz w:val="22"/>
          <w:szCs w:val="22"/>
        </w:rPr>
        <w:t>,</w:t>
      </w:r>
      <w:r w:rsidR="00A36A70" w:rsidRPr="005F2217">
        <w:rPr>
          <w:w w:val="95"/>
          <w:sz w:val="22"/>
          <w:szCs w:val="22"/>
        </w:rPr>
        <w:t xml:space="preserve"> and in the Angkor World Heritage Site; </w:t>
      </w:r>
      <w:r w:rsidRPr="00201810">
        <w:rPr>
          <w:w w:val="95"/>
          <w:sz w:val="22"/>
          <w:szCs w:val="22"/>
        </w:rPr>
        <w:t>W</w:t>
      </w:r>
      <w:r w:rsidR="00A36A70" w:rsidRPr="00201810">
        <w:rPr>
          <w:w w:val="95"/>
          <w:sz w:val="22"/>
          <w:szCs w:val="22"/>
        </w:rPr>
        <w:t>ork on floating sanitation, community liveliho</w:t>
      </w:r>
      <w:r w:rsidR="00A36A70" w:rsidRPr="0071415F">
        <w:rPr>
          <w:w w:val="95"/>
          <w:sz w:val="22"/>
          <w:szCs w:val="22"/>
        </w:rPr>
        <w:t>od</w:t>
      </w:r>
      <w:r w:rsidRPr="0071415F">
        <w:rPr>
          <w:w w:val="95"/>
          <w:sz w:val="22"/>
          <w:szCs w:val="22"/>
        </w:rPr>
        <w:t>,</w:t>
      </w:r>
      <w:r w:rsidR="00A36A70" w:rsidRPr="0025343B">
        <w:rPr>
          <w:w w:val="95"/>
          <w:sz w:val="22"/>
          <w:szCs w:val="22"/>
        </w:rPr>
        <w:t xml:space="preserve"> and savings group activities on the</w:t>
      </w:r>
      <w:r w:rsidR="00514DDA" w:rsidRPr="003B27E3">
        <w:rPr>
          <w:w w:val="95"/>
          <w:sz w:val="22"/>
          <w:szCs w:val="22"/>
        </w:rPr>
        <w:t xml:space="preserve"> Tonle Sap L</w:t>
      </w:r>
      <w:r w:rsidRPr="003B27E3">
        <w:rPr>
          <w:w w:val="95"/>
          <w:sz w:val="22"/>
          <w:szCs w:val="22"/>
        </w:rPr>
        <w:t>ake</w:t>
      </w:r>
      <w:r w:rsidR="003B27E3" w:rsidRPr="003B27E3">
        <w:rPr>
          <w:w w:val="95"/>
          <w:sz w:val="22"/>
          <w:szCs w:val="22"/>
        </w:rPr>
        <w:t xml:space="preserve">.  </w:t>
      </w:r>
      <w:r w:rsidRPr="003B27E3">
        <w:rPr>
          <w:w w:val="95"/>
          <w:sz w:val="22"/>
          <w:szCs w:val="22"/>
        </w:rPr>
        <w:t>Throughout its</w:t>
      </w:r>
      <w:r w:rsidR="00A36A70" w:rsidRPr="003B27E3">
        <w:rPr>
          <w:w w:val="95"/>
          <w:sz w:val="22"/>
          <w:szCs w:val="22"/>
        </w:rPr>
        <w:t xml:space="preserve"> work</w:t>
      </w:r>
      <w:r w:rsidRPr="003B27E3">
        <w:rPr>
          <w:w w:val="95"/>
          <w:sz w:val="22"/>
          <w:szCs w:val="22"/>
        </w:rPr>
        <w:t>,</w:t>
      </w:r>
      <w:r w:rsidR="00A36A70" w:rsidRPr="003B27E3">
        <w:rPr>
          <w:w w:val="95"/>
          <w:sz w:val="22"/>
          <w:szCs w:val="22"/>
        </w:rPr>
        <w:t xml:space="preserve"> Live &amp; Learn has maintained close collaboration with the General Department of Administration for Nature Cons</w:t>
      </w:r>
      <w:r w:rsidRPr="003B27E3">
        <w:rPr>
          <w:w w:val="95"/>
          <w:sz w:val="22"/>
          <w:szCs w:val="22"/>
        </w:rPr>
        <w:t xml:space="preserve">ervation and Protection </w:t>
      </w:r>
      <w:r w:rsidR="00A36A70" w:rsidRPr="003B27E3">
        <w:rPr>
          <w:w w:val="95"/>
          <w:sz w:val="22"/>
          <w:szCs w:val="22"/>
        </w:rPr>
        <w:t xml:space="preserve">of Ministry of Environment and other Government agencies. </w:t>
      </w:r>
      <w:r w:rsidRPr="003B27E3">
        <w:rPr>
          <w:w w:val="95"/>
          <w:sz w:val="22"/>
          <w:szCs w:val="22"/>
        </w:rPr>
        <w:t xml:space="preserve"> </w:t>
      </w:r>
      <w:r w:rsidR="00A36A70" w:rsidRPr="003B27E3">
        <w:rPr>
          <w:w w:val="95"/>
          <w:sz w:val="22"/>
          <w:szCs w:val="22"/>
        </w:rPr>
        <w:t>Member</w:t>
      </w:r>
      <w:r w:rsidRPr="003B27E3">
        <w:rPr>
          <w:w w:val="95"/>
          <w:sz w:val="22"/>
          <w:szCs w:val="22"/>
        </w:rPr>
        <w:t xml:space="preserve">s of the Live &amp; Learn team </w:t>
      </w:r>
      <w:r w:rsidR="00A36A70" w:rsidRPr="003B27E3">
        <w:rPr>
          <w:w w:val="95"/>
          <w:sz w:val="22"/>
          <w:szCs w:val="22"/>
        </w:rPr>
        <w:t>have historical experience in supporting the development of Cambodia’s National Biodiversity Strategy and Action Plan</w:t>
      </w:r>
      <w:r w:rsidRPr="003B27E3">
        <w:rPr>
          <w:w w:val="95"/>
          <w:sz w:val="22"/>
          <w:szCs w:val="22"/>
        </w:rPr>
        <w:t>,</w:t>
      </w:r>
      <w:r w:rsidR="00266032" w:rsidRPr="003B27E3">
        <w:rPr>
          <w:w w:val="95"/>
          <w:sz w:val="22"/>
          <w:szCs w:val="22"/>
        </w:rPr>
        <w:t xml:space="preserve"> </w:t>
      </w:r>
      <w:r w:rsidR="00BE4426" w:rsidRPr="003B27E3">
        <w:rPr>
          <w:w w:val="95"/>
          <w:sz w:val="22"/>
          <w:szCs w:val="22"/>
        </w:rPr>
        <w:t xml:space="preserve">Cambodia’s </w:t>
      </w:r>
      <w:r w:rsidR="00A36A70" w:rsidRPr="003B27E3">
        <w:rPr>
          <w:w w:val="95"/>
          <w:sz w:val="22"/>
          <w:szCs w:val="22"/>
        </w:rPr>
        <w:t>Biodiversity Status report</w:t>
      </w:r>
      <w:r w:rsidR="00BE4426" w:rsidRPr="003B27E3">
        <w:rPr>
          <w:w w:val="95"/>
          <w:sz w:val="22"/>
          <w:szCs w:val="22"/>
        </w:rPr>
        <w:t>s</w:t>
      </w:r>
      <w:r w:rsidR="00266032" w:rsidRPr="003B27E3">
        <w:rPr>
          <w:w w:val="95"/>
          <w:sz w:val="22"/>
          <w:szCs w:val="22"/>
        </w:rPr>
        <w:t>,</w:t>
      </w:r>
      <w:r w:rsidR="00A36A70" w:rsidRPr="003B27E3">
        <w:rPr>
          <w:w w:val="95"/>
          <w:sz w:val="22"/>
          <w:szCs w:val="22"/>
        </w:rPr>
        <w:t xml:space="preserve"> and in writing successful GEF Full-size proposals on biodiversity and agricultural biodiversity.</w:t>
      </w:r>
    </w:p>
    <w:p w:rsidR="003B27E3" w:rsidRDefault="003B27E3" w:rsidP="006B0352">
      <w:pPr>
        <w:pStyle w:val="Default"/>
        <w:ind w:left="426"/>
        <w:jc w:val="both"/>
      </w:pPr>
    </w:p>
    <w:p w:rsidR="00A36A70" w:rsidRPr="00BE4426" w:rsidRDefault="00A36A70" w:rsidP="006B0352">
      <w:pPr>
        <w:pStyle w:val="Default"/>
        <w:ind w:left="426"/>
        <w:jc w:val="both"/>
        <w:rPr>
          <w:b/>
          <w:bCs/>
          <w:i/>
          <w:iCs/>
          <w:color w:val="auto"/>
          <w:sz w:val="22"/>
          <w:szCs w:val="22"/>
        </w:rPr>
      </w:pPr>
      <w:r w:rsidRPr="00BE4426">
        <w:rPr>
          <w:b/>
          <w:bCs/>
          <w:i/>
          <w:iCs/>
          <w:color w:val="auto"/>
          <w:sz w:val="22"/>
          <w:szCs w:val="22"/>
        </w:rPr>
        <w:lastRenderedPageBreak/>
        <w:t>Wildlife Conservation Society</w:t>
      </w:r>
    </w:p>
    <w:p w:rsidR="00A36A70" w:rsidRPr="00BE4426" w:rsidRDefault="00A36A70" w:rsidP="00A36A70">
      <w:pPr>
        <w:jc w:val="both"/>
        <w:rPr>
          <w:sz w:val="22"/>
          <w:szCs w:val="22"/>
        </w:rPr>
      </w:pPr>
    </w:p>
    <w:p w:rsidR="00B74C32" w:rsidRDefault="00A36A70" w:rsidP="004D7A60">
      <w:pPr>
        <w:pStyle w:val="ListParagraph"/>
        <w:numPr>
          <w:ilvl w:val="0"/>
          <w:numId w:val="79"/>
        </w:numPr>
        <w:autoSpaceDE w:val="0"/>
        <w:autoSpaceDN w:val="0"/>
        <w:adjustRightInd w:val="0"/>
        <w:ind w:left="426" w:hanging="426"/>
        <w:rPr>
          <w:w w:val="95"/>
          <w:sz w:val="22"/>
          <w:szCs w:val="22"/>
        </w:rPr>
      </w:pPr>
      <w:r w:rsidRPr="00BE4426">
        <w:rPr>
          <w:w w:val="95"/>
          <w:sz w:val="22"/>
          <w:szCs w:val="22"/>
        </w:rPr>
        <w:t>The Wildlife Conservation Societ</w:t>
      </w:r>
      <w:r w:rsidR="008A1C8C" w:rsidRPr="00BE4426">
        <w:rPr>
          <w:w w:val="95"/>
          <w:sz w:val="22"/>
          <w:szCs w:val="22"/>
        </w:rPr>
        <w:t>y (WCS) was founded in 1895 at</w:t>
      </w:r>
      <w:r w:rsidRPr="00BE4426">
        <w:rPr>
          <w:w w:val="95"/>
          <w:sz w:val="22"/>
          <w:szCs w:val="22"/>
        </w:rPr>
        <w:t xml:space="preserve"> the New York Zoological Society. </w:t>
      </w:r>
      <w:r w:rsidR="008A1C8C" w:rsidRPr="00BE4426">
        <w:rPr>
          <w:w w:val="95"/>
          <w:sz w:val="22"/>
          <w:szCs w:val="22"/>
        </w:rPr>
        <w:t xml:space="preserve"> </w:t>
      </w:r>
      <w:r w:rsidRPr="00BE4426">
        <w:rPr>
          <w:w w:val="95"/>
          <w:sz w:val="22"/>
          <w:szCs w:val="22"/>
        </w:rPr>
        <w:t>Throughout the 20th century, WCS has played a prominent role in preserving and protecting key species, pioneering conservation studies, environmental education, developing critical scientific information, and in the passage of precedent-setting legislation.  With a commitment to protect 25 percent of the world’s biodiversity, WCS addresses four of the biggest issues facing wildlife and wild places: climate change; natural resource exploitation; the connection between wildlife health and human health; and the sustainable development of human livelihoods</w:t>
      </w:r>
      <w:r w:rsidR="008A1C8C" w:rsidRPr="00BE4426">
        <w:rPr>
          <w:w w:val="95"/>
          <w:sz w:val="22"/>
          <w:szCs w:val="22"/>
        </w:rPr>
        <w:t xml:space="preserve">.  </w:t>
      </w:r>
      <w:r w:rsidRPr="00BE4426">
        <w:rPr>
          <w:w w:val="95"/>
          <w:sz w:val="22"/>
          <w:szCs w:val="22"/>
        </w:rPr>
        <w:t>While taking on these issues, WCS supports the management of more than 200 million acres of protected lands around the world, with more than 200 scientists on staff in over 60 countries.</w:t>
      </w:r>
      <w:r w:rsidR="009E0040">
        <w:rPr>
          <w:w w:val="95"/>
          <w:sz w:val="22"/>
          <w:szCs w:val="22"/>
        </w:rPr>
        <w:t xml:space="preserve">  </w:t>
      </w:r>
    </w:p>
    <w:p w:rsidR="00B74C32" w:rsidRDefault="00B74C32" w:rsidP="004D7A60">
      <w:pPr>
        <w:pStyle w:val="ListParagraph"/>
        <w:autoSpaceDE w:val="0"/>
        <w:autoSpaceDN w:val="0"/>
        <w:adjustRightInd w:val="0"/>
        <w:ind w:left="426"/>
        <w:rPr>
          <w:w w:val="95"/>
          <w:sz w:val="22"/>
          <w:szCs w:val="22"/>
        </w:rPr>
      </w:pPr>
    </w:p>
    <w:p w:rsidR="00A36A70" w:rsidRDefault="00B74C32" w:rsidP="004D7A60">
      <w:pPr>
        <w:pStyle w:val="ListParagraph"/>
        <w:numPr>
          <w:ilvl w:val="0"/>
          <w:numId w:val="79"/>
        </w:numPr>
        <w:autoSpaceDE w:val="0"/>
        <w:autoSpaceDN w:val="0"/>
        <w:adjustRightInd w:val="0"/>
        <w:ind w:left="426" w:hanging="426"/>
        <w:rPr>
          <w:w w:val="95"/>
          <w:sz w:val="22"/>
          <w:szCs w:val="22"/>
        </w:rPr>
      </w:pPr>
      <w:r>
        <w:rPr>
          <w:w w:val="95"/>
          <w:sz w:val="22"/>
          <w:szCs w:val="22"/>
        </w:rPr>
        <w:t>WCS works</w:t>
      </w:r>
      <w:r w:rsidR="00A36A70" w:rsidRPr="009E0040">
        <w:rPr>
          <w:w w:val="95"/>
          <w:sz w:val="22"/>
          <w:szCs w:val="22"/>
        </w:rPr>
        <w:t xml:space="preserve"> in Cambodia since 1999, under a joint Memorandum of Understanding with the Ministry of Agriculture, Forestry and Fisheries (MAFF) and the Ministry of Environment (MoE)</w:t>
      </w:r>
      <w:r w:rsidR="008A1C8C" w:rsidRPr="009E0040">
        <w:rPr>
          <w:w w:val="95"/>
          <w:sz w:val="22"/>
          <w:szCs w:val="22"/>
        </w:rPr>
        <w:t xml:space="preserve">.  </w:t>
      </w:r>
      <w:r w:rsidR="009E0040" w:rsidRPr="009E0040">
        <w:rPr>
          <w:w w:val="95"/>
          <w:sz w:val="22"/>
          <w:szCs w:val="22"/>
        </w:rPr>
        <w:t>I</w:t>
      </w:r>
      <w:r>
        <w:rPr>
          <w:w w:val="95"/>
          <w:sz w:val="22"/>
          <w:szCs w:val="22"/>
        </w:rPr>
        <w:t xml:space="preserve">ts long-term </w:t>
      </w:r>
      <w:r w:rsidR="00A36A70" w:rsidRPr="009E0040">
        <w:rPr>
          <w:w w:val="95"/>
          <w:sz w:val="22"/>
          <w:szCs w:val="22"/>
        </w:rPr>
        <w:t xml:space="preserve">support </w:t>
      </w:r>
      <w:r>
        <w:rPr>
          <w:w w:val="95"/>
          <w:sz w:val="22"/>
          <w:szCs w:val="22"/>
        </w:rPr>
        <w:t xml:space="preserve">to </w:t>
      </w:r>
      <w:r w:rsidR="00A36A70" w:rsidRPr="009E0040">
        <w:rPr>
          <w:w w:val="95"/>
          <w:sz w:val="22"/>
          <w:szCs w:val="22"/>
        </w:rPr>
        <w:t xml:space="preserve">government agencies and local communities </w:t>
      </w:r>
      <w:r>
        <w:rPr>
          <w:w w:val="95"/>
          <w:sz w:val="22"/>
          <w:szCs w:val="22"/>
        </w:rPr>
        <w:t xml:space="preserve">included </w:t>
      </w:r>
      <w:r w:rsidR="00A36A70" w:rsidRPr="009E0040">
        <w:rPr>
          <w:w w:val="95"/>
          <w:sz w:val="22"/>
          <w:szCs w:val="22"/>
        </w:rPr>
        <w:t>manage</w:t>
      </w:r>
      <w:r>
        <w:rPr>
          <w:w w:val="95"/>
          <w:sz w:val="22"/>
          <w:szCs w:val="22"/>
        </w:rPr>
        <w:t xml:space="preserve">ment </w:t>
      </w:r>
      <w:r w:rsidR="00A36A70" w:rsidRPr="009E0040">
        <w:rPr>
          <w:w w:val="95"/>
          <w:sz w:val="22"/>
          <w:szCs w:val="22"/>
        </w:rPr>
        <w:t>large landscapes of critical importanc</w:t>
      </w:r>
      <w:r>
        <w:rPr>
          <w:w w:val="95"/>
          <w:sz w:val="22"/>
          <w:szCs w:val="22"/>
        </w:rPr>
        <w:t xml:space="preserve">e for biodiversity and local livelihoods: </w:t>
      </w:r>
      <w:r w:rsidR="00A36A70" w:rsidRPr="009E0040">
        <w:rPr>
          <w:w w:val="95"/>
          <w:sz w:val="22"/>
          <w:szCs w:val="22"/>
        </w:rPr>
        <w:t>Seima Protection Forest in Mondu</w:t>
      </w:r>
      <w:r>
        <w:rPr>
          <w:w w:val="95"/>
          <w:sz w:val="22"/>
          <w:szCs w:val="22"/>
        </w:rPr>
        <w:t xml:space="preserve">lkiri and Kratie provinces, </w:t>
      </w:r>
      <w:r w:rsidR="00A36A70" w:rsidRPr="009E0040">
        <w:rPr>
          <w:w w:val="95"/>
          <w:sz w:val="22"/>
          <w:szCs w:val="22"/>
        </w:rPr>
        <w:t>Northern Plains in Preah</w:t>
      </w:r>
      <w:r w:rsidR="002B0968" w:rsidRPr="009E0040">
        <w:rPr>
          <w:w w:val="95"/>
          <w:sz w:val="22"/>
          <w:szCs w:val="22"/>
        </w:rPr>
        <w:t xml:space="preserve"> </w:t>
      </w:r>
      <w:r>
        <w:rPr>
          <w:w w:val="95"/>
          <w:sz w:val="22"/>
          <w:szCs w:val="22"/>
        </w:rPr>
        <w:t xml:space="preserve">Vihear province, and </w:t>
      </w:r>
      <w:r w:rsidR="00A36A70" w:rsidRPr="009E0040">
        <w:rPr>
          <w:w w:val="95"/>
          <w:sz w:val="22"/>
          <w:szCs w:val="22"/>
        </w:rPr>
        <w:t>Tonle Sap Great Lake in Battambang, Kampong Thom, Siem Reap and Banteay</w:t>
      </w:r>
      <w:r w:rsidR="002B0968" w:rsidRPr="009E0040">
        <w:rPr>
          <w:w w:val="95"/>
          <w:sz w:val="22"/>
          <w:szCs w:val="22"/>
        </w:rPr>
        <w:t xml:space="preserve"> </w:t>
      </w:r>
      <w:r w:rsidR="00A36A70" w:rsidRPr="009E0040">
        <w:rPr>
          <w:w w:val="95"/>
          <w:sz w:val="22"/>
          <w:szCs w:val="22"/>
        </w:rPr>
        <w:t xml:space="preserve">Meanchey provinces.  The WCS program contains a significant element of </w:t>
      </w:r>
      <w:r w:rsidR="002B0968" w:rsidRPr="009E0040">
        <w:rPr>
          <w:w w:val="95"/>
          <w:sz w:val="22"/>
          <w:szCs w:val="22"/>
        </w:rPr>
        <w:t>capacity building</w:t>
      </w:r>
      <w:r w:rsidR="00A36A70" w:rsidRPr="009E0040">
        <w:rPr>
          <w:w w:val="95"/>
          <w:sz w:val="22"/>
          <w:szCs w:val="22"/>
        </w:rPr>
        <w:t xml:space="preserve">, both with government and local communities, and has had substantial success in conserving biodiversity and supporting the communities who depend on natural resources.  </w:t>
      </w:r>
    </w:p>
    <w:p w:rsidR="00B74C32" w:rsidRPr="00B74C32" w:rsidRDefault="00B74C32" w:rsidP="004D7A60">
      <w:pPr>
        <w:pStyle w:val="ListParagraph"/>
        <w:autoSpaceDE w:val="0"/>
        <w:autoSpaceDN w:val="0"/>
        <w:adjustRightInd w:val="0"/>
        <w:ind w:left="426"/>
        <w:rPr>
          <w:w w:val="95"/>
          <w:sz w:val="22"/>
          <w:szCs w:val="22"/>
        </w:rPr>
      </w:pPr>
    </w:p>
    <w:p w:rsidR="00BA41BB" w:rsidRDefault="002B0968" w:rsidP="004D7A60">
      <w:pPr>
        <w:pStyle w:val="ListParagraph"/>
        <w:numPr>
          <w:ilvl w:val="0"/>
          <w:numId w:val="79"/>
        </w:numPr>
        <w:autoSpaceDE w:val="0"/>
        <w:autoSpaceDN w:val="0"/>
        <w:adjustRightInd w:val="0"/>
        <w:ind w:left="426" w:hanging="426"/>
      </w:pPr>
      <w:r w:rsidRPr="00BE4426">
        <w:rPr>
          <w:w w:val="95"/>
          <w:sz w:val="22"/>
          <w:szCs w:val="22"/>
        </w:rPr>
        <w:t xml:space="preserve">WCS implemented the USD </w:t>
      </w:r>
      <w:r w:rsidR="00187871" w:rsidRPr="00BE4426">
        <w:rPr>
          <w:w w:val="95"/>
          <w:sz w:val="22"/>
          <w:szCs w:val="22"/>
        </w:rPr>
        <w:t>2.3M</w:t>
      </w:r>
      <w:r w:rsidR="00A36A70" w:rsidRPr="00BE4426">
        <w:rPr>
          <w:w w:val="95"/>
          <w:sz w:val="22"/>
          <w:szCs w:val="22"/>
        </w:rPr>
        <w:t xml:space="preserve"> CALM (</w:t>
      </w:r>
      <w:r w:rsidR="002776E2" w:rsidRPr="00BE4426">
        <w:rPr>
          <w:w w:val="95"/>
          <w:sz w:val="22"/>
          <w:szCs w:val="22"/>
        </w:rPr>
        <w:t>Protected area</w:t>
      </w:r>
      <w:r w:rsidR="00A36A70" w:rsidRPr="00BE4426">
        <w:rPr>
          <w:w w:val="95"/>
          <w:sz w:val="22"/>
          <w:szCs w:val="22"/>
        </w:rPr>
        <w:t>s through Landscape Management) GEF project in Preah</w:t>
      </w:r>
      <w:r w:rsidRPr="00BE4426">
        <w:rPr>
          <w:w w:val="95"/>
          <w:sz w:val="22"/>
          <w:szCs w:val="22"/>
        </w:rPr>
        <w:t xml:space="preserve"> </w:t>
      </w:r>
      <w:r w:rsidR="00A36A70" w:rsidRPr="00BE4426">
        <w:rPr>
          <w:w w:val="95"/>
          <w:sz w:val="22"/>
          <w:szCs w:val="22"/>
        </w:rPr>
        <w:t xml:space="preserve">Vihear province from 2005-2012 in partnership with MoE and MAFF. </w:t>
      </w:r>
      <w:r w:rsidRPr="00BE4426">
        <w:rPr>
          <w:w w:val="95"/>
          <w:sz w:val="22"/>
          <w:szCs w:val="22"/>
        </w:rPr>
        <w:t xml:space="preserve"> </w:t>
      </w:r>
      <w:r w:rsidR="00A36A70" w:rsidRPr="00BE4426">
        <w:rPr>
          <w:w w:val="95"/>
          <w:sz w:val="22"/>
          <w:szCs w:val="22"/>
        </w:rPr>
        <w:t>At its final evaluation, CALM received a r</w:t>
      </w:r>
      <w:r w:rsidRPr="00BE4426">
        <w:rPr>
          <w:w w:val="95"/>
          <w:sz w:val="22"/>
          <w:szCs w:val="22"/>
        </w:rPr>
        <w:t>ating of “Highly Satisfactory”.  L</w:t>
      </w:r>
      <w:r w:rsidR="00A36A70" w:rsidRPr="00BE4426">
        <w:rPr>
          <w:w w:val="95"/>
          <w:sz w:val="22"/>
          <w:szCs w:val="22"/>
        </w:rPr>
        <w:t xml:space="preserve">ess than 5% of GEF projects achieve this rating, which is a testimony to the excellent work conducted by MoE and MAFF during the project. </w:t>
      </w:r>
      <w:r w:rsidRPr="00BE4426">
        <w:rPr>
          <w:w w:val="95"/>
          <w:sz w:val="22"/>
          <w:szCs w:val="22"/>
        </w:rPr>
        <w:t xml:space="preserve"> </w:t>
      </w:r>
      <w:r w:rsidR="00A36A70" w:rsidRPr="00BE4426">
        <w:rPr>
          <w:w w:val="95"/>
          <w:sz w:val="22"/>
          <w:szCs w:val="22"/>
        </w:rPr>
        <w:t>In Mondulkiri prov</w:t>
      </w:r>
      <w:r w:rsidRPr="00BE4426">
        <w:rPr>
          <w:w w:val="95"/>
          <w:sz w:val="22"/>
          <w:szCs w:val="22"/>
        </w:rPr>
        <w:t xml:space="preserve">ince, WCS was a partner on a USD </w:t>
      </w:r>
      <w:r w:rsidR="00A36A70" w:rsidRPr="00BE4426">
        <w:rPr>
          <w:w w:val="95"/>
          <w:sz w:val="22"/>
          <w:szCs w:val="22"/>
        </w:rPr>
        <w:t>1</w:t>
      </w:r>
      <w:r w:rsidR="009E0040">
        <w:rPr>
          <w:w w:val="95"/>
          <w:sz w:val="22"/>
          <w:szCs w:val="22"/>
        </w:rPr>
        <w:t>M</w:t>
      </w:r>
      <w:r w:rsidR="00A36A70" w:rsidRPr="00BE4426">
        <w:rPr>
          <w:w w:val="95"/>
          <w:sz w:val="22"/>
          <w:szCs w:val="22"/>
        </w:rPr>
        <w:t xml:space="preserve"> grant from the A</w:t>
      </w:r>
      <w:r w:rsidR="00140F15" w:rsidRPr="00BE4426">
        <w:rPr>
          <w:w w:val="95"/>
          <w:sz w:val="22"/>
          <w:szCs w:val="22"/>
        </w:rPr>
        <w:t>sian Development Bank (A</w:t>
      </w:r>
      <w:r w:rsidR="00A36A70" w:rsidRPr="00BE4426">
        <w:rPr>
          <w:w w:val="95"/>
          <w:sz w:val="22"/>
          <w:szCs w:val="22"/>
        </w:rPr>
        <w:t>DB</w:t>
      </w:r>
      <w:r w:rsidR="00140F15" w:rsidRPr="00BE4426">
        <w:rPr>
          <w:w w:val="95"/>
          <w:sz w:val="22"/>
          <w:szCs w:val="22"/>
        </w:rPr>
        <w:t>)</w:t>
      </w:r>
      <w:r w:rsidR="00A36A70" w:rsidRPr="00BE4426">
        <w:rPr>
          <w:w w:val="95"/>
          <w:sz w:val="22"/>
          <w:szCs w:val="22"/>
        </w:rPr>
        <w:t xml:space="preserve"> Biodiversity Corridors Initiative</w:t>
      </w:r>
      <w:r w:rsidR="00140F15" w:rsidRPr="00BE4426">
        <w:rPr>
          <w:w w:val="95"/>
          <w:sz w:val="22"/>
          <w:szCs w:val="22"/>
        </w:rPr>
        <w:t xml:space="preserve"> (BCI)</w:t>
      </w:r>
      <w:r w:rsidR="00A36A70" w:rsidRPr="00BE4426">
        <w:rPr>
          <w:w w:val="95"/>
          <w:sz w:val="22"/>
          <w:szCs w:val="22"/>
        </w:rPr>
        <w:t>, and is currently a partner with Winrock International, WWF, RECOFTC</w:t>
      </w:r>
      <w:r w:rsidRPr="00BE4426">
        <w:rPr>
          <w:w w:val="95"/>
          <w:sz w:val="22"/>
          <w:szCs w:val="22"/>
        </w:rPr>
        <w:t>,</w:t>
      </w:r>
      <w:r w:rsidR="00A36A70" w:rsidRPr="00BE4426">
        <w:rPr>
          <w:w w:val="95"/>
          <w:sz w:val="22"/>
          <w:szCs w:val="22"/>
        </w:rPr>
        <w:t xml:space="preserve"> and </w:t>
      </w:r>
      <w:r w:rsidR="00A54C13" w:rsidRPr="00BE4426">
        <w:rPr>
          <w:w w:val="95"/>
          <w:sz w:val="22"/>
          <w:szCs w:val="22"/>
        </w:rPr>
        <w:t>East-West Management Institute (</w:t>
      </w:r>
      <w:r w:rsidR="00A36A70" w:rsidRPr="00BE4426">
        <w:rPr>
          <w:w w:val="95"/>
          <w:sz w:val="22"/>
          <w:szCs w:val="22"/>
        </w:rPr>
        <w:t>EWMI</w:t>
      </w:r>
      <w:r w:rsidR="00A54C13" w:rsidRPr="00BE4426">
        <w:rPr>
          <w:w w:val="95"/>
          <w:sz w:val="22"/>
          <w:szCs w:val="22"/>
        </w:rPr>
        <w:t>)</w:t>
      </w:r>
      <w:r w:rsidRPr="00BE4426">
        <w:rPr>
          <w:w w:val="95"/>
          <w:sz w:val="22"/>
          <w:szCs w:val="22"/>
        </w:rPr>
        <w:t xml:space="preserve">, on a USD </w:t>
      </w:r>
      <w:r w:rsidR="00A36A70" w:rsidRPr="00BE4426">
        <w:rPr>
          <w:w w:val="95"/>
          <w:sz w:val="22"/>
          <w:szCs w:val="22"/>
        </w:rPr>
        <w:t>20</w:t>
      </w:r>
      <w:r w:rsidR="009E0040">
        <w:rPr>
          <w:w w:val="95"/>
          <w:sz w:val="22"/>
          <w:szCs w:val="22"/>
        </w:rPr>
        <w:t>M</w:t>
      </w:r>
      <w:r w:rsidR="00A36A70" w:rsidRPr="00BE4426">
        <w:rPr>
          <w:w w:val="95"/>
          <w:sz w:val="22"/>
          <w:szCs w:val="22"/>
        </w:rPr>
        <w:t xml:space="preserve"> fund from </w:t>
      </w:r>
      <w:r w:rsidR="00C26FFB">
        <w:rPr>
          <w:w w:val="95"/>
          <w:sz w:val="22"/>
          <w:szCs w:val="22"/>
        </w:rPr>
        <w:t>the United States Agency for International Development (</w:t>
      </w:r>
      <w:r w:rsidR="00A36A70" w:rsidRPr="00BE4426">
        <w:rPr>
          <w:w w:val="95"/>
          <w:sz w:val="22"/>
          <w:szCs w:val="22"/>
        </w:rPr>
        <w:t>USAID</w:t>
      </w:r>
      <w:r w:rsidR="00C26FFB">
        <w:rPr>
          <w:w w:val="95"/>
          <w:sz w:val="22"/>
          <w:szCs w:val="22"/>
        </w:rPr>
        <w:t>)</w:t>
      </w:r>
      <w:r w:rsidR="00A36A70" w:rsidRPr="00BE4426">
        <w:rPr>
          <w:w w:val="95"/>
          <w:sz w:val="22"/>
          <w:szCs w:val="22"/>
        </w:rPr>
        <w:t>.</w:t>
      </w:r>
      <w:r w:rsidRPr="00BE4426">
        <w:rPr>
          <w:w w:val="95"/>
          <w:sz w:val="22"/>
          <w:szCs w:val="22"/>
        </w:rPr>
        <w:t xml:space="preserve"> </w:t>
      </w:r>
      <w:r w:rsidR="00A36A70" w:rsidRPr="00BE4426">
        <w:rPr>
          <w:w w:val="95"/>
          <w:sz w:val="22"/>
          <w:szCs w:val="22"/>
        </w:rPr>
        <w:t xml:space="preserve"> WCS is also managing large regional grants in Sout</w:t>
      </w:r>
      <w:r w:rsidRPr="00BE4426">
        <w:rPr>
          <w:w w:val="95"/>
          <w:sz w:val="22"/>
          <w:szCs w:val="22"/>
        </w:rPr>
        <w:t xml:space="preserve">heast Asia, including EUR </w:t>
      </w:r>
      <w:r w:rsidR="00C26FFB">
        <w:rPr>
          <w:w w:val="95"/>
          <w:sz w:val="22"/>
          <w:szCs w:val="22"/>
        </w:rPr>
        <w:t xml:space="preserve">1.5M </w:t>
      </w:r>
      <w:r w:rsidR="00C26FFB" w:rsidRPr="00BE4426">
        <w:rPr>
          <w:w w:val="95"/>
          <w:sz w:val="22"/>
          <w:szCs w:val="22"/>
        </w:rPr>
        <w:t>from</w:t>
      </w:r>
      <w:r w:rsidR="00A36A70" w:rsidRPr="00BE4426">
        <w:rPr>
          <w:w w:val="95"/>
          <w:sz w:val="22"/>
          <w:szCs w:val="22"/>
        </w:rPr>
        <w:t xml:space="preserve"> the </w:t>
      </w:r>
      <w:r w:rsidRPr="00BE4426">
        <w:rPr>
          <w:w w:val="95"/>
          <w:sz w:val="22"/>
          <w:szCs w:val="22"/>
        </w:rPr>
        <w:t xml:space="preserve">European </w:t>
      </w:r>
      <w:r w:rsidR="00A36A70" w:rsidRPr="00BE4426">
        <w:rPr>
          <w:w w:val="95"/>
          <w:sz w:val="22"/>
          <w:szCs w:val="22"/>
        </w:rPr>
        <w:t>U</w:t>
      </w:r>
      <w:r w:rsidRPr="00BE4426">
        <w:rPr>
          <w:w w:val="95"/>
          <w:sz w:val="22"/>
          <w:szCs w:val="22"/>
        </w:rPr>
        <w:t xml:space="preserve">nion and USD </w:t>
      </w:r>
      <w:r w:rsidR="00A36A70" w:rsidRPr="00BE4426">
        <w:rPr>
          <w:w w:val="95"/>
          <w:sz w:val="22"/>
          <w:szCs w:val="22"/>
        </w:rPr>
        <w:t>3</w:t>
      </w:r>
      <w:r w:rsidR="009E0040">
        <w:rPr>
          <w:w w:val="95"/>
          <w:sz w:val="22"/>
          <w:szCs w:val="22"/>
        </w:rPr>
        <w:t>.4M</w:t>
      </w:r>
      <w:r w:rsidR="00A36A70" w:rsidRPr="00BE4426">
        <w:rPr>
          <w:w w:val="95"/>
          <w:sz w:val="22"/>
          <w:szCs w:val="22"/>
        </w:rPr>
        <w:t xml:space="preserve"> from </w:t>
      </w:r>
      <w:r w:rsidR="00B57D56" w:rsidRPr="00BE4426">
        <w:rPr>
          <w:w w:val="95"/>
          <w:sz w:val="22"/>
          <w:szCs w:val="22"/>
        </w:rPr>
        <w:t xml:space="preserve">the </w:t>
      </w:r>
      <w:r w:rsidR="003B5BCF" w:rsidRPr="00BE4426">
        <w:rPr>
          <w:w w:val="95"/>
          <w:sz w:val="22"/>
          <w:szCs w:val="22"/>
        </w:rPr>
        <w:t>Norwegian</w:t>
      </w:r>
      <w:r w:rsidR="00B57D56" w:rsidRPr="00BE4426">
        <w:rPr>
          <w:w w:val="95"/>
          <w:sz w:val="22"/>
          <w:szCs w:val="22"/>
        </w:rPr>
        <w:t xml:space="preserve"> Agency for Development Cooperation (</w:t>
      </w:r>
      <w:r w:rsidR="00A36A70" w:rsidRPr="00BE4426">
        <w:rPr>
          <w:w w:val="95"/>
          <w:sz w:val="22"/>
          <w:szCs w:val="22"/>
        </w:rPr>
        <w:t>NORAD</w:t>
      </w:r>
      <w:r w:rsidR="00B57D56" w:rsidRPr="00BE4426">
        <w:rPr>
          <w:w w:val="95"/>
          <w:sz w:val="22"/>
          <w:szCs w:val="22"/>
        </w:rPr>
        <w:t>)</w:t>
      </w:r>
      <w:r w:rsidR="00A36A70" w:rsidRPr="00BE4426">
        <w:rPr>
          <w:w w:val="95"/>
          <w:sz w:val="22"/>
          <w:szCs w:val="22"/>
        </w:rPr>
        <w:t xml:space="preserve">. </w:t>
      </w:r>
    </w:p>
    <w:p w:rsidR="00BA41BB" w:rsidRPr="00BE4426" w:rsidRDefault="00BA41BB" w:rsidP="00A36A70">
      <w:pPr>
        <w:jc w:val="both"/>
        <w:rPr>
          <w:i/>
          <w:sz w:val="22"/>
          <w:szCs w:val="22"/>
        </w:rPr>
      </w:pPr>
    </w:p>
    <w:p w:rsidR="00A36A70" w:rsidRPr="00BE4426" w:rsidRDefault="00A36A70" w:rsidP="004D7A60">
      <w:pPr>
        <w:pStyle w:val="Default"/>
        <w:ind w:left="426"/>
        <w:jc w:val="both"/>
        <w:rPr>
          <w:b/>
          <w:bCs/>
          <w:i/>
          <w:iCs/>
          <w:color w:val="auto"/>
          <w:sz w:val="22"/>
          <w:szCs w:val="22"/>
        </w:rPr>
      </w:pPr>
      <w:r w:rsidRPr="00BE4426">
        <w:rPr>
          <w:b/>
          <w:bCs/>
          <w:i/>
          <w:iCs/>
          <w:color w:val="auto"/>
          <w:sz w:val="22"/>
          <w:szCs w:val="22"/>
        </w:rPr>
        <w:t>World Wide Fund for Nature</w:t>
      </w:r>
    </w:p>
    <w:p w:rsidR="00A36A70" w:rsidRPr="00BE4426" w:rsidRDefault="00A36A70" w:rsidP="00A36A70">
      <w:pPr>
        <w:jc w:val="both"/>
        <w:rPr>
          <w:sz w:val="22"/>
          <w:szCs w:val="22"/>
        </w:rPr>
      </w:pPr>
    </w:p>
    <w:p w:rsidR="00140F15" w:rsidRPr="00BE4426" w:rsidRDefault="00A36A70" w:rsidP="004D7A60">
      <w:pPr>
        <w:pStyle w:val="ListParagraph"/>
        <w:numPr>
          <w:ilvl w:val="0"/>
          <w:numId w:val="79"/>
        </w:numPr>
        <w:autoSpaceDE w:val="0"/>
        <w:autoSpaceDN w:val="0"/>
        <w:adjustRightInd w:val="0"/>
        <w:ind w:left="426" w:hanging="426"/>
        <w:rPr>
          <w:w w:val="95"/>
          <w:sz w:val="22"/>
          <w:szCs w:val="22"/>
        </w:rPr>
      </w:pPr>
      <w:r w:rsidRPr="00BE4426">
        <w:rPr>
          <w:w w:val="95"/>
          <w:sz w:val="22"/>
          <w:szCs w:val="22"/>
        </w:rPr>
        <w:t xml:space="preserve">For 50 years, </w:t>
      </w:r>
      <w:r w:rsidR="00140F15" w:rsidRPr="00BE4426">
        <w:rPr>
          <w:w w:val="95"/>
          <w:sz w:val="22"/>
          <w:szCs w:val="22"/>
        </w:rPr>
        <w:t>the mission of World Wildlife Fund for Nature (WWF)</w:t>
      </w:r>
      <w:r w:rsidRPr="00BE4426">
        <w:rPr>
          <w:w w:val="95"/>
          <w:sz w:val="22"/>
          <w:szCs w:val="22"/>
        </w:rPr>
        <w:t xml:space="preserve"> has been to pre</w:t>
      </w:r>
      <w:r w:rsidR="00140F15" w:rsidRPr="00BE4426">
        <w:rPr>
          <w:w w:val="95"/>
          <w:sz w:val="22"/>
          <w:szCs w:val="22"/>
        </w:rPr>
        <w:t>serve the diversity of life on e</w:t>
      </w:r>
      <w:r w:rsidRPr="00BE4426">
        <w:rPr>
          <w:w w:val="95"/>
          <w:sz w:val="22"/>
          <w:szCs w:val="22"/>
        </w:rPr>
        <w:t>arth and the health of ecological systems, building a future in which human needs are met in harmony with nature</w:t>
      </w:r>
      <w:r w:rsidR="00140F15" w:rsidRPr="00BE4426">
        <w:rPr>
          <w:w w:val="95"/>
          <w:sz w:val="22"/>
          <w:szCs w:val="22"/>
        </w:rPr>
        <w:t xml:space="preserve">.  </w:t>
      </w:r>
      <w:r w:rsidRPr="00BE4426">
        <w:rPr>
          <w:w w:val="95"/>
          <w:sz w:val="22"/>
          <w:szCs w:val="22"/>
        </w:rPr>
        <w:t xml:space="preserve">Founded in 1961 with a primary focus on species conservation, WWF is a multinational conservation organization dedicated to protecting biodiversity, promoting </w:t>
      </w:r>
      <w:r w:rsidR="00140F15" w:rsidRPr="00BE4426">
        <w:rPr>
          <w:w w:val="95"/>
          <w:sz w:val="22"/>
          <w:szCs w:val="22"/>
        </w:rPr>
        <w:t>sustainability,</w:t>
      </w:r>
      <w:r w:rsidRPr="00BE4426">
        <w:rPr>
          <w:w w:val="95"/>
          <w:sz w:val="22"/>
          <w:szCs w:val="22"/>
        </w:rPr>
        <w:t xml:space="preserve"> and reconciling the needs of people and nature in more than 120 countries.  WWF has had presence in the Mekong Region since the early 1980s and in 2005, WWF Cambodia, Laos, </w:t>
      </w:r>
      <w:r w:rsidR="00140F15" w:rsidRPr="00BE4426">
        <w:rPr>
          <w:w w:val="95"/>
          <w:sz w:val="22"/>
          <w:szCs w:val="22"/>
        </w:rPr>
        <w:t>Vietnam,</w:t>
      </w:r>
      <w:r w:rsidRPr="00BE4426">
        <w:rPr>
          <w:w w:val="95"/>
          <w:sz w:val="22"/>
          <w:szCs w:val="22"/>
        </w:rPr>
        <w:t xml:space="preserve"> and Thailand merged to create the WWF Greater Mekong Program, with a presence in 20 field offices across the region.  WWF has recently been designated as a Project Agency of the GEF, which reflects WWF’s capacity to manage large and complex conservation projects, with the corresponding fiduciary capabilities. </w:t>
      </w:r>
    </w:p>
    <w:p w:rsidR="00140F15" w:rsidRPr="00BE4426" w:rsidRDefault="00140F15" w:rsidP="004D7A60">
      <w:pPr>
        <w:pStyle w:val="ListParagraph"/>
        <w:autoSpaceDE w:val="0"/>
        <w:autoSpaceDN w:val="0"/>
        <w:adjustRightInd w:val="0"/>
        <w:ind w:left="426"/>
        <w:rPr>
          <w:w w:val="95"/>
          <w:sz w:val="22"/>
          <w:szCs w:val="22"/>
        </w:rPr>
      </w:pPr>
    </w:p>
    <w:p w:rsidR="003B27E3" w:rsidRDefault="00A36A70" w:rsidP="004D7A60">
      <w:pPr>
        <w:pStyle w:val="ListParagraph"/>
        <w:numPr>
          <w:ilvl w:val="0"/>
          <w:numId w:val="79"/>
        </w:numPr>
        <w:autoSpaceDE w:val="0"/>
        <w:autoSpaceDN w:val="0"/>
        <w:adjustRightInd w:val="0"/>
        <w:ind w:left="426" w:hanging="426"/>
        <w:rPr>
          <w:w w:val="95"/>
          <w:sz w:val="22"/>
          <w:szCs w:val="22"/>
        </w:rPr>
      </w:pPr>
      <w:r w:rsidRPr="00BE4426">
        <w:rPr>
          <w:w w:val="95"/>
          <w:sz w:val="22"/>
          <w:szCs w:val="22"/>
        </w:rPr>
        <w:t>In Cambodi</w:t>
      </w:r>
      <w:r w:rsidR="00C26FFB">
        <w:rPr>
          <w:w w:val="95"/>
          <w:sz w:val="22"/>
          <w:szCs w:val="22"/>
        </w:rPr>
        <w:t>a, WWF has worked in collaboration with GDANCP</w:t>
      </w:r>
      <w:r w:rsidRPr="00BE4426">
        <w:rPr>
          <w:w w:val="95"/>
          <w:sz w:val="22"/>
          <w:szCs w:val="22"/>
        </w:rPr>
        <w:t xml:space="preserve"> in the Phnom Prich Wildlife Sanctuary since 1999, and with the F</w:t>
      </w:r>
      <w:r w:rsidR="00140F15" w:rsidRPr="00BE4426">
        <w:rPr>
          <w:w w:val="95"/>
          <w:sz w:val="22"/>
          <w:szCs w:val="22"/>
        </w:rPr>
        <w:t xml:space="preserve">orestry </w:t>
      </w:r>
      <w:r w:rsidRPr="00BE4426">
        <w:rPr>
          <w:w w:val="95"/>
          <w:sz w:val="22"/>
          <w:szCs w:val="22"/>
        </w:rPr>
        <w:t>A</w:t>
      </w:r>
      <w:r w:rsidR="00140F15" w:rsidRPr="00BE4426">
        <w:rPr>
          <w:w w:val="95"/>
          <w:sz w:val="22"/>
          <w:szCs w:val="22"/>
        </w:rPr>
        <w:t xml:space="preserve">dministration sing </w:t>
      </w:r>
      <w:r w:rsidRPr="00BE4426">
        <w:rPr>
          <w:w w:val="95"/>
          <w:sz w:val="22"/>
          <w:szCs w:val="22"/>
        </w:rPr>
        <w:t xml:space="preserve">2000, assisting in the establishment of the Mondulkiri Protected Forest in 2002, and entering into a project agreement in 2004.  In 2006, WWF formally adopted a landscape-level approach to the Eastern Plains </w:t>
      </w:r>
      <w:r w:rsidR="00140F15" w:rsidRPr="00BE4426">
        <w:rPr>
          <w:w w:val="95"/>
          <w:sz w:val="22"/>
          <w:szCs w:val="22"/>
        </w:rPr>
        <w:t xml:space="preserve">Landscape, which constitutes the </w:t>
      </w:r>
      <w:r w:rsidR="002776E2" w:rsidRPr="00BE4426">
        <w:rPr>
          <w:w w:val="95"/>
          <w:sz w:val="22"/>
          <w:szCs w:val="22"/>
        </w:rPr>
        <w:t>protected area</w:t>
      </w:r>
      <w:r w:rsidRPr="00BE4426">
        <w:rPr>
          <w:w w:val="95"/>
          <w:sz w:val="22"/>
          <w:szCs w:val="22"/>
        </w:rPr>
        <w:t xml:space="preserve">s of Lomphat </w:t>
      </w:r>
      <w:r w:rsidR="00140F15" w:rsidRPr="00BE4426">
        <w:rPr>
          <w:w w:val="95"/>
          <w:sz w:val="22"/>
          <w:szCs w:val="22"/>
        </w:rPr>
        <w:t>Wildlife Sanctuary and Phnom Prich Wildlife Sanctuary</w:t>
      </w:r>
      <w:r w:rsidRPr="00BE4426">
        <w:rPr>
          <w:w w:val="95"/>
          <w:sz w:val="22"/>
          <w:szCs w:val="22"/>
        </w:rPr>
        <w:t xml:space="preserve">, Mondulkiri </w:t>
      </w:r>
      <w:r w:rsidR="00140F15" w:rsidRPr="00BE4426">
        <w:rPr>
          <w:w w:val="95"/>
          <w:sz w:val="22"/>
          <w:szCs w:val="22"/>
        </w:rPr>
        <w:t>Protected Forest and Seima Protected Forest</w:t>
      </w:r>
      <w:r w:rsidRPr="00BE4426">
        <w:rPr>
          <w:w w:val="95"/>
          <w:sz w:val="22"/>
          <w:szCs w:val="22"/>
        </w:rPr>
        <w:t>, and the trans-boundary habitat of Yok Don National</w:t>
      </w:r>
      <w:r w:rsidR="00B74C32">
        <w:rPr>
          <w:w w:val="95"/>
          <w:sz w:val="22"/>
          <w:szCs w:val="22"/>
        </w:rPr>
        <w:t xml:space="preserve"> Park in Vietnam.  WWF </w:t>
      </w:r>
      <w:r w:rsidRPr="00BE4426">
        <w:rPr>
          <w:w w:val="95"/>
          <w:sz w:val="22"/>
          <w:szCs w:val="22"/>
        </w:rPr>
        <w:t>co</w:t>
      </w:r>
      <w:r w:rsidR="00B74C32">
        <w:rPr>
          <w:w w:val="95"/>
          <w:sz w:val="22"/>
          <w:szCs w:val="22"/>
        </w:rPr>
        <w:t>llaborates</w:t>
      </w:r>
      <w:r w:rsidR="00140F15" w:rsidRPr="00BE4426">
        <w:rPr>
          <w:w w:val="95"/>
          <w:sz w:val="22"/>
          <w:szCs w:val="22"/>
        </w:rPr>
        <w:t xml:space="preserve"> with the Cambodian g</w:t>
      </w:r>
      <w:r w:rsidRPr="00BE4426">
        <w:rPr>
          <w:w w:val="95"/>
          <w:sz w:val="22"/>
          <w:szCs w:val="22"/>
        </w:rPr>
        <w:t xml:space="preserve">overnment to conserve the Eastern Plains Landscape </w:t>
      </w:r>
      <w:r w:rsidR="00C26FFB">
        <w:rPr>
          <w:w w:val="95"/>
          <w:sz w:val="22"/>
          <w:szCs w:val="22"/>
        </w:rPr>
        <w:t>through</w:t>
      </w:r>
      <w:r w:rsidR="00B74C32">
        <w:rPr>
          <w:w w:val="95"/>
          <w:sz w:val="22"/>
          <w:szCs w:val="22"/>
        </w:rPr>
        <w:t xml:space="preserve"> </w:t>
      </w:r>
      <w:r w:rsidR="00C26FFB">
        <w:rPr>
          <w:w w:val="95"/>
          <w:sz w:val="22"/>
          <w:szCs w:val="22"/>
        </w:rPr>
        <w:t>development of technical capacities</w:t>
      </w:r>
      <w:r w:rsidRPr="00BE4426">
        <w:rPr>
          <w:w w:val="95"/>
          <w:sz w:val="22"/>
          <w:szCs w:val="22"/>
        </w:rPr>
        <w:t>, natural resource management, livelihoods improvement, sustainable financing</w:t>
      </w:r>
      <w:r w:rsidR="00140F15" w:rsidRPr="00BE4426">
        <w:rPr>
          <w:w w:val="95"/>
          <w:sz w:val="22"/>
          <w:szCs w:val="22"/>
        </w:rPr>
        <w:t>,</w:t>
      </w:r>
      <w:r w:rsidRPr="00BE4426">
        <w:rPr>
          <w:w w:val="95"/>
          <w:sz w:val="22"/>
          <w:szCs w:val="22"/>
        </w:rPr>
        <w:t xml:space="preserve"> and policy develop</w:t>
      </w:r>
      <w:r w:rsidR="00140F15" w:rsidRPr="00BE4426">
        <w:rPr>
          <w:w w:val="95"/>
          <w:sz w:val="22"/>
          <w:szCs w:val="22"/>
        </w:rPr>
        <w:t xml:space="preserve">ment for landscape and </w:t>
      </w:r>
      <w:r w:rsidR="002776E2" w:rsidRPr="00BE4426">
        <w:rPr>
          <w:w w:val="95"/>
          <w:sz w:val="22"/>
          <w:szCs w:val="22"/>
        </w:rPr>
        <w:t>protected area</w:t>
      </w:r>
      <w:r w:rsidRPr="00BE4426">
        <w:rPr>
          <w:w w:val="95"/>
          <w:sz w:val="22"/>
          <w:szCs w:val="22"/>
        </w:rPr>
        <w:t xml:space="preserve"> management.</w:t>
      </w:r>
    </w:p>
    <w:p w:rsidR="00DA1962" w:rsidRDefault="00A36A70" w:rsidP="00125F75">
      <w:pPr>
        <w:pStyle w:val="ListParagraph"/>
        <w:numPr>
          <w:ilvl w:val="0"/>
          <w:numId w:val="79"/>
        </w:numPr>
        <w:autoSpaceDE w:val="0"/>
        <w:autoSpaceDN w:val="0"/>
        <w:adjustRightInd w:val="0"/>
        <w:ind w:left="426" w:hanging="426"/>
        <w:rPr>
          <w:w w:val="95"/>
          <w:sz w:val="22"/>
          <w:szCs w:val="22"/>
        </w:rPr>
      </w:pPr>
      <w:r w:rsidRPr="003B27E3">
        <w:rPr>
          <w:w w:val="95"/>
          <w:sz w:val="22"/>
          <w:szCs w:val="22"/>
        </w:rPr>
        <w:lastRenderedPageBreak/>
        <w:t xml:space="preserve"> </w:t>
      </w:r>
      <w:r w:rsidR="002F679C" w:rsidRPr="00BE4426">
        <w:rPr>
          <w:w w:val="95"/>
          <w:sz w:val="22"/>
          <w:szCs w:val="22"/>
        </w:rPr>
        <w:t xml:space="preserve">WWF has managed a USD </w:t>
      </w:r>
      <w:r w:rsidR="00187871" w:rsidRPr="00BE4426">
        <w:rPr>
          <w:w w:val="95"/>
          <w:sz w:val="22"/>
          <w:szCs w:val="22"/>
        </w:rPr>
        <w:t>1M</w:t>
      </w:r>
      <w:r w:rsidRPr="00BE4426">
        <w:rPr>
          <w:w w:val="95"/>
          <w:sz w:val="22"/>
          <w:szCs w:val="22"/>
        </w:rPr>
        <w:t xml:space="preserve"> fund from the ADB Biodiversity Corridors Initiative</w:t>
      </w:r>
      <w:r w:rsidR="00FF203C">
        <w:rPr>
          <w:w w:val="95"/>
          <w:sz w:val="22"/>
          <w:szCs w:val="22"/>
        </w:rPr>
        <w:t xml:space="preserve"> (Phase 1)</w:t>
      </w:r>
      <w:r w:rsidRPr="00BE4426">
        <w:rPr>
          <w:w w:val="95"/>
          <w:sz w:val="22"/>
          <w:szCs w:val="22"/>
        </w:rPr>
        <w:t xml:space="preserve">, implemented in partnership with WCS, is </w:t>
      </w:r>
      <w:r w:rsidR="00FF203C">
        <w:rPr>
          <w:w w:val="95"/>
          <w:sz w:val="22"/>
          <w:szCs w:val="22"/>
        </w:rPr>
        <w:t xml:space="preserve">today </w:t>
      </w:r>
      <w:r w:rsidRPr="00BE4426">
        <w:rPr>
          <w:w w:val="95"/>
          <w:sz w:val="22"/>
          <w:szCs w:val="22"/>
        </w:rPr>
        <w:t>a partner with Winrock</w:t>
      </w:r>
      <w:r w:rsidR="003B5BCF" w:rsidRPr="00BE4426">
        <w:rPr>
          <w:w w:val="95"/>
          <w:sz w:val="22"/>
          <w:szCs w:val="22"/>
        </w:rPr>
        <w:t xml:space="preserve"> International</w:t>
      </w:r>
      <w:r w:rsidRPr="00BE4426">
        <w:rPr>
          <w:w w:val="95"/>
          <w:sz w:val="22"/>
          <w:szCs w:val="22"/>
        </w:rPr>
        <w:t xml:space="preserve">, WCS, </w:t>
      </w:r>
      <w:r w:rsidR="00C26FFB">
        <w:rPr>
          <w:w w:val="95"/>
          <w:sz w:val="22"/>
          <w:szCs w:val="22"/>
        </w:rPr>
        <w:t>East West Management Institute (</w:t>
      </w:r>
      <w:r w:rsidRPr="00BE4426">
        <w:rPr>
          <w:w w:val="95"/>
          <w:sz w:val="22"/>
          <w:szCs w:val="22"/>
        </w:rPr>
        <w:t>EWMI</w:t>
      </w:r>
      <w:r w:rsidR="00C26FFB">
        <w:rPr>
          <w:w w:val="95"/>
          <w:sz w:val="22"/>
          <w:szCs w:val="22"/>
        </w:rPr>
        <w:t>)</w:t>
      </w:r>
      <w:r w:rsidR="002F679C" w:rsidRPr="00BE4426">
        <w:rPr>
          <w:w w:val="95"/>
          <w:sz w:val="22"/>
          <w:szCs w:val="22"/>
        </w:rPr>
        <w:t>,</w:t>
      </w:r>
      <w:r w:rsidRPr="00BE4426">
        <w:rPr>
          <w:w w:val="95"/>
          <w:sz w:val="22"/>
          <w:szCs w:val="22"/>
        </w:rPr>
        <w:t xml:space="preserve"> and </w:t>
      </w:r>
      <w:r w:rsidR="00C26FFB">
        <w:rPr>
          <w:w w:val="95"/>
          <w:sz w:val="22"/>
          <w:szCs w:val="22"/>
        </w:rPr>
        <w:t>The Center for People and Forests (</w:t>
      </w:r>
      <w:r w:rsidRPr="00BE4426">
        <w:rPr>
          <w:w w:val="95"/>
          <w:sz w:val="22"/>
          <w:szCs w:val="22"/>
        </w:rPr>
        <w:t>RECOFTC</w:t>
      </w:r>
      <w:r w:rsidR="00C26FFB">
        <w:rPr>
          <w:w w:val="95"/>
          <w:sz w:val="22"/>
          <w:szCs w:val="22"/>
        </w:rPr>
        <w:t>)</w:t>
      </w:r>
      <w:r w:rsidRPr="00BE4426">
        <w:rPr>
          <w:w w:val="95"/>
          <w:sz w:val="22"/>
          <w:szCs w:val="22"/>
        </w:rPr>
        <w:t xml:space="preserve"> </w:t>
      </w:r>
      <w:r w:rsidR="002F679C" w:rsidRPr="00BE4426">
        <w:rPr>
          <w:w w:val="95"/>
          <w:sz w:val="22"/>
          <w:szCs w:val="22"/>
        </w:rPr>
        <w:t xml:space="preserve">on a USD </w:t>
      </w:r>
      <w:r w:rsidRPr="00BE4426">
        <w:rPr>
          <w:w w:val="95"/>
          <w:sz w:val="22"/>
          <w:szCs w:val="22"/>
        </w:rPr>
        <w:t>20</w:t>
      </w:r>
      <w:r w:rsidR="00C26FFB">
        <w:rPr>
          <w:w w:val="95"/>
          <w:sz w:val="22"/>
          <w:szCs w:val="22"/>
        </w:rPr>
        <w:t>M</w:t>
      </w:r>
      <w:r w:rsidRPr="00BE4426">
        <w:rPr>
          <w:w w:val="95"/>
          <w:sz w:val="22"/>
          <w:szCs w:val="22"/>
        </w:rPr>
        <w:t xml:space="preserve"> fund </w:t>
      </w:r>
      <w:r w:rsidR="00F304E8">
        <w:rPr>
          <w:w w:val="95"/>
          <w:sz w:val="22"/>
          <w:szCs w:val="22"/>
        </w:rPr>
        <w:t xml:space="preserve">from USAID, and </w:t>
      </w:r>
      <w:r w:rsidR="000A03F1" w:rsidRPr="00BE4426">
        <w:rPr>
          <w:w w:val="95"/>
          <w:sz w:val="22"/>
          <w:szCs w:val="22"/>
        </w:rPr>
        <w:t xml:space="preserve">is currently managing a </w:t>
      </w:r>
      <w:r w:rsidR="00A0311D" w:rsidRPr="00BE4426">
        <w:rPr>
          <w:w w:val="95"/>
          <w:sz w:val="22"/>
          <w:szCs w:val="22"/>
        </w:rPr>
        <w:t>EUR</w:t>
      </w:r>
      <w:r w:rsidR="002F679C" w:rsidRPr="00BE4426">
        <w:rPr>
          <w:w w:val="95"/>
          <w:sz w:val="22"/>
          <w:szCs w:val="22"/>
        </w:rPr>
        <w:t xml:space="preserve"> </w:t>
      </w:r>
      <w:r w:rsidR="00BB238C" w:rsidRPr="00BE4426">
        <w:rPr>
          <w:w w:val="95"/>
          <w:sz w:val="22"/>
          <w:szCs w:val="22"/>
        </w:rPr>
        <w:t>1.757M</w:t>
      </w:r>
      <w:r w:rsidRPr="00BE4426">
        <w:rPr>
          <w:w w:val="95"/>
          <w:sz w:val="22"/>
          <w:szCs w:val="22"/>
        </w:rPr>
        <w:t xml:space="preserve"> from the E</w:t>
      </w:r>
      <w:r w:rsidR="002F679C" w:rsidRPr="00BE4426">
        <w:rPr>
          <w:w w:val="95"/>
          <w:sz w:val="22"/>
          <w:szCs w:val="22"/>
        </w:rPr>
        <w:t xml:space="preserve">uropean </w:t>
      </w:r>
      <w:r w:rsidRPr="00BE4426">
        <w:rPr>
          <w:w w:val="95"/>
          <w:sz w:val="22"/>
          <w:szCs w:val="22"/>
        </w:rPr>
        <w:t>U</w:t>
      </w:r>
      <w:r w:rsidR="002F679C" w:rsidRPr="00BE4426">
        <w:rPr>
          <w:w w:val="95"/>
          <w:sz w:val="22"/>
          <w:szCs w:val="22"/>
        </w:rPr>
        <w:t>nion</w:t>
      </w:r>
      <w:r w:rsidR="00F304E8">
        <w:rPr>
          <w:w w:val="95"/>
          <w:sz w:val="22"/>
          <w:szCs w:val="22"/>
        </w:rPr>
        <w:t xml:space="preserve">, </w:t>
      </w:r>
      <w:r w:rsidRPr="00BE4426">
        <w:rPr>
          <w:w w:val="95"/>
          <w:sz w:val="22"/>
          <w:szCs w:val="22"/>
        </w:rPr>
        <w:t>implemented in partnership with My Village, RECOFTC</w:t>
      </w:r>
      <w:r w:rsidR="00F304E8">
        <w:rPr>
          <w:w w:val="95"/>
          <w:sz w:val="22"/>
          <w:szCs w:val="22"/>
        </w:rPr>
        <w:t>,</w:t>
      </w:r>
      <w:r w:rsidRPr="00BE4426">
        <w:rPr>
          <w:w w:val="95"/>
          <w:sz w:val="22"/>
          <w:szCs w:val="22"/>
        </w:rPr>
        <w:t xml:space="preserve"> and </w:t>
      </w:r>
      <w:r w:rsidR="00C26FFB">
        <w:rPr>
          <w:w w:val="95"/>
          <w:sz w:val="22"/>
          <w:szCs w:val="22"/>
        </w:rPr>
        <w:t>the Non-timber Forest Products Exchange Programme (</w:t>
      </w:r>
      <w:r w:rsidRPr="00BE4426">
        <w:rPr>
          <w:w w:val="95"/>
          <w:sz w:val="22"/>
          <w:szCs w:val="22"/>
        </w:rPr>
        <w:t>NTFP-EP</w:t>
      </w:r>
      <w:r w:rsidR="00C26FFB">
        <w:rPr>
          <w:w w:val="95"/>
          <w:sz w:val="22"/>
          <w:szCs w:val="22"/>
        </w:rPr>
        <w:t>)</w:t>
      </w:r>
      <w:r w:rsidRPr="00BE4426">
        <w:rPr>
          <w:w w:val="95"/>
          <w:sz w:val="22"/>
          <w:szCs w:val="22"/>
        </w:rPr>
        <w:t>.</w:t>
      </w:r>
    </w:p>
    <w:p w:rsidR="00E20D85" w:rsidRPr="00E20D85" w:rsidRDefault="00E20D85" w:rsidP="00E20D85">
      <w:pPr>
        <w:autoSpaceDE w:val="0"/>
        <w:autoSpaceDN w:val="0"/>
        <w:adjustRightInd w:val="0"/>
        <w:rPr>
          <w:w w:val="95"/>
          <w:sz w:val="22"/>
          <w:szCs w:val="22"/>
        </w:rPr>
      </w:pPr>
    </w:p>
    <w:p w:rsidR="00E20D85" w:rsidRPr="006D1376" w:rsidRDefault="00E20D85" w:rsidP="006B0352">
      <w:pPr>
        <w:pStyle w:val="Heading2"/>
        <w:numPr>
          <w:ilvl w:val="0"/>
          <w:numId w:val="127"/>
        </w:numPr>
        <w:spacing w:before="240" w:after="120"/>
        <w:ind w:left="993" w:hanging="567"/>
        <w:rPr>
          <w:rFonts w:ascii="Times New Roman" w:hAnsi="Times New Roman" w:cs="Times New Roman"/>
          <w:color w:val="auto"/>
          <w:sz w:val="22"/>
          <w:szCs w:val="22"/>
        </w:rPr>
      </w:pPr>
      <w:bookmarkStart w:id="27" w:name="_Toc209432642"/>
      <w:bookmarkStart w:id="28" w:name="_Toc285444216"/>
      <w:r w:rsidRPr="006D1376">
        <w:rPr>
          <w:rFonts w:ascii="Times New Roman" w:hAnsi="Times New Roman" w:cs="Times New Roman"/>
          <w:color w:val="auto"/>
          <w:sz w:val="22"/>
          <w:szCs w:val="22"/>
        </w:rPr>
        <w:t>Global significance</w:t>
      </w:r>
      <w:bookmarkEnd w:id="27"/>
      <w:bookmarkEnd w:id="28"/>
    </w:p>
    <w:p w:rsidR="0040309C" w:rsidRPr="003B27E3" w:rsidRDefault="003B5BCF" w:rsidP="003B27E3">
      <w:pPr>
        <w:pStyle w:val="ListParagraph"/>
        <w:numPr>
          <w:ilvl w:val="0"/>
          <w:numId w:val="79"/>
        </w:numPr>
        <w:autoSpaceDE w:val="0"/>
        <w:autoSpaceDN w:val="0"/>
        <w:adjustRightInd w:val="0"/>
        <w:ind w:left="426" w:hanging="426"/>
        <w:rPr>
          <w:sz w:val="22"/>
          <w:szCs w:val="22"/>
          <w:lang w:bidi="km-KH"/>
        </w:rPr>
      </w:pPr>
      <w:r w:rsidRPr="00F304E8">
        <w:rPr>
          <w:w w:val="95"/>
          <w:sz w:val="22"/>
          <w:szCs w:val="22"/>
        </w:rPr>
        <w:t xml:space="preserve">Cambodia is unique in natural riches: the world’s </w:t>
      </w:r>
      <w:r w:rsidR="00A54C13" w:rsidRPr="00F304E8">
        <w:rPr>
          <w:w w:val="95"/>
          <w:sz w:val="22"/>
          <w:szCs w:val="22"/>
        </w:rPr>
        <w:t xml:space="preserve">largest natural freshwater </w:t>
      </w:r>
      <w:r w:rsidR="00F304E8" w:rsidRPr="00F304E8">
        <w:rPr>
          <w:w w:val="95"/>
          <w:sz w:val="22"/>
          <w:szCs w:val="22"/>
        </w:rPr>
        <w:t>lake fish</w:t>
      </w:r>
      <w:r w:rsidRPr="00F304E8">
        <w:rPr>
          <w:w w:val="95"/>
          <w:sz w:val="22"/>
          <w:szCs w:val="22"/>
        </w:rPr>
        <w:t xml:space="preserve">, the Greater Mekong forests and river complex, and </w:t>
      </w:r>
      <w:r w:rsidRPr="00F304E8">
        <w:rPr>
          <w:w w:val="95"/>
          <w:sz w:val="22"/>
          <w:szCs w:val="22"/>
          <w:lang w:bidi="km-KH"/>
        </w:rPr>
        <w:t xml:space="preserve">holding the largest contiguous block of natural forest remaining on the Asian continent’s mainland, an important constituent of the Indo-Burma </w:t>
      </w:r>
      <w:r w:rsidRPr="00F304E8">
        <w:rPr>
          <w:w w:val="95"/>
          <w:sz w:val="22"/>
          <w:szCs w:val="22"/>
        </w:rPr>
        <w:t>Biodiversity</w:t>
      </w:r>
      <w:r w:rsidRPr="00F304E8">
        <w:rPr>
          <w:w w:val="95"/>
          <w:sz w:val="22"/>
          <w:szCs w:val="22"/>
          <w:lang w:bidi="km-KH"/>
        </w:rPr>
        <w:t xml:space="preserve"> Hotspot</w:t>
      </w:r>
      <w:r w:rsidR="00AC44FE">
        <w:rPr>
          <w:w w:val="95"/>
          <w:sz w:val="22"/>
          <w:szCs w:val="22"/>
          <w:lang w:bidi="km-KH"/>
        </w:rPr>
        <w:t>.</w:t>
      </w:r>
      <w:r w:rsidRPr="00F304E8">
        <w:rPr>
          <w:w w:val="95"/>
          <w:sz w:val="22"/>
          <w:szCs w:val="22"/>
          <w:lang w:bidi="km-KH"/>
        </w:rPr>
        <w:t xml:space="preserve"> </w:t>
      </w:r>
      <w:r w:rsidR="00D47160">
        <w:rPr>
          <w:w w:val="95"/>
          <w:sz w:val="22"/>
          <w:szCs w:val="22"/>
          <w:lang w:bidi="km-KH"/>
        </w:rPr>
        <w:t xml:space="preserve"> </w:t>
      </w:r>
      <w:r w:rsidRPr="00F304E8">
        <w:rPr>
          <w:w w:val="95"/>
          <w:sz w:val="22"/>
          <w:szCs w:val="22"/>
          <w:lang w:bidi="km-KH"/>
        </w:rPr>
        <w:t xml:space="preserve">Five of nine high priority </w:t>
      </w:r>
      <w:r w:rsidRPr="00F304E8">
        <w:rPr>
          <w:w w:val="95"/>
          <w:sz w:val="22"/>
          <w:szCs w:val="22"/>
        </w:rPr>
        <w:t>biodiversity</w:t>
      </w:r>
      <w:r w:rsidRPr="00F304E8">
        <w:rPr>
          <w:w w:val="95"/>
          <w:sz w:val="22"/>
          <w:szCs w:val="22"/>
          <w:lang w:bidi="km-KH"/>
        </w:rPr>
        <w:t xml:space="preserve"> conservation corridors in the Greater Mekong Sub-region are in Cambodia.</w:t>
      </w:r>
      <w:r w:rsidRPr="00F304E8">
        <w:rPr>
          <w:rStyle w:val="FootnoteReference"/>
          <w:w w:val="95"/>
          <w:sz w:val="22"/>
          <w:szCs w:val="22"/>
          <w:lang w:bidi="km-KH"/>
        </w:rPr>
        <w:footnoteReference w:id="23"/>
      </w:r>
      <w:r w:rsidRPr="00F304E8">
        <w:rPr>
          <w:w w:val="95"/>
          <w:sz w:val="22"/>
          <w:szCs w:val="22"/>
          <w:lang w:bidi="km-KH"/>
        </w:rPr>
        <w:t xml:space="preserve">  The country is </w:t>
      </w:r>
      <w:r w:rsidR="0040309C" w:rsidRPr="00F304E8">
        <w:rPr>
          <w:w w:val="95"/>
          <w:sz w:val="22"/>
          <w:szCs w:val="22"/>
          <w:lang w:bidi="km-KH"/>
        </w:rPr>
        <w:t>a sanctuary to about</w:t>
      </w:r>
      <w:r w:rsidRPr="00F304E8">
        <w:rPr>
          <w:w w:val="95"/>
          <w:sz w:val="22"/>
          <w:szCs w:val="22"/>
          <w:lang w:bidi="km-KH"/>
        </w:rPr>
        <w:t xml:space="preserve"> 1.6% of globally threatened species on the IUCN’s Red List. </w:t>
      </w:r>
      <w:r w:rsidR="0040309C" w:rsidRPr="00F304E8">
        <w:rPr>
          <w:w w:val="95"/>
          <w:sz w:val="22"/>
          <w:szCs w:val="22"/>
          <w:lang w:bidi="km-KH"/>
        </w:rPr>
        <w:t xml:space="preserve"> </w:t>
      </w:r>
      <w:r w:rsidRPr="00F304E8">
        <w:rPr>
          <w:w w:val="95"/>
          <w:sz w:val="22"/>
          <w:szCs w:val="22"/>
          <w:lang w:bidi="km-KH"/>
        </w:rPr>
        <w:t xml:space="preserve">This includes 2.5% of globally threatened mammals, 2% of globally threatened birds, and 5% of globally </w:t>
      </w:r>
      <w:r w:rsidRPr="00277DDC">
        <w:rPr>
          <w:w w:val="95"/>
          <w:sz w:val="22"/>
          <w:szCs w:val="22"/>
          <w:lang w:bidi="km-KH"/>
        </w:rPr>
        <w:t xml:space="preserve">threatened reptiles. </w:t>
      </w:r>
      <w:r w:rsidR="0040309C" w:rsidRPr="00277DDC">
        <w:rPr>
          <w:w w:val="95"/>
          <w:sz w:val="22"/>
          <w:szCs w:val="22"/>
          <w:lang w:bidi="km-KH"/>
        </w:rPr>
        <w:t xml:space="preserve"> </w:t>
      </w:r>
      <w:r w:rsidRPr="00277DDC">
        <w:rPr>
          <w:w w:val="95"/>
          <w:sz w:val="22"/>
          <w:szCs w:val="22"/>
          <w:lang w:bidi="km-KH"/>
        </w:rPr>
        <w:t xml:space="preserve">The list of globally threatened species </w:t>
      </w:r>
      <w:r w:rsidR="005A12DD" w:rsidRPr="00277DDC">
        <w:rPr>
          <w:w w:val="95"/>
          <w:sz w:val="22"/>
          <w:szCs w:val="22"/>
          <w:lang w:bidi="km-KH"/>
        </w:rPr>
        <w:t>is presented in</w:t>
      </w:r>
      <w:r w:rsidR="00E60EA9">
        <w:rPr>
          <w:w w:val="95"/>
          <w:sz w:val="22"/>
          <w:szCs w:val="22"/>
          <w:lang w:bidi="km-KH"/>
        </w:rPr>
        <w:t xml:space="preserve"> Table 3,</w:t>
      </w:r>
      <w:r w:rsidR="005A12DD" w:rsidRPr="00277DDC">
        <w:rPr>
          <w:w w:val="95"/>
          <w:sz w:val="22"/>
          <w:szCs w:val="22"/>
          <w:lang w:bidi="km-KH"/>
        </w:rPr>
        <w:t xml:space="preserve"> b</w:t>
      </w:r>
      <w:r w:rsidR="005A12DD" w:rsidRPr="00CE439B">
        <w:rPr>
          <w:w w:val="95"/>
          <w:sz w:val="22"/>
          <w:szCs w:val="22"/>
          <w:lang w:bidi="km-KH"/>
        </w:rPr>
        <w:t>elow</w:t>
      </w:r>
      <w:r w:rsidRPr="00F304E8">
        <w:rPr>
          <w:w w:val="95"/>
          <w:sz w:val="22"/>
          <w:szCs w:val="22"/>
          <w:lang w:bidi="km-KH"/>
        </w:rPr>
        <w:t xml:space="preserve">. </w:t>
      </w:r>
    </w:p>
    <w:p w:rsidR="0040309C" w:rsidRPr="00CD4F16" w:rsidRDefault="0040309C" w:rsidP="0040309C">
      <w:pPr>
        <w:jc w:val="both"/>
        <w:rPr>
          <w:sz w:val="22"/>
          <w:szCs w:val="22"/>
          <w:lang w:bidi="km-KH"/>
        </w:rPr>
      </w:pPr>
    </w:p>
    <w:p w:rsidR="002716AC" w:rsidRPr="002716AC" w:rsidRDefault="006B0352" w:rsidP="002716AC">
      <w:pPr>
        <w:pStyle w:val="Caption"/>
        <w:keepNext/>
        <w:spacing w:after="120"/>
        <w:ind w:left="567"/>
      </w:pPr>
      <w:r>
        <w:t xml:space="preserve">         </w:t>
      </w:r>
      <w:bookmarkStart w:id="29" w:name="_Ref262739209"/>
      <w:bookmarkStart w:id="30" w:name="table3"/>
      <w:bookmarkStart w:id="31" w:name="_Ref263587215"/>
      <w:r w:rsidR="002716AC" w:rsidRPr="002716AC">
        <w:t xml:space="preserve">Table </w:t>
      </w:r>
      <w:r w:rsidR="009B3422">
        <w:fldChar w:fldCharType="begin"/>
      </w:r>
      <w:r w:rsidR="00D474D0">
        <w:instrText xml:space="preserve"> SEQ Table \* ARABIC </w:instrText>
      </w:r>
      <w:r w:rsidR="009B3422">
        <w:fldChar w:fldCharType="separate"/>
      </w:r>
      <w:r w:rsidR="00A12F4F">
        <w:rPr>
          <w:noProof/>
        </w:rPr>
        <w:t>3</w:t>
      </w:r>
      <w:r w:rsidR="009B3422">
        <w:rPr>
          <w:noProof/>
        </w:rPr>
        <w:fldChar w:fldCharType="end"/>
      </w:r>
      <w:bookmarkEnd w:id="29"/>
      <w:bookmarkEnd w:id="30"/>
      <w:r w:rsidR="002716AC" w:rsidRPr="002716AC">
        <w:t xml:space="preserve">.  Species </w:t>
      </w:r>
      <w:r w:rsidR="00AC44FE">
        <w:t>diversity</w:t>
      </w:r>
      <w:r w:rsidR="002716AC" w:rsidRPr="002716AC">
        <w:t xml:space="preserve"> records from national biodiversity reports</w:t>
      </w:r>
      <w:bookmarkEnd w:id="31"/>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6"/>
        <w:gridCol w:w="1413"/>
        <w:gridCol w:w="1413"/>
        <w:gridCol w:w="26"/>
        <w:gridCol w:w="1387"/>
        <w:gridCol w:w="1414"/>
      </w:tblGrid>
      <w:tr w:rsidR="0059305D" w:rsidRPr="0040309C" w:rsidTr="00591C5B">
        <w:trPr>
          <w:trHeight w:val="255"/>
          <w:jc w:val="right"/>
        </w:trPr>
        <w:tc>
          <w:tcPr>
            <w:tcW w:w="3406" w:type="dxa"/>
            <w:vMerge w:val="restart"/>
            <w:shd w:val="clear" w:color="auto" w:fill="3974BC"/>
            <w:tcMar>
              <w:top w:w="57" w:type="dxa"/>
              <w:bottom w:w="57" w:type="dxa"/>
            </w:tcMar>
            <w:vAlign w:val="center"/>
          </w:tcPr>
          <w:p w:rsidR="0040309C" w:rsidRPr="0040309C" w:rsidRDefault="0040309C" w:rsidP="0059305D">
            <w:pPr>
              <w:jc w:val="center"/>
              <w:rPr>
                <w:b/>
                <w:color w:val="FFFFFF" w:themeColor="background1"/>
                <w:sz w:val="20"/>
                <w:szCs w:val="20"/>
              </w:rPr>
            </w:pPr>
            <w:r w:rsidRPr="0040309C">
              <w:rPr>
                <w:b/>
                <w:color w:val="FFFFFF" w:themeColor="background1"/>
                <w:sz w:val="20"/>
                <w:szCs w:val="20"/>
              </w:rPr>
              <w:t>Taxon</w:t>
            </w:r>
          </w:p>
        </w:tc>
        <w:tc>
          <w:tcPr>
            <w:tcW w:w="2852" w:type="dxa"/>
            <w:gridSpan w:val="3"/>
            <w:shd w:val="clear" w:color="auto" w:fill="3974BC"/>
            <w:tcMar>
              <w:top w:w="57" w:type="dxa"/>
              <w:bottom w:w="57" w:type="dxa"/>
            </w:tcMar>
            <w:vAlign w:val="center"/>
          </w:tcPr>
          <w:p w:rsidR="0040309C" w:rsidRPr="0040309C" w:rsidRDefault="0040309C" w:rsidP="0059305D">
            <w:pPr>
              <w:jc w:val="center"/>
              <w:rPr>
                <w:b/>
                <w:color w:val="FFFFFF" w:themeColor="background1"/>
                <w:sz w:val="20"/>
                <w:szCs w:val="20"/>
              </w:rPr>
            </w:pPr>
            <w:r w:rsidRPr="0040309C">
              <w:rPr>
                <w:b/>
                <w:color w:val="FFFFFF" w:themeColor="background1"/>
                <w:sz w:val="20"/>
                <w:szCs w:val="20"/>
              </w:rPr>
              <w:t>4</w:t>
            </w:r>
            <w:r w:rsidRPr="0040309C">
              <w:rPr>
                <w:b/>
                <w:color w:val="FFFFFF" w:themeColor="background1"/>
                <w:sz w:val="20"/>
                <w:szCs w:val="20"/>
                <w:vertAlign w:val="superscript"/>
              </w:rPr>
              <w:t>th</w:t>
            </w:r>
            <w:r w:rsidRPr="0040309C">
              <w:rPr>
                <w:b/>
                <w:color w:val="FFFFFF" w:themeColor="background1"/>
                <w:sz w:val="20"/>
                <w:szCs w:val="20"/>
              </w:rPr>
              <w:t xml:space="preserve"> Biodiversity Report</w:t>
            </w:r>
          </w:p>
        </w:tc>
        <w:tc>
          <w:tcPr>
            <w:tcW w:w="2801" w:type="dxa"/>
            <w:gridSpan w:val="2"/>
            <w:shd w:val="clear" w:color="auto" w:fill="3974BC"/>
            <w:tcMar>
              <w:top w:w="57" w:type="dxa"/>
              <w:bottom w:w="57" w:type="dxa"/>
            </w:tcMar>
            <w:vAlign w:val="center"/>
          </w:tcPr>
          <w:p w:rsidR="0040309C" w:rsidRPr="0040309C" w:rsidRDefault="0040309C" w:rsidP="0059305D">
            <w:pPr>
              <w:jc w:val="center"/>
              <w:rPr>
                <w:b/>
                <w:color w:val="FFFFFF" w:themeColor="background1"/>
                <w:sz w:val="20"/>
                <w:szCs w:val="20"/>
              </w:rPr>
            </w:pPr>
            <w:r w:rsidRPr="0040309C">
              <w:rPr>
                <w:b/>
                <w:color w:val="FFFFFF" w:themeColor="background1"/>
                <w:sz w:val="20"/>
                <w:szCs w:val="20"/>
              </w:rPr>
              <w:t>5</w:t>
            </w:r>
            <w:r w:rsidRPr="0040309C">
              <w:rPr>
                <w:b/>
                <w:color w:val="FFFFFF" w:themeColor="background1"/>
                <w:sz w:val="20"/>
                <w:szCs w:val="20"/>
                <w:vertAlign w:val="superscript"/>
              </w:rPr>
              <w:t>th</w:t>
            </w:r>
            <w:r w:rsidRPr="0040309C">
              <w:rPr>
                <w:b/>
                <w:color w:val="FFFFFF" w:themeColor="background1"/>
                <w:sz w:val="20"/>
                <w:szCs w:val="20"/>
              </w:rPr>
              <w:t xml:space="preserve"> Biodiversity Report</w:t>
            </w:r>
          </w:p>
        </w:tc>
      </w:tr>
      <w:tr w:rsidR="0059305D" w:rsidRPr="005F15F2" w:rsidTr="005A12DD">
        <w:trPr>
          <w:trHeight w:val="255"/>
          <w:jc w:val="right"/>
        </w:trPr>
        <w:tc>
          <w:tcPr>
            <w:tcW w:w="3406" w:type="dxa"/>
            <w:vMerge/>
            <w:shd w:val="clear" w:color="auto" w:fill="B6DDE8" w:themeFill="accent5" w:themeFillTint="66"/>
            <w:tcMar>
              <w:top w:w="57" w:type="dxa"/>
              <w:bottom w:w="57" w:type="dxa"/>
            </w:tcMar>
            <w:vAlign w:val="center"/>
          </w:tcPr>
          <w:p w:rsidR="0040309C" w:rsidRPr="00CE52BE" w:rsidRDefault="0040309C" w:rsidP="0059305D">
            <w:pPr>
              <w:ind w:left="720"/>
              <w:jc w:val="center"/>
              <w:rPr>
                <w:b/>
                <w:bCs/>
                <w:sz w:val="20"/>
                <w:szCs w:val="20"/>
              </w:rPr>
            </w:pPr>
          </w:p>
        </w:tc>
        <w:tc>
          <w:tcPr>
            <w:tcW w:w="1413" w:type="dxa"/>
            <w:shd w:val="clear" w:color="auto" w:fill="3974BC"/>
            <w:tcMar>
              <w:top w:w="57" w:type="dxa"/>
              <w:bottom w:w="57" w:type="dxa"/>
            </w:tcMar>
            <w:vAlign w:val="center"/>
          </w:tcPr>
          <w:p w:rsidR="0040309C" w:rsidRPr="0040309C" w:rsidRDefault="0040309C" w:rsidP="0059305D">
            <w:pPr>
              <w:jc w:val="center"/>
              <w:rPr>
                <w:b/>
                <w:color w:val="FFFFFF" w:themeColor="background1"/>
                <w:sz w:val="20"/>
                <w:szCs w:val="20"/>
              </w:rPr>
            </w:pPr>
            <w:r w:rsidRPr="0040309C">
              <w:rPr>
                <w:b/>
                <w:color w:val="FFFFFF" w:themeColor="background1"/>
                <w:sz w:val="20"/>
                <w:szCs w:val="20"/>
              </w:rPr>
              <w:t>Known Species</w:t>
            </w:r>
          </w:p>
        </w:tc>
        <w:tc>
          <w:tcPr>
            <w:tcW w:w="1413" w:type="dxa"/>
            <w:shd w:val="clear" w:color="auto" w:fill="3974BC"/>
            <w:tcMar>
              <w:top w:w="57" w:type="dxa"/>
              <w:bottom w:w="57" w:type="dxa"/>
            </w:tcMar>
            <w:vAlign w:val="center"/>
          </w:tcPr>
          <w:p w:rsidR="0040309C" w:rsidRPr="0040309C" w:rsidRDefault="0040309C" w:rsidP="00F64C44">
            <w:pPr>
              <w:jc w:val="center"/>
              <w:rPr>
                <w:b/>
                <w:color w:val="FFFFFF" w:themeColor="background1"/>
                <w:sz w:val="20"/>
                <w:szCs w:val="20"/>
              </w:rPr>
            </w:pPr>
            <w:r w:rsidRPr="0040309C">
              <w:rPr>
                <w:b/>
                <w:color w:val="FFFFFF" w:themeColor="background1"/>
                <w:sz w:val="20"/>
                <w:szCs w:val="20"/>
              </w:rPr>
              <w:t xml:space="preserve">IUCN </w:t>
            </w:r>
            <w:r w:rsidR="00F64C44">
              <w:rPr>
                <w:b/>
                <w:color w:val="FFFFFF" w:themeColor="background1"/>
                <w:sz w:val="20"/>
                <w:szCs w:val="20"/>
              </w:rPr>
              <w:br/>
              <w:t>Red-l</w:t>
            </w:r>
            <w:r w:rsidRPr="0040309C">
              <w:rPr>
                <w:b/>
                <w:color w:val="FFFFFF" w:themeColor="background1"/>
                <w:sz w:val="20"/>
                <w:szCs w:val="20"/>
              </w:rPr>
              <w:t>ist</w:t>
            </w:r>
            <w:r w:rsidR="0059305D">
              <w:rPr>
                <w:b/>
                <w:color w:val="FFFFFF" w:themeColor="background1"/>
                <w:sz w:val="20"/>
                <w:szCs w:val="20"/>
              </w:rPr>
              <w:t>ed</w:t>
            </w:r>
          </w:p>
        </w:tc>
        <w:tc>
          <w:tcPr>
            <w:tcW w:w="1413" w:type="dxa"/>
            <w:gridSpan w:val="2"/>
            <w:shd w:val="clear" w:color="auto" w:fill="3974BC"/>
            <w:tcMar>
              <w:top w:w="57" w:type="dxa"/>
              <w:bottom w:w="57" w:type="dxa"/>
            </w:tcMar>
            <w:vAlign w:val="center"/>
          </w:tcPr>
          <w:p w:rsidR="0040309C" w:rsidRPr="0040309C" w:rsidRDefault="0040309C" w:rsidP="0059305D">
            <w:pPr>
              <w:jc w:val="center"/>
              <w:rPr>
                <w:b/>
                <w:color w:val="FFFFFF" w:themeColor="background1"/>
                <w:sz w:val="20"/>
                <w:szCs w:val="20"/>
              </w:rPr>
            </w:pPr>
            <w:r w:rsidRPr="0040309C">
              <w:rPr>
                <w:b/>
                <w:color w:val="FFFFFF" w:themeColor="background1"/>
                <w:sz w:val="20"/>
                <w:szCs w:val="20"/>
              </w:rPr>
              <w:t>Known Species</w:t>
            </w:r>
          </w:p>
        </w:tc>
        <w:tc>
          <w:tcPr>
            <w:tcW w:w="1414" w:type="dxa"/>
            <w:shd w:val="clear" w:color="auto" w:fill="3974BC"/>
            <w:tcMar>
              <w:top w:w="57" w:type="dxa"/>
              <w:bottom w:w="57" w:type="dxa"/>
            </w:tcMar>
            <w:vAlign w:val="center"/>
          </w:tcPr>
          <w:p w:rsidR="0040309C" w:rsidRPr="0040309C" w:rsidRDefault="0040309C" w:rsidP="00F64C44">
            <w:pPr>
              <w:rPr>
                <w:b/>
                <w:color w:val="FFFFFF" w:themeColor="background1"/>
                <w:sz w:val="20"/>
                <w:szCs w:val="20"/>
              </w:rPr>
            </w:pPr>
            <w:r w:rsidRPr="0040309C">
              <w:rPr>
                <w:b/>
                <w:color w:val="FFFFFF" w:themeColor="background1"/>
                <w:sz w:val="20"/>
                <w:szCs w:val="20"/>
              </w:rPr>
              <w:t xml:space="preserve">IUCN </w:t>
            </w:r>
            <w:r w:rsidR="00F64C44">
              <w:rPr>
                <w:b/>
                <w:color w:val="FFFFFF" w:themeColor="background1"/>
                <w:sz w:val="20"/>
                <w:szCs w:val="20"/>
              </w:rPr>
              <w:br/>
              <w:t>Red-l</w:t>
            </w:r>
            <w:r w:rsidRPr="0040309C">
              <w:rPr>
                <w:b/>
                <w:color w:val="FFFFFF" w:themeColor="background1"/>
                <w:sz w:val="20"/>
                <w:szCs w:val="20"/>
              </w:rPr>
              <w:t>ist</w:t>
            </w:r>
            <w:r w:rsidR="0059305D">
              <w:rPr>
                <w:b/>
                <w:color w:val="FFFFFF" w:themeColor="background1"/>
                <w:sz w:val="20"/>
                <w:szCs w:val="20"/>
              </w:rPr>
              <w:t>ed</w:t>
            </w:r>
          </w:p>
        </w:tc>
      </w:tr>
      <w:tr w:rsidR="0059305D" w:rsidRPr="005F15F2" w:rsidTr="00277DDC">
        <w:trPr>
          <w:trHeight w:val="194"/>
          <w:jc w:val="right"/>
        </w:trPr>
        <w:tc>
          <w:tcPr>
            <w:tcW w:w="3406" w:type="dxa"/>
            <w:tcMar>
              <w:top w:w="57" w:type="dxa"/>
              <w:bottom w:w="57" w:type="dxa"/>
            </w:tcMar>
          </w:tcPr>
          <w:p w:rsidR="0040309C" w:rsidRPr="0026654F" w:rsidRDefault="00F64C44" w:rsidP="00277DDC">
            <w:pPr>
              <w:rPr>
                <w:sz w:val="20"/>
                <w:szCs w:val="20"/>
              </w:rPr>
            </w:pPr>
            <w:r>
              <w:rPr>
                <w:sz w:val="20"/>
                <w:szCs w:val="20"/>
              </w:rPr>
              <w:t>Mammal</w:t>
            </w:r>
            <w:r w:rsidR="0040309C" w:rsidRPr="0026654F">
              <w:rPr>
                <w:sz w:val="20"/>
                <w:szCs w:val="20"/>
              </w:rPr>
              <w:t>s</w:t>
            </w:r>
          </w:p>
        </w:tc>
        <w:tc>
          <w:tcPr>
            <w:tcW w:w="1413" w:type="dxa"/>
            <w:tcMar>
              <w:top w:w="57" w:type="dxa"/>
              <w:bottom w:w="57" w:type="dxa"/>
            </w:tcMar>
          </w:tcPr>
          <w:p w:rsidR="0040309C" w:rsidRPr="0026654F" w:rsidRDefault="0040309C" w:rsidP="00277DDC">
            <w:pPr>
              <w:ind w:left="720"/>
              <w:jc w:val="right"/>
              <w:rPr>
                <w:sz w:val="20"/>
                <w:szCs w:val="20"/>
              </w:rPr>
            </w:pPr>
            <w:r w:rsidRPr="0026654F">
              <w:rPr>
                <w:sz w:val="20"/>
                <w:szCs w:val="20"/>
              </w:rPr>
              <w:t>123</w:t>
            </w:r>
          </w:p>
        </w:tc>
        <w:tc>
          <w:tcPr>
            <w:tcW w:w="1413" w:type="dxa"/>
            <w:tcMar>
              <w:top w:w="57" w:type="dxa"/>
              <w:bottom w:w="57" w:type="dxa"/>
            </w:tcMar>
          </w:tcPr>
          <w:p w:rsidR="0040309C" w:rsidRPr="0026654F" w:rsidRDefault="0040309C" w:rsidP="00277DDC">
            <w:pPr>
              <w:ind w:left="720"/>
              <w:jc w:val="right"/>
              <w:rPr>
                <w:sz w:val="20"/>
                <w:szCs w:val="20"/>
              </w:rPr>
            </w:pPr>
            <w:r w:rsidRPr="0026654F">
              <w:rPr>
                <w:sz w:val="20"/>
                <w:szCs w:val="20"/>
              </w:rPr>
              <w:t>39</w:t>
            </w:r>
          </w:p>
        </w:tc>
        <w:tc>
          <w:tcPr>
            <w:tcW w:w="1413" w:type="dxa"/>
            <w:gridSpan w:val="2"/>
            <w:tcMar>
              <w:top w:w="57" w:type="dxa"/>
              <w:bottom w:w="57" w:type="dxa"/>
            </w:tcMar>
          </w:tcPr>
          <w:p w:rsidR="0040309C" w:rsidRPr="0026654F" w:rsidRDefault="0040309C" w:rsidP="00277DDC">
            <w:pPr>
              <w:ind w:left="720"/>
              <w:jc w:val="right"/>
              <w:rPr>
                <w:sz w:val="20"/>
                <w:szCs w:val="20"/>
              </w:rPr>
            </w:pPr>
            <w:r w:rsidRPr="0026654F">
              <w:rPr>
                <w:sz w:val="20"/>
                <w:szCs w:val="20"/>
              </w:rPr>
              <w:t>135</w:t>
            </w:r>
          </w:p>
        </w:tc>
        <w:tc>
          <w:tcPr>
            <w:tcW w:w="1414" w:type="dxa"/>
            <w:tcMar>
              <w:top w:w="57" w:type="dxa"/>
              <w:bottom w:w="57" w:type="dxa"/>
            </w:tcMar>
          </w:tcPr>
          <w:p w:rsidR="0040309C" w:rsidRPr="004644BF" w:rsidRDefault="0040309C" w:rsidP="00277DDC">
            <w:pPr>
              <w:ind w:left="720"/>
              <w:jc w:val="right"/>
              <w:rPr>
                <w:sz w:val="20"/>
                <w:szCs w:val="20"/>
              </w:rPr>
            </w:pPr>
            <w:r w:rsidRPr="004644BF">
              <w:rPr>
                <w:sz w:val="20"/>
                <w:szCs w:val="20"/>
              </w:rPr>
              <w:t xml:space="preserve">45 </w:t>
            </w:r>
          </w:p>
        </w:tc>
      </w:tr>
      <w:tr w:rsidR="0059305D" w:rsidRPr="005F15F2" w:rsidTr="00277DDC">
        <w:trPr>
          <w:trHeight w:val="128"/>
          <w:jc w:val="right"/>
        </w:trPr>
        <w:tc>
          <w:tcPr>
            <w:tcW w:w="3406" w:type="dxa"/>
            <w:tcMar>
              <w:top w:w="57" w:type="dxa"/>
              <w:bottom w:w="57" w:type="dxa"/>
            </w:tcMar>
          </w:tcPr>
          <w:p w:rsidR="0040309C" w:rsidRPr="0026654F" w:rsidRDefault="00F64C44" w:rsidP="00277DDC">
            <w:pPr>
              <w:rPr>
                <w:sz w:val="20"/>
                <w:szCs w:val="20"/>
              </w:rPr>
            </w:pPr>
            <w:r>
              <w:rPr>
                <w:sz w:val="20"/>
                <w:szCs w:val="20"/>
              </w:rPr>
              <w:t>Bird</w:t>
            </w:r>
            <w:r w:rsidR="0040309C" w:rsidRPr="0026654F">
              <w:rPr>
                <w:sz w:val="20"/>
                <w:szCs w:val="20"/>
              </w:rPr>
              <w:t>s</w:t>
            </w:r>
          </w:p>
        </w:tc>
        <w:tc>
          <w:tcPr>
            <w:tcW w:w="1413" w:type="dxa"/>
            <w:tcMar>
              <w:top w:w="57" w:type="dxa"/>
              <w:bottom w:w="57" w:type="dxa"/>
            </w:tcMar>
          </w:tcPr>
          <w:p w:rsidR="0040309C" w:rsidRPr="0026654F" w:rsidRDefault="0040309C" w:rsidP="00277DDC">
            <w:pPr>
              <w:ind w:left="720"/>
              <w:jc w:val="right"/>
              <w:rPr>
                <w:sz w:val="20"/>
                <w:szCs w:val="20"/>
              </w:rPr>
            </w:pPr>
            <w:r w:rsidRPr="0026654F">
              <w:rPr>
                <w:sz w:val="20"/>
                <w:szCs w:val="20"/>
              </w:rPr>
              <w:t>545</w:t>
            </w:r>
          </w:p>
        </w:tc>
        <w:tc>
          <w:tcPr>
            <w:tcW w:w="1413" w:type="dxa"/>
            <w:tcMar>
              <w:top w:w="57" w:type="dxa"/>
              <w:bottom w:w="57" w:type="dxa"/>
            </w:tcMar>
          </w:tcPr>
          <w:p w:rsidR="0040309C" w:rsidRPr="0026654F" w:rsidRDefault="0040309C" w:rsidP="00277DDC">
            <w:pPr>
              <w:ind w:left="720"/>
              <w:jc w:val="right"/>
              <w:rPr>
                <w:sz w:val="20"/>
                <w:szCs w:val="20"/>
              </w:rPr>
            </w:pPr>
            <w:r w:rsidRPr="0026654F">
              <w:rPr>
                <w:sz w:val="20"/>
                <w:szCs w:val="20"/>
              </w:rPr>
              <w:t>36</w:t>
            </w:r>
          </w:p>
        </w:tc>
        <w:tc>
          <w:tcPr>
            <w:tcW w:w="1413" w:type="dxa"/>
            <w:gridSpan w:val="2"/>
            <w:tcMar>
              <w:top w:w="57" w:type="dxa"/>
              <w:bottom w:w="57" w:type="dxa"/>
            </w:tcMar>
          </w:tcPr>
          <w:p w:rsidR="0040309C" w:rsidRPr="0026654F" w:rsidRDefault="0040309C" w:rsidP="00277DDC">
            <w:pPr>
              <w:ind w:left="720"/>
              <w:jc w:val="right"/>
              <w:rPr>
                <w:sz w:val="20"/>
                <w:szCs w:val="20"/>
              </w:rPr>
            </w:pPr>
            <w:r w:rsidRPr="0026654F">
              <w:rPr>
                <w:sz w:val="20"/>
                <w:szCs w:val="20"/>
              </w:rPr>
              <w:t>635</w:t>
            </w:r>
          </w:p>
        </w:tc>
        <w:tc>
          <w:tcPr>
            <w:tcW w:w="1414" w:type="dxa"/>
            <w:tcMar>
              <w:top w:w="57" w:type="dxa"/>
              <w:bottom w:w="57" w:type="dxa"/>
            </w:tcMar>
          </w:tcPr>
          <w:p w:rsidR="0040309C" w:rsidRPr="004644BF" w:rsidRDefault="0040309C" w:rsidP="00277DDC">
            <w:pPr>
              <w:ind w:left="720"/>
              <w:jc w:val="right"/>
              <w:rPr>
                <w:sz w:val="20"/>
                <w:szCs w:val="20"/>
              </w:rPr>
            </w:pPr>
            <w:r w:rsidRPr="004644BF">
              <w:rPr>
                <w:sz w:val="20"/>
                <w:szCs w:val="20"/>
              </w:rPr>
              <w:t>40</w:t>
            </w:r>
          </w:p>
        </w:tc>
      </w:tr>
      <w:tr w:rsidR="0059305D" w:rsidRPr="005F15F2" w:rsidTr="005A12DD">
        <w:trPr>
          <w:trHeight w:val="255"/>
          <w:jc w:val="right"/>
        </w:trPr>
        <w:tc>
          <w:tcPr>
            <w:tcW w:w="3406" w:type="dxa"/>
            <w:tcMar>
              <w:top w:w="57" w:type="dxa"/>
              <w:bottom w:w="57" w:type="dxa"/>
            </w:tcMar>
          </w:tcPr>
          <w:p w:rsidR="0040309C" w:rsidRPr="0026654F" w:rsidRDefault="00F64C44" w:rsidP="00277DDC">
            <w:pPr>
              <w:rPr>
                <w:sz w:val="20"/>
                <w:szCs w:val="20"/>
              </w:rPr>
            </w:pPr>
            <w:r>
              <w:rPr>
                <w:sz w:val="20"/>
                <w:szCs w:val="20"/>
              </w:rPr>
              <w:t>Reptile</w:t>
            </w:r>
            <w:r w:rsidR="0040309C" w:rsidRPr="0026654F">
              <w:rPr>
                <w:sz w:val="20"/>
                <w:szCs w:val="20"/>
              </w:rPr>
              <w:t>s</w:t>
            </w:r>
          </w:p>
        </w:tc>
        <w:tc>
          <w:tcPr>
            <w:tcW w:w="1413" w:type="dxa"/>
            <w:tcMar>
              <w:top w:w="57" w:type="dxa"/>
              <w:bottom w:w="57" w:type="dxa"/>
            </w:tcMar>
          </w:tcPr>
          <w:p w:rsidR="0040309C" w:rsidRPr="0026654F" w:rsidRDefault="0040309C" w:rsidP="00277DDC">
            <w:pPr>
              <w:ind w:left="720"/>
              <w:jc w:val="right"/>
              <w:rPr>
                <w:sz w:val="20"/>
                <w:szCs w:val="20"/>
              </w:rPr>
            </w:pPr>
            <w:r w:rsidRPr="0026654F">
              <w:rPr>
                <w:sz w:val="20"/>
                <w:szCs w:val="20"/>
              </w:rPr>
              <w:t>88</w:t>
            </w:r>
          </w:p>
        </w:tc>
        <w:tc>
          <w:tcPr>
            <w:tcW w:w="1413" w:type="dxa"/>
            <w:tcMar>
              <w:top w:w="57" w:type="dxa"/>
              <w:bottom w:w="57" w:type="dxa"/>
            </w:tcMar>
          </w:tcPr>
          <w:p w:rsidR="0040309C" w:rsidRPr="0026654F" w:rsidRDefault="0040309C" w:rsidP="00277DDC">
            <w:pPr>
              <w:ind w:left="720"/>
              <w:jc w:val="right"/>
              <w:rPr>
                <w:sz w:val="20"/>
                <w:szCs w:val="20"/>
              </w:rPr>
            </w:pPr>
            <w:r w:rsidRPr="0026654F">
              <w:rPr>
                <w:sz w:val="20"/>
                <w:szCs w:val="20"/>
              </w:rPr>
              <w:t>13</w:t>
            </w:r>
          </w:p>
        </w:tc>
        <w:tc>
          <w:tcPr>
            <w:tcW w:w="1413" w:type="dxa"/>
            <w:gridSpan w:val="2"/>
            <w:tcMar>
              <w:top w:w="57" w:type="dxa"/>
              <w:bottom w:w="57" w:type="dxa"/>
            </w:tcMar>
          </w:tcPr>
          <w:p w:rsidR="0040309C" w:rsidRPr="0026654F" w:rsidRDefault="0040309C" w:rsidP="00277DDC">
            <w:pPr>
              <w:ind w:left="720"/>
              <w:jc w:val="right"/>
              <w:rPr>
                <w:sz w:val="20"/>
                <w:szCs w:val="20"/>
              </w:rPr>
            </w:pPr>
            <w:r w:rsidRPr="0026654F">
              <w:rPr>
                <w:sz w:val="20"/>
                <w:szCs w:val="20"/>
              </w:rPr>
              <w:t>95</w:t>
            </w:r>
          </w:p>
        </w:tc>
        <w:tc>
          <w:tcPr>
            <w:tcW w:w="1414" w:type="dxa"/>
            <w:tcMar>
              <w:top w:w="57" w:type="dxa"/>
              <w:bottom w:w="57" w:type="dxa"/>
            </w:tcMar>
          </w:tcPr>
          <w:p w:rsidR="0040309C" w:rsidRPr="004644BF" w:rsidRDefault="0040309C" w:rsidP="00277DDC">
            <w:pPr>
              <w:ind w:left="720"/>
              <w:jc w:val="right"/>
              <w:rPr>
                <w:sz w:val="20"/>
                <w:szCs w:val="20"/>
              </w:rPr>
            </w:pPr>
            <w:r w:rsidRPr="004644BF">
              <w:rPr>
                <w:sz w:val="20"/>
                <w:szCs w:val="20"/>
              </w:rPr>
              <w:t>15</w:t>
            </w:r>
          </w:p>
        </w:tc>
      </w:tr>
      <w:tr w:rsidR="0059305D" w:rsidRPr="005F15F2" w:rsidTr="005A12DD">
        <w:trPr>
          <w:trHeight w:val="255"/>
          <w:jc w:val="right"/>
        </w:trPr>
        <w:tc>
          <w:tcPr>
            <w:tcW w:w="3406" w:type="dxa"/>
            <w:tcMar>
              <w:top w:w="57" w:type="dxa"/>
              <w:bottom w:w="57" w:type="dxa"/>
            </w:tcMar>
          </w:tcPr>
          <w:p w:rsidR="0040309C" w:rsidRPr="0026654F" w:rsidRDefault="00F64C44" w:rsidP="00277DDC">
            <w:pPr>
              <w:rPr>
                <w:sz w:val="20"/>
                <w:szCs w:val="20"/>
              </w:rPr>
            </w:pPr>
            <w:r>
              <w:rPr>
                <w:sz w:val="20"/>
                <w:szCs w:val="20"/>
              </w:rPr>
              <w:t>Fish</w:t>
            </w:r>
          </w:p>
        </w:tc>
        <w:tc>
          <w:tcPr>
            <w:tcW w:w="1413" w:type="dxa"/>
            <w:tcMar>
              <w:top w:w="57" w:type="dxa"/>
              <w:bottom w:w="57" w:type="dxa"/>
            </w:tcMar>
          </w:tcPr>
          <w:p w:rsidR="0040309C" w:rsidRPr="0026654F" w:rsidRDefault="0040309C" w:rsidP="00277DDC">
            <w:pPr>
              <w:ind w:left="720"/>
              <w:jc w:val="right"/>
              <w:rPr>
                <w:sz w:val="20"/>
                <w:szCs w:val="20"/>
              </w:rPr>
            </w:pPr>
            <w:r w:rsidRPr="0026654F">
              <w:rPr>
                <w:sz w:val="20"/>
                <w:szCs w:val="20"/>
              </w:rPr>
              <w:t>874</w:t>
            </w:r>
          </w:p>
        </w:tc>
        <w:tc>
          <w:tcPr>
            <w:tcW w:w="1413" w:type="dxa"/>
            <w:tcMar>
              <w:top w:w="57" w:type="dxa"/>
              <w:bottom w:w="57" w:type="dxa"/>
            </w:tcMar>
          </w:tcPr>
          <w:p w:rsidR="0040309C" w:rsidRPr="0026654F" w:rsidRDefault="0040309C" w:rsidP="00277DDC">
            <w:pPr>
              <w:ind w:left="720"/>
              <w:jc w:val="right"/>
              <w:rPr>
                <w:b/>
                <w:bCs/>
                <w:sz w:val="20"/>
                <w:szCs w:val="20"/>
              </w:rPr>
            </w:pPr>
          </w:p>
        </w:tc>
        <w:tc>
          <w:tcPr>
            <w:tcW w:w="1413" w:type="dxa"/>
            <w:gridSpan w:val="2"/>
            <w:tcMar>
              <w:top w:w="57" w:type="dxa"/>
              <w:bottom w:w="57" w:type="dxa"/>
            </w:tcMar>
          </w:tcPr>
          <w:p w:rsidR="0040309C" w:rsidRPr="0026654F" w:rsidRDefault="0040309C" w:rsidP="00277DDC">
            <w:pPr>
              <w:ind w:left="720"/>
              <w:jc w:val="right"/>
              <w:rPr>
                <w:sz w:val="20"/>
                <w:szCs w:val="20"/>
              </w:rPr>
            </w:pPr>
            <w:r w:rsidRPr="0026654F">
              <w:rPr>
                <w:sz w:val="20"/>
                <w:szCs w:val="20"/>
              </w:rPr>
              <w:t>955</w:t>
            </w:r>
          </w:p>
        </w:tc>
        <w:tc>
          <w:tcPr>
            <w:tcW w:w="1414" w:type="dxa"/>
            <w:tcMar>
              <w:top w:w="57" w:type="dxa"/>
              <w:bottom w:w="57" w:type="dxa"/>
            </w:tcMar>
          </w:tcPr>
          <w:p w:rsidR="0040309C" w:rsidRPr="004644BF" w:rsidRDefault="0040309C" w:rsidP="00277DDC">
            <w:pPr>
              <w:ind w:left="720"/>
              <w:jc w:val="right"/>
              <w:rPr>
                <w:sz w:val="20"/>
                <w:szCs w:val="20"/>
              </w:rPr>
            </w:pPr>
            <w:r w:rsidRPr="004644BF">
              <w:rPr>
                <w:sz w:val="20"/>
                <w:szCs w:val="20"/>
              </w:rPr>
              <w:t>19</w:t>
            </w:r>
          </w:p>
        </w:tc>
      </w:tr>
      <w:tr w:rsidR="0059305D" w:rsidRPr="005F15F2" w:rsidTr="005A12DD">
        <w:trPr>
          <w:trHeight w:val="255"/>
          <w:jc w:val="right"/>
        </w:trPr>
        <w:tc>
          <w:tcPr>
            <w:tcW w:w="3406" w:type="dxa"/>
            <w:tcMar>
              <w:top w:w="57" w:type="dxa"/>
              <w:bottom w:w="57" w:type="dxa"/>
            </w:tcMar>
          </w:tcPr>
          <w:p w:rsidR="0040309C" w:rsidRPr="0026654F" w:rsidRDefault="00F64C44" w:rsidP="00277DDC">
            <w:pPr>
              <w:rPr>
                <w:sz w:val="20"/>
                <w:szCs w:val="20"/>
              </w:rPr>
            </w:pPr>
            <w:r>
              <w:rPr>
                <w:sz w:val="20"/>
                <w:szCs w:val="20"/>
              </w:rPr>
              <w:t>Amphibian</w:t>
            </w:r>
            <w:r w:rsidR="0040309C" w:rsidRPr="0026654F">
              <w:rPr>
                <w:sz w:val="20"/>
                <w:szCs w:val="20"/>
              </w:rPr>
              <w:t>s</w:t>
            </w:r>
          </w:p>
        </w:tc>
        <w:tc>
          <w:tcPr>
            <w:tcW w:w="1413" w:type="dxa"/>
            <w:tcMar>
              <w:top w:w="57" w:type="dxa"/>
              <w:bottom w:w="57" w:type="dxa"/>
            </w:tcMar>
          </w:tcPr>
          <w:p w:rsidR="0040309C" w:rsidRPr="0026654F" w:rsidRDefault="0040309C" w:rsidP="00277DDC">
            <w:pPr>
              <w:ind w:left="720"/>
              <w:jc w:val="right"/>
              <w:rPr>
                <w:sz w:val="20"/>
                <w:szCs w:val="20"/>
              </w:rPr>
            </w:pPr>
            <w:r w:rsidRPr="0026654F">
              <w:rPr>
                <w:sz w:val="20"/>
                <w:szCs w:val="20"/>
              </w:rPr>
              <w:t>63</w:t>
            </w:r>
          </w:p>
        </w:tc>
        <w:tc>
          <w:tcPr>
            <w:tcW w:w="1413" w:type="dxa"/>
            <w:tcMar>
              <w:top w:w="57" w:type="dxa"/>
              <w:bottom w:w="57" w:type="dxa"/>
            </w:tcMar>
          </w:tcPr>
          <w:p w:rsidR="0040309C" w:rsidRPr="0026654F" w:rsidRDefault="0040309C" w:rsidP="00277DDC">
            <w:pPr>
              <w:ind w:left="720"/>
              <w:jc w:val="right"/>
              <w:rPr>
                <w:sz w:val="20"/>
                <w:szCs w:val="20"/>
              </w:rPr>
            </w:pPr>
            <w:r w:rsidRPr="0026654F">
              <w:rPr>
                <w:sz w:val="20"/>
                <w:szCs w:val="20"/>
              </w:rPr>
              <w:t>12</w:t>
            </w:r>
          </w:p>
        </w:tc>
        <w:tc>
          <w:tcPr>
            <w:tcW w:w="1413" w:type="dxa"/>
            <w:gridSpan w:val="2"/>
            <w:tcMar>
              <w:top w:w="57" w:type="dxa"/>
              <w:bottom w:w="57" w:type="dxa"/>
            </w:tcMar>
          </w:tcPr>
          <w:p w:rsidR="0040309C" w:rsidRPr="0026654F" w:rsidRDefault="0040309C" w:rsidP="00277DDC">
            <w:pPr>
              <w:ind w:left="720"/>
              <w:jc w:val="right"/>
              <w:rPr>
                <w:sz w:val="20"/>
                <w:szCs w:val="20"/>
              </w:rPr>
            </w:pPr>
            <w:r w:rsidRPr="0026654F">
              <w:rPr>
                <w:sz w:val="20"/>
                <w:szCs w:val="20"/>
              </w:rPr>
              <w:t>65</w:t>
            </w:r>
          </w:p>
        </w:tc>
        <w:tc>
          <w:tcPr>
            <w:tcW w:w="1414" w:type="dxa"/>
            <w:tcMar>
              <w:top w:w="57" w:type="dxa"/>
              <w:bottom w:w="57" w:type="dxa"/>
            </w:tcMar>
          </w:tcPr>
          <w:p w:rsidR="0040309C" w:rsidRPr="004644BF" w:rsidRDefault="0040309C" w:rsidP="00277DDC">
            <w:pPr>
              <w:ind w:left="720"/>
              <w:jc w:val="right"/>
              <w:rPr>
                <w:sz w:val="20"/>
                <w:szCs w:val="20"/>
              </w:rPr>
            </w:pPr>
            <w:r w:rsidRPr="004644BF">
              <w:rPr>
                <w:sz w:val="20"/>
                <w:szCs w:val="20"/>
              </w:rPr>
              <w:t>12</w:t>
            </w:r>
          </w:p>
        </w:tc>
      </w:tr>
      <w:tr w:rsidR="0059305D" w:rsidRPr="005F15F2" w:rsidTr="005A12DD">
        <w:trPr>
          <w:trHeight w:val="255"/>
          <w:jc w:val="right"/>
        </w:trPr>
        <w:tc>
          <w:tcPr>
            <w:tcW w:w="3406" w:type="dxa"/>
            <w:tcMar>
              <w:top w:w="57" w:type="dxa"/>
              <w:bottom w:w="57" w:type="dxa"/>
            </w:tcMar>
          </w:tcPr>
          <w:p w:rsidR="0040309C" w:rsidRPr="0026654F" w:rsidRDefault="00F64C44" w:rsidP="00277DDC">
            <w:pPr>
              <w:rPr>
                <w:sz w:val="20"/>
                <w:szCs w:val="20"/>
              </w:rPr>
            </w:pPr>
            <w:r>
              <w:rPr>
                <w:sz w:val="20"/>
                <w:szCs w:val="20"/>
              </w:rPr>
              <w:t>Vascular plant</w:t>
            </w:r>
            <w:r w:rsidR="0040309C" w:rsidRPr="0026654F">
              <w:rPr>
                <w:sz w:val="20"/>
                <w:szCs w:val="20"/>
              </w:rPr>
              <w:t>s</w:t>
            </w:r>
          </w:p>
        </w:tc>
        <w:tc>
          <w:tcPr>
            <w:tcW w:w="1413" w:type="dxa"/>
            <w:tcMar>
              <w:top w:w="57" w:type="dxa"/>
              <w:bottom w:w="57" w:type="dxa"/>
            </w:tcMar>
          </w:tcPr>
          <w:p w:rsidR="0040309C" w:rsidRPr="0026654F" w:rsidRDefault="0040309C" w:rsidP="00277DDC">
            <w:pPr>
              <w:ind w:left="720"/>
              <w:jc w:val="right"/>
              <w:rPr>
                <w:sz w:val="20"/>
                <w:szCs w:val="20"/>
              </w:rPr>
            </w:pPr>
            <w:r w:rsidRPr="0026654F">
              <w:rPr>
                <w:sz w:val="20"/>
                <w:szCs w:val="20"/>
              </w:rPr>
              <w:t>2,308</w:t>
            </w:r>
          </w:p>
        </w:tc>
        <w:tc>
          <w:tcPr>
            <w:tcW w:w="1413" w:type="dxa"/>
            <w:tcMar>
              <w:top w:w="57" w:type="dxa"/>
              <w:bottom w:w="57" w:type="dxa"/>
            </w:tcMar>
          </w:tcPr>
          <w:p w:rsidR="0040309C" w:rsidRPr="0026654F" w:rsidRDefault="0040309C" w:rsidP="00277DDC">
            <w:pPr>
              <w:ind w:left="720"/>
              <w:jc w:val="right"/>
              <w:rPr>
                <w:sz w:val="20"/>
                <w:szCs w:val="20"/>
              </w:rPr>
            </w:pPr>
            <w:r w:rsidRPr="0026654F">
              <w:rPr>
                <w:sz w:val="20"/>
                <w:szCs w:val="20"/>
              </w:rPr>
              <w:t>38</w:t>
            </w:r>
          </w:p>
        </w:tc>
        <w:tc>
          <w:tcPr>
            <w:tcW w:w="1413" w:type="dxa"/>
            <w:gridSpan w:val="2"/>
            <w:tcMar>
              <w:top w:w="57" w:type="dxa"/>
              <w:bottom w:w="57" w:type="dxa"/>
            </w:tcMar>
          </w:tcPr>
          <w:p w:rsidR="0040309C" w:rsidRPr="0026654F" w:rsidRDefault="0040309C" w:rsidP="00277DDC">
            <w:pPr>
              <w:ind w:left="720"/>
              <w:jc w:val="right"/>
              <w:rPr>
                <w:sz w:val="20"/>
                <w:szCs w:val="20"/>
              </w:rPr>
            </w:pPr>
            <w:r w:rsidRPr="0026654F">
              <w:rPr>
                <w:sz w:val="20"/>
                <w:szCs w:val="20"/>
              </w:rPr>
              <w:t>4,500</w:t>
            </w:r>
          </w:p>
        </w:tc>
        <w:tc>
          <w:tcPr>
            <w:tcW w:w="1414" w:type="dxa"/>
            <w:tcMar>
              <w:top w:w="57" w:type="dxa"/>
              <w:bottom w:w="57" w:type="dxa"/>
            </w:tcMar>
          </w:tcPr>
          <w:p w:rsidR="0040309C" w:rsidRPr="004644BF" w:rsidRDefault="0040309C" w:rsidP="00277DDC">
            <w:pPr>
              <w:ind w:left="720"/>
              <w:jc w:val="right"/>
              <w:rPr>
                <w:sz w:val="20"/>
                <w:szCs w:val="20"/>
              </w:rPr>
            </w:pPr>
            <w:r w:rsidRPr="004644BF">
              <w:rPr>
                <w:sz w:val="20"/>
                <w:szCs w:val="20"/>
              </w:rPr>
              <w:t>50</w:t>
            </w:r>
          </w:p>
        </w:tc>
      </w:tr>
      <w:tr w:rsidR="0059305D" w:rsidRPr="005F15F2" w:rsidTr="005A12DD">
        <w:trPr>
          <w:trHeight w:val="255"/>
          <w:jc w:val="right"/>
        </w:trPr>
        <w:tc>
          <w:tcPr>
            <w:tcW w:w="3406" w:type="dxa"/>
            <w:tcMar>
              <w:top w:w="57" w:type="dxa"/>
              <w:bottom w:w="57" w:type="dxa"/>
            </w:tcMar>
          </w:tcPr>
          <w:p w:rsidR="0040309C" w:rsidRPr="0026654F" w:rsidRDefault="0040309C" w:rsidP="00277DDC">
            <w:pPr>
              <w:rPr>
                <w:sz w:val="20"/>
                <w:szCs w:val="20"/>
              </w:rPr>
            </w:pPr>
            <w:r w:rsidRPr="0026654F">
              <w:rPr>
                <w:sz w:val="20"/>
                <w:szCs w:val="20"/>
              </w:rPr>
              <w:t>Hard coral</w:t>
            </w:r>
            <w:r w:rsidR="00F64C44">
              <w:rPr>
                <w:sz w:val="20"/>
                <w:szCs w:val="20"/>
              </w:rPr>
              <w:t>s</w:t>
            </w:r>
          </w:p>
        </w:tc>
        <w:tc>
          <w:tcPr>
            <w:tcW w:w="1413" w:type="dxa"/>
            <w:tcMar>
              <w:top w:w="57" w:type="dxa"/>
              <w:bottom w:w="57" w:type="dxa"/>
            </w:tcMar>
          </w:tcPr>
          <w:p w:rsidR="0040309C" w:rsidRPr="0026654F" w:rsidRDefault="0040309C" w:rsidP="00277DDC">
            <w:pPr>
              <w:ind w:left="720"/>
              <w:jc w:val="right"/>
              <w:rPr>
                <w:sz w:val="20"/>
                <w:szCs w:val="20"/>
              </w:rPr>
            </w:pPr>
            <w:r w:rsidRPr="0026654F">
              <w:rPr>
                <w:sz w:val="20"/>
                <w:szCs w:val="20"/>
              </w:rPr>
              <w:t>24</w:t>
            </w:r>
          </w:p>
        </w:tc>
        <w:tc>
          <w:tcPr>
            <w:tcW w:w="1413" w:type="dxa"/>
            <w:tcMar>
              <w:top w:w="57" w:type="dxa"/>
              <w:bottom w:w="57" w:type="dxa"/>
            </w:tcMar>
          </w:tcPr>
          <w:p w:rsidR="0040309C" w:rsidRPr="0026654F" w:rsidRDefault="0040309C" w:rsidP="00277DDC">
            <w:pPr>
              <w:ind w:left="720"/>
              <w:jc w:val="right"/>
              <w:rPr>
                <w:b/>
                <w:bCs/>
                <w:sz w:val="20"/>
                <w:szCs w:val="20"/>
              </w:rPr>
            </w:pPr>
          </w:p>
        </w:tc>
        <w:tc>
          <w:tcPr>
            <w:tcW w:w="1413" w:type="dxa"/>
            <w:gridSpan w:val="2"/>
            <w:tcMar>
              <w:top w:w="57" w:type="dxa"/>
              <w:bottom w:w="57" w:type="dxa"/>
            </w:tcMar>
          </w:tcPr>
          <w:p w:rsidR="0040309C" w:rsidRPr="0026654F" w:rsidRDefault="0040309C" w:rsidP="00277DDC">
            <w:pPr>
              <w:ind w:left="720"/>
              <w:jc w:val="right"/>
              <w:rPr>
                <w:sz w:val="20"/>
                <w:szCs w:val="20"/>
              </w:rPr>
            </w:pPr>
            <w:r w:rsidRPr="0026654F">
              <w:rPr>
                <w:sz w:val="20"/>
                <w:szCs w:val="20"/>
              </w:rPr>
              <w:t>24</w:t>
            </w:r>
          </w:p>
        </w:tc>
        <w:tc>
          <w:tcPr>
            <w:tcW w:w="1414" w:type="dxa"/>
            <w:tcMar>
              <w:top w:w="57" w:type="dxa"/>
              <w:bottom w:w="57" w:type="dxa"/>
            </w:tcMar>
          </w:tcPr>
          <w:p w:rsidR="0040309C" w:rsidRPr="0026654F" w:rsidRDefault="0040309C" w:rsidP="00277DDC">
            <w:pPr>
              <w:ind w:left="720"/>
              <w:jc w:val="right"/>
              <w:rPr>
                <w:sz w:val="20"/>
                <w:szCs w:val="20"/>
              </w:rPr>
            </w:pPr>
          </w:p>
        </w:tc>
      </w:tr>
      <w:tr w:rsidR="0059305D" w:rsidRPr="005F15F2" w:rsidTr="005A12DD">
        <w:trPr>
          <w:trHeight w:val="255"/>
          <w:jc w:val="right"/>
        </w:trPr>
        <w:tc>
          <w:tcPr>
            <w:tcW w:w="3406" w:type="dxa"/>
            <w:tcMar>
              <w:top w:w="57" w:type="dxa"/>
              <w:bottom w:w="57" w:type="dxa"/>
            </w:tcMar>
          </w:tcPr>
          <w:p w:rsidR="0040309C" w:rsidRPr="0026654F" w:rsidRDefault="0040309C" w:rsidP="00277DDC">
            <w:pPr>
              <w:rPr>
                <w:sz w:val="20"/>
                <w:szCs w:val="20"/>
              </w:rPr>
            </w:pPr>
            <w:r w:rsidRPr="0026654F">
              <w:rPr>
                <w:sz w:val="20"/>
                <w:szCs w:val="20"/>
              </w:rPr>
              <w:t>Soft coral</w:t>
            </w:r>
            <w:r w:rsidR="00F64C44">
              <w:rPr>
                <w:sz w:val="20"/>
                <w:szCs w:val="20"/>
              </w:rPr>
              <w:t>s</w:t>
            </w:r>
          </w:p>
        </w:tc>
        <w:tc>
          <w:tcPr>
            <w:tcW w:w="1413" w:type="dxa"/>
            <w:tcMar>
              <w:top w:w="57" w:type="dxa"/>
              <w:bottom w:w="57" w:type="dxa"/>
            </w:tcMar>
          </w:tcPr>
          <w:p w:rsidR="0040309C" w:rsidRPr="0026654F" w:rsidRDefault="0040309C" w:rsidP="00277DDC">
            <w:pPr>
              <w:ind w:left="720"/>
              <w:jc w:val="right"/>
              <w:rPr>
                <w:sz w:val="20"/>
                <w:szCs w:val="20"/>
              </w:rPr>
            </w:pPr>
            <w:r w:rsidRPr="0026654F">
              <w:rPr>
                <w:sz w:val="20"/>
                <w:szCs w:val="20"/>
              </w:rPr>
              <w:t>14</w:t>
            </w:r>
          </w:p>
        </w:tc>
        <w:tc>
          <w:tcPr>
            <w:tcW w:w="1413" w:type="dxa"/>
            <w:tcMar>
              <w:top w:w="57" w:type="dxa"/>
              <w:bottom w:w="57" w:type="dxa"/>
            </w:tcMar>
          </w:tcPr>
          <w:p w:rsidR="0040309C" w:rsidRPr="0026654F" w:rsidRDefault="0040309C" w:rsidP="00277DDC">
            <w:pPr>
              <w:ind w:left="720"/>
              <w:jc w:val="right"/>
              <w:rPr>
                <w:b/>
                <w:bCs/>
                <w:sz w:val="20"/>
                <w:szCs w:val="20"/>
              </w:rPr>
            </w:pPr>
          </w:p>
        </w:tc>
        <w:tc>
          <w:tcPr>
            <w:tcW w:w="1413" w:type="dxa"/>
            <w:gridSpan w:val="2"/>
            <w:tcMar>
              <w:top w:w="57" w:type="dxa"/>
              <w:bottom w:w="57" w:type="dxa"/>
            </w:tcMar>
          </w:tcPr>
          <w:p w:rsidR="0040309C" w:rsidRPr="0026654F" w:rsidRDefault="0040309C" w:rsidP="00277DDC">
            <w:pPr>
              <w:ind w:left="720"/>
              <w:jc w:val="right"/>
              <w:rPr>
                <w:sz w:val="20"/>
                <w:szCs w:val="20"/>
              </w:rPr>
            </w:pPr>
            <w:r w:rsidRPr="0026654F">
              <w:rPr>
                <w:sz w:val="20"/>
                <w:szCs w:val="20"/>
              </w:rPr>
              <w:t>14</w:t>
            </w:r>
          </w:p>
        </w:tc>
        <w:tc>
          <w:tcPr>
            <w:tcW w:w="1414" w:type="dxa"/>
            <w:tcMar>
              <w:top w:w="57" w:type="dxa"/>
              <w:bottom w:w="57" w:type="dxa"/>
            </w:tcMar>
          </w:tcPr>
          <w:p w:rsidR="0040309C" w:rsidRPr="0026654F" w:rsidRDefault="0040309C" w:rsidP="00277DDC">
            <w:pPr>
              <w:ind w:left="720"/>
              <w:jc w:val="right"/>
              <w:rPr>
                <w:sz w:val="20"/>
                <w:szCs w:val="20"/>
              </w:rPr>
            </w:pPr>
          </w:p>
        </w:tc>
      </w:tr>
      <w:tr w:rsidR="0059305D" w:rsidRPr="005F15F2" w:rsidTr="005A12DD">
        <w:trPr>
          <w:trHeight w:val="255"/>
          <w:jc w:val="right"/>
        </w:trPr>
        <w:tc>
          <w:tcPr>
            <w:tcW w:w="3406" w:type="dxa"/>
            <w:tcMar>
              <w:top w:w="57" w:type="dxa"/>
              <w:bottom w:w="57" w:type="dxa"/>
            </w:tcMar>
          </w:tcPr>
          <w:p w:rsidR="0040309C" w:rsidRPr="0026654F" w:rsidRDefault="0040309C" w:rsidP="00277DDC">
            <w:pPr>
              <w:rPr>
                <w:sz w:val="20"/>
                <w:szCs w:val="20"/>
              </w:rPr>
            </w:pPr>
            <w:r w:rsidRPr="0026654F">
              <w:rPr>
                <w:sz w:val="20"/>
                <w:szCs w:val="20"/>
              </w:rPr>
              <w:t>Sea grass</w:t>
            </w:r>
          </w:p>
        </w:tc>
        <w:tc>
          <w:tcPr>
            <w:tcW w:w="1413" w:type="dxa"/>
            <w:tcMar>
              <w:top w:w="57" w:type="dxa"/>
              <w:bottom w:w="57" w:type="dxa"/>
            </w:tcMar>
          </w:tcPr>
          <w:p w:rsidR="0040309C" w:rsidRPr="0026654F" w:rsidRDefault="0040309C" w:rsidP="00277DDC">
            <w:pPr>
              <w:ind w:left="720"/>
              <w:jc w:val="right"/>
              <w:rPr>
                <w:sz w:val="20"/>
                <w:szCs w:val="20"/>
              </w:rPr>
            </w:pPr>
            <w:r w:rsidRPr="0026654F">
              <w:rPr>
                <w:sz w:val="20"/>
                <w:szCs w:val="20"/>
              </w:rPr>
              <w:t>10</w:t>
            </w:r>
          </w:p>
        </w:tc>
        <w:tc>
          <w:tcPr>
            <w:tcW w:w="1413" w:type="dxa"/>
            <w:tcMar>
              <w:top w:w="57" w:type="dxa"/>
              <w:bottom w:w="57" w:type="dxa"/>
            </w:tcMar>
          </w:tcPr>
          <w:p w:rsidR="0040309C" w:rsidRPr="0026654F" w:rsidRDefault="0040309C" w:rsidP="00277DDC">
            <w:pPr>
              <w:ind w:left="720"/>
              <w:jc w:val="right"/>
              <w:rPr>
                <w:b/>
                <w:bCs/>
                <w:sz w:val="20"/>
                <w:szCs w:val="20"/>
              </w:rPr>
            </w:pPr>
          </w:p>
        </w:tc>
        <w:tc>
          <w:tcPr>
            <w:tcW w:w="1413" w:type="dxa"/>
            <w:gridSpan w:val="2"/>
            <w:tcMar>
              <w:top w:w="57" w:type="dxa"/>
              <w:bottom w:w="57" w:type="dxa"/>
            </w:tcMar>
          </w:tcPr>
          <w:p w:rsidR="0040309C" w:rsidRPr="0026654F" w:rsidRDefault="0040309C" w:rsidP="00277DDC">
            <w:pPr>
              <w:ind w:left="720"/>
              <w:jc w:val="right"/>
              <w:rPr>
                <w:sz w:val="20"/>
                <w:szCs w:val="20"/>
              </w:rPr>
            </w:pPr>
            <w:r w:rsidRPr="0026654F">
              <w:rPr>
                <w:sz w:val="20"/>
                <w:szCs w:val="20"/>
              </w:rPr>
              <w:t>10</w:t>
            </w:r>
          </w:p>
        </w:tc>
        <w:tc>
          <w:tcPr>
            <w:tcW w:w="1414" w:type="dxa"/>
            <w:tcMar>
              <w:top w:w="57" w:type="dxa"/>
              <w:bottom w:w="57" w:type="dxa"/>
            </w:tcMar>
          </w:tcPr>
          <w:p w:rsidR="0040309C" w:rsidRPr="0026654F" w:rsidRDefault="0040309C" w:rsidP="00277DDC">
            <w:pPr>
              <w:ind w:left="720"/>
              <w:jc w:val="right"/>
              <w:rPr>
                <w:sz w:val="20"/>
                <w:szCs w:val="20"/>
              </w:rPr>
            </w:pPr>
          </w:p>
        </w:tc>
      </w:tr>
    </w:tbl>
    <w:p w:rsidR="0040309C" w:rsidRPr="00046513" w:rsidRDefault="00F64C44" w:rsidP="00A321AF">
      <w:pPr>
        <w:tabs>
          <w:tab w:val="left" w:pos="567"/>
        </w:tabs>
        <w:spacing w:before="60"/>
        <w:rPr>
          <w:sz w:val="18"/>
          <w:szCs w:val="18"/>
        </w:rPr>
      </w:pPr>
      <w:r w:rsidRPr="00046513">
        <w:rPr>
          <w:sz w:val="18"/>
          <w:szCs w:val="18"/>
        </w:rPr>
        <w:tab/>
      </w:r>
      <w:r w:rsidR="006B0352">
        <w:rPr>
          <w:sz w:val="18"/>
          <w:szCs w:val="18"/>
        </w:rPr>
        <w:t xml:space="preserve">         </w:t>
      </w:r>
      <w:r w:rsidR="0040309C" w:rsidRPr="00046513">
        <w:rPr>
          <w:sz w:val="18"/>
          <w:szCs w:val="18"/>
        </w:rPr>
        <w:t>Source: Adapted from the 4</w:t>
      </w:r>
      <w:r w:rsidR="0040309C" w:rsidRPr="00046513">
        <w:rPr>
          <w:sz w:val="18"/>
          <w:szCs w:val="18"/>
          <w:vertAlign w:val="superscript"/>
        </w:rPr>
        <w:t>th</w:t>
      </w:r>
      <w:r w:rsidR="0040309C" w:rsidRPr="00046513">
        <w:rPr>
          <w:sz w:val="18"/>
          <w:szCs w:val="18"/>
        </w:rPr>
        <w:t xml:space="preserve"> Biodiversity Report 2010 and Forestry Administration 2013</w:t>
      </w:r>
    </w:p>
    <w:p w:rsidR="0032199F" w:rsidRPr="00737879" w:rsidRDefault="0032199F" w:rsidP="006B0352">
      <w:pPr>
        <w:spacing w:before="240"/>
        <w:ind w:left="426"/>
        <w:jc w:val="both"/>
        <w:rPr>
          <w:b/>
          <w:i/>
          <w:sz w:val="22"/>
          <w:szCs w:val="22"/>
        </w:rPr>
      </w:pPr>
      <w:r w:rsidRPr="00737879">
        <w:rPr>
          <w:b/>
          <w:i/>
          <w:sz w:val="22"/>
          <w:szCs w:val="22"/>
        </w:rPr>
        <w:t xml:space="preserve">Habitats within the demonstration area </w:t>
      </w:r>
    </w:p>
    <w:p w:rsidR="0032199F" w:rsidRPr="00CD4F16" w:rsidRDefault="0032199F" w:rsidP="0032199F">
      <w:pPr>
        <w:jc w:val="both"/>
        <w:rPr>
          <w:color w:val="FF0000"/>
          <w:sz w:val="22"/>
          <w:szCs w:val="22"/>
        </w:rPr>
      </w:pPr>
    </w:p>
    <w:p w:rsidR="003B27E3" w:rsidRDefault="0032199F" w:rsidP="004D7A60">
      <w:pPr>
        <w:pStyle w:val="ListParagraph"/>
        <w:numPr>
          <w:ilvl w:val="0"/>
          <w:numId w:val="79"/>
        </w:numPr>
        <w:autoSpaceDE w:val="0"/>
        <w:autoSpaceDN w:val="0"/>
        <w:adjustRightInd w:val="0"/>
        <w:ind w:left="426" w:hanging="426"/>
        <w:rPr>
          <w:w w:val="95"/>
          <w:sz w:val="22"/>
          <w:szCs w:val="22"/>
        </w:rPr>
      </w:pPr>
      <w:r w:rsidRPr="00737879">
        <w:rPr>
          <w:w w:val="95"/>
          <w:sz w:val="22"/>
          <w:szCs w:val="22"/>
        </w:rPr>
        <w:t xml:space="preserve">The Eastern </w:t>
      </w:r>
      <w:r w:rsidRPr="00737879">
        <w:rPr>
          <w:w w:val="95"/>
          <w:sz w:val="22"/>
          <w:szCs w:val="22"/>
          <w:lang w:bidi="km-KH"/>
        </w:rPr>
        <w:t>Plains</w:t>
      </w:r>
      <w:r w:rsidRPr="00737879">
        <w:rPr>
          <w:w w:val="95"/>
          <w:sz w:val="22"/>
          <w:szCs w:val="22"/>
        </w:rPr>
        <w:t xml:space="preserve"> Landscape forms possibly the largest intact block of forest in Southeast Asia and is home to a remarkable array of wildlife.  The landscape is characterized by a mosaic of habitats, primarily due to the altitudinal and moisture gradients of the landscape which spans from the dry forest plains of the lower Mekong in the west, increasing in altitude with the southern Annamite Mountain range in the south and east, rising to over 1,000 m on the peak of Phnom Nam</w:t>
      </w:r>
      <w:r w:rsidR="003B7173" w:rsidRPr="00737879">
        <w:rPr>
          <w:w w:val="95"/>
          <w:sz w:val="22"/>
          <w:szCs w:val="22"/>
        </w:rPr>
        <w:t>lire</w:t>
      </w:r>
      <w:r w:rsidRPr="00737879">
        <w:rPr>
          <w:w w:val="95"/>
          <w:sz w:val="22"/>
          <w:szCs w:val="22"/>
        </w:rPr>
        <w:t xml:space="preserve">.  In the lower altitude regions, the primary habitat is deciduous dipterocarp forest, which has a relatively open canopy and a grassy understory.  At the other end </w:t>
      </w:r>
      <w:r w:rsidRPr="00C53709">
        <w:rPr>
          <w:w w:val="95"/>
          <w:sz w:val="22"/>
          <w:szCs w:val="22"/>
        </w:rPr>
        <w:t>of the spectrum are the thick, tropical evergreen forests and the natural grasslands such as the Sen Monorom Plateau that are found at higher altitudes and are characterized by higher rainfall.</w:t>
      </w:r>
    </w:p>
    <w:p w:rsidR="0032199F" w:rsidRPr="00C53709" w:rsidRDefault="0032199F" w:rsidP="003B27E3">
      <w:pPr>
        <w:pStyle w:val="ListParagraph"/>
        <w:autoSpaceDE w:val="0"/>
        <w:autoSpaceDN w:val="0"/>
        <w:adjustRightInd w:val="0"/>
        <w:ind w:left="426"/>
        <w:rPr>
          <w:w w:val="95"/>
          <w:sz w:val="22"/>
          <w:szCs w:val="22"/>
        </w:rPr>
      </w:pPr>
      <w:r w:rsidRPr="00C53709">
        <w:rPr>
          <w:w w:val="95"/>
          <w:sz w:val="22"/>
          <w:szCs w:val="22"/>
        </w:rPr>
        <w:t xml:space="preserve">  </w:t>
      </w:r>
    </w:p>
    <w:p w:rsidR="0032199F" w:rsidRPr="004D7A60" w:rsidRDefault="0032199F" w:rsidP="004D7A60">
      <w:pPr>
        <w:pStyle w:val="ListParagraph"/>
        <w:numPr>
          <w:ilvl w:val="0"/>
          <w:numId w:val="79"/>
        </w:numPr>
        <w:autoSpaceDE w:val="0"/>
        <w:autoSpaceDN w:val="0"/>
        <w:adjustRightInd w:val="0"/>
        <w:ind w:left="426" w:hanging="426"/>
        <w:rPr>
          <w:sz w:val="22"/>
          <w:szCs w:val="22"/>
        </w:rPr>
      </w:pPr>
      <w:r w:rsidRPr="00FA229B">
        <w:rPr>
          <w:w w:val="95"/>
          <w:sz w:val="22"/>
          <w:szCs w:val="22"/>
        </w:rPr>
        <w:lastRenderedPageBreak/>
        <w:t>Studies have revealed that topographical position and distance to rivers has the strongest influence on the structure of evergreen and semi-evergreen forest types, they are found in locations where there is sufficient water supply throughout the year - along watercourses and associated with hills of sufficient altitude</w:t>
      </w:r>
      <w:r w:rsidRPr="00FA229B">
        <w:rPr>
          <w:rStyle w:val="FootnoteReference"/>
          <w:w w:val="95"/>
          <w:sz w:val="22"/>
          <w:szCs w:val="22"/>
        </w:rPr>
        <w:footnoteReference w:id="24"/>
      </w:r>
      <w:r w:rsidR="00346E81" w:rsidRPr="00FA229B">
        <w:rPr>
          <w:w w:val="95"/>
          <w:sz w:val="22"/>
          <w:szCs w:val="22"/>
        </w:rPr>
        <w:t xml:space="preserve">.  </w:t>
      </w:r>
      <w:r w:rsidRPr="00FA229B">
        <w:rPr>
          <w:w w:val="95"/>
          <w:sz w:val="22"/>
          <w:szCs w:val="22"/>
        </w:rPr>
        <w:t xml:space="preserve">Species that occur in high frequency in evergreen habitats include </w:t>
      </w:r>
      <w:r w:rsidRPr="00FA229B">
        <w:rPr>
          <w:i/>
          <w:w w:val="95"/>
          <w:sz w:val="22"/>
          <w:szCs w:val="22"/>
        </w:rPr>
        <w:t>Hal</w:t>
      </w:r>
      <w:r w:rsidRPr="00FA229B">
        <w:rPr>
          <w:i/>
          <w:iCs/>
          <w:w w:val="95"/>
          <w:sz w:val="22"/>
          <w:szCs w:val="22"/>
        </w:rPr>
        <w:t xml:space="preserve">dina cordifolia, Dimrocarpus sp., Pterospermum lanceaefolium </w:t>
      </w:r>
      <w:r w:rsidRPr="00FA229B">
        <w:rPr>
          <w:w w:val="95"/>
          <w:sz w:val="22"/>
          <w:szCs w:val="22"/>
        </w:rPr>
        <w:t>and</w:t>
      </w:r>
      <w:r w:rsidRPr="00FA229B">
        <w:rPr>
          <w:i/>
          <w:iCs/>
          <w:w w:val="95"/>
          <w:sz w:val="22"/>
          <w:szCs w:val="22"/>
        </w:rPr>
        <w:t xml:space="preserve"> Peltophorum pterocarpum</w:t>
      </w:r>
      <w:r w:rsidRPr="00FA229B">
        <w:rPr>
          <w:iCs/>
          <w:w w:val="95"/>
          <w:sz w:val="22"/>
          <w:szCs w:val="22"/>
        </w:rPr>
        <w:t xml:space="preserve">, the species </w:t>
      </w:r>
      <w:r w:rsidRPr="00FA229B">
        <w:rPr>
          <w:w w:val="95"/>
          <w:sz w:val="22"/>
          <w:szCs w:val="22"/>
        </w:rPr>
        <w:t xml:space="preserve">decline significantly in number towards the semi-evergreen or deciduous dipterocarp forest.  Others, like </w:t>
      </w:r>
      <w:r w:rsidRPr="00FA229B">
        <w:rPr>
          <w:i/>
          <w:iCs/>
          <w:w w:val="95"/>
          <w:sz w:val="22"/>
          <w:szCs w:val="22"/>
        </w:rPr>
        <w:t xml:space="preserve">Xylia xylocarpa, Bombax ceiba, Spondias pinnata </w:t>
      </w:r>
      <w:r w:rsidRPr="00FA229B">
        <w:rPr>
          <w:w w:val="95"/>
          <w:sz w:val="22"/>
          <w:szCs w:val="22"/>
        </w:rPr>
        <w:t>and</w:t>
      </w:r>
      <w:r w:rsidRPr="00FA229B">
        <w:rPr>
          <w:i/>
          <w:iCs/>
          <w:w w:val="95"/>
          <w:sz w:val="22"/>
          <w:szCs w:val="22"/>
        </w:rPr>
        <w:t xml:space="preserve"> Terminalia alata</w:t>
      </w:r>
      <w:r w:rsidRPr="00FA229B">
        <w:rPr>
          <w:w w:val="95"/>
          <w:sz w:val="22"/>
          <w:szCs w:val="22"/>
        </w:rPr>
        <w:t xml:space="preserve"> show an opposite reaction of increasing in numbers towards the deciduous dipterocarp forest.  The abundance of </w:t>
      </w:r>
      <w:r w:rsidRPr="00FA229B">
        <w:rPr>
          <w:i/>
          <w:w w:val="95"/>
          <w:sz w:val="22"/>
          <w:szCs w:val="22"/>
        </w:rPr>
        <w:t>Lagerstroemia</w:t>
      </w:r>
      <w:r w:rsidRPr="00FA229B">
        <w:rPr>
          <w:w w:val="95"/>
          <w:sz w:val="22"/>
          <w:szCs w:val="22"/>
        </w:rPr>
        <w:t xml:space="preserve"> species is greatest in the intermediate semi-evergreen forests.  Deciduous dipterocarp forest is associated with areas distant from rivers that receive little drainage, where water is limiting during the dry season, but at no significant elevation.  Within this ecological spectrum fall many other habitats including mixed deciduous and bamboo forests, seasonal wetlands, natural grasslands, and shrub lands.  </w:t>
      </w:r>
      <w:r w:rsidRPr="004D7A60">
        <w:rPr>
          <w:sz w:val="22"/>
          <w:szCs w:val="22"/>
        </w:rPr>
        <w:t xml:space="preserve"> </w:t>
      </w:r>
    </w:p>
    <w:p w:rsidR="000B3491" w:rsidRPr="00FA229B" w:rsidRDefault="001D5664" w:rsidP="004D7A60">
      <w:pPr>
        <w:spacing w:before="240"/>
        <w:ind w:left="426"/>
        <w:jc w:val="both"/>
        <w:rPr>
          <w:b/>
          <w:i/>
          <w:sz w:val="22"/>
          <w:szCs w:val="22"/>
        </w:rPr>
      </w:pPr>
      <w:r w:rsidRPr="00FA229B">
        <w:rPr>
          <w:b/>
          <w:i/>
          <w:sz w:val="22"/>
          <w:szCs w:val="22"/>
        </w:rPr>
        <w:t>Global r</w:t>
      </w:r>
      <w:r w:rsidR="00C942B3" w:rsidRPr="00FA229B">
        <w:rPr>
          <w:b/>
          <w:i/>
          <w:sz w:val="22"/>
          <w:szCs w:val="22"/>
        </w:rPr>
        <w:t>ecognition</w:t>
      </w:r>
      <w:r w:rsidRPr="00FA229B">
        <w:rPr>
          <w:b/>
          <w:i/>
          <w:sz w:val="22"/>
          <w:szCs w:val="22"/>
        </w:rPr>
        <w:t>s</w:t>
      </w:r>
    </w:p>
    <w:p w:rsidR="000B3491" w:rsidRPr="00CD4F16" w:rsidRDefault="000B3491" w:rsidP="000B3491">
      <w:pPr>
        <w:jc w:val="both"/>
        <w:rPr>
          <w:color w:val="FF0000"/>
          <w:sz w:val="22"/>
          <w:szCs w:val="22"/>
        </w:rPr>
      </w:pPr>
    </w:p>
    <w:p w:rsidR="000B3491" w:rsidRPr="00122713" w:rsidRDefault="000B3491" w:rsidP="004D7A60">
      <w:pPr>
        <w:pStyle w:val="ListParagraph"/>
        <w:numPr>
          <w:ilvl w:val="0"/>
          <w:numId w:val="79"/>
        </w:numPr>
        <w:autoSpaceDE w:val="0"/>
        <w:autoSpaceDN w:val="0"/>
        <w:adjustRightInd w:val="0"/>
        <w:ind w:left="426" w:hanging="426"/>
        <w:rPr>
          <w:w w:val="95"/>
          <w:sz w:val="22"/>
          <w:szCs w:val="22"/>
        </w:rPr>
      </w:pPr>
      <w:r w:rsidRPr="00737879">
        <w:rPr>
          <w:w w:val="95"/>
          <w:sz w:val="22"/>
          <w:szCs w:val="22"/>
        </w:rPr>
        <w:t xml:space="preserve">The Eastern Plains Landscape includes parts of </w:t>
      </w:r>
      <w:r w:rsidRPr="00737879">
        <w:rPr>
          <w:bCs/>
          <w:w w:val="95"/>
          <w:sz w:val="22"/>
          <w:szCs w:val="22"/>
        </w:rPr>
        <w:t>two Global 200 Eco-regions</w:t>
      </w:r>
      <w:r w:rsidRPr="00737879">
        <w:rPr>
          <w:w w:val="95"/>
          <w:sz w:val="22"/>
          <w:szCs w:val="22"/>
        </w:rPr>
        <w:t xml:space="preserve">: </w:t>
      </w:r>
      <w:r w:rsidRPr="00737879">
        <w:rPr>
          <w:bCs/>
          <w:w w:val="95"/>
          <w:sz w:val="22"/>
          <w:szCs w:val="22"/>
        </w:rPr>
        <w:t xml:space="preserve">Annamite range moist forests, </w:t>
      </w:r>
      <w:r w:rsidRPr="00737879">
        <w:rPr>
          <w:w w:val="95"/>
          <w:sz w:val="22"/>
          <w:szCs w:val="22"/>
        </w:rPr>
        <w:t xml:space="preserve">and </w:t>
      </w:r>
      <w:r w:rsidRPr="00737879">
        <w:rPr>
          <w:bCs/>
          <w:w w:val="95"/>
          <w:sz w:val="22"/>
          <w:szCs w:val="22"/>
        </w:rPr>
        <w:t>Lower Mekong dry forests</w:t>
      </w:r>
      <w:r w:rsidRPr="00737879">
        <w:rPr>
          <w:b/>
          <w:bCs/>
          <w:w w:val="95"/>
          <w:sz w:val="22"/>
          <w:szCs w:val="22"/>
        </w:rPr>
        <w:t xml:space="preserve">.  </w:t>
      </w:r>
      <w:r w:rsidRPr="00737879">
        <w:rPr>
          <w:w w:val="95"/>
          <w:sz w:val="22"/>
          <w:szCs w:val="22"/>
        </w:rPr>
        <w:t>Eco</w:t>
      </w:r>
      <w:r w:rsidR="001D5664" w:rsidRPr="00737879">
        <w:rPr>
          <w:w w:val="95"/>
          <w:sz w:val="22"/>
          <w:szCs w:val="22"/>
        </w:rPr>
        <w:t>-</w:t>
      </w:r>
      <w:r w:rsidRPr="00737879">
        <w:rPr>
          <w:w w:val="95"/>
          <w:sz w:val="22"/>
          <w:szCs w:val="22"/>
        </w:rPr>
        <w:t>regions are large areas of relatively uniform climate that harbor a characteristic set of species and ecological communities.  WWF identified about 200 of the most threaten</w:t>
      </w:r>
      <w:r w:rsidR="00737879">
        <w:rPr>
          <w:w w:val="95"/>
          <w:sz w:val="22"/>
          <w:szCs w:val="22"/>
        </w:rPr>
        <w:t xml:space="preserve">ed of these globally, </w:t>
      </w:r>
      <w:r w:rsidRPr="00737879">
        <w:rPr>
          <w:w w:val="95"/>
          <w:sz w:val="22"/>
          <w:szCs w:val="22"/>
        </w:rPr>
        <w:t>defi</w:t>
      </w:r>
      <w:r w:rsidR="001D5664" w:rsidRPr="00737879">
        <w:rPr>
          <w:w w:val="95"/>
          <w:sz w:val="22"/>
          <w:szCs w:val="22"/>
        </w:rPr>
        <w:t>ned as ‘</w:t>
      </w:r>
      <w:r w:rsidRPr="00737879">
        <w:rPr>
          <w:w w:val="95"/>
          <w:sz w:val="22"/>
          <w:szCs w:val="22"/>
        </w:rPr>
        <w:t>outstanding representatives of the w</w:t>
      </w:r>
      <w:r w:rsidRPr="006A27DF">
        <w:rPr>
          <w:w w:val="95"/>
          <w:sz w:val="22"/>
          <w:szCs w:val="22"/>
        </w:rPr>
        <w:t>orld’s terrestrial and marine ecosystems”</w:t>
      </w:r>
      <w:r w:rsidRPr="006A27DF">
        <w:rPr>
          <w:rStyle w:val="FootnoteReference"/>
          <w:w w:val="95"/>
          <w:sz w:val="22"/>
          <w:szCs w:val="22"/>
        </w:rPr>
        <w:footnoteReference w:id="25"/>
      </w:r>
      <w:r w:rsidRPr="006A27DF">
        <w:rPr>
          <w:w w:val="95"/>
          <w:sz w:val="22"/>
          <w:szCs w:val="22"/>
        </w:rPr>
        <w:t>.  Selection has been based on parameters such as species ri</w:t>
      </w:r>
      <w:r w:rsidR="00737879" w:rsidRPr="006A27DF">
        <w:rPr>
          <w:w w:val="95"/>
          <w:sz w:val="22"/>
          <w:szCs w:val="22"/>
        </w:rPr>
        <w:t>chness, species endemism, high</w:t>
      </w:r>
      <w:r w:rsidRPr="006A27DF">
        <w:rPr>
          <w:w w:val="95"/>
          <w:sz w:val="22"/>
          <w:szCs w:val="22"/>
        </w:rPr>
        <w:t xml:space="preserve"> taxonomic uniqueness, unusual ecological or evolutionary phenomena, and keystone habitats.  </w:t>
      </w:r>
      <w:r w:rsidRPr="006D1376">
        <w:rPr>
          <w:w w:val="95"/>
          <w:sz w:val="22"/>
          <w:szCs w:val="22"/>
        </w:rPr>
        <w:t xml:space="preserve">The landscape overlaps with </w:t>
      </w:r>
      <w:r w:rsidRPr="006D1376">
        <w:rPr>
          <w:bCs/>
          <w:w w:val="95"/>
          <w:sz w:val="22"/>
          <w:szCs w:val="22"/>
        </w:rPr>
        <w:t xml:space="preserve">two </w:t>
      </w:r>
      <w:r w:rsidRPr="006D1376">
        <w:rPr>
          <w:w w:val="95"/>
          <w:sz w:val="22"/>
          <w:szCs w:val="22"/>
        </w:rPr>
        <w:t>‘</w:t>
      </w:r>
      <w:r w:rsidRPr="006D1376">
        <w:rPr>
          <w:bCs/>
          <w:w w:val="95"/>
          <w:sz w:val="22"/>
          <w:szCs w:val="22"/>
        </w:rPr>
        <w:t>Last of the Wild</w:t>
      </w:r>
      <w:r w:rsidRPr="006D1376">
        <w:rPr>
          <w:w w:val="95"/>
          <w:sz w:val="22"/>
          <w:szCs w:val="22"/>
        </w:rPr>
        <w:t xml:space="preserve">’ areas identified in the Indo-Malayan Tropical and Subtropical Dry Broadleaf Forests biome.  The Last of the Wild areas were identified by </w:t>
      </w:r>
      <w:r w:rsidRPr="00122713">
        <w:rPr>
          <w:w w:val="95"/>
          <w:sz w:val="22"/>
          <w:szCs w:val="22"/>
        </w:rPr>
        <w:t>WCS in a global exercise that mapped the extent and intensity of human influence using nine datasets</w:t>
      </w:r>
      <w:r w:rsidRPr="00DC126B">
        <w:rPr>
          <w:w w:val="95"/>
          <w:sz w:val="22"/>
          <w:szCs w:val="22"/>
        </w:rPr>
        <w:t xml:space="preserve"> representing four broader categories of land transformation, human density, electrical power infrastructure, and accessibility.  These data were used as proxies, and then the ten least affected areas within each biome were selected as being the Last of th</w:t>
      </w:r>
      <w:r w:rsidRPr="00D42AE6">
        <w:rPr>
          <w:w w:val="95"/>
          <w:sz w:val="22"/>
          <w:szCs w:val="22"/>
        </w:rPr>
        <w:t>e Wild</w:t>
      </w:r>
      <w:r w:rsidRPr="00122713">
        <w:rPr>
          <w:rStyle w:val="FootnoteReference"/>
          <w:w w:val="95"/>
          <w:sz w:val="22"/>
          <w:szCs w:val="22"/>
        </w:rPr>
        <w:footnoteReference w:id="26"/>
      </w:r>
      <w:r w:rsidRPr="00122713">
        <w:rPr>
          <w:w w:val="95"/>
          <w:sz w:val="22"/>
          <w:szCs w:val="22"/>
        </w:rPr>
        <w:t xml:space="preserve">. </w:t>
      </w:r>
    </w:p>
    <w:p w:rsidR="000B3491" w:rsidRPr="00DC126B" w:rsidRDefault="000B3491" w:rsidP="00187871">
      <w:pPr>
        <w:rPr>
          <w:w w:val="95"/>
          <w:sz w:val="22"/>
          <w:szCs w:val="22"/>
        </w:rPr>
      </w:pPr>
    </w:p>
    <w:p w:rsidR="000B3491" w:rsidRPr="00006C41" w:rsidRDefault="000B3491" w:rsidP="004D7A60">
      <w:pPr>
        <w:pStyle w:val="ListParagraph"/>
        <w:numPr>
          <w:ilvl w:val="0"/>
          <w:numId w:val="79"/>
        </w:numPr>
        <w:autoSpaceDE w:val="0"/>
        <w:autoSpaceDN w:val="0"/>
        <w:adjustRightInd w:val="0"/>
        <w:ind w:left="426" w:hanging="426"/>
        <w:rPr>
          <w:w w:val="95"/>
          <w:sz w:val="22"/>
          <w:szCs w:val="22"/>
        </w:rPr>
      </w:pPr>
      <w:r w:rsidRPr="00D42AE6">
        <w:rPr>
          <w:w w:val="95"/>
          <w:sz w:val="22"/>
          <w:szCs w:val="22"/>
        </w:rPr>
        <w:t xml:space="preserve">The southern, evergreen parts of the Eastern Plains Landscape lie within the </w:t>
      </w:r>
      <w:r w:rsidRPr="006B0352">
        <w:rPr>
          <w:bCs/>
          <w:w w:val="95"/>
          <w:sz w:val="22"/>
          <w:szCs w:val="22"/>
        </w:rPr>
        <w:t>South Vietnam / Cambodia Lowlands ‘Endemic Bird Area’, where there are four ‘Important Bird Areas’.  Birdlife International has classified Endemic Bird Areas</w:t>
      </w:r>
      <w:r w:rsidRPr="00122713">
        <w:rPr>
          <w:rStyle w:val="FootnoteReference"/>
          <w:bCs/>
          <w:w w:val="95"/>
          <w:sz w:val="22"/>
          <w:szCs w:val="22"/>
        </w:rPr>
        <w:footnoteReference w:id="27"/>
      </w:r>
      <w:r w:rsidRPr="00122713">
        <w:rPr>
          <w:bCs/>
          <w:w w:val="95"/>
          <w:sz w:val="22"/>
          <w:szCs w:val="22"/>
        </w:rPr>
        <w:t xml:space="preserve"> by identi</w:t>
      </w:r>
      <w:r w:rsidRPr="00DC126B">
        <w:rPr>
          <w:bCs/>
          <w:w w:val="95"/>
          <w:sz w:val="22"/>
          <w:szCs w:val="22"/>
        </w:rPr>
        <w:t>fying places around the world where two or more endemic and rest</w:t>
      </w:r>
      <w:r w:rsidR="00346E81" w:rsidRPr="00D42AE6">
        <w:rPr>
          <w:bCs/>
          <w:w w:val="95"/>
          <w:sz w:val="22"/>
          <w:szCs w:val="22"/>
        </w:rPr>
        <w:t xml:space="preserve">ricted-range species (range below </w:t>
      </w:r>
      <w:r w:rsidRPr="006B0352">
        <w:rPr>
          <w:bCs/>
          <w:w w:val="95"/>
          <w:sz w:val="22"/>
          <w:szCs w:val="22"/>
        </w:rPr>
        <w:t>50,000 km</w:t>
      </w:r>
      <w:r w:rsidRPr="006B0352">
        <w:rPr>
          <w:w w:val="95"/>
          <w:sz w:val="22"/>
          <w:szCs w:val="22"/>
          <w:vertAlign w:val="superscript"/>
        </w:rPr>
        <w:t>2</w:t>
      </w:r>
      <w:r w:rsidRPr="006B0352">
        <w:rPr>
          <w:bCs/>
          <w:w w:val="95"/>
          <w:sz w:val="22"/>
          <w:szCs w:val="22"/>
        </w:rPr>
        <w:t>) overlap, and where Important Bird Areas must do one or more of the following</w:t>
      </w:r>
      <w:r w:rsidRPr="007B1672">
        <w:rPr>
          <w:w w:val="95"/>
          <w:sz w:val="22"/>
          <w:szCs w:val="22"/>
        </w:rPr>
        <w:t>: hold significant numbers of one or more globally threatened species; are one of a set of sites that together hold a suite of restricted-range species or biome-restricted species; ha</w:t>
      </w:r>
      <w:r w:rsidRPr="00006C41">
        <w:rPr>
          <w:w w:val="95"/>
          <w:sz w:val="22"/>
          <w:szCs w:val="22"/>
        </w:rPr>
        <w:t xml:space="preserve">ve exceptionally large numbers of migratory or </w:t>
      </w:r>
      <w:r w:rsidR="006B0352" w:rsidRPr="006B0352">
        <w:rPr>
          <w:w w:val="95"/>
          <w:sz w:val="22"/>
          <w:szCs w:val="22"/>
        </w:rPr>
        <w:t>congregator</w:t>
      </w:r>
      <w:r w:rsidRPr="007B1672">
        <w:rPr>
          <w:w w:val="95"/>
          <w:sz w:val="22"/>
          <w:szCs w:val="22"/>
        </w:rPr>
        <w:t xml:space="preserve"> species. </w:t>
      </w:r>
    </w:p>
    <w:p w:rsidR="000B3491" w:rsidRPr="00325492" w:rsidRDefault="000B3491" w:rsidP="004D7A60">
      <w:pPr>
        <w:pStyle w:val="ListParagraph"/>
        <w:autoSpaceDE w:val="0"/>
        <w:autoSpaceDN w:val="0"/>
        <w:adjustRightInd w:val="0"/>
        <w:ind w:left="426"/>
        <w:rPr>
          <w:w w:val="95"/>
          <w:sz w:val="22"/>
          <w:szCs w:val="22"/>
        </w:rPr>
      </w:pPr>
    </w:p>
    <w:p w:rsidR="000B3491" w:rsidRPr="004D7A60" w:rsidRDefault="000B3491" w:rsidP="004D7A60">
      <w:pPr>
        <w:pStyle w:val="ListParagraph"/>
        <w:numPr>
          <w:ilvl w:val="0"/>
          <w:numId w:val="79"/>
        </w:numPr>
        <w:autoSpaceDE w:val="0"/>
        <w:autoSpaceDN w:val="0"/>
        <w:adjustRightInd w:val="0"/>
        <w:ind w:left="426" w:hanging="426"/>
        <w:rPr>
          <w:bCs/>
          <w:sz w:val="22"/>
          <w:szCs w:val="22"/>
        </w:rPr>
      </w:pPr>
      <w:r w:rsidRPr="00325492">
        <w:rPr>
          <w:w w:val="95"/>
          <w:sz w:val="22"/>
          <w:szCs w:val="22"/>
        </w:rPr>
        <w:t>The Eastern Plains Landscape falls w</w:t>
      </w:r>
      <w:r w:rsidRPr="00247260">
        <w:rPr>
          <w:w w:val="95"/>
          <w:sz w:val="22"/>
          <w:szCs w:val="22"/>
        </w:rPr>
        <w:t>ithin Conservational International’s Indo-Burma ‘Hotspot’, indicating the area has high levels of biodiversity and endemism and is under threat.  This means that the area holds at least 0.5% of the world’s endemic plant species,</w:t>
      </w:r>
      <w:r w:rsidR="00737879" w:rsidRPr="00230076">
        <w:rPr>
          <w:w w:val="95"/>
          <w:sz w:val="22"/>
          <w:szCs w:val="22"/>
        </w:rPr>
        <w:t xml:space="preserve"> has high</w:t>
      </w:r>
      <w:r w:rsidRPr="00230076">
        <w:rPr>
          <w:w w:val="95"/>
          <w:sz w:val="22"/>
          <w:szCs w:val="22"/>
        </w:rPr>
        <w:t xml:space="preserve"> vertebrate endemism, and is categorized by being under extreme threat.  To qualify</w:t>
      </w:r>
      <w:r w:rsidRPr="006B0352">
        <w:rPr>
          <w:bCs/>
          <w:w w:val="95"/>
          <w:sz w:val="22"/>
          <w:szCs w:val="22"/>
        </w:rPr>
        <w:t xml:space="preserve"> as being under threat, at least 70% or more of the areas primary vegetation must have been lost</w:t>
      </w:r>
      <w:r w:rsidRPr="00122713">
        <w:rPr>
          <w:rStyle w:val="FootnoteReference"/>
          <w:bCs/>
          <w:w w:val="95"/>
          <w:sz w:val="22"/>
          <w:szCs w:val="22"/>
        </w:rPr>
        <w:footnoteReference w:id="28"/>
      </w:r>
      <w:r w:rsidRPr="00122713">
        <w:rPr>
          <w:bCs/>
          <w:w w:val="95"/>
          <w:sz w:val="22"/>
          <w:szCs w:val="22"/>
        </w:rPr>
        <w:t>.  The analyses identified 25 hotspots around the world that represent disproportionately high levels of biodiversity an</w:t>
      </w:r>
      <w:r w:rsidRPr="00DC126B">
        <w:rPr>
          <w:bCs/>
          <w:w w:val="95"/>
          <w:sz w:val="22"/>
          <w:szCs w:val="22"/>
        </w:rPr>
        <w:t>d are facing the most sever</w:t>
      </w:r>
      <w:r w:rsidR="00737879" w:rsidRPr="00D42AE6">
        <w:rPr>
          <w:bCs/>
          <w:w w:val="95"/>
          <w:sz w:val="22"/>
          <w:szCs w:val="22"/>
        </w:rPr>
        <w:t>e</w:t>
      </w:r>
      <w:r w:rsidRPr="006B0352">
        <w:rPr>
          <w:bCs/>
          <w:w w:val="95"/>
          <w:sz w:val="22"/>
          <w:szCs w:val="22"/>
        </w:rPr>
        <w:t xml:space="preserve"> threats. </w:t>
      </w:r>
      <w:r w:rsidRPr="004D7A60">
        <w:rPr>
          <w:bCs/>
          <w:sz w:val="22"/>
          <w:szCs w:val="22"/>
        </w:rPr>
        <w:t xml:space="preserve">  </w:t>
      </w:r>
    </w:p>
    <w:p w:rsidR="00373EE2" w:rsidRPr="004D7A60" w:rsidRDefault="00373EE2" w:rsidP="004D7A60">
      <w:pPr>
        <w:autoSpaceDE w:val="0"/>
        <w:autoSpaceDN w:val="0"/>
        <w:adjustRightInd w:val="0"/>
        <w:rPr>
          <w:bCs/>
          <w:color w:val="800000"/>
          <w:sz w:val="22"/>
          <w:szCs w:val="22"/>
        </w:rPr>
      </w:pPr>
    </w:p>
    <w:p w:rsidR="000B3491" w:rsidRPr="00737879" w:rsidRDefault="001D5664" w:rsidP="00FA229B">
      <w:pPr>
        <w:ind w:left="426"/>
        <w:jc w:val="both"/>
        <w:rPr>
          <w:b/>
          <w:i/>
          <w:sz w:val="22"/>
          <w:szCs w:val="22"/>
        </w:rPr>
      </w:pPr>
      <w:r w:rsidRPr="00737879">
        <w:rPr>
          <w:b/>
          <w:i/>
          <w:sz w:val="22"/>
          <w:szCs w:val="22"/>
        </w:rPr>
        <w:t>Species representation</w:t>
      </w:r>
    </w:p>
    <w:p w:rsidR="000B3491" w:rsidRPr="00CD4F16" w:rsidRDefault="000B3491" w:rsidP="000B3491">
      <w:pPr>
        <w:jc w:val="both"/>
        <w:rPr>
          <w:bCs/>
          <w:i/>
          <w:color w:val="FF0000"/>
          <w:sz w:val="22"/>
          <w:szCs w:val="22"/>
        </w:rPr>
      </w:pPr>
      <w:r w:rsidRPr="00CD4F16">
        <w:rPr>
          <w:bCs/>
          <w:i/>
          <w:color w:val="FF0000"/>
          <w:sz w:val="22"/>
          <w:szCs w:val="22"/>
        </w:rPr>
        <w:t xml:space="preserve"> </w:t>
      </w:r>
    </w:p>
    <w:p w:rsidR="000B3491" w:rsidRPr="00737879" w:rsidRDefault="00346E81" w:rsidP="004D7A60">
      <w:pPr>
        <w:pStyle w:val="ListParagraph"/>
        <w:numPr>
          <w:ilvl w:val="0"/>
          <w:numId w:val="79"/>
        </w:numPr>
        <w:autoSpaceDE w:val="0"/>
        <w:autoSpaceDN w:val="0"/>
        <w:adjustRightInd w:val="0"/>
        <w:ind w:left="426" w:hanging="426"/>
        <w:rPr>
          <w:w w:val="95"/>
          <w:sz w:val="22"/>
          <w:szCs w:val="22"/>
        </w:rPr>
      </w:pPr>
      <w:r w:rsidRPr="00737879">
        <w:rPr>
          <w:w w:val="95"/>
          <w:sz w:val="22"/>
          <w:szCs w:val="22"/>
        </w:rPr>
        <w:t>The</w:t>
      </w:r>
      <w:r w:rsidR="000B3491" w:rsidRPr="00737879">
        <w:rPr>
          <w:w w:val="95"/>
          <w:sz w:val="22"/>
          <w:szCs w:val="22"/>
        </w:rPr>
        <w:t xml:space="preserve"> rich and variable mosaic of habitats </w:t>
      </w:r>
      <w:r w:rsidRPr="00737879">
        <w:rPr>
          <w:w w:val="95"/>
          <w:sz w:val="22"/>
          <w:szCs w:val="22"/>
        </w:rPr>
        <w:t xml:space="preserve">in the Eastern Plains Landscape </w:t>
      </w:r>
      <w:r w:rsidR="000B3491" w:rsidRPr="00737879">
        <w:rPr>
          <w:w w:val="95"/>
          <w:sz w:val="22"/>
          <w:szCs w:val="22"/>
        </w:rPr>
        <w:t>allows for a vast and divers</w:t>
      </w:r>
      <w:r w:rsidRPr="00737879">
        <w:rPr>
          <w:w w:val="95"/>
          <w:sz w:val="22"/>
          <w:szCs w:val="22"/>
        </w:rPr>
        <w:t>e assemblage of wildlife, many of which find</w:t>
      </w:r>
      <w:r w:rsidR="000B3491" w:rsidRPr="00737879">
        <w:rPr>
          <w:w w:val="95"/>
          <w:sz w:val="22"/>
          <w:szCs w:val="22"/>
        </w:rPr>
        <w:t xml:space="preserve"> the </w:t>
      </w:r>
      <w:r w:rsidRPr="00737879">
        <w:rPr>
          <w:w w:val="95"/>
          <w:sz w:val="22"/>
          <w:szCs w:val="22"/>
        </w:rPr>
        <w:t xml:space="preserve">region </w:t>
      </w:r>
      <w:r w:rsidR="000B3491" w:rsidRPr="00737879">
        <w:rPr>
          <w:w w:val="95"/>
          <w:sz w:val="22"/>
          <w:szCs w:val="22"/>
        </w:rPr>
        <w:t>as their last remaining stronghold.  The landscape holds many endangered species of primates, birds, ungulates, reptiles, and amphibians.  Within it are the world’s largest populations of the Yellow-cheeked Crested Gibbon (</w:t>
      </w:r>
      <w:r w:rsidR="000B3491" w:rsidRPr="00737879">
        <w:rPr>
          <w:i/>
          <w:w w:val="95"/>
          <w:sz w:val="22"/>
          <w:szCs w:val="22"/>
        </w:rPr>
        <w:t>Nomascus gabriellae</w:t>
      </w:r>
      <w:r w:rsidR="000B3491" w:rsidRPr="00737879">
        <w:rPr>
          <w:w w:val="95"/>
          <w:sz w:val="22"/>
          <w:szCs w:val="22"/>
        </w:rPr>
        <w:t xml:space="preserve">) and the Black-shanked Douc </w:t>
      </w:r>
      <w:r w:rsidR="000B3491" w:rsidRPr="00737879">
        <w:rPr>
          <w:w w:val="95"/>
          <w:sz w:val="22"/>
          <w:szCs w:val="22"/>
        </w:rPr>
        <w:lastRenderedPageBreak/>
        <w:t>(</w:t>
      </w:r>
      <w:r w:rsidR="000B3491" w:rsidRPr="00737879">
        <w:rPr>
          <w:i/>
          <w:w w:val="95"/>
          <w:sz w:val="22"/>
          <w:szCs w:val="22"/>
        </w:rPr>
        <w:t>Pygathrix nigripes</w:t>
      </w:r>
      <w:r w:rsidR="000B3491" w:rsidRPr="00737879">
        <w:rPr>
          <w:w w:val="95"/>
          <w:sz w:val="22"/>
          <w:szCs w:val="22"/>
        </w:rPr>
        <w:t>)</w:t>
      </w:r>
      <w:r w:rsidR="000B3491" w:rsidRPr="00737879">
        <w:rPr>
          <w:rStyle w:val="FootnoteReference"/>
          <w:w w:val="95"/>
          <w:sz w:val="22"/>
          <w:szCs w:val="22"/>
        </w:rPr>
        <w:footnoteReference w:id="29"/>
      </w:r>
      <w:r w:rsidR="000B3491" w:rsidRPr="00737879">
        <w:rPr>
          <w:w w:val="95"/>
          <w:sz w:val="22"/>
          <w:szCs w:val="22"/>
        </w:rPr>
        <w:t>.  There are both nationally and regionally important populations of other primate species including Germain’s Silvered Langur (</w:t>
      </w:r>
      <w:r w:rsidR="000B3491" w:rsidRPr="00737879">
        <w:rPr>
          <w:i/>
          <w:iCs/>
          <w:w w:val="95"/>
          <w:sz w:val="22"/>
          <w:szCs w:val="22"/>
        </w:rPr>
        <w:t>Trachypithecus germaini)</w:t>
      </w:r>
      <w:r w:rsidR="000B3491" w:rsidRPr="00737879">
        <w:rPr>
          <w:w w:val="95"/>
          <w:sz w:val="22"/>
          <w:szCs w:val="22"/>
        </w:rPr>
        <w:t>, Northern Slow Loris (</w:t>
      </w:r>
      <w:r w:rsidR="000B3491" w:rsidRPr="00737879">
        <w:rPr>
          <w:i/>
          <w:iCs/>
          <w:w w:val="95"/>
          <w:sz w:val="22"/>
          <w:szCs w:val="22"/>
        </w:rPr>
        <w:t xml:space="preserve">Nycticebus bengalensis), </w:t>
      </w:r>
      <w:r w:rsidR="000B3491" w:rsidRPr="00737879">
        <w:rPr>
          <w:iCs/>
          <w:w w:val="95"/>
          <w:sz w:val="22"/>
          <w:szCs w:val="22"/>
        </w:rPr>
        <w:t>Pygmy Loris (</w:t>
      </w:r>
      <w:r w:rsidR="000B3491" w:rsidRPr="00737879">
        <w:rPr>
          <w:i/>
          <w:iCs/>
          <w:w w:val="95"/>
          <w:sz w:val="22"/>
          <w:szCs w:val="22"/>
        </w:rPr>
        <w:t>Nycticebus pygmaeus</w:t>
      </w:r>
      <w:r w:rsidR="000B3491" w:rsidRPr="00737879">
        <w:rPr>
          <w:iCs/>
          <w:w w:val="95"/>
          <w:sz w:val="22"/>
          <w:szCs w:val="22"/>
        </w:rPr>
        <w:t>), Stump-tailed Macaque (</w:t>
      </w:r>
      <w:r w:rsidR="000B3491" w:rsidRPr="00737879">
        <w:rPr>
          <w:i/>
          <w:iCs/>
          <w:w w:val="95"/>
          <w:sz w:val="22"/>
          <w:szCs w:val="22"/>
        </w:rPr>
        <w:t xml:space="preserve">Macaca arctoides), </w:t>
      </w:r>
      <w:r w:rsidR="000B3491" w:rsidRPr="00737879">
        <w:rPr>
          <w:iCs/>
          <w:w w:val="95"/>
          <w:sz w:val="22"/>
          <w:szCs w:val="22"/>
        </w:rPr>
        <w:t>and Northern Pig-tailed Macaque (</w:t>
      </w:r>
      <w:r w:rsidR="000B3491" w:rsidRPr="00737879">
        <w:rPr>
          <w:i/>
          <w:iCs/>
          <w:w w:val="95"/>
          <w:sz w:val="22"/>
          <w:szCs w:val="22"/>
        </w:rPr>
        <w:t>Macaca leonine)</w:t>
      </w:r>
      <w:r w:rsidR="000B3491" w:rsidRPr="00737879">
        <w:rPr>
          <w:rStyle w:val="FootnoteReference"/>
          <w:i/>
          <w:iCs/>
          <w:w w:val="95"/>
          <w:sz w:val="22"/>
          <w:szCs w:val="22"/>
        </w:rPr>
        <w:footnoteReference w:id="30"/>
      </w:r>
      <w:r w:rsidR="000B3491" w:rsidRPr="00737879">
        <w:rPr>
          <w:i/>
          <w:iCs/>
          <w:w w:val="95"/>
          <w:sz w:val="22"/>
          <w:szCs w:val="22"/>
        </w:rPr>
        <w:t>.</w:t>
      </w:r>
    </w:p>
    <w:p w:rsidR="000B3491" w:rsidRPr="008F65AC" w:rsidRDefault="000B3491" w:rsidP="000B3491">
      <w:pPr>
        <w:jc w:val="both"/>
        <w:rPr>
          <w:bCs/>
          <w:i/>
          <w:iCs/>
          <w:color w:val="FF0000"/>
        </w:rPr>
      </w:pPr>
    </w:p>
    <w:p w:rsidR="000B3491" w:rsidRPr="00737879" w:rsidRDefault="00346E81" w:rsidP="004D7A60">
      <w:pPr>
        <w:pStyle w:val="ListParagraph"/>
        <w:numPr>
          <w:ilvl w:val="0"/>
          <w:numId w:val="79"/>
        </w:numPr>
        <w:autoSpaceDE w:val="0"/>
        <w:autoSpaceDN w:val="0"/>
        <w:adjustRightInd w:val="0"/>
        <w:ind w:left="426" w:hanging="426"/>
        <w:rPr>
          <w:iCs/>
          <w:w w:val="95"/>
          <w:sz w:val="22"/>
          <w:szCs w:val="22"/>
        </w:rPr>
      </w:pPr>
      <w:r w:rsidRPr="00737879">
        <w:rPr>
          <w:iCs/>
          <w:w w:val="95"/>
          <w:sz w:val="22"/>
          <w:szCs w:val="22"/>
        </w:rPr>
        <w:t>The Eastern Pla</w:t>
      </w:r>
      <w:r w:rsidR="004F630D">
        <w:rPr>
          <w:iCs/>
          <w:w w:val="95"/>
          <w:sz w:val="22"/>
          <w:szCs w:val="22"/>
        </w:rPr>
        <w:t>i</w:t>
      </w:r>
      <w:r w:rsidRPr="00737879">
        <w:rPr>
          <w:iCs/>
          <w:w w:val="95"/>
          <w:sz w:val="22"/>
          <w:szCs w:val="22"/>
        </w:rPr>
        <w:t>ns Landsc</w:t>
      </w:r>
      <w:r w:rsidR="000B3491" w:rsidRPr="00737879">
        <w:rPr>
          <w:iCs/>
          <w:w w:val="95"/>
          <w:sz w:val="22"/>
          <w:szCs w:val="22"/>
        </w:rPr>
        <w:t>ape holds valuable populations of critically endangered bird species</w:t>
      </w:r>
      <w:r w:rsidRPr="00737879">
        <w:rPr>
          <w:iCs/>
          <w:w w:val="95"/>
          <w:sz w:val="22"/>
          <w:szCs w:val="22"/>
        </w:rPr>
        <w:t xml:space="preserve">.  </w:t>
      </w:r>
      <w:r w:rsidR="000B3491" w:rsidRPr="00737879">
        <w:rPr>
          <w:iCs/>
          <w:w w:val="95"/>
          <w:sz w:val="22"/>
          <w:szCs w:val="22"/>
        </w:rPr>
        <w:t xml:space="preserve">Lomphat Wildlife Sanctuary </w:t>
      </w:r>
      <w:r w:rsidR="000B3491" w:rsidRPr="00122713">
        <w:rPr>
          <w:w w:val="95"/>
          <w:sz w:val="22"/>
          <w:szCs w:val="22"/>
        </w:rPr>
        <w:t>is</w:t>
      </w:r>
      <w:r w:rsidR="000B3491" w:rsidRPr="00737879">
        <w:rPr>
          <w:iCs/>
          <w:w w:val="95"/>
          <w:sz w:val="22"/>
          <w:szCs w:val="22"/>
        </w:rPr>
        <w:t xml:space="preserve"> the second most important site in the world for the critically endangered White-</w:t>
      </w:r>
      <w:r w:rsidR="000B3491" w:rsidRPr="00737879">
        <w:rPr>
          <w:w w:val="95"/>
          <w:sz w:val="22"/>
          <w:szCs w:val="22"/>
        </w:rPr>
        <w:t>shouldered</w:t>
      </w:r>
      <w:r w:rsidR="000B3491" w:rsidRPr="00737879">
        <w:rPr>
          <w:iCs/>
          <w:w w:val="95"/>
          <w:sz w:val="22"/>
          <w:szCs w:val="22"/>
        </w:rPr>
        <w:t xml:space="preserve"> ibis (</w:t>
      </w:r>
      <w:r w:rsidR="000B3491" w:rsidRPr="00737879">
        <w:rPr>
          <w:i/>
          <w:iCs/>
          <w:w w:val="95"/>
          <w:sz w:val="22"/>
          <w:szCs w:val="22"/>
        </w:rPr>
        <w:t>Pseudibis davisoni</w:t>
      </w:r>
      <w:r w:rsidR="000B3491" w:rsidRPr="00737879">
        <w:rPr>
          <w:iCs/>
          <w:w w:val="95"/>
          <w:sz w:val="22"/>
          <w:szCs w:val="22"/>
        </w:rPr>
        <w:t>), with</w:t>
      </w:r>
      <w:r w:rsidR="00B415B2" w:rsidRPr="00737879">
        <w:rPr>
          <w:iCs/>
          <w:w w:val="95"/>
          <w:sz w:val="22"/>
          <w:szCs w:val="22"/>
        </w:rPr>
        <w:t xml:space="preserve"> the latest count of 298</w:t>
      </w:r>
      <w:r w:rsidR="000B3491" w:rsidRPr="00737879">
        <w:rPr>
          <w:iCs/>
          <w:w w:val="95"/>
          <w:sz w:val="22"/>
          <w:szCs w:val="22"/>
        </w:rPr>
        <w:t xml:space="preserve"> birds, second only to the Western Siem Pang Important Bird Area in Stung Treng province</w:t>
      </w:r>
      <w:r w:rsidR="000B3491" w:rsidRPr="00737879">
        <w:rPr>
          <w:rStyle w:val="FootnoteReference"/>
          <w:iCs/>
          <w:w w:val="95"/>
          <w:sz w:val="22"/>
          <w:szCs w:val="22"/>
        </w:rPr>
        <w:footnoteReference w:id="31"/>
      </w:r>
      <w:r w:rsidR="000B3491" w:rsidRPr="00737879">
        <w:rPr>
          <w:iCs/>
          <w:w w:val="95"/>
          <w:sz w:val="22"/>
          <w:szCs w:val="22"/>
        </w:rPr>
        <w:t>.  There are important populations of the critically endangered Red-headed Vulture (</w:t>
      </w:r>
      <w:r w:rsidR="000B3491" w:rsidRPr="00737879">
        <w:rPr>
          <w:i/>
          <w:iCs/>
          <w:w w:val="95"/>
          <w:sz w:val="22"/>
          <w:szCs w:val="22"/>
        </w:rPr>
        <w:t>Sarcogyps calvus</w:t>
      </w:r>
      <w:r w:rsidR="000B3491" w:rsidRPr="00737879">
        <w:rPr>
          <w:iCs/>
          <w:w w:val="95"/>
          <w:sz w:val="22"/>
          <w:szCs w:val="22"/>
        </w:rPr>
        <w:t>), White-rumped Vulture (</w:t>
      </w:r>
      <w:r w:rsidR="000B3491" w:rsidRPr="00737879">
        <w:rPr>
          <w:i/>
          <w:iCs/>
          <w:w w:val="95"/>
          <w:sz w:val="22"/>
          <w:szCs w:val="22"/>
        </w:rPr>
        <w:t>Gyps bengalensis</w:t>
      </w:r>
      <w:r w:rsidR="000B3491" w:rsidRPr="00737879">
        <w:rPr>
          <w:iCs/>
          <w:w w:val="95"/>
          <w:sz w:val="22"/>
          <w:szCs w:val="22"/>
        </w:rPr>
        <w:t>), and Giant Ibis (</w:t>
      </w:r>
      <w:r w:rsidR="000B3491" w:rsidRPr="00737879">
        <w:rPr>
          <w:i/>
          <w:iCs/>
          <w:w w:val="95"/>
          <w:sz w:val="22"/>
          <w:szCs w:val="22"/>
        </w:rPr>
        <w:t>Thaumatibis gigantean</w:t>
      </w:r>
      <w:r w:rsidR="001D5664" w:rsidRPr="00737879">
        <w:rPr>
          <w:iCs/>
          <w:w w:val="95"/>
          <w:sz w:val="22"/>
          <w:szCs w:val="22"/>
        </w:rPr>
        <w:t>).  The landscape</w:t>
      </w:r>
      <w:r w:rsidR="000B3491" w:rsidRPr="00737879">
        <w:rPr>
          <w:iCs/>
          <w:w w:val="95"/>
          <w:sz w:val="22"/>
          <w:szCs w:val="22"/>
        </w:rPr>
        <w:t xml:space="preserve"> home to populations of the endange</w:t>
      </w:r>
      <w:r w:rsidRPr="00737879">
        <w:rPr>
          <w:iCs/>
          <w:w w:val="95"/>
          <w:sz w:val="22"/>
          <w:szCs w:val="22"/>
        </w:rPr>
        <w:t>red Green P</w:t>
      </w:r>
      <w:r w:rsidR="000B3491" w:rsidRPr="00737879">
        <w:rPr>
          <w:iCs/>
          <w:w w:val="95"/>
          <w:sz w:val="22"/>
          <w:szCs w:val="22"/>
        </w:rPr>
        <w:t>eafowl (</w:t>
      </w:r>
      <w:r w:rsidR="000B3491" w:rsidRPr="00737879">
        <w:rPr>
          <w:i/>
          <w:iCs/>
          <w:w w:val="95"/>
          <w:sz w:val="22"/>
          <w:szCs w:val="22"/>
        </w:rPr>
        <w:t>Pavo muticus</w:t>
      </w:r>
      <w:r w:rsidR="000B3491" w:rsidRPr="00737879">
        <w:rPr>
          <w:iCs/>
          <w:w w:val="95"/>
          <w:sz w:val="22"/>
          <w:szCs w:val="22"/>
        </w:rPr>
        <w:t>), White-winged Duck (</w:t>
      </w:r>
      <w:r w:rsidR="000B3491" w:rsidRPr="00737879">
        <w:rPr>
          <w:i/>
          <w:iCs/>
          <w:w w:val="95"/>
          <w:sz w:val="22"/>
          <w:szCs w:val="22"/>
        </w:rPr>
        <w:t>Asarcornis scutulata</w:t>
      </w:r>
      <w:r w:rsidR="000B3491" w:rsidRPr="00737879">
        <w:rPr>
          <w:iCs/>
          <w:w w:val="95"/>
          <w:sz w:val="22"/>
          <w:szCs w:val="22"/>
        </w:rPr>
        <w:t>), and Masked Finfoot (</w:t>
      </w:r>
      <w:r w:rsidR="000B3491" w:rsidRPr="00737879">
        <w:rPr>
          <w:i/>
          <w:iCs/>
          <w:w w:val="95"/>
          <w:sz w:val="22"/>
          <w:szCs w:val="22"/>
        </w:rPr>
        <w:t>Heliopais personata</w:t>
      </w:r>
      <w:r w:rsidR="000B3491" w:rsidRPr="00737879">
        <w:rPr>
          <w:iCs/>
          <w:w w:val="95"/>
          <w:sz w:val="22"/>
          <w:szCs w:val="22"/>
        </w:rPr>
        <w:t>).</w:t>
      </w:r>
    </w:p>
    <w:p w:rsidR="000B3491" w:rsidRPr="00737879" w:rsidRDefault="000B3491" w:rsidP="000B3491">
      <w:pPr>
        <w:jc w:val="both"/>
        <w:rPr>
          <w:iCs/>
          <w:w w:val="95"/>
          <w:sz w:val="22"/>
          <w:szCs w:val="22"/>
        </w:rPr>
      </w:pPr>
    </w:p>
    <w:p w:rsidR="000B3491" w:rsidRPr="004F03CE" w:rsidRDefault="000B3491" w:rsidP="004D7A60">
      <w:pPr>
        <w:pStyle w:val="ListParagraph"/>
        <w:numPr>
          <w:ilvl w:val="0"/>
          <w:numId w:val="79"/>
        </w:numPr>
        <w:autoSpaceDE w:val="0"/>
        <w:autoSpaceDN w:val="0"/>
        <w:adjustRightInd w:val="0"/>
        <w:ind w:left="426" w:hanging="426"/>
        <w:rPr>
          <w:iCs/>
          <w:w w:val="95"/>
          <w:sz w:val="22"/>
          <w:szCs w:val="22"/>
        </w:rPr>
      </w:pPr>
      <w:r w:rsidRPr="004F03CE">
        <w:rPr>
          <w:iCs/>
          <w:w w:val="95"/>
          <w:sz w:val="22"/>
          <w:szCs w:val="22"/>
        </w:rPr>
        <w:t xml:space="preserve">Following successful fecal </w:t>
      </w:r>
      <w:r w:rsidR="00770849" w:rsidRPr="004F03CE">
        <w:rPr>
          <w:iCs/>
          <w:w w:val="95"/>
          <w:sz w:val="22"/>
          <w:szCs w:val="22"/>
        </w:rPr>
        <w:t>deoxyribonucleic acid (</w:t>
      </w:r>
      <w:r w:rsidRPr="004F03CE">
        <w:rPr>
          <w:iCs/>
          <w:w w:val="95"/>
          <w:sz w:val="22"/>
          <w:szCs w:val="22"/>
        </w:rPr>
        <w:t>DNA</w:t>
      </w:r>
      <w:r w:rsidR="00770849" w:rsidRPr="004F03CE">
        <w:rPr>
          <w:iCs/>
          <w:w w:val="95"/>
          <w:sz w:val="22"/>
          <w:szCs w:val="22"/>
        </w:rPr>
        <w:t>)</w:t>
      </w:r>
      <w:r w:rsidRPr="004F03CE">
        <w:rPr>
          <w:iCs/>
          <w:w w:val="95"/>
          <w:sz w:val="22"/>
          <w:szCs w:val="22"/>
        </w:rPr>
        <w:t xml:space="preserve"> surveys on Asian Elephants (</w:t>
      </w:r>
      <w:r w:rsidRPr="004F03CE">
        <w:rPr>
          <w:i/>
          <w:iCs/>
          <w:w w:val="95"/>
          <w:sz w:val="22"/>
          <w:szCs w:val="22"/>
        </w:rPr>
        <w:t>Elephas maximus</w:t>
      </w:r>
      <w:r w:rsidRPr="004F03CE">
        <w:rPr>
          <w:iCs/>
          <w:w w:val="95"/>
          <w:sz w:val="22"/>
          <w:szCs w:val="22"/>
        </w:rPr>
        <w:t>) by WCS and WWF using capture-mark-recapture techniques, a regionally important elephant population was been confirmed</w:t>
      </w:r>
      <w:r w:rsidR="006F6570">
        <w:rPr>
          <w:iCs/>
          <w:w w:val="95"/>
          <w:sz w:val="22"/>
          <w:szCs w:val="22"/>
        </w:rPr>
        <w:t xml:space="preserve"> within the Eastern Plains Lands</w:t>
      </w:r>
      <w:r w:rsidRPr="004F03CE">
        <w:rPr>
          <w:iCs/>
          <w:w w:val="95"/>
          <w:sz w:val="22"/>
          <w:szCs w:val="22"/>
        </w:rPr>
        <w:t>cape.  WCS conducted a DNA-based study in Seima Protected Forest in 2006 and estimated a population of 116 individuals (±SE = 9.79, 95% CI = [101,139])</w:t>
      </w:r>
      <w:r w:rsidRPr="004F03CE">
        <w:rPr>
          <w:rStyle w:val="FootnoteReference"/>
          <w:iCs/>
          <w:w w:val="95"/>
          <w:sz w:val="22"/>
          <w:szCs w:val="22"/>
        </w:rPr>
        <w:footnoteReference w:id="32"/>
      </w:r>
      <w:r w:rsidRPr="004F03CE">
        <w:rPr>
          <w:iCs/>
          <w:w w:val="95"/>
          <w:sz w:val="22"/>
          <w:szCs w:val="22"/>
        </w:rPr>
        <w:t xml:space="preserve">.  WWF conducted a similar </w:t>
      </w:r>
      <w:r w:rsidRPr="00122713">
        <w:rPr>
          <w:w w:val="95"/>
          <w:sz w:val="22"/>
          <w:szCs w:val="22"/>
        </w:rPr>
        <w:t>DNA</w:t>
      </w:r>
      <w:r w:rsidRPr="004F03CE">
        <w:rPr>
          <w:iCs/>
          <w:w w:val="95"/>
          <w:sz w:val="22"/>
          <w:szCs w:val="22"/>
        </w:rPr>
        <w:t>-based study in Phnom Prich Wildlife Sanctuary and Mondulkiri Protected Forest in 2009, which produced a population estimate of 136 (±SE = 18)</w:t>
      </w:r>
      <w:r w:rsidRPr="004F03CE">
        <w:rPr>
          <w:rStyle w:val="FootnoteReference"/>
          <w:iCs/>
          <w:w w:val="95"/>
          <w:sz w:val="22"/>
          <w:szCs w:val="22"/>
        </w:rPr>
        <w:footnoteReference w:id="33"/>
      </w:r>
      <w:r w:rsidRPr="004F03CE">
        <w:rPr>
          <w:iCs/>
          <w:w w:val="95"/>
          <w:sz w:val="22"/>
          <w:szCs w:val="22"/>
        </w:rPr>
        <w:t xml:space="preserve"> in the sanctuary.  A count of 21 individuals was achieved in the protected forest.  </w:t>
      </w:r>
      <w:r w:rsidR="00BB4CCF">
        <w:rPr>
          <w:iCs/>
          <w:w w:val="95"/>
          <w:sz w:val="22"/>
          <w:szCs w:val="22"/>
        </w:rPr>
        <w:t>R</w:t>
      </w:r>
      <w:r w:rsidRPr="004F03CE">
        <w:rPr>
          <w:iCs/>
          <w:w w:val="95"/>
          <w:sz w:val="22"/>
          <w:szCs w:val="22"/>
        </w:rPr>
        <w:t xml:space="preserve">esults from these surveys indicate a healthy breeding population of Asian </w:t>
      </w:r>
      <w:r w:rsidR="00BB4CCF">
        <w:rPr>
          <w:iCs/>
          <w:w w:val="95"/>
          <w:sz w:val="22"/>
          <w:szCs w:val="22"/>
        </w:rPr>
        <w:t>E</w:t>
      </w:r>
      <w:r w:rsidRPr="004F03CE">
        <w:rPr>
          <w:iCs/>
          <w:w w:val="95"/>
          <w:sz w:val="22"/>
          <w:szCs w:val="22"/>
        </w:rPr>
        <w:t>lephants, inevitably mov</w:t>
      </w:r>
      <w:r w:rsidR="00BB4CCF">
        <w:rPr>
          <w:iCs/>
          <w:w w:val="95"/>
          <w:sz w:val="22"/>
          <w:szCs w:val="22"/>
        </w:rPr>
        <w:t>ing</w:t>
      </w:r>
      <w:r w:rsidRPr="004F03CE">
        <w:rPr>
          <w:iCs/>
          <w:w w:val="95"/>
          <w:sz w:val="22"/>
          <w:szCs w:val="22"/>
        </w:rPr>
        <w:t xml:space="preserve"> across the landscape.  </w:t>
      </w:r>
    </w:p>
    <w:p w:rsidR="000B3491" w:rsidRPr="004F03CE" w:rsidRDefault="000B3491" w:rsidP="000B3491">
      <w:pPr>
        <w:jc w:val="both"/>
        <w:rPr>
          <w:iCs/>
          <w:w w:val="95"/>
          <w:sz w:val="22"/>
          <w:szCs w:val="22"/>
        </w:rPr>
      </w:pPr>
    </w:p>
    <w:p w:rsidR="004F03CE" w:rsidRPr="004F03CE" w:rsidRDefault="000B3491" w:rsidP="004D7A60">
      <w:pPr>
        <w:pStyle w:val="ListParagraph"/>
        <w:numPr>
          <w:ilvl w:val="0"/>
          <w:numId w:val="79"/>
        </w:numPr>
        <w:autoSpaceDE w:val="0"/>
        <w:autoSpaceDN w:val="0"/>
        <w:adjustRightInd w:val="0"/>
        <w:ind w:left="426" w:hanging="426"/>
        <w:rPr>
          <w:bCs/>
          <w:iCs/>
          <w:sz w:val="22"/>
          <w:szCs w:val="22"/>
        </w:rPr>
      </w:pPr>
      <w:r w:rsidRPr="004F03CE">
        <w:rPr>
          <w:iCs/>
          <w:w w:val="95"/>
          <w:sz w:val="22"/>
          <w:szCs w:val="22"/>
        </w:rPr>
        <w:t xml:space="preserve">Although there is no longer any evidence of tigers living within the Eastern Plains Landscape (the last record was a footprint at </w:t>
      </w:r>
      <w:r w:rsidR="007365BA">
        <w:rPr>
          <w:iCs/>
          <w:w w:val="95"/>
          <w:sz w:val="22"/>
          <w:szCs w:val="22"/>
        </w:rPr>
        <w:t xml:space="preserve">Phnom Prich Wildlife Sanctuary </w:t>
      </w:r>
      <w:r w:rsidRPr="004F03CE">
        <w:rPr>
          <w:iCs/>
          <w:w w:val="95"/>
          <w:sz w:val="22"/>
          <w:szCs w:val="22"/>
        </w:rPr>
        <w:t>in 20</w:t>
      </w:r>
      <w:r w:rsidR="007365BA">
        <w:rPr>
          <w:iCs/>
          <w:w w:val="95"/>
          <w:sz w:val="22"/>
          <w:szCs w:val="22"/>
        </w:rPr>
        <w:t>10</w:t>
      </w:r>
      <w:r w:rsidRPr="004F03CE">
        <w:rPr>
          <w:rStyle w:val="FootnoteReference"/>
          <w:iCs/>
          <w:w w:val="95"/>
          <w:sz w:val="22"/>
          <w:szCs w:val="22"/>
        </w:rPr>
        <w:footnoteReference w:id="34"/>
      </w:r>
      <w:r w:rsidRPr="004F03CE">
        <w:rPr>
          <w:iCs/>
          <w:w w:val="95"/>
          <w:sz w:val="22"/>
          <w:szCs w:val="22"/>
        </w:rPr>
        <w:t>), there are several medium and small cat species in the forests.  The vulnerable Marbled Cat (</w:t>
      </w:r>
      <w:r w:rsidRPr="004F03CE">
        <w:rPr>
          <w:i/>
          <w:iCs/>
          <w:w w:val="95"/>
          <w:sz w:val="22"/>
          <w:szCs w:val="22"/>
        </w:rPr>
        <w:t>Pardofelis marmorata</w:t>
      </w:r>
      <w:r w:rsidRPr="004F03CE">
        <w:rPr>
          <w:iCs/>
          <w:w w:val="95"/>
          <w:sz w:val="22"/>
          <w:szCs w:val="22"/>
        </w:rPr>
        <w:t>) and Clouded Leopard (</w:t>
      </w:r>
      <w:r w:rsidRPr="004F03CE">
        <w:rPr>
          <w:i/>
          <w:iCs/>
          <w:w w:val="95"/>
          <w:sz w:val="22"/>
          <w:szCs w:val="22"/>
        </w:rPr>
        <w:t>Neofelis nebulosa</w:t>
      </w:r>
      <w:r w:rsidRPr="004F03CE">
        <w:rPr>
          <w:iCs/>
          <w:w w:val="95"/>
          <w:sz w:val="22"/>
          <w:szCs w:val="22"/>
        </w:rPr>
        <w:t xml:space="preserve">) are known to exist in the </w:t>
      </w:r>
      <w:r w:rsidR="002E52FA" w:rsidRPr="004F03CE">
        <w:rPr>
          <w:iCs/>
          <w:w w:val="95"/>
          <w:sz w:val="22"/>
          <w:szCs w:val="22"/>
        </w:rPr>
        <w:t>landscape</w:t>
      </w:r>
      <w:r w:rsidRPr="004F03CE">
        <w:rPr>
          <w:iCs/>
          <w:w w:val="95"/>
          <w:sz w:val="22"/>
          <w:szCs w:val="22"/>
        </w:rPr>
        <w:t>, as is the Leopard (</w:t>
      </w:r>
      <w:r w:rsidRPr="004F03CE">
        <w:rPr>
          <w:i/>
          <w:iCs/>
          <w:w w:val="95"/>
          <w:sz w:val="22"/>
          <w:szCs w:val="22"/>
        </w:rPr>
        <w:t>Panthera pardus</w:t>
      </w:r>
      <w:r w:rsidRPr="004F03CE">
        <w:rPr>
          <w:iCs/>
          <w:w w:val="95"/>
          <w:sz w:val="22"/>
          <w:szCs w:val="22"/>
        </w:rPr>
        <w:t>).  The endangered Fishing Cat (</w:t>
      </w:r>
      <w:r w:rsidRPr="004F03CE">
        <w:rPr>
          <w:i/>
          <w:iCs/>
          <w:w w:val="95"/>
          <w:sz w:val="22"/>
          <w:szCs w:val="22"/>
        </w:rPr>
        <w:t>Prionailurus viverrinus</w:t>
      </w:r>
      <w:r w:rsidRPr="004F03CE">
        <w:rPr>
          <w:iCs/>
          <w:w w:val="95"/>
          <w:sz w:val="22"/>
          <w:szCs w:val="22"/>
        </w:rPr>
        <w:t xml:space="preserve">) is thought to exist in all of the </w:t>
      </w:r>
      <w:r w:rsidR="002776E2" w:rsidRPr="004F03CE">
        <w:rPr>
          <w:iCs/>
          <w:w w:val="95"/>
          <w:sz w:val="22"/>
          <w:szCs w:val="22"/>
        </w:rPr>
        <w:t>protected area</w:t>
      </w:r>
      <w:r w:rsidRPr="004F03CE">
        <w:rPr>
          <w:iCs/>
          <w:w w:val="95"/>
          <w:sz w:val="22"/>
          <w:szCs w:val="22"/>
        </w:rPr>
        <w:t>s, as is the Jungle Cat (</w:t>
      </w:r>
      <w:r w:rsidRPr="004F03CE">
        <w:rPr>
          <w:i/>
          <w:iCs/>
          <w:w w:val="95"/>
          <w:sz w:val="22"/>
          <w:szCs w:val="22"/>
        </w:rPr>
        <w:t>Felis chaus</w:t>
      </w:r>
      <w:r w:rsidRPr="004F03CE">
        <w:rPr>
          <w:iCs/>
          <w:w w:val="95"/>
          <w:sz w:val="22"/>
          <w:szCs w:val="22"/>
        </w:rPr>
        <w:t xml:space="preserve">).  </w:t>
      </w:r>
    </w:p>
    <w:p w:rsidR="004F03CE" w:rsidRPr="004F03CE" w:rsidRDefault="004F03CE" w:rsidP="004F03CE">
      <w:pPr>
        <w:autoSpaceDE w:val="0"/>
        <w:autoSpaceDN w:val="0"/>
        <w:adjustRightInd w:val="0"/>
        <w:rPr>
          <w:iCs/>
          <w:w w:val="95"/>
          <w:sz w:val="22"/>
          <w:szCs w:val="22"/>
        </w:rPr>
      </w:pPr>
    </w:p>
    <w:p w:rsidR="000B3491" w:rsidRPr="004F03CE" w:rsidRDefault="000B3491" w:rsidP="004D7A60">
      <w:pPr>
        <w:pStyle w:val="ListParagraph"/>
        <w:numPr>
          <w:ilvl w:val="0"/>
          <w:numId w:val="79"/>
        </w:numPr>
        <w:autoSpaceDE w:val="0"/>
        <w:autoSpaceDN w:val="0"/>
        <w:adjustRightInd w:val="0"/>
        <w:ind w:left="426" w:hanging="426"/>
        <w:rPr>
          <w:bCs/>
          <w:iCs/>
          <w:sz w:val="22"/>
          <w:szCs w:val="22"/>
        </w:rPr>
      </w:pPr>
      <w:r w:rsidRPr="004F03CE">
        <w:rPr>
          <w:iCs/>
          <w:w w:val="95"/>
          <w:sz w:val="22"/>
          <w:szCs w:val="22"/>
        </w:rPr>
        <w:t xml:space="preserve">There </w:t>
      </w:r>
      <w:r w:rsidR="00171C55" w:rsidRPr="004F03CE">
        <w:rPr>
          <w:iCs/>
          <w:w w:val="95"/>
          <w:sz w:val="22"/>
          <w:szCs w:val="22"/>
        </w:rPr>
        <w:t>is a great number of</w:t>
      </w:r>
      <w:r w:rsidRPr="004F03CE">
        <w:rPr>
          <w:iCs/>
          <w:w w:val="95"/>
          <w:sz w:val="22"/>
          <w:szCs w:val="22"/>
        </w:rPr>
        <w:t xml:space="preserve"> ungulates living across the E</w:t>
      </w:r>
      <w:r w:rsidR="00770849" w:rsidRPr="004F03CE">
        <w:rPr>
          <w:iCs/>
          <w:w w:val="95"/>
          <w:sz w:val="22"/>
          <w:szCs w:val="22"/>
        </w:rPr>
        <w:t>astern Pla</w:t>
      </w:r>
      <w:r w:rsidR="004F630D">
        <w:rPr>
          <w:iCs/>
          <w:w w:val="95"/>
          <w:sz w:val="22"/>
          <w:szCs w:val="22"/>
        </w:rPr>
        <w:t>i</w:t>
      </w:r>
      <w:r w:rsidR="00770849" w:rsidRPr="004F03CE">
        <w:rPr>
          <w:iCs/>
          <w:w w:val="95"/>
          <w:sz w:val="22"/>
          <w:szCs w:val="22"/>
        </w:rPr>
        <w:t xml:space="preserve">ns </w:t>
      </w:r>
      <w:r w:rsidR="002E52FA" w:rsidRPr="004F03CE">
        <w:rPr>
          <w:iCs/>
          <w:w w:val="95"/>
          <w:sz w:val="22"/>
          <w:szCs w:val="22"/>
        </w:rPr>
        <w:t>Landscape</w:t>
      </w:r>
      <w:r w:rsidRPr="004F03CE">
        <w:rPr>
          <w:iCs/>
          <w:w w:val="95"/>
          <w:sz w:val="22"/>
          <w:szCs w:val="22"/>
        </w:rPr>
        <w:t xml:space="preserve">, with all of the </w:t>
      </w:r>
      <w:r w:rsidR="002776E2" w:rsidRPr="004F03CE">
        <w:rPr>
          <w:iCs/>
          <w:w w:val="95"/>
          <w:sz w:val="22"/>
          <w:szCs w:val="22"/>
        </w:rPr>
        <w:t>protected area</w:t>
      </w:r>
      <w:r w:rsidRPr="004F03CE">
        <w:rPr>
          <w:iCs/>
          <w:w w:val="95"/>
          <w:sz w:val="22"/>
          <w:szCs w:val="22"/>
        </w:rPr>
        <w:t>s holding populations of the endangered Banteng (</w:t>
      </w:r>
      <w:r w:rsidRPr="004F03CE">
        <w:rPr>
          <w:i/>
          <w:iCs/>
          <w:w w:val="95"/>
          <w:sz w:val="22"/>
          <w:szCs w:val="22"/>
        </w:rPr>
        <w:t>Bos javanicus</w:t>
      </w:r>
      <w:r w:rsidRPr="004F03CE">
        <w:rPr>
          <w:iCs/>
          <w:w w:val="95"/>
          <w:sz w:val="22"/>
          <w:szCs w:val="22"/>
        </w:rPr>
        <w:t>) and Eld’s Deer (</w:t>
      </w:r>
      <w:r w:rsidRPr="004F03CE">
        <w:rPr>
          <w:i/>
          <w:iCs/>
          <w:w w:val="95"/>
          <w:sz w:val="22"/>
          <w:szCs w:val="22"/>
        </w:rPr>
        <w:t>Panolia eldii</w:t>
      </w:r>
      <w:r w:rsidRPr="004F03CE">
        <w:rPr>
          <w:iCs/>
          <w:w w:val="95"/>
          <w:sz w:val="22"/>
          <w:szCs w:val="22"/>
        </w:rPr>
        <w:t>)</w:t>
      </w:r>
      <w:r w:rsidRPr="004F03CE">
        <w:rPr>
          <w:rStyle w:val="FootnoteReference"/>
          <w:iCs/>
          <w:w w:val="95"/>
          <w:sz w:val="22"/>
          <w:szCs w:val="22"/>
        </w:rPr>
        <w:footnoteReference w:id="35"/>
      </w:r>
      <w:r w:rsidRPr="004F03CE">
        <w:rPr>
          <w:iCs/>
          <w:w w:val="95"/>
          <w:sz w:val="22"/>
          <w:szCs w:val="22"/>
        </w:rPr>
        <w:t>, Gaur (</w:t>
      </w:r>
      <w:r w:rsidRPr="004F03CE">
        <w:rPr>
          <w:i/>
          <w:iCs/>
          <w:w w:val="95"/>
          <w:sz w:val="22"/>
          <w:szCs w:val="22"/>
        </w:rPr>
        <w:t>Bos gaurus)</w:t>
      </w:r>
      <w:r w:rsidRPr="004F03CE">
        <w:rPr>
          <w:iCs/>
          <w:w w:val="95"/>
          <w:sz w:val="22"/>
          <w:szCs w:val="22"/>
        </w:rPr>
        <w:t xml:space="preserve"> and Sambar</w:t>
      </w:r>
      <w:r w:rsidR="00EC45B3" w:rsidRPr="004F03CE">
        <w:rPr>
          <w:iCs/>
          <w:w w:val="95"/>
          <w:sz w:val="22"/>
          <w:szCs w:val="22"/>
        </w:rPr>
        <w:t xml:space="preserve"> Deer</w:t>
      </w:r>
      <w:r w:rsidRPr="004F03CE">
        <w:rPr>
          <w:iCs/>
          <w:w w:val="95"/>
          <w:sz w:val="22"/>
          <w:szCs w:val="22"/>
        </w:rPr>
        <w:t xml:space="preserve"> (</w:t>
      </w:r>
      <w:r w:rsidRPr="004F03CE">
        <w:rPr>
          <w:i/>
          <w:iCs/>
          <w:w w:val="95"/>
          <w:sz w:val="22"/>
          <w:szCs w:val="22"/>
        </w:rPr>
        <w:t>Rusa unicolor</w:t>
      </w:r>
      <w:r w:rsidRPr="004F03CE">
        <w:rPr>
          <w:iCs/>
          <w:w w:val="95"/>
          <w:sz w:val="22"/>
          <w:szCs w:val="22"/>
        </w:rPr>
        <w:t>) are listed as vulnerable and are too found across the landscape.  In terms of prey species for both wildlife and humans, there are large populations of the more common species such as the Red Muntjac (</w:t>
      </w:r>
      <w:r w:rsidRPr="004F03CE">
        <w:rPr>
          <w:i/>
          <w:iCs/>
          <w:w w:val="95"/>
          <w:sz w:val="22"/>
          <w:szCs w:val="22"/>
        </w:rPr>
        <w:t>Muntiacus muntiacus</w:t>
      </w:r>
      <w:r w:rsidRPr="004F03CE">
        <w:rPr>
          <w:iCs/>
          <w:w w:val="95"/>
          <w:sz w:val="22"/>
          <w:szCs w:val="22"/>
        </w:rPr>
        <w:t>) and Wild Pig (</w:t>
      </w:r>
      <w:r w:rsidRPr="004F03CE">
        <w:rPr>
          <w:i/>
          <w:iCs/>
          <w:w w:val="95"/>
          <w:sz w:val="22"/>
          <w:szCs w:val="22"/>
        </w:rPr>
        <w:t>Sus scrofa</w:t>
      </w:r>
      <w:r w:rsidRPr="004F03CE">
        <w:rPr>
          <w:iCs/>
          <w:w w:val="95"/>
          <w:sz w:val="22"/>
          <w:szCs w:val="22"/>
        </w:rPr>
        <w:t>).  Other highly threatened species that can be found within the</w:t>
      </w:r>
      <w:r w:rsidR="00E15218">
        <w:rPr>
          <w:iCs/>
          <w:w w:val="95"/>
          <w:sz w:val="22"/>
          <w:szCs w:val="22"/>
        </w:rPr>
        <w:t xml:space="preserve"> Eastern Plains Landscape </w:t>
      </w:r>
      <w:r w:rsidRPr="004F03CE">
        <w:rPr>
          <w:iCs/>
          <w:w w:val="95"/>
          <w:sz w:val="22"/>
          <w:szCs w:val="22"/>
        </w:rPr>
        <w:t>include Dhole (</w:t>
      </w:r>
      <w:r w:rsidRPr="004F03CE">
        <w:rPr>
          <w:i/>
          <w:iCs/>
          <w:w w:val="95"/>
          <w:sz w:val="22"/>
          <w:szCs w:val="22"/>
        </w:rPr>
        <w:t>Cuon alpines)</w:t>
      </w:r>
      <w:r w:rsidRPr="004F03CE">
        <w:rPr>
          <w:iCs/>
          <w:w w:val="95"/>
          <w:sz w:val="22"/>
          <w:szCs w:val="22"/>
        </w:rPr>
        <w:t>, Elongated Tortoise (</w:t>
      </w:r>
      <w:r w:rsidRPr="004F03CE">
        <w:rPr>
          <w:i/>
          <w:iCs/>
          <w:w w:val="95"/>
          <w:sz w:val="22"/>
          <w:szCs w:val="22"/>
        </w:rPr>
        <w:t>Indotestudo elongate</w:t>
      </w:r>
      <w:r w:rsidRPr="004F03CE">
        <w:rPr>
          <w:iCs/>
          <w:w w:val="95"/>
          <w:sz w:val="22"/>
          <w:szCs w:val="22"/>
        </w:rPr>
        <w:t>), King Cobra (</w:t>
      </w:r>
      <w:r w:rsidRPr="004F03CE">
        <w:rPr>
          <w:i/>
          <w:iCs/>
          <w:w w:val="95"/>
          <w:sz w:val="22"/>
          <w:szCs w:val="22"/>
        </w:rPr>
        <w:t>Ophiophagus hannah</w:t>
      </w:r>
      <w:r w:rsidRPr="004F03CE">
        <w:rPr>
          <w:iCs/>
          <w:w w:val="95"/>
          <w:sz w:val="22"/>
          <w:szCs w:val="22"/>
        </w:rPr>
        <w:t>), and the Asiatic Soft-shell Turtle (</w:t>
      </w:r>
      <w:r w:rsidRPr="004F03CE">
        <w:rPr>
          <w:i/>
          <w:iCs/>
          <w:w w:val="95"/>
          <w:sz w:val="22"/>
          <w:szCs w:val="22"/>
        </w:rPr>
        <w:t>Amyda cartilaginea</w:t>
      </w:r>
      <w:r w:rsidRPr="004F03CE">
        <w:rPr>
          <w:iCs/>
          <w:w w:val="95"/>
          <w:sz w:val="22"/>
          <w:szCs w:val="22"/>
        </w:rPr>
        <w:t xml:space="preserve">).  </w:t>
      </w:r>
      <w:r w:rsidRPr="004F03CE">
        <w:rPr>
          <w:bCs/>
          <w:iCs/>
          <w:sz w:val="22"/>
          <w:szCs w:val="22"/>
        </w:rPr>
        <w:t xml:space="preserve"> </w:t>
      </w:r>
    </w:p>
    <w:p w:rsidR="007A3D94" w:rsidRDefault="007A3D94" w:rsidP="000B3491">
      <w:pPr>
        <w:spacing w:after="120"/>
        <w:rPr>
          <w:sz w:val="22"/>
          <w:szCs w:val="22"/>
        </w:rPr>
      </w:pPr>
    </w:p>
    <w:p w:rsidR="00B63950" w:rsidRPr="006D1376" w:rsidRDefault="00B63950" w:rsidP="006B0352">
      <w:pPr>
        <w:pStyle w:val="Heading2"/>
        <w:numPr>
          <w:ilvl w:val="0"/>
          <w:numId w:val="127"/>
        </w:numPr>
        <w:spacing w:before="240" w:after="120"/>
        <w:ind w:left="993" w:hanging="567"/>
        <w:rPr>
          <w:rFonts w:ascii="Times New Roman" w:hAnsi="Times New Roman" w:cs="Times New Roman"/>
          <w:color w:val="auto"/>
          <w:sz w:val="22"/>
          <w:szCs w:val="22"/>
        </w:rPr>
      </w:pPr>
      <w:bookmarkStart w:id="32" w:name="_Toc285444217"/>
      <w:r w:rsidRPr="006D1376">
        <w:rPr>
          <w:rFonts w:ascii="Times New Roman" w:hAnsi="Times New Roman" w:cs="Times New Roman"/>
          <w:color w:val="auto"/>
          <w:sz w:val="22"/>
          <w:szCs w:val="22"/>
        </w:rPr>
        <w:t>T</w:t>
      </w:r>
      <w:r w:rsidR="00A0587C" w:rsidRPr="006D1376">
        <w:rPr>
          <w:rFonts w:ascii="Times New Roman" w:hAnsi="Times New Roman" w:cs="Times New Roman"/>
          <w:color w:val="auto"/>
          <w:sz w:val="22"/>
          <w:szCs w:val="22"/>
        </w:rPr>
        <w:t>hreats, root causes and barrier</w:t>
      </w:r>
      <w:r w:rsidRPr="006D1376">
        <w:rPr>
          <w:rFonts w:ascii="Times New Roman" w:hAnsi="Times New Roman" w:cs="Times New Roman"/>
          <w:color w:val="auto"/>
          <w:sz w:val="22"/>
          <w:szCs w:val="22"/>
        </w:rPr>
        <w:t xml:space="preserve"> analysis</w:t>
      </w:r>
      <w:bookmarkEnd w:id="32"/>
    </w:p>
    <w:p w:rsidR="00770849" w:rsidRPr="00D62687" w:rsidRDefault="00770849" w:rsidP="006B0352">
      <w:pPr>
        <w:pStyle w:val="ListParagraph"/>
        <w:autoSpaceDE w:val="0"/>
        <w:autoSpaceDN w:val="0"/>
        <w:adjustRightInd w:val="0"/>
        <w:spacing w:before="240"/>
        <w:ind w:left="426"/>
        <w:jc w:val="both"/>
        <w:rPr>
          <w:b/>
          <w:i/>
          <w:sz w:val="22"/>
          <w:szCs w:val="22"/>
        </w:rPr>
      </w:pPr>
      <w:r w:rsidRPr="00D62687">
        <w:rPr>
          <w:b/>
          <w:i/>
          <w:sz w:val="22"/>
          <w:szCs w:val="22"/>
        </w:rPr>
        <w:t>Threats and root causes</w:t>
      </w:r>
    </w:p>
    <w:p w:rsidR="0061018B" w:rsidRPr="00D62687" w:rsidRDefault="0061018B" w:rsidP="00582E20">
      <w:pPr>
        <w:autoSpaceDE w:val="0"/>
        <w:autoSpaceDN w:val="0"/>
        <w:adjustRightInd w:val="0"/>
        <w:jc w:val="both"/>
        <w:rPr>
          <w:color w:val="FF0000"/>
          <w:w w:val="95"/>
          <w:sz w:val="22"/>
          <w:szCs w:val="22"/>
        </w:rPr>
      </w:pPr>
    </w:p>
    <w:p w:rsidR="000B3491" w:rsidRPr="00D62687" w:rsidRDefault="001D5664" w:rsidP="004D7A60">
      <w:pPr>
        <w:pStyle w:val="ListParagraph"/>
        <w:numPr>
          <w:ilvl w:val="0"/>
          <w:numId w:val="79"/>
        </w:numPr>
        <w:autoSpaceDE w:val="0"/>
        <w:autoSpaceDN w:val="0"/>
        <w:adjustRightInd w:val="0"/>
        <w:ind w:left="426" w:hanging="426"/>
        <w:rPr>
          <w:w w:val="95"/>
          <w:sz w:val="22"/>
          <w:szCs w:val="22"/>
        </w:rPr>
      </w:pPr>
      <w:r w:rsidRPr="00D62687">
        <w:rPr>
          <w:w w:val="95"/>
          <w:sz w:val="22"/>
          <w:szCs w:val="22"/>
        </w:rPr>
        <w:t>T</w:t>
      </w:r>
      <w:r w:rsidR="000B3491" w:rsidRPr="00D62687">
        <w:rPr>
          <w:w w:val="95"/>
          <w:sz w:val="22"/>
          <w:szCs w:val="22"/>
        </w:rPr>
        <w:t>hreats facing the E</w:t>
      </w:r>
      <w:r w:rsidR="00F7014D" w:rsidRPr="00D62687">
        <w:rPr>
          <w:w w:val="95"/>
          <w:sz w:val="22"/>
          <w:szCs w:val="22"/>
        </w:rPr>
        <w:t xml:space="preserve">astern </w:t>
      </w:r>
      <w:r w:rsidR="000B3491" w:rsidRPr="00D62687">
        <w:rPr>
          <w:w w:val="95"/>
          <w:sz w:val="22"/>
          <w:szCs w:val="22"/>
        </w:rPr>
        <w:t>P</w:t>
      </w:r>
      <w:r w:rsidR="00F7014D" w:rsidRPr="00D62687">
        <w:rPr>
          <w:w w:val="95"/>
          <w:sz w:val="22"/>
          <w:szCs w:val="22"/>
        </w:rPr>
        <w:t xml:space="preserve">lains </w:t>
      </w:r>
      <w:r w:rsidR="00770849" w:rsidRPr="00D62687">
        <w:rPr>
          <w:w w:val="95"/>
          <w:sz w:val="22"/>
          <w:szCs w:val="22"/>
        </w:rPr>
        <w:t>Landscape</w:t>
      </w:r>
      <w:r w:rsidR="000B3491" w:rsidRPr="00D62687">
        <w:rPr>
          <w:w w:val="95"/>
          <w:sz w:val="22"/>
          <w:szCs w:val="22"/>
        </w:rPr>
        <w:t xml:space="preserve"> are serious and many</w:t>
      </w:r>
      <w:r w:rsidR="003A7E87">
        <w:rPr>
          <w:w w:val="95"/>
          <w:sz w:val="22"/>
          <w:szCs w:val="22"/>
        </w:rPr>
        <w:t xml:space="preserve"> (see Table </w:t>
      </w:r>
      <w:r w:rsidR="0082272C">
        <w:rPr>
          <w:w w:val="95"/>
          <w:sz w:val="22"/>
          <w:szCs w:val="22"/>
        </w:rPr>
        <w:t>4</w:t>
      </w:r>
      <w:r w:rsidR="003A7E87">
        <w:rPr>
          <w:w w:val="95"/>
          <w:sz w:val="22"/>
          <w:szCs w:val="22"/>
        </w:rPr>
        <w:t xml:space="preserve"> for summary)</w:t>
      </w:r>
      <w:r w:rsidR="000B3491" w:rsidRPr="00D62687">
        <w:rPr>
          <w:w w:val="95"/>
          <w:sz w:val="22"/>
          <w:szCs w:val="22"/>
        </w:rPr>
        <w:t>.  Deforestation is ar</w:t>
      </w:r>
      <w:r w:rsidR="00F7014D" w:rsidRPr="00D62687">
        <w:rPr>
          <w:w w:val="95"/>
          <w:sz w:val="22"/>
          <w:szCs w:val="22"/>
        </w:rPr>
        <w:t xml:space="preserve">guably the biggest </w:t>
      </w:r>
      <w:r w:rsidR="00F7014D" w:rsidRPr="00122713">
        <w:rPr>
          <w:iCs/>
          <w:w w:val="95"/>
          <w:sz w:val="22"/>
          <w:szCs w:val="22"/>
        </w:rPr>
        <w:t>threat</w:t>
      </w:r>
      <w:r w:rsidR="00F7014D" w:rsidRPr="00D62687">
        <w:rPr>
          <w:w w:val="95"/>
          <w:sz w:val="22"/>
          <w:szCs w:val="22"/>
        </w:rPr>
        <w:t xml:space="preserve"> to the</w:t>
      </w:r>
      <w:r w:rsidR="000B3491" w:rsidRPr="00D62687">
        <w:rPr>
          <w:w w:val="95"/>
          <w:sz w:val="22"/>
          <w:szCs w:val="22"/>
        </w:rPr>
        <w:t xml:space="preserve"> forests, </w:t>
      </w:r>
      <w:r w:rsidR="00A70642">
        <w:rPr>
          <w:w w:val="95"/>
          <w:sz w:val="22"/>
          <w:szCs w:val="22"/>
        </w:rPr>
        <w:t>biodiversity</w:t>
      </w:r>
      <w:r w:rsidR="000B3491" w:rsidRPr="00D62687">
        <w:rPr>
          <w:w w:val="95"/>
          <w:sz w:val="22"/>
          <w:szCs w:val="22"/>
        </w:rPr>
        <w:t>, and people through the loss</w:t>
      </w:r>
      <w:r w:rsidR="00524648" w:rsidRPr="00D62687">
        <w:rPr>
          <w:w w:val="95"/>
          <w:sz w:val="22"/>
          <w:szCs w:val="22"/>
        </w:rPr>
        <w:t xml:space="preserve"> of forest cover, habitats, </w:t>
      </w:r>
      <w:r w:rsidR="000B3491" w:rsidRPr="00D62687">
        <w:rPr>
          <w:w w:val="95"/>
          <w:sz w:val="22"/>
          <w:szCs w:val="22"/>
        </w:rPr>
        <w:t>ecosystem services</w:t>
      </w:r>
      <w:r w:rsidR="00524648" w:rsidRPr="00D62687">
        <w:rPr>
          <w:w w:val="95"/>
          <w:sz w:val="22"/>
          <w:szCs w:val="22"/>
        </w:rPr>
        <w:t>,</w:t>
      </w:r>
      <w:r w:rsidR="000B3491" w:rsidRPr="00D62687">
        <w:rPr>
          <w:w w:val="95"/>
          <w:sz w:val="22"/>
          <w:szCs w:val="22"/>
        </w:rPr>
        <w:t xml:space="preserve"> and livelihoods.  Thanks to diverse and long-term conservation activities by </w:t>
      </w:r>
      <w:r w:rsidR="000869EA">
        <w:rPr>
          <w:w w:val="95"/>
          <w:sz w:val="22"/>
          <w:szCs w:val="22"/>
        </w:rPr>
        <w:t>g</w:t>
      </w:r>
      <w:r w:rsidR="000B3491" w:rsidRPr="00D62687">
        <w:rPr>
          <w:w w:val="95"/>
          <w:sz w:val="22"/>
          <w:szCs w:val="22"/>
        </w:rPr>
        <w:t xml:space="preserve">overnment </w:t>
      </w:r>
      <w:r w:rsidR="000B3491" w:rsidRPr="00D62687">
        <w:rPr>
          <w:w w:val="95"/>
          <w:sz w:val="22"/>
          <w:szCs w:val="22"/>
        </w:rPr>
        <w:lastRenderedPageBreak/>
        <w:t xml:space="preserve">departments and </w:t>
      </w:r>
      <w:r w:rsidR="00524648" w:rsidRPr="00D62687">
        <w:rPr>
          <w:w w:val="95"/>
          <w:sz w:val="22"/>
          <w:szCs w:val="22"/>
        </w:rPr>
        <w:t>non-government organizations</w:t>
      </w:r>
      <w:r w:rsidR="000869EA">
        <w:rPr>
          <w:w w:val="95"/>
          <w:sz w:val="22"/>
          <w:szCs w:val="22"/>
        </w:rPr>
        <w:t>,</w:t>
      </w:r>
      <w:r w:rsidR="000B3491" w:rsidRPr="00D62687">
        <w:rPr>
          <w:w w:val="95"/>
          <w:sz w:val="22"/>
          <w:szCs w:val="22"/>
        </w:rPr>
        <w:t xml:space="preserve"> deforestation is slow but still increasing.  Clearance to date has been undertaken mostly by smallholders (farming a</w:t>
      </w:r>
      <w:r w:rsidR="00524648" w:rsidRPr="00D62687">
        <w:rPr>
          <w:w w:val="95"/>
          <w:sz w:val="22"/>
          <w:szCs w:val="22"/>
        </w:rPr>
        <w:t>reas of a few hectares) and</w:t>
      </w:r>
      <w:r w:rsidR="000B3491" w:rsidRPr="00D62687">
        <w:rPr>
          <w:w w:val="95"/>
          <w:sz w:val="22"/>
          <w:szCs w:val="22"/>
        </w:rPr>
        <w:t xml:space="preserve"> medium scale farmers (areas of a few tens of hectares). </w:t>
      </w:r>
      <w:r w:rsidRPr="00D62687">
        <w:rPr>
          <w:w w:val="95"/>
          <w:sz w:val="22"/>
          <w:szCs w:val="22"/>
        </w:rPr>
        <w:t xml:space="preserve"> </w:t>
      </w:r>
      <w:r w:rsidR="000B3491" w:rsidRPr="00D62687">
        <w:rPr>
          <w:w w:val="95"/>
          <w:sz w:val="22"/>
          <w:szCs w:val="22"/>
        </w:rPr>
        <w:t>Some forest is cleared for traditional subsistence crops (rice, maize, etc.), but most is cleared for cash crops such as cashew, soy</w:t>
      </w:r>
      <w:r w:rsidRPr="00D62687">
        <w:rPr>
          <w:w w:val="95"/>
          <w:sz w:val="22"/>
          <w:szCs w:val="22"/>
        </w:rPr>
        <w:t>a,</w:t>
      </w:r>
      <w:r w:rsidR="00524648" w:rsidRPr="00D62687">
        <w:rPr>
          <w:w w:val="95"/>
          <w:sz w:val="22"/>
          <w:szCs w:val="22"/>
        </w:rPr>
        <w:t xml:space="preserve"> bean,</w:t>
      </w:r>
      <w:r w:rsidR="000B3491" w:rsidRPr="00D62687">
        <w:rPr>
          <w:w w:val="95"/>
          <w:sz w:val="22"/>
          <w:szCs w:val="22"/>
        </w:rPr>
        <w:t xml:space="preserve"> and cassava, or simply for land speculation.  Illegal logging of luxury</w:t>
      </w:r>
      <w:r w:rsidR="000869EA">
        <w:rPr>
          <w:w w:val="95"/>
          <w:sz w:val="22"/>
          <w:szCs w:val="22"/>
        </w:rPr>
        <w:t>-</w:t>
      </w:r>
      <w:r w:rsidR="000B3491" w:rsidRPr="00D62687">
        <w:rPr>
          <w:w w:val="95"/>
          <w:sz w:val="22"/>
          <w:szCs w:val="22"/>
        </w:rPr>
        <w:t xml:space="preserve">grade timber species is </w:t>
      </w:r>
      <w:r w:rsidR="00A70642" w:rsidRPr="00D62687">
        <w:rPr>
          <w:w w:val="95"/>
          <w:sz w:val="22"/>
          <w:szCs w:val="22"/>
        </w:rPr>
        <w:t>pervasive</w:t>
      </w:r>
      <w:r w:rsidR="000B3491" w:rsidRPr="00D62687">
        <w:rPr>
          <w:w w:val="95"/>
          <w:sz w:val="22"/>
          <w:szCs w:val="22"/>
        </w:rPr>
        <w:t xml:space="preserve"> in dense forest. </w:t>
      </w:r>
      <w:r w:rsidRPr="00D62687">
        <w:rPr>
          <w:w w:val="95"/>
          <w:sz w:val="22"/>
          <w:szCs w:val="22"/>
        </w:rPr>
        <w:t xml:space="preserve"> </w:t>
      </w:r>
      <w:r w:rsidR="000B3491" w:rsidRPr="00D62687">
        <w:rPr>
          <w:w w:val="95"/>
          <w:sz w:val="22"/>
          <w:szCs w:val="22"/>
        </w:rPr>
        <w:t xml:space="preserve">The main target species are </w:t>
      </w:r>
      <w:r w:rsidR="000B3491" w:rsidRPr="00D62687">
        <w:rPr>
          <w:i/>
          <w:iCs/>
          <w:w w:val="95"/>
          <w:sz w:val="22"/>
          <w:szCs w:val="22"/>
        </w:rPr>
        <w:t xml:space="preserve">Afzelia xylocarpa </w:t>
      </w:r>
      <w:r w:rsidR="000B3491" w:rsidRPr="00D62687">
        <w:rPr>
          <w:w w:val="95"/>
          <w:sz w:val="22"/>
          <w:szCs w:val="22"/>
        </w:rPr>
        <w:t xml:space="preserve">and </w:t>
      </w:r>
      <w:r w:rsidR="000B3491" w:rsidRPr="00D62687">
        <w:rPr>
          <w:i/>
          <w:iCs/>
          <w:w w:val="95"/>
          <w:sz w:val="22"/>
          <w:szCs w:val="22"/>
        </w:rPr>
        <w:t>Dalbergia bariensis</w:t>
      </w:r>
      <w:r w:rsidR="000B3491" w:rsidRPr="00D62687">
        <w:rPr>
          <w:w w:val="95"/>
          <w:sz w:val="22"/>
          <w:szCs w:val="22"/>
        </w:rPr>
        <w:t xml:space="preserve">, both classified as Endangered </w:t>
      </w:r>
      <w:r w:rsidR="00A70642">
        <w:rPr>
          <w:w w:val="95"/>
          <w:sz w:val="22"/>
          <w:szCs w:val="22"/>
        </w:rPr>
        <w:t xml:space="preserve">by </w:t>
      </w:r>
      <w:r w:rsidR="000B3491" w:rsidRPr="00D62687">
        <w:rPr>
          <w:w w:val="95"/>
          <w:sz w:val="22"/>
          <w:szCs w:val="22"/>
        </w:rPr>
        <w:t xml:space="preserve">IUCN Red List. </w:t>
      </w:r>
      <w:r w:rsidR="00524648" w:rsidRPr="00D62687">
        <w:rPr>
          <w:w w:val="95"/>
          <w:sz w:val="22"/>
          <w:szCs w:val="22"/>
        </w:rPr>
        <w:t xml:space="preserve"> </w:t>
      </w:r>
      <w:r w:rsidR="000B3491" w:rsidRPr="00D62687">
        <w:rPr>
          <w:w w:val="95"/>
          <w:sz w:val="22"/>
          <w:szCs w:val="22"/>
        </w:rPr>
        <w:t xml:space="preserve">It is difficult to quantify, but patrol detections hint at the scale of the problem.  During twenty-four months in 2008–2010, 3,861 </w:t>
      </w:r>
      <w:r w:rsidR="00524648" w:rsidRPr="00D62687">
        <w:rPr>
          <w:w w:val="95"/>
          <w:sz w:val="22"/>
          <w:szCs w:val="22"/>
        </w:rPr>
        <w:t>logs,</w:t>
      </w:r>
      <w:r w:rsidR="000B3491" w:rsidRPr="00D62687">
        <w:rPr>
          <w:w w:val="95"/>
          <w:sz w:val="22"/>
          <w:szCs w:val="22"/>
        </w:rPr>
        <w:t xml:space="preserve"> and cut trees were seen or confiscated during patrols, 87 per cent of them representing the two </w:t>
      </w:r>
      <w:r w:rsidR="00171C55" w:rsidRPr="00D62687">
        <w:rPr>
          <w:w w:val="95"/>
          <w:sz w:val="22"/>
          <w:szCs w:val="22"/>
        </w:rPr>
        <w:t>above species</w:t>
      </w:r>
      <w:r w:rsidR="005A3BD1" w:rsidRPr="00D62687">
        <w:rPr>
          <w:rStyle w:val="FootnoteReference"/>
          <w:w w:val="95"/>
          <w:sz w:val="22"/>
          <w:szCs w:val="22"/>
        </w:rPr>
        <w:footnoteReference w:id="36"/>
      </w:r>
      <w:r w:rsidR="005A3BD1" w:rsidRPr="00D62687">
        <w:rPr>
          <w:w w:val="95"/>
          <w:sz w:val="22"/>
          <w:szCs w:val="22"/>
        </w:rPr>
        <w:t>.</w:t>
      </w:r>
      <w:r w:rsidR="000B3491" w:rsidRPr="00D62687">
        <w:rPr>
          <w:w w:val="95"/>
          <w:sz w:val="22"/>
          <w:szCs w:val="22"/>
        </w:rPr>
        <w:t xml:space="preserve"> </w:t>
      </w:r>
    </w:p>
    <w:p w:rsidR="00156B23" w:rsidRPr="00D62687" w:rsidRDefault="00156B23" w:rsidP="00156B23">
      <w:pPr>
        <w:pStyle w:val="ListParagraph"/>
        <w:autoSpaceDE w:val="0"/>
        <w:autoSpaceDN w:val="0"/>
        <w:adjustRightInd w:val="0"/>
        <w:ind w:left="567"/>
        <w:jc w:val="both"/>
        <w:rPr>
          <w:w w:val="95"/>
          <w:sz w:val="22"/>
          <w:szCs w:val="22"/>
        </w:rPr>
      </w:pPr>
    </w:p>
    <w:p w:rsidR="00156B23" w:rsidRPr="00D62687" w:rsidRDefault="000B3491" w:rsidP="004D7A60">
      <w:pPr>
        <w:pStyle w:val="ListParagraph"/>
        <w:numPr>
          <w:ilvl w:val="0"/>
          <w:numId w:val="79"/>
        </w:numPr>
        <w:autoSpaceDE w:val="0"/>
        <w:autoSpaceDN w:val="0"/>
        <w:adjustRightInd w:val="0"/>
        <w:ind w:left="426" w:hanging="426"/>
        <w:rPr>
          <w:w w:val="95"/>
          <w:sz w:val="22"/>
          <w:szCs w:val="22"/>
        </w:rPr>
      </w:pPr>
      <w:r w:rsidRPr="00D62687">
        <w:rPr>
          <w:w w:val="95"/>
          <w:sz w:val="22"/>
          <w:szCs w:val="22"/>
        </w:rPr>
        <w:t xml:space="preserve">Fires lit by people are very widespread in the deciduous forests. </w:t>
      </w:r>
      <w:r w:rsidR="00581C43" w:rsidRPr="00D62687">
        <w:rPr>
          <w:w w:val="95"/>
          <w:sz w:val="22"/>
          <w:szCs w:val="22"/>
        </w:rPr>
        <w:t xml:space="preserve"> </w:t>
      </w:r>
      <w:r w:rsidRPr="00D62687">
        <w:rPr>
          <w:w w:val="95"/>
          <w:sz w:val="22"/>
          <w:szCs w:val="22"/>
        </w:rPr>
        <w:t>It is an important part of the ecology in this habitat and should not be assumed to necessarily represent a threat, but it is possible the fire frequency is now higher than optimal levels and further research on this topic is needed</w:t>
      </w:r>
      <w:r w:rsidR="00581C43" w:rsidRPr="00D62687">
        <w:rPr>
          <w:w w:val="95"/>
          <w:sz w:val="22"/>
          <w:szCs w:val="22"/>
        </w:rPr>
        <w:t xml:space="preserve">.  </w:t>
      </w:r>
      <w:r w:rsidRPr="00D62687">
        <w:rPr>
          <w:w w:val="95"/>
          <w:sz w:val="22"/>
          <w:szCs w:val="22"/>
        </w:rPr>
        <w:t xml:space="preserve">Water quality is also presumed to be at risk due to increasing levels of pesticides from </w:t>
      </w:r>
      <w:r w:rsidR="006B2417" w:rsidRPr="00D62687">
        <w:rPr>
          <w:w w:val="95"/>
          <w:sz w:val="22"/>
          <w:szCs w:val="22"/>
        </w:rPr>
        <w:t>industrial rubber and palm oil plantation schemes upstream, particularly large-scale economic land concessions</w:t>
      </w:r>
      <w:r w:rsidRPr="00D62687">
        <w:rPr>
          <w:w w:val="95"/>
          <w:sz w:val="22"/>
          <w:szCs w:val="22"/>
        </w:rPr>
        <w:t>.</w:t>
      </w:r>
    </w:p>
    <w:p w:rsidR="00156B23" w:rsidRPr="00D62687" w:rsidRDefault="00156B23" w:rsidP="00156B23">
      <w:pPr>
        <w:autoSpaceDE w:val="0"/>
        <w:autoSpaceDN w:val="0"/>
        <w:adjustRightInd w:val="0"/>
        <w:jc w:val="both"/>
        <w:rPr>
          <w:w w:val="95"/>
          <w:sz w:val="22"/>
          <w:szCs w:val="22"/>
        </w:rPr>
      </w:pPr>
    </w:p>
    <w:p w:rsidR="00156B23" w:rsidRPr="00D62687" w:rsidRDefault="000B3491" w:rsidP="004D7A60">
      <w:pPr>
        <w:pStyle w:val="ListParagraph"/>
        <w:numPr>
          <w:ilvl w:val="0"/>
          <w:numId w:val="79"/>
        </w:numPr>
        <w:autoSpaceDE w:val="0"/>
        <w:autoSpaceDN w:val="0"/>
        <w:adjustRightInd w:val="0"/>
        <w:ind w:left="426" w:hanging="426"/>
        <w:rPr>
          <w:w w:val="95"/>
          <w:sz w:val="22"/>
          <w:szCs w:val="22"/>
        </w:rPr>
      </w:pPr>
      <w:r w:rsidRPr="00D62687">
        <w:rPr>
          <w:w w:val="95"/>
          <w:sz w:val="22"/>
          <w:szCs w:val="22"/>
        </w:rPr>
        <w:t xml:space="preserve">The most significant threat to key wildlife species is over-hunting (Evans </w:t>
      </w:r>
      <w:r w:rsidRPr="00D62687">
        <w:rPr>
          <w:i/>
          <w:w w:val="95"/>
          <w:sz w:val="22"/>
          <w:szCs w:val="22"/>
        </w:rPr>
        <w:t>et al.</w:t>
      </w:r>
      <w:r w:rsidRPr="00D62687">
        <w:rPr>
          <w:w w:val="95"/>
          <w:sz w:val="22"/>
          <w:szCs w:val="22"/>
        </w:rPr>
        <w:t>, 2013)</w:t>
      </w:r>
      <w:r w:rsidR="00DD53AD" w:rsidRPr="00D62687">
        <w:rPr>
          <w:w w:val="95"/>
          <w:sz w:val="22"/>
          <w:szCs w:val="22"/>
        </w:rPr>
        <w:t xml:space="preserve">.  </w:t>
      </w:r>
      <w:r w:rsidRPr="00D62687">
        <w:rPr>
          <w:w w:val="95"/>
          <w:sz w:val="22"/>
          <w:szCs w:val="22"/>
        </w:rPr>
        <w:t>This has alread</w:t>
      </w:r>
      <w:r w:rsidR="00DD53AD" w:rsidRPr="00D62687">
        <w:rPr>
          <w:w w:val="95"/>
          <w:sz w:val="22"/>
          <w:szCs w:val="22"/>
        </w:rPr>
        <w:t>y probably long ago eliminated T</w:t>
      </w:r>
      <w:r w:rsidRPr="00D62687">
        <w:rPr>
          <w:w w:val="95"/>
          <w:sz w:val="22"/>
          <w:szCs w:val="22"/>
        </w:rPr>
        <w:t>iger (</w:t>
      </w:r>
      <w:r w:rsidRPr="00D62687">
        <w:rPr>
          <w:i/>
          <w:w w:val="95"/>
          <w:sz w:val="22"/>
          <w:szCs w:val="22"/>
        </w:rPr>
        <w:t>Panthera tigris</w:t>
      </w:r>
      <w:r w:rsidR="00DD53AD" w:rsidRPr="00D62687">
        <w:rPr>
          <w:w w:val="95"/>
          <w:sz w:val="22"/>
          <w:szCs w:val="22"/>
        </w:rPr>
        <w:t>), K</w:t>
      </w:r>
      <w:r w:rsidRPr="00D62687">
        <w:rPr>
          <w:w w:val="95"/>
          <w:sz w:val="22"/>
          <w:szCs w:val="22"/>
        </w:rPr>
        <w:t>ouprey (</w:t>
      </w:r>
      <w:r w:rsidRPr="00D62687">
        <w:rPr>
          <w:i/>
          <w:iCs/>
          <w:w w:val="95"/>
          <w:sz w:val="22"/>
          <w:szCs w:val="22"/>
        </w:rPr>
        <w:t>Bos sauvelii</w:t>
      </w:r>
      <w:r w:rsidR="00DD53AD" w:rsidRPr="00D62687">
        <w:rPr>
          <w:w w:val="95"/>
          <w:sz w:val="22"/>
          <w:szCs w:val="22"/>
        </w:rPr>
        <w:t>), Wild Water B</w:t>
      </w:r>
      <w:r w:rsidRPr="00D62687">
        <w:rPr>
          <w:w w:val="95"/>
          <w:sz w:val="22"/>
          <w:szCs w:val="22"/>
        </w:rPr>
        <w:t>uffalo (</w:t>
      </w:r>
      <w:r w:rsidRPr="00D62687">
        <w:rPr>
          <w:i/>
          <w:iCs/>
          <w:w w:val="95"/>
          <w:sz w:val="22"/>
          <w:szCs w:val="22"/>
        </w:rPr>
        <w:t>Bubalus arnee</w:t>
      </w:r>
      <w:r w:rsidRPr="00D62687">
        <w:rPr>
          <w:w w:val="95"/>
          <w:sz w:val="22"/>
          <w:szCs w:val="22"/>
        </w:rPr>
        <w:t>)</w:t>
      </w:r>
      <w:r w:rsidR="00DD53AD" w:rsidRPr="00D62687">
        <w:rPr>
          <w:w w:val="95"/>
          <w:sz w:val="22"/>
          <w:szCs w:val="22"/>
        </w:rPr>
        <w:t xml:space="preserve">, and both the Javan </w:t>
      </w:r>
      <w:r w:rsidRPr="00D62687">
        <w:rPr>
          <w:w w:val="95"/>
          <w:sz w:val="22"/>
          <w:szCs w:val="22"/>
        </w:rPr>
        <w:t>(</w:t>
      </w:r>
      <w:r w:rsidRPr="00D62687">
        <w:rPr>
          <w:i/>
          <w:iCs/>
          <w:w w:val="95"/>
          <w:sz w:val="22"/>
          <w:szCs w:val="22"/>
        </w:rPr>
        <w:t>Rhinoceros sondaicus</w:t>
      </w:r>
      <w:r w:rsidRPr="00D62687">
        <w:rPr>
          <w:w w:val="95"/>
          <w:sz w:val="22"/>
          <w:szCs w:val="22"/>
        </w:rPr>
        <w:t>)</w:t>
      </w:r>
      <w:r w:rsidR="00BB4CCF">
        <w:rPr>
          <w:w w:val="95"/>
          <w:sz w:val="22"/>
          <w:szCs w:val="22"/>
        </w:rPr>
        <w:t>,</w:t>
      </w:r>
      <w:r w:rsidRPr="00D62687">
        <w:rPr>
          <w:w w:val="95"/>
          <w:sz w:val="22"/>
          <w:szCs w:val="22"/>
        </w:rPr>
        <w:t xml:space="preserve"> and Sumatran (</w:t>
      </w:r>
      <w:r w:rsidRPr="00D62687">
        <w:rPr>
          <w:i/>
          <w:iCs/>
          <w:w w:val="95"/>
          <w:sz w:val="22"/>
          <w:szCs w:val="22"/>
        </w:rPr>
        <w:t>Dicerorhinus sumatrensis</w:t>
      </w:r>
      <w:r w:rsidR="00DD53AD" w:rsidRPr="00D62687">
        <w:rPr>
          <w:w w:val="95"/>
          <w:sz w:val="22"/>
          <w:szCs w:val="22"/>
        </w:rPr>
        <w:t>) rhinoceros,</w:t>
      </w:r>
      <w:r w:rsidRPr="00D62687">
        <w:rPr>
          <w:w w:val="95"/>
          <w:sz w:val="22"/>
          <w:szCs w:val="22"/>
        </w:rPr>
        <w:t xml:space="preserve"> which would have</w:t>
      </w:r>
      <w:r w:rsidR="005A3BD1" w:rsidRPr="00D62687">
        <w:rPr>
          <w:w w:val="95"/>
          <w:sz w:val="22"/>
          <w:szCs w:val="22"/>
        </w:rPr>
        <w:t xml:space="preserve"> been present in the landscape.  </w:t>
      </w:r>
      <w:r w:rsidRPr="00D62687">
        <w:rPr>
          <w:w w:val="95"/>
          <w:sz w:val="22"/>
          <w:szCs w:val="22"/>
        </w:rPr>
        <w:t>More recently</w:t>
      </w:r>
      <w:r w:rsidR="00BB4CCF">
        <w:rPr>
          <w:w w:val="95"/>
          <w:sz w:val="22"/>
          <w:szCs w:val="22"/>
        </w:rPr>
        <w:t>,</w:t>
      </w:r>
      <w:r w:rsidRPr="00D62687">
        <w:rPr>
          <w:w w:val="95"/>
          <w:sz w:val="22"/>
          <w:szCs w:val="22"/>
        </w:rPr>
        <w:t xml:space="preserve"> it has dramatically reduced populations of larger ung</w:t>
      </w:r>
      <w:r w:rsidR="005A3BD1" w:rsidRPr="00D62687">
        <w:rPr>
          <w:w w:val="95"/>
          <w:sz w:val="22"/>
          <w:szCs w:val="22"/>
        </w:rPr>
        <w:t xml:space="preserve">ulates, pangolins, turtles and </w:t>
      </w:r>
      <w:r w:rsidRPr="00D62687">
        <w:rPr>
          <w:w w:val="95"/>
          <w:sz w:val="22"/>
          <w:szCs w:val="22"/>
        </w:rPr>
        <w:t>other taxa</w:t>
      </w:r>
      <w:r w:rsidR="005A3BD1" w:rsidRPr="00D62687">
        <w:rPr>
          <w:w w:val="95"/>
          <w:sz w:val="22"/>
          <w:szCs w:val="22"/>
        </w:rPr>
        <w:t xml:space="preserve">.  </w:t>
      </w:r>
      <w:r w:rsidRPr="00D62687">
        <w:rPr>
          <w:w w:val="95"/>
          <w:sz w:val="22"/>
          <w:szCs w:val="22"/>
        </w:rPr>
        <w:t>Hunting involves guns, snares, traps, dogs, poison baits</w:t>
      </w:r>
      <w:r w:rsidR="005A3BD1" w:rsidRPr="00D62687">
        <w:rPr>
          <w:w w:val="95"/>
          <w:sz w:val="22"/>
          <w:szCs w:val="22"/>
        </w:rPr>
        <w:t>,</w:t>
      </w:r>
      <w:r w:rsidRPr="00D62687">
        <w:rPr>
          <w:w w:val="95"/>
          <w:sz w:val="22"/>
          <w:szCs w:val="22"/>
        </w:rPr>
        <w:t xml:space="preserve"> and many other methods</w:t>
      </w:r>
      <w:r w:rsidR="005A3BD1" w:rsidRPr="00D62687">
        <w:rPr>
          <w:rStyle w:val="FootnoteReference"/>
          <w:w w:val="95"/>
          <w:sz w:val="22"/>
          <w:szCs w:val="22"/>
        </w:rPr>
        <w:footnoteReference w:id="37"/>
      </w:r>
      <w:r w:rsidR="005A3BD1" w:rsidRPr="00D62687">
        <w:rPr>
          <w:w w:val="95"/>
          <w:sz w:val="22"/>
          <w:szCs w:val="22"/>
        </w:rPr>
        <w:t xml:space="preserve">. </w:t>
      </w:r>
      <w:r w:rsidRPr="00D62687">
        <w:rPr>
          <w:w w:val="95"/>
          <w:sz w:val="22"/>
          <w:szCs w:val="22"/>
        </w:rPr>
        <w:t xml:space="preserve"> Most hunting with serious conservation impacts is for trade and supplies markets locally and internationally.  </w:t>
      </w:r>
      <w:r w:rsidR="005A3BD1" w:rsidRPr="00D62687">
        <w:rPr>
          <w:w w:val="95"/>
          <w:sz w:val="22"/>
          <w:szCs w:val="22"/>
        </w:rPr>
        <w:t xml:space="preserve">Other than </w:t>
      </w:r>
      <w:r w:rsidRPr="00D62687">
        <w:rPr>
          <w:w w:val="95"/>
          <w:sz w:val="22"/>
          <w:szCs w:val="22"/>
        </w:rPr>
        <w:t xml:space="preserve">direct </w:t>
      </w:r>
      <w:r w:rsidR="005A3BD1" w:rsidRPr="00D62687">
        <w:rPr>
          <w:w w:val="95"/>
          <w:sz w:val="22"/>
          <w:szCs w:val="22"/>
        </w:rPr>
        <w:t>pressures</w:t>
      </w:r>
      <w:r w:rsidRPr="00D62687">
        <w:rPr>
          <w:w w:val="95"/>
          <w:sz w:val="22"/>
          <w:szCs w:val="22"/>
        </w:rPr>
        <w:t xml:space="preserve">, vultures are </w:t>
      </w:r>
      <w:r w:rsidR="005A3BD1" w:rsidRPr="00D62687">
        <w:rPr>
          <w:w w:val="95"/>
          <w:sz w:val="22"/>
          <w:szCs w:val="22"/>
        </w:rPr>
        <w:t xml:space="preserve">assumed </w:t>
      </w:r>
      <w:r w:rsidRPr="00D62687">
        <w:rPr>
          <w:w w:val="95"/>
          <w:sz w:val="22"/>
          <w:szCs w:val="22"/>
        </w:rPr>
        <w:t>threatened by a scarcity of carrion from both wild and domestic animals, as is the case elsewhere in Cambodia</w:t>
      </w:r>
      <w:r w:rsidR="005A3BD1" w:rsidRPr="00D62687">
        <w:rPr>
          <w:rStyle w:val="FootnoteReference"/>
          <w:w w:val="95"/>
          <w:sz w:val="22"/>
          <w:szCs w:val="22"/>
        </w:rPr>
        <w:footnoteReference w:id="38"/>
      </w:r>
      <w:r w:rsidR="005A3BD1" w:rsidRPr="00D62687">
        <w:rPr>
          <w:w w:val="95"/>
          <w:sz w:val="22"/>
          <w:szCs w:val="22"/>
        </w:rPr>
        <w:t xml:space="preserve">. </w:t>
      </w:r>
      <w:r w:rsidRPr="00D62687">
        <w:rPr>
          <w:w w:val="95"/>
          <w:sz w:val="22"/>
          <w:szCs w:val="22"/>
        </w:rPr>
        <w:t xml:space="preserve"> Incidental disturbance at water sources may </w:t>
      </w:r>
      <w:r w:rsidR="005A3BD1" w:rsidRPr="00D62687">
        <w:rPr>
          <w:w w:val="95"/>
          <w:sz w:val="22"/>
          <w:szCs w:val="22"/>
        </w:rPr>
        <w:t xml:space="preserve">also </w:t>
      </w:r>
      <w:r w:rsidRPr="00D62687">
        <w:rPr>
          <w:w w:val="95"/>
          <w:sz w:val="22"/>
          <w:szCs w:val="22"/>
        </w:rPr>
        <w:t>be a threat for some shy species such as large carnivores, ungulates</w:t>
      </w:r>
      <w:r w:rsidR="005A3BD1" w:rsidRPr="00D62687">
        <w:rPr>
          <w:w w:val="95"/>
          <w:sz w:val="22"/>
          <w:szCs w:val="22"/>
        </w:rPr>
        <w:t>,</w:t>
      </w:r>
      <w:r w:rsidRPr="00D62687">
        <w:rPr>
          <w:w w:val="95"/>
          <w:sz w:val="22"/>
          <w:szCs w:val="22"/>
        </w:rPr>
        <w:t xml:space="preserve"> and large </w:t>
      </w:r>
      <w:r w:rsidR="00EB3592" w:rsidRPr="00D62687">
        <w:rPr>
          <w:w w:val="95"/>
          <w:sz w:val="22"/>
          <w:szCs w:val="22"/>
        </w:rPr>
        <w:t>water birds</w:t>
      </w:r>
      <w:r w:rsidRPr="00D62687">
        <w:rPr>
          <w:w w:val="95"/>
          <w:sz w:val="22"/>
          <w:szCs w:val="22"/>
        </w:rPr>
        <w:t>.</w:t>
      </w:r>
    </w:p>
    <w:p w:rsidR="00156B23" w:rsidRPr="00D62687" w:rsidRDefault="00156B23" w:rsidP="00156B23">
      <w:pPr>
        <w:autoSpaceDE w:val="0"/>
        <w:autoSpaceDN w:val="0"/>
        <w:adjustRightInd w:val="0"/>
        <w:jc w:val="both"/>
        <w:rPr>
          <w:w w:val="95"/>
          <w:sz w:val="22"/>
          <w:szCs w:val="22"/>
        </w:rPr>
      </w:pPr>
    </w:p>
    <w:p w:rsidR="00832326" w:rsidRDefault="000B3491" w:rsidP="004D7A60">
      <w:pPr>
        <w:pStyle w:val="ListParagraph"/>
        <w:numPr>
          <w:ilvl w:val="0"/>
          <w:numId w:val="79"/>
        </w:numPr>
        <w:autoSpaceDE w:val="0"/>
        <w:autoSpaceDN w:val="0"/>
        <w:adjustRightInd w:val="0"/>
        <w:ind w:left="426" w:hanging="426"/>
        <w:rPr>
          <w:w w:val="95"/>
          <w:sz w:val="22"/>
          <w:szCs w:val="22"/>
        </w:rPr>
      </w:pPr>
      <w:r w:rsidRPr="00D62687">
        <w:rPr>
          <w:w w:val="95"/>
          <w:sz w:val="22"/>
          <w:szCs w:val="22"/>
        </w:rPr>
        <w:t xml:space="preserve">The most visible indirect </w:t>
      </w:r>
      <w:r w:rsidR="005A3BD1" w:rsidRPr="00D62687">
        <w:rPr>
          <w:w w:val="95"/>
          <w:sz w:val="22"/>
          <w:szCs w:val="22"/>
        </w:rPr>
        <w:t xml:space="preserve">threat </w:t>
      </w:r>
      <w:r w:rsidRPr="00D62687">
        <w:rPr>
          <w:w w:val="95"/>
          <w:sz w:val="22"/>
          <w:szCs w:val="22"/>
        </w:rPr>
        <w:t xml:space="preserve">drivers </w:t>
      </w:r>
      <w:r w:rsidR="005A3BD1" w:rsidRPr="00D62687">
        <w:rPr>
          <w:w w:val="95"/>
          <w:sz w:val="22"/>
          <w:szCs w:val="22"/>
        </w:rPr>
        <w:t xml:space="preserve">to biodiversity </w:t>
      </w:r>
      <w:r w:rsidRPr="00D62687">
        <w:rPr>
          <w:w w:val="95"/>
          <w:sz w:val="22"/>
          <w:szCs w:val="22"/>
        </w:rPr>
        <w:t>are improving road acce</w:t>
      </w:r>
      <w:r w:rsidR="005A3BD1" w:rsidRPr="00D62687">
        <w:rPr>
          <w:w w:val="95"/>
          <w:sz w:val="22"/>
          <w:szCs w:val="22"/>
        </w:rPr>
        <w:t>ss, increasing human population,</w:t>
      </w:r>
      <w:r w:rsidRPr="00D62687">
        <w:rPr>
          <w:w w:val="95"/>
          <w:sz w:val="22"/>
          <w:szCs w:val="22"/>
        </w:rPr>
        <w:t xml:space="preserve"> and large-scale development projects. </w:t>
      </w:r>
      <w:r w:rsidR="005A3BD1" w:rsidRPr="00D62687">
        <w:rPr>
          <w:w w:val="95"/>
          <w:sz w:val="22"/>
          <w:szCs w:val="22"/>
        </w:rPr>
        <w:t xml:space="preserve"> </w:t>
      </w:r>
      <w:r w:rsidRPr="00D62687">
        <w:rPr>
          <w:w w:val="95"/>
          <w:sz w:val="22"/>
          <w:szCs w:val="22"/>
        </w:rPr>
        <w:t>The E</w:t>
      </w:r>
      <w:r w:rsidR="005A3BD1" w:rsidRPr="00D62687">
        <w:rPr>
          <w:w w:val="95"/>
          <w:sz w:val="22"/>
          <w:szCs w:val="22"/>
        </w:rPr>
        <w:t xml:space="preserve">astern </w:t>
      </w:r>
      <w:r w:rsidRPr="00D62687">
        <w:rPr>
          <w:w w:val="95"/>
          <w:sz w:val="22"/>
          <w:szCs w:val="22"/>
        </w:rPr>
        <w:t>P</w:t>
      </w:r>
      <w:r w:rsidR="005A3BD1" w:rsidRPr="00D62687">
        <w:rPr>
          <w:w w:val="95"/>
          <w:sz w:val="22"/>
          <w:szCs w:val="22"/>
        </w:rPr>
        <w:t>lains Landscape</w:t>
      </w:r>
      <w:r w:rsidRPr="00D62687">
        <w:rPr>
          <w:w w:val="95"/>
          <w:sz w:val="22"/>
          <w:szCs w:val="22"/>
        </w:rPr>
        <w:t xml:space="preserve"> is part of a frontier landscape, sparsely populated but rapidly being colonized and included in large-scale</w:t>
      </w:r>
      <w:r w:rsidR="005A3BD1" w:rsidRPr="00D62687">
        <w:rPr>
          <w:w w:val="95"/>
          <w:sz w:val="22"/>
          <w:szCs w:val="22"/>
        </w:rPr>
        <w:t xml:space="preserve"> economic development programs</w:t>
      </w:r>
      <w:r w:rsidRPr="00D62687">
        <w:rPr>
          <w:w w:val="95"/>
          <w:sz w:val="22"/>
          <w:szCs w:val="22"/>
        </w:rPr>
        <w:t xml:space="preserve"> such as the Lao-Vietnam-Cambodia Triangle Development Strategy and various components of the ADB-supported Greater Mekong </w:t>
      </w:r>
      <w:r w:rsidR="005A3BD1" w:rsidRPr="00D62687">
        <w:rPr>
          <w:w w:val="95"/>
          <w:sz w:val="22"/>
          <w:szCs w:val="22"/>
        </w:rPr>
        <w:t>Sub-region cooperation program</w:t>
      </w:r>
      <w:r w:rsidR="005A3BD1" w:rsidRPr="00D62687">
        <w:rPr>
          <w:rStyle w:val="FootnoteReference"/>
          <w:w w:val="95"/>
          <w:sz w:val="22"/>
          <w:szCs w:val="22"/>
        </w:rPr>
        <w:footnoteReference w:id="39"/>
      </w:r>
      <w:r w:rsidR="005A3BD1" w:rsidRPr="00D62687">
        <w:rPr>
          <w:w w:val="95"/>
          <w:sz w:val="22"/>
          <w:szCs w:val="22"/>
        </w:rPr>
        <w:t>.</w:t>
      </w:r>
      <w:r w:rsidRPr="00D62687">
        <w:rPr>
          <w:w w:val="95"/>
          <w:sz w:val="22"/>
          <w:szCs w:val="22"/>
        </w:rPr>
        <w:t xml:space="preserve"> </w:t>
      </w:r>
      <w:r w:rsidR="005A3BD1" w:rsidRPr="00D62687">
        <w:rPr>
          <w:w w:val="95"/>
          <w:sz w:val="22"/>
          <w:szCs w:val="22"/>
        </w:rPr>
        <w:t xml:space="preserve"> </w:t>
      </w:r>
      <w:r w:rsidRPr="00D62687">
        <w:rPr>
          <w:w w:val="95"/>
          <w:sz w:val="22"/>
          <w:szCs w:val="22"/>
        </w:rPr>
        <w:t xml:space="preserve">For example from 2003 to 2008, the population of the </w:t>
      </w:r>
      <w:r w:rsidR="00A54C13" w:rsidRPr="00D62687">
        <w:rPr>
          <w:w w:val="95"/>
          <w:sz w:val="22"/>
          <w:szCs w:val="22"/>
        </w:rPr>
        <w:t xml:space="preserve">Seima Protected Forest </w:t>
      </w:r>
      <w:r w:rsidRPr="00D62687">
        <w:rPr>
          <w:w w:val="95"/>
          <w:sz w:val="22"/>
          <w:szCs w:val="22"/>
        </w:rPr>
        <w:t>and the surrounding areas grew by 32 per cent, or 5.8 per cent per year</w:t>
      </w:r>
      <w:r w:rsidR="005A3BD1" w:rsidRPr="00D62687">
        <w:rPr>
          <w:rStyle w:val="FootnoteReference"/>
          <w:w w:val="95"/>
          <w:sz w:val="22"/>
          <w:szCs w:val="22"/>
        </w:rPr>
        <w:footnoteReference w:id="40"/>
      </w:r>
      <w:r w:rsidR="009E47A9" w:rsidRPr="00D62687">
        <w:rPr>
          <w:w w:val="95"/>
          <w:sz w:val="22"/>
          <w:szCs w:val="22"/>
        </w:rPr>
        <w:t>.  D</w:t>
      </w:r>
      <w:r w:rsidRPr="00D62687">
        <w:rPr>
          <w:w w:val="95"/>
          <w:sz w:val="22"/>
          <w:szCs w:val="22"/>
        </w:rPr>
        <w:t>uring a similar period two major roads were upgraded: from Snoul via Sre Roneam to Kratie (all tarmac by 2005), and from Snoul to Sen Monorom (tarmac completed in 2010)</w:t>
      </w:r>
      <w:r w:rsidR="00187871" w:rsidRPr="00D62687">
        <w:rPr>
          <w:w w:val="95"/>
          <w:sz w:val="22"/>
          <w:szCs w:val="22"/>
        </w:rPr>
        <w:t xml:space="preserve">. </w:t>
      </w:r>
    </w:p>
    <w:p w:rsidR="002A6FE0" w:rsidRPr="002A6FE0" w:rsidRDefault="002A6FE0" w:rsidP="002A6FE0">
      <w:pPr>
        <w:autoSpaceDE w:val="0"/>
        <w:autoSpaceDN w:val="0"/>
        <w:adjustRightInd w:val="0"/>
        <w:rPr>
          <w:w w:val="95"/>
          <w:sz w:val="22"/>
          <w:szCs w:val="22"/>
        </w:rPr>
      </w:pPr>
    </w:p>
    <w:p w:rsidR="002A6FE0" w:rsidRDefault="002A6FE0" w:rsidP="004D7A60">
      <w:pPr>
        <w:pStyle w:val="ListParagraph"/>
        <w:numPr>
          <w:ilvl w:val="0"/>
          <w:numId w:val="79"/>
        </w:numPr>
        <w:autoSpaceDE w:val="0"/>
        <w:autoSpaceDN w:val="0"/>
        <w:adjustRightInd w:val="0"/>
        <w:ind w:left="426" w:hanging="426"/>
        <w:rPr>
          <w:w w:val="95"/>
          <w:sz w:val="22"/>
          <w:szCs w:val="22"/>
        </w:rPr>
      </w:pPr>
      <w:r w:rsidRPr="007F5CE3">
        <w:rPr>
          <w:w w:val="95"/>
          <w:sz w:val="22"/>
          <w:szCs w:val="22"/>
        </w:rPr>
        <w:t>A particular ongoing threat is that of economic land concessions inside protected areas, such as those described for Lomphat Wildlifge Sanctuary.  Land concessions have been granted in Cambodia since the 1990s. </w:t>
      </w:r>
      <w:hyperlink r:id="rId17" w:history="1">
        <w:r w:rsidRPr="007F5CE3">
          <w:rPr>
            <w:w w:val="95"/>
            <w:sz w:val="22"/>
            <w:szCs w:val="22"/>
          </w:rPr>
          <w:t>The 2001 Land Law</w:t>
        </w:r>
      </w:hyperlink>
      <w:r w:rsidRPr="007F5CE3">
        <w:rPr>
          <w:w w:val="95"/>
          <w:sz w:val="22"/>
          <w:szCs w:val="22"/>
        </w:rPr>
        <w:t xml:space="preserve"> formalized the legal framework for granting concessions for economic purposes. </w:t>
      </w:r>
      <w:r>
        <w:rPr>
          <w:w w:val="95"/>
          <w:sz w:val="22"/>
          <w:szCs w:val="22"/>
        </w:rPr>
        <w:t xml:space="preserve"> </w:t>
      </w:r>
      <w:r w:rsidRPr="007F5CE3">
        <w:rPr>
          <w:w w:val="95"/>
          <w:sz w:val="22"/>
          <w:szCs w:val="22"/>
        </w:rPr>
        <w:t>An economic land concession, or ELC, is a long-term lease that allows the beneficiary to clear land in order to develop industrial agriculture.</w:t>
      </w:r>
      <w:r>
        <w:rPr>
          <w:w w:val="95"/>
          <w:sz w:val="22"/>
          <w:szCs w:val="22"/>
        </w:rPr>
        <w:t xml:space="preserve">  N</w:t>
      </w:r>
      <w:r w:rsidRPr="002A6FE0">
        <w:rPr>
          <w:w w:val="95"/>
          <w:sz w:val="22"/>
          <w:szCs w:val="22"/>
        </w:rPr>
        <w:t xml:space="preserve">ational and international investors are exerting tremendous pressure on the government to grant </w:t>
      </w:r>
      <w:r>
        <w:rPr>
          <w:w w:val="95"/>
          <w:sz w:val="22"/>
          <w:szCs w:val="22"/>
        </w:rPr>
        <w:t xml:space="preserve">economic land </w:t>
      </w:r>
      <w:r w:rsidRPr="002A6FE0">
        <w:rPr>
          <w:w w:val="95"/>
          <w:sz w:val="22"/>
          <w:szCs w:val="22"/>
        </w:rPr>
        <w:t>concessions (ELC), increasingly inside protected areas, which lack management plans, enforcement capacity</w:t>
      </w:r>
      <w:r w:rsidR="00A81E75">
        <w:rPr>
          <w:w w:val="95"/>
          <w:sz w:val="22"/>
          <w:szCs w:val="22"/>
        </w:rPr>
        <w:t>,</w:t>
      </w:r>
      <w:r w:rsidRPr="002A6FE0">
        <w:rPr>
          <w:w w:val="95"/>
          <w:sz w:val="22"/>
          <w:szCs w:val="22"/>
        </w:rPr>
        <w:t xml:space="preserve"> and economic arguments for their protection. </w:t>
      </w:r>
      <w:r>
        <w:rPr>
          <w:w w:val="95"/>
          <w:sz w:val="22"/>
          <w:szCs w:val="22"/>
        </w:rPr>
        <w:t xml:space="preserve"> </w:t>
      </w:r>
      <w:r w:rsidRPr="002A6FE0">
        <w:rPr>
          <w:w w:val="95"/>
          <w:sz w:val="22"/>
          <w:szCs w:val="22"/>
        </w:rPr>
        <w:t>The current rate of forest conversion</w:t>
      </w:r>
      <w:r>
        <w:rPr>
          <w:rStyle w:val="FootnoteReference"/>
          <w:w w:val="95"/>
          <w:sz w:val="22"/>
          <w:szCs w:val="22"/>
        </w:rPr>
        <w:footnoteReference w:id="41"/>
      </w:r>
      <w:r w:rsidRPr="002A6FE0">
        <w:rPr>
          <w:w w:val="95"/>
          <w:sz w:val="22"/>
          <w:szCs w:val="22"/>
        </w:rPr>
        <w:t>is so great that there is a real risk that there will no longer be sufficient access to, or sufficient quantities of, natural resources to support dependent communities</w:t>
      </w:r>
      <w:r>
        <w:rPr>
          <w:w w:val="95"/>
          <w:sz w:val="22"/>
          <w:szCs w:val="22"/>
        </w:rPr>
        <w:t xml:space="preserve">.  The </w:t>
      </w:r>
      <w:r w:rsidRPr="002A6FE0">
        <w:rPr>
          <w:w w:val="95"/>
          <w:sz w:val="22"/>
          <w:szCs w:val="22"/>
        </w:rPr>
        <w:t>integrity and continued existence of the landscape and the biodiversity it supports will be undermined, and the environment will be so mo</w:t>
      </w:r>
      <w:r>
        <w:rPr>
          <w:w w:val="95"/>
          <w:sz w:val="22"/>
          <w:szCs w:val="22"/>
        </w:rPr>
        <w:t xml:space="preserve">dified that ecosystem services such as </w:t>
      </w:r>
      <w:r w:rsidRPr="002A6FE0">
        <w:rPr>
          <w:w w:val="95"/>
          <w:sz w:val="22"/>
          <w:szCs w:val="22"/>
        </w:rPr>
        <w:t>watershed</w:t>
      </w:r>
      <w:r>
        <w:rPr>
          <w:w w:val="95"/>
          <w:sz w:val="22"/>
          <w:szCs w:val="22"/>
        </w:rPr>
        <w:t>s</w:t>
      </w:r>
      <w:r w:rsidRPr="002A6FE0">
        <w:rPr>
          <w:w w:val="95"/>
          <w:sz w:val="22"/>
          <w:szCs w:val="22"/>
        </w:rPr>
        <w:t>, disaster reduction</w:t>
      </w:r>
      <w:r>
        <w:rPr>
          <w:w w:val="95"/>
          <w:sz w:val="22"/>
          <w:szCs w:val="22"/>
        </w:rPr>
        <w:t>, climate change resilience,</w:t>
      </w:r>
      <w:r w:rsidRPr="002A6FE0">
        <w:rPr>
          <w:w w:val="95"/>
          <w:sz w:val="22"/>
          <w:szCs w:val="22"/>
        </w:rPr>
        <w:t xml:space="preserve"> will be destroyed and the</w:t>
      </w:r>
      <w:r>
        <w:rPr>
          <w:w w:val="95"/>
          <w:sz w:val="22"/>
          <w:szCs w:val="22"/>
        </w:rPr>
        <w:t>ir</w:t>
      </w:r>
      <w:r w:rsidRPr="002A6FE0">
        <w:rPr>
          <w:w w:val="95"/>
          <w:sz w:val="22"/>
          <w:szCs w:val="22"/>
        </w:rPr>
        <w:t xml:space="preserve"> benefits to broader society will be lost. </w:t>
      </w:r>
    </w:p>
    <w:p w:rsidR="008D7AFE" w:rsidRPr="004D7A60" w:rsidRDefault="002A6FE0" w:rsidP="004D7A60">
      <w:pPr>
        <w:pStyle w:val="ListParagraph"/>
        <w:numPr>
          <w:ilvl w:val="0"/>
          <w:numId w:val="79"/>
        </w:numPr>
        <w:autoSpaceDE w:val="0"/>
        <w:autoSpaceDN w:val="0"/>
        <w:adjustRightInd w:val="0"/>
        <w:ind w:left="426" w:hanging="426"/>
        <w:rPr>
          <w:b/>
          <w:i/>
          <w:sz w:val="22"/>
          <w:szCs w:val="22"/>
        </w:rPr>
      </w:pPr>
      <w:r w:rsidRPr="00FA229B">
        <w:rPr>
          <w:w w:val="95"/>
          <w:sz w:val="22"/>
          <w:szCs w:val="22"/>
        </w:rPr>
        <w:lastRenderedPageBreak/>
        <w:t>Notwithstanding, the Cambodian government is taking action to stop additional threats from economic land concessions.  In May 2012 the government adopted Order 01BB on Measures for Strengthening and Increasing the Effectiveness of the Management of Economic Land Concessions.  In 2014 an inter-ministerial proclamation, signed by the Minister of Agriculture and Minister of Environment aims to amend the management of ELCs to better protect local community interests. </w:t>
      </w:r>
      <w:r w:rsidR="007F5CE3" w:rsidRPr="00FA229B">
        <w:rPr>
          <w:w w:val="95"/>
          <w:sz w:val="22"/>
          <w:szCs w:val="22"/>
        </w:rPr>
        <w:t xml:space="preserve"> Within it, companies must implement a ‘tiger skin formula’</w:t>
      </w:r>
      <w:r w:rsidRPr="00FA229B">
        <w:rPr>
          <w:w w:val="95"/>
          <w:sz w:val="22"/>
          <w:szCs w:val="22"/>
        </w:rPr>
        <w:t xml:space="preserve"> to </w:t>
      </w:r>
      <w:r w:rsidR="007F5CE3" w:rsidRPr="00FA229B">
        <w:rPr>
          <w:w w:val="95"/>
          <w:sz w:val="22"/>
          <w:szCs w:val="22"/>
        </w:rPr>
        <w:t>ensure that ELCs do not affect ‘</w:t>
      </w:r>
      <w:r w:rsidRPr="00FA229B">
        <w:rPr>
          <w:w w:val="95"/>
          <w:sz w:val="22"/>
          <w:szCs w:val="22"/>
        </w:rPr>
        <w:t>the farming lands of villagers, community forest</w:t>
      </w:r>
      <w:r w:rsidR="007F5CE3" w:rsidRPr="00FA229B">
        <w:rPr>
          <w:w w:val="95"/>
          <w:sz w:val="22"/>
          <w:szCs w:val="22"/>
        </w:rPr>
        <w:t>, and protected forest’.</w:t>
      </w:r>
    </w:p>
    <w:p w:rsidR="008D7AFE" w:rsidRPr="00187871" w:rsidRDefault="008D7AFE" w:rsidP="00187871">
      <w:pPr>
        <w:autoSpaceDE w:val="0"/>
        <w:autoSpaceDN w:val="0"/>
        <w:adjustRightInd w:val="0"/>
        <w:rPr>
          <w:b/>
          <w:i/>
          <w:color w:val="800000"/>
          <w:sz w:val="22"/>
          <w:szCs w:val="22"/>
        </w:rPr>
      </w:pPr>
    </w:p>
    <w:p w:rsidR="004F03CE" w:rsidRDefault="004F03CE" w:rsidP="00187871">
      <w:pPr>
        <w:pStyle w:val="ListParagraph"/>
        <w:autoSpaceDE w:val="0"/>
        <w:autoSpaceDN w:val="0"/>
        <w:adjustRightInd w:val="0"/>
        <w:ind w:left="567"/>
        <w:rPr>
          <w:b/>
          <w:i/>
          <w:sz w:val="22"/>
          <w:szCs w:val="22"/>
        </w:rPr>
      </w:pPr>
    </w:p>
    <w:p w:rsidR="007829CB" w:rsidRPr="009D2858" w:rsidRDefault="007829CB" w:rsidP="007829CB">
      <w:pPr>
        <w:pStyle w:val="Caption"/>
        <w:keepNext/>
        <w:spacing w:after="120"/>
        <w:ind w:left="567"/>
      </w:pPr>
      <w:bookmarkStart w:id="33" w:name="_Toc275427667"/>
      <w:r w:rsidRPr="009D2858">
        <w:t xml:space="preserve">Table </w:t>
      </w:r>
      <w:r w:rsidR="009B3422">
        <w:fldChar w:fldCharType="begin"/>
      </w:r>
      <w:r w:rsidR="00D474D0">
        <w:instrText xml:space="preserve"> SEQ Table \* ARABIC </w:instrText>
      </w:r>
      <w:r w:rsidR="009B3422">
        <w:fldChar w:fldCharType="separate"/>
      </w:r>
      <w:r w:rsidR="00A12F4F">
        <w:rPr>
          <w:noProof/>
        </w:rPr>
        <w:t>4</w:t>
      </w:r>
      <w:r w:rsidR="009B3422">
        <w:rPr>
          <w:noProof/>
        </w:rPr>
        <w:fldChar w:fldCharType="end"/>
      </w:r>
      <w:r w:rsidRPr="009D2858">
        <w:t>.  Threats and severity of impact in Eastern Plains Landscape</w:t>
      </w:r>
      <w:r w:rsidRPr="009D2858">
        <w:rPr>
          <w:rStyle w:val="FootnoteReference"/>
        </w:rPr>
        <w:footnoteReference w:id="42"/>
      </w:r>
      <w:bookmarkEnd w:id="33"/>
    </w:p>
    <w:tbl>
      <w:tblPr>
        <w:tblStyle w:val="TableGrid"/>
        <w:tblW w:w="9072" w:type="dxa"/>
        <w:tblInd w:w="675" w:type="dxa"/>
        <w:tblLook w:val="04A0" w:firstRow="1" w:lastRow="0" w:firstColumn="1" w:lastColumn="0" w:noHBand="0" w:noVBand="1"/>
      </w:tblPr>
      <w:tblGrid>
        <w:gridCol w:w="1327"/>
        <w:gridCol w:w="1697"/>
        <w:gridCol w:w="6048"/>
      </w:tblGrid>
      <w:tr w:rsidR="007829CB" w:rsidRPr="00497FD4" w:rsidTr="00B35A6E">
        <w:trPr>
          <w:trHeight w:val="331"/>
        </w:trPr>
        <w:tc>
          <w:tcPr>
            <w:tcW w:w="1276" w:type="dxa"/>
            <w:tcBorders>
              <w:bottom w:val="single" w:sz="4" w:space="0" w:color="auto"/>
            </w:tcBorders>
            <w:shd w:val="clear" w:color="auto" w:fill="3974BC"/>
            <w:tcMar>
              <w:top w:w="28" w:type="dxa"/>
              <w:bottom w:w="28" w:type="dxa"/>
            </w:tcMar>
            <w:vAlign w:val="center"/>
          </w:tcPr>
          <w:p w:rsidR="007829CB" w:rsidRPr="00312496" w:rsidRDefault="007829CB" w:rsidP="00312496">
            <w:pPr>
              <w:pStyle w:val="ColorfulList-Accent11"/>
            </w:pPr>
            <w:r w:rsidRPr="00312496">
              <w:t xml:space="preserve">Activity </w:t>
            </w:r>
          </w:p>
        </w:tc>
        <w:tc>
          <w:tcPr>
            <w:tcW w:w="1701" w:type="dxa"/>
            <w:shd w:val="clear" w:color="auto" w:fill="3974BC"/>
            <w:tcMar>
              <w:top w:w="28" w:type="dxa"/>
              <w:bottom w:w="28" w:type="dxa"/>
            </w:tcMar>
            <w:vAlign w:val="center"/>
          </w:tcPr>
          <w:p w:rsidR="007829CB" w:rsidRPr="00312496" w:rsidRDefault="007829CB" w:rsidP="00312496">
            <w:pPr>
              <w:pStyle w:val="ColorfulList-Accent11"/>
            </w:pPr>
            <w:r w:rsidRPr="00312496">
              <w:t>Severity</w:t>
            </w:r>
          </w:p>
        </w:tc>
        <w:tc>
          <w:tcPr>
            <w:tcW w:w="6095" w:type="dxa"/>
            <w:shd w:val="clear" w:color="auto" w:fill="3974BC"/>
            <w:tcMar>
              <w:top w:w="28" w:type="dxa"/>
              <w:bottom w:w="28" w:type="dxa"/>
            </w:tcMar>
            <w:vAlign w:val="center"/>
          </w:tcPr>
          <w:p w:rsidR="007829CB" w:rsidRPr="00312496" w:rsidRDefault="007829CB" w:rsidP="00312496">
            <w:pPr>
              <w:pStyle w:val="ColorfulList-Accent11"/>
            </w:pPr>
            <w:r w:rsidRPr="00312496">
              <w:t>Activity description</w:t>
            </w:r>
          </w:p>
        </w:tc>
      </w:tr>
      <w:tr w:rsidR="007829CB" w:rsidTr="003B27E3">
        <w:trPr>
          <w:trHeight w:val="644"/>
        </w:trPr>
        <w:tc>
          <w:tcPr>
            <w:tcW w:w="1276" w:type="dxa"/>
            <w:shd w:val="clear" w:color="auto" w:fill="F3F3F3"/>
            <w:tcMar>
              <w:top w:w="28" w:type="dxa"/>
              <w:bottom w:w="28" w:type="dxa"/>
            </w:tcMar>
            <w:vAlign w:val="center"/>
          </w:tcPr>
          <w:p w:rsidR="007829CB" w:rsidRPr="004F03CE" w:rsidRDefault="007829CB" w:rsidP="003B27E3">
            <w:pPr>
              <w:rPr>
                <w:sz w:val="20"/>
                <w:szCs w:val="20"/>
              </w:rPr>
            </w:pPr>
            <w:r w:rsidRPr="004F03CE">
              <w:rPr>
                <w:sz w:val="20"/>
                <w:szCs w:val="20"/>
              </w:rPr>
              <w:t>Hunting</w:t>
            </w:r>
          </w:p>
        </w:tc>
        <w:tc>
          <w:tcPr>
            <w:tcW w:w="1701" w:type="dxa"/>
            <w:tcMar>
              <w:top w:w="28" w:type="dxa"/>
              <w:bottom w:w="28" w:type="dxa"/>
            </w:tcMar>
            <w:vAlign w:val="center"/>
          </w:tcPr>
          <w:p w:rsidR="007829CB" w:rsidRPr="004F03CE" w:rsidRDefault="007829CB" w:rsidP="00B8519C">
            <w:pPr>
              <w:rPr>
                <w:sz w:val="20"/>
                <w:szCs w:val="20"/>
              </w:rPr>
            </w:pPr>
            <w:r w:rsidRPr="004F03CE">
              <w:rPr>
                <w:sz w:val="20"/>
                <w:szCs w:val="20"/>
              </w:rPr>
              <w:t>High, immediate for wildlife, long-term for forests</w:t>
            </w:r>
          </w:p>
        </w:tc>
        <w:tc>
          <w:tcPr>
            <w:tcW w:w="6095" w:type="dxa"/>
            <w:tcMar>
              <w:top w:w="28" w:type="dxa"/>
              <w:bottom w:w="28" w:type="dxa"/>
            </w:tcMar>
          </w:tcPr>
          <w:p w:rsidR="007829CB" w:rsidRPr="004F03CE" w:rsidRDefault="007829CB" w:rsidP="003B27E3">
            <w:pPr>
              <w:numPr>
                <w:ilvl w:val="0"/>
                <w:numId w:val="34"/>
              </w:numPr>
              <w:tabs>
                <w:tab w:val="clear" w:pos="720"/>
              </w:tabs>
              <w:ind w:left="170" w:hanging="215"/>
              <w:rPr>
                <w:sz w:val="20"/>
                <w:szCs w:val="20"/>
              </w:rPr>
            </w:pPr>
            <w:r w:rsidRPr="004F03CE">
              <w:rPr>
                <w:sz w:val="20"/>
                <w:szCs w:val="20"/>
              </w:rPr>
              <w:t>for local livelihoods consumption - by local communities</w:t>
            </w:r>
          </w:p>
          <w:p w:rsidR="007829CB" w:rsidRPr="004F03CE" w:rsidRDefault="007829CB" w:rsidP="003B27E3">
            <w:pPr>
              <w:numPr>
                <w:ilvl w:val="0"/>
                <w:numId w:val="34"/>
              </w:numPr>
              <w:tabs>
                <w:tab w:val="clear" w:pos="720"/>
              </w:tabs>
              <w:ind w:left="170" w:hanging="215"/>
              <w:rPr>
                <w:sz w:val="20"/>
                <w:szCs w:val="20"/>
              </w:rPr>
            </w:pPr>
            <w:r w:rsidRPr="004F03CE">
              <w:rPr>
                <w:sz w:val="20"/>
                <w:szCs w:val="20"/>
              </w:rPr>
              <w:t>for local consumption/ sale  - by laborers of development projects</w:t>
            </w:r>
          </w:p>
          <w:p w:rsidR="007829CB" w:rsidRPr="004F03CE" w:rsidRDefault="007829CB" w:rsidP="003B27E3">
            <w:pPr>
              <w:numPr>
                <w:ilvl w:val="0"/>
                <w:numId w:val="34"/>
              </w:numPr>
              <w:tabs>
                <w:tab w:val="clear" w:pos="720"/>
              </w:tabs>
              <w:ind w:left="170" w:hanging="215"/>
              <w:rPr>
                <w:sz w:val="20"/>
                <w:szCs w:val="20"/>
              </w:rPr>
            </w:pPr>
            <w:r w:rsidRPr="004F03CE">
              <w:rPr>
                <w:sz w:val="20"/>
                <w:szCs w:val="20"/>
              </w:rPr>
              <w:t>poaching for domestic and international wildlife trade</w:t>
            </w:r>
          </w:p>
        </w:tc>
      </w:tr>
      <w:tr w:rsidR="007829CB" w:rsidTr="00B35A6E">
        <w:tc>
          <w:tcPr>
            <w:tcW w:w="1276" w:type="dxa"/>
            <w:shd w:val="clear" w:color="auto" w:fill="F3F3F3"/>
            <w:tcMar>
              <w:top w:w="28" w:type="dxa"/>
              <w:bottom w:w="28" w:type="dxa"/>
            </w:tcMar>
            <w:vAlign w:val="center"/>
          </w:tcPr>
          <w:p w:rsidR="007829CB" w:rsidRPr="004F03CE" w:rsidRDefault="007829CB" w:rsidP="003B27E3">
            <w:pPr>
              <w:rPr>
                <w:sz w:val="20"/>
                <w:szCs w:val="20"/>
              </w:rPr>
            </w:pPr>
            <w:r w:rsidRPr="004F03CE">
              <w:rPr>
                <w:sz w:val="20"/>
                <w:szCs w:val="20"/>
              </w:rPr>
              <w:t xml:space="preserve">Illegal </w:t>
            </w:r>
            <w:r w:rsidRPr="004F03CE">
              <w:rPr>
                <w:sz w:val="20"/>
                <w:szCs w:val="20"/>
              </w:rPr>
              <w:br/>
              <w:t>logging</w:t>
            </w:r>
          </w:p>
        </w:tc>
        <w:tc>
          <w:tcPr>
            <w:tcW w:w="1701" w:type="dxa"/>
            <w:tcMar>
              <w:top w:w="28" w:type="dxa"/>
              <w:bottom w:w="28" w:type="dxa"/>
            </w:tcMar>
            <w:vAlign w:val="center"/>
          </w:tcPr>
          <w:p w:rsidR="007829CB" w:rsidRPr="004F03CE" w:rsidRDefault="007829CB" w:rsidP="003B27E3">
            <w:pPr>
              <w:rPr>
                <w:sz w:val="20"/>
                <w:szCs w:val="20"/>
              </w:rPr>
            </w:pPr>
            <w:r w:rsidRPr="004F03CE">
              <w:rPr>
                <w:sz w:val="20"/>
                <w:szCs w:val="20"/>
              </w:rPr>
              <w:t>High, immediate for both forests and wildlife</w:t>
            </w:r>
          </w:p>
        </w:tc>
        <w:tc>
          <w:tcPr>
            <w:tcW w:w="6095" w:type="dxa"/>
            <w:tcMar>
              <w:top w:w="28" w:type="dxa"/>
              <w:bottom w:w="28" w:type="dxa"/>
            </w:tcMar>
          </w:tcPr>
          <w:p w:rsidR="007829CB" w:rsidRPr="004F03CE" w:rsidRDefault="007829CB" w:rsidP="003B27E3">
            <w:pPr>
              <w:numPr>
                <w:ilvl w:val="0"/>
                <w:numId w:val="34"/>
              </w:numPr>
              <w:tabs>
                <w:tab w:val="clear" w:pos="720"/>
              </w:tabs>
              <w:ind w:left="170" w:hanging="215"/>
              <w:rPr>
                <w:sz w:val="20"/>
                <w:szCs w:val="20"/>
              </w:rPr>
            </w:pPr>
            <w:r w:rsidRPr="004F03CE">
              <w:rPr>
                <w:sz w:val="20"/>
                <w:szCs w:val="20"/>
              </w:rPr>
              <w:t>of high value luxury timber degrades remnant forest areas</w:t>
            </w:r>
          </w:p>
          <w:p w:rsidR="007829CB" w:rsidRPr="004F03CE" w:rsidRDefault="007829CB" w:rsidP="003B27E3">
            <w:pPr>
              <w:numPr>
                <w:ilvl w:val="0"/>
                <w:numId w:val="34"/>
              </w:numPr>
              <w:tabs>
                <w:tab w:val="clear" w:pos="720"/>
              </w:tabs>
              <w:ind w:left="170" w:hanging="215"/>
              <w:rPr>
                <w:sz w:val="20"/>
                <w:szCs w:val="20"/>
              </w:rPr>
            </w:pPr>
            <w:r w:rsidRPr="004F03CE">
              <w:rPr>
                <w:sz w:val="20"/>
                <w:szCs w:val="20"/>
              </w:rPr>
              <w:t>impoverishes evergreen and semi-evergreen forest habitats for wildlife</w:t>
            </w:r>
          </w:p>
        </w:tc>
      </w:tr>
      <w:tr w:rsidR="007829CB" w:rsidTr="00B35A6E">
        <w:tc>
          <w:tcPr>
            <w:tcW w:w="1276" w:type="dxa"/>
            <w:shd w:val="clear" w:color="auto" w:fill="F3F3F3"/>
            <w:tcMar>
              <w:top w:w="28" w:type="dxa"/>
              <w:bottom w:w="28" w:type="dxa"/>
            </w:tcMar>
            <w:vAlign w:val="center"/>
          </w:tcPr>
          <w:p w:rsidR="007829CB" w:rsidRPr="004F03CE" w:rsidRDefault="007829CB" w:rsidP="003B27E3">
            <w:pPr>
              <w:rPr>
                <w:sz w:val="20"/>
                <w:szCs w:val="20"/>
              </w:rPr>
            </w:pPr>
            <w:r w:rsidRPr="004F03CE">
              <w:rPr>
                <w:sz w:val="20"/>
                <w:szCs w:val="20"/>
              </w:rPr>
              <w:t>Population growth</w:t>
            </w:r>
          </w:p>
        </w:tc>
        <w:tc>
          <w:tcPr>
            <w:tcW w:w="1701" w:type="dxa"/>
            <w:tcMar>
              <w:top w:w="28" w:type="dxa"/>
              <w:bottom w:w="28" w:type="dxa"/>
            </w:tcMar>
            <w:vAlign w:val="center"/>
          </w:tcPr>
          <w:p w:rsidR="007829CB" w:rsidRPr="004F03CE" w:rsidRDefault="007829CB" w:rsidP="003B27E3">
            <w:pPr>
              <w:rPr>
                <w:sz w:val="20"/>
                <w:szCs w:val="20"/>
              </w:rPr>
            </w:pPr>
            <w:r w:rsidRPr="004F03CE">
              <w:rPr>
                <w:sz w:val="20"/>
                <w:szCs w:val="20"/>
              </w:rPr>
              <w:t>High, underlying cause of most pressure issues</w:t>
            </w:r>
          </w:p>
        </w:tc>
        <w:tc>
          <w:tcPr>
            <w:tcW w:w="6095" w:type="dxa"/>
            <w:tcMar>
              <w:top w:w="28" w:type="dxa"/>
              <w:bottom w:w="28" w:type="dxa"/>
            </w:tcMar>
          </w:tcPr>
          <w:p w:rsidR="007829CB" w:rsidRPr="004F03CE" w:rsidRDefault="007829CB" w:rsidP="003B27E3">
            <w:pPr>
              <w:numPr>
                <w:ilvl w:val="0"/>
                <w:numId w:val="34"/>
              </w:numPr>
              <w:tabs>
                <w:tab w:val="clear" w:pos="720"/>
              </w:tabs>
              <w:ind w:left="170" w:hanging="215"/>
              <w:rPr>
                <w:sz w:val="20"/>
                <w:szCs w:val="20"/>
              </w:rPr>
            </w:pPr>
            <w:r w:rsidRPr="004F03CE">
              <w:rPr>
                <w:sz w:val="20"/>
                <w:szCs w:val="20"/>
              </w:rPr>
              <w:t>increases pressure on natural resources</w:t>
            </w:r>
          </w:p>
          <w:p w:rsidR="007829CB" w:rsidRPr="004F03CE" w:rsidRDefault="007829CB" w:rsidP="003B27E3">
            <w:pPr>
              <w:numPr>
                <w:ilvl w:val="0"/>
                <w:numId w:val="34"/>
              </w:numPr>
              <w:tabs>
                <w:tab w:val="clear" w:pos="720"/>
              </w:tabs>
              <w:ind w:left="170" w:hanging="215"/>
              <w:rPr>
                <w:sz w:val="20"/>
                <w:szCs w:val="20"/>
              </w:rPr>
            </w:pPr>
            <w:r w:rsidRPr="004F03CE">
              <w:rPr>
                <w:sz w:val="20"/>
                <w:szCs w:val="20"/>
              </w:rPr>
              <w:t xml:space="preserve">through road networks have better access to natural resources </w:t>
            </w:r>
          </w:p>
          <w:p w:rsidR="007829CB" w:rsidRPr="004F03CE" w:rsidRDefault="007829CB" w:rsidP="00B8519C">
            <w:pPr>
              <w:ind w:left="170"/>
              <w:rPr>
                <w:sz w:val="20"/>
                <w:szCs w:val="20"/>
              </w:rPr>
            </w:pPr>
            <w:r w:rsidRPr="004F03CE">
              <w:rPr>
                <w:sz w:val="20"/>
                <w:szCs w:val="20"/>
              </w:rPr>
              <w:t>needs exceeds the amount of land available for agriculture production</w:t>
            </w:r>
          </w:p>
        </w:tc>
      </w:tr>
      <w:tr w:rsidR="007829CB" w:rsidTr="00B35A6E">
        <w:tc>
          <w:tcPr>
            <w:tcW w:w="1276" w:type="dxa"/>
            <w:shd w:val="clear" w:color="auto" w:fill="F3F3F3"/>
            <w:tcMar>
              <w:top w:w="28" w:type="dxa"/>
              <w:bottom w:w="28" w:type="dxa"/>
            </w:tcMar>
            <w:vAlign w:val="center"/>
          </w:tcPr>
          <w:p w:rsidR="007829CB" w:rsidRPr="004F03CE" w:rsidRDefault="007829CB" w:rsidP="003B27E3">
            <w:pPr>
              <w:rPr>
                <w:sz w:val="20"/>
                <w:szCs w:val="20"/>
              </w:rPr>
            </w:pPr>
            <w:r w:rsidRPr="004F03CE">
              <w:rPr>
                <w:sz w:val="20"/>
                <w:szCs w:val="20"/>
              </w:rPr>
              <w:t>Mining</w:t>
            </w:r>
          </w:p>
        </w:tc>
        <w:tc>
          <w:tcPr>
            <w:tcW w:w="1701" w:type="dxa"/>
            <w:tcMar>
              <w:top w:w="28" w:type="dxa"/>
              <w:bottom w:w="28" w:type="dxa"/>
            </w:tcMar>
            <w:vAlign w:val="center"/>
          </w:tcPr>
          <w:p w:rsidR="007829CB" w:rsidRPr="004F03CE" w:rsidRDefault="007829CB" w:rsidP="003B27E3">
            <w:pPr>
              <w:rPr>
                <w:sz w:val="20"/>
                <w:szCs w:val="20"/>
              </w:rPr>
            </w:pPr>
            <w:r w:rsidRPr="004F03CE">
              <w:rPr>
                <w:sz w:val="20"/>
                <w:szCs w:val="20"/>
              </w:rPr>
              <w:t>High, immediate for site forests, long term for wildlife and ecosystems</w:t>
            </w:r>
          </w:p>
        </w:tc>
        <w:tc>
          <w:tcPr>
            <w:tcW w:w="6095" w:type="dxa"/>
            <w:tcMar>
              <w:top w:w="28" w:type="dxa"/>
              <w:bottom w:w="28" w:type="dxa"/>
            </w:tcMar>
          </w:tcPr>
          <w:p w:rsidR="007829CB" w:rsidRPr="004F03CE" w:rsidRDefault="007829CB" w:rsidP="003B27E3">
            <w:pPr>
              <w:numPr>
                <w:ilvl w:val="0"/>
                <w:numId w:val="34"/>
              </w:numPr>
              <w:tabs>
                <w:tab w:val="clear" w:pos="720"/>
              </w:tabs>
              <w:ind w:left="170" w:hanging="215"/>
              <w:rPr>
                <w:sz w:val="20"/>
                <w:szCs w:val="20"/>
              </w:rPr>
            </w:pPr>
            <w:r w:rsidRPr="004F03CE">
              <w:rPr>
                <w:sz w:val="20"/>
                <w:szCs w:val="20"/>
              </w:rPr>
              <w:t>for gold and bauxite harms the integrity of forests and river systems</w:t>
            </w:r>
          </w:p>
          <w:p w:rsidR="007829CB" w:rsidRPr="004F03CE" w:rsidRDefault="007829CB" w:rsidP="003B27E3">
            <w:pPr>
              <w:numPr>
                <w:ilvl w:val="0"/>
                <w:numId w:val="34"/>
              </w:numPr>
              <w:tabs>
                <w:tab w:val="clear" w:pos="720"/>
              </w:tabs>
              <w:ind w:left="170" w:hanging="215"/>
              <w:rPr>
                <w:sz w:val="20"/>
                <w:szCs w:val="20"/>
              </w:rPr>
            </w:pPr>
            <w:r w:rsidRPr="004F03CE">
              <w:rPr>
                <w:sz w:val="20"/>
                <w:szCs w:val="20"/>
              </w:rPr>
              <w:t xml:space="preserve">and exploration concessions awarded within protected areas </w:t>
            </w:r>
          </w:p>
          <w:p w:rsidR="007829CB" w:rsidRPr="004F03CE" w:rsidRDefault="007829CB" w:rsidP="00B8519C">
            <w:pPr>
              <w:numPr>
                <w:ilvl w:val="0"/>
                <w:numId w:val="34"/>
              </w:numPr>
              <w:tabs>
                <w:tab w:val="clear" w:pos="720"/>
              </w:tabs>
              <w:ind w:left="170" w:hanging="215"/>
              <w:rPr>
                <w:sz w:val="20"/>
                <w:szCs w:val="20"/>
              </w:rPr>
            </w:pPr>
            <w:r w:rsidRPr="004F03CE">
              <w:rPr>
                <w:sz w:val="20"/>
                <w:szCs w:val="20"/>
              </w:rPr>
              <w:t>leads to chemical and sediment pollution, increased demand for wildlife and timber, increased clearing of land, spread of diseases from introduced domestic animals</w:t>
            </w:r>
          </w:p>
        </w:tc>
      </w:tr>
      <w:tr w:rsidR="007829CB" w:rsidTr="00B35A6E">
        <w:tc>
          <w:tcPr>
            <w:tcW w:w="1276" w:type="dxa"/>
            <w:shd w:val="clear" w:color="auto" w:fill="F3F3F3"/>
            <w:tcMar>
              <w:top w:w="28" w:type="dxa"/>
              <w:bottom w:w="28" w:type="dxa"/>
            </w:tcMar>
            <w:vAlign w:val="center"/>
          </w:tcPr>
          <w:p w:rsidR="007829CB" w:rsidRPr="004F03CE" w:rsidRDefault="007829CB" w:rsidP="003B27E3">
            <w:pPr>
              <w:rPr>
                <w:sz w:val="20"/>
                <w:szCs w:val="20"/>
              </w:rPr>
            </w:pPr>
            <w:r w:rsidRPr="004F03CE">
              <w:rPr>
                <w:sz w:val="20"/>
                <w:szCs w:val="20"/>
              </w:rPr>
              <w:t>Hydropower development</w:t>
            </w:r>
          </w:p>
        </w:tc>
        <w:tc>
          <w:tcPr>
            <w:tcW w:w="1701" w:type="dxa"/>
            <w:tcMar>
              <w:top w:w="28" w:type="dxa"/>
              <w:bottom w:w="28" w:type="dxa"/>
            </w:tcMar>
            <w:vAlign w:val="center"/>
          </w:tcPr>
          <w:p w:rsidR="007829CB" w:rsidRPr="004F03CE" w:rsidRDefault="007829CB" w:rsidP="003B27E3">
            <w:pPr>
              <w:rPr>
                <w:sz w:val="20"/>
                <w:szCs w:val="20"/>
              </w:rPr>
            </w:pPr>
            <w:r w:rsidRPr="004F03CE">
              <w:rPr>
                <w:sz w:val="20"/>
                <w:szCs w:val="20"/>
              </w:rPr>
              <w:t>High, immediate for affected areas, long-term for secondary impacts</w:t>
            </w:r>
          </w:p>
        </w:tc>
        <w:tc>
          <w:tcPr>
            <w:tcW w:w="6095" w:type="dxa"/>
            <w:tcMar>
              <w:top w:w="28" w:type="dxa"/>
              <w:bottom w:w="28" w:type="dxa"/>
            </w:tcMar>
          </w:tcPr>
          <w:p w:rsidR="007829CB" w:rsidRPr="004F03CE" w:rsidRDefault="007829CB" w:rsidP="003B27E3">
            <w:pPr>
              <w:numPr>
                <w:ilvl w:val="0"/>
                <w:numId w:val="34"/>
              </w:numPr>
              <w:tabs>
                <w:tab w:val="clear" w:pos="720"/>
              </w:tabs>
              <w:ind w:left="170" w:hanging="215"/>
              <w:rPr>
                <w:sz w:val="20"/>
                <w:szCs w:val="20"/>
              </w:rPr>
            </w:pPr>
            <w:r w:rsidRPr="004F03CE">
              <w:rPr>
                <w:sz w:val="20"/>
                <w:szCs w:val="20"/>
              </w:rPr>
              <w:t>upstream on the Srepok River threaten the entire Srepok ecosystem</w:t>
            </w:r>
          </w:p>
          <w:p w:rsidR="007829CB" w:rsidRPr="004F03CE" w:rsidRDefault="007829CB" w:rsidP="003B27E3">
            <w:pPr>
              <w:numPr>
                <w:ilvl w:val="0"/>
                <w:numId w:val="34"/>
              </w:numPr>
              <w:tabs>
                <w:tab w:val="clear" w:pos="720"/>
              </w:tabs>
              <w:ind w:left="170" w:hanging="215"/>
              <w:rPr>
                <w:sz w:val="20"/>
                <w:szCs w:val="20"/>
              </w:rPr>
            </w:pPr>
            <w:r w:rsidRPr="004F03CE">
              <w:rPr>
                <w:sz w:val="20"/>
                <w:szCs w:val="20"/>
              </w:rPr>
              <w:t>changes to the river flow regime, possible pollution, barriers to fish migration and reproduction</w:t>
            </w:r>
          </w:p>
          <w:p w:rsidR="007829CB" w:rsidRPr="004F03CE" w:rsidRDefault="007829CB" w:rsidP="003B27E3">
            <w:pPr>
              <w:numPr>
                <w:ilvl w:val="0"/>
                <w:numId w:val="34"/>
              </w:numPr>
              <w:tabs>
                <w:tab w:val="clear" w:pos="720"/>
              </w:tabs>
              <w:ind w:left="170" w:hanging="215"/>
              <w:rPr>
                <w:sz w:val="20"/>
                <w:szCs w:val="20"/>
              </w:rPr>
            </w:pPr>
            <w:r w:rsidRPr="004F03CE">
              <w:rPr>
                <w:sz w:val="20"/>
                <w:szCs w:val="20"/>
              </w:rPr>
              <w:t>habitat destruction through roads, forest clearance, and flooding</w:t>
            </w:r>
          </w:p>
        </w:tc>
      </w:tr>
      <w:tr w:rsidR="007829CB" w:rsidTr="00B35A6E">
        <w:tc>
          <w:tcPr>
            <w:tcW w:w="1276" w:type="dxa"/>
            <w:shd w:val="clear" w:color="auto" w:fill="F3F3F3"/>
            <w:tcMar>
              <w:top w:w="28" w:type="dxa"/>
              <w:bottom w:w="28" w:type="dxa"/>
            </w:tcMar>
            <w:vAlign w:val="center"/>
          </w:tcPr>
          <w:p w:rsidR="007829CB" w:rsidRPr="004F03CE" w:rsidRDefault="007829CB" w:rsidP="003B27E3">
            <w:pPr>
              <w:rPr>
                <w:sz w:val="20"/>
                <w:szCs w:val="20"/>
              </w:rPr>
            </w:pPr>
            <w:r w:rsidRPr="004F03CE">
              <w:rPr>
                <w:sz w:val="20"/>
                <w:szCs w:val="20"/>
              </w:rPr>
              <w:t>Fishing</w:t>
            </w:r>
          </w:p>
        </w:tc>
        <w:tc>
          <w:tcPr>
            <w:tcW w:w="1701" w:type="dxa"/>
            <w:tcMar>
              <w:top w:w="28" w:type="dxa"/>
              <w:bottom w:w="28" w:type="dxa"/>
            </w:tcMar>
            <w:vAlign w:val="center"/>
          </w:tcPr>
          <w:p w:rsidR="007829CB" w:rsidRPr="004F03CE" w:rsidRDefault="007829CB" w:rsidP="003B27E3">
            <w:pPr>
              <w:rPr>
                <w:sz w:val="20"/>
                <w:szCs w:val="20"/>
              </w:rPr>
            </w:pPr>
            <w:r w:rsidRPr="004F03CE">
              <w:rPr>
                <w:sz w:val="20"/>
                <w:szCs w:val="20"/>
              </w:rPr>
              <w:t>Medium, long-term high impact to fishery viability</w:t>
            </w:r>
          </w:p>
        </w:tc>
        <w:tc>
          <w:tcPr>
            <w:tcW w:w="6095" w:type="dxa"/>
            <w:tcMar>
              <w:top w:w="28" w:type="dxa"/>
              <w:bottom w:w="28" w:type="dxa"/>
            </w:tcMar>
          </w:tcPr>
          <w:p w:rsidR="007829CB" w:rsidRPr="004F03CE" w:rsidRDefault="007829CB" w:rsidP="003B27E3">
            <w:pPr>
              <w:numPr>
                <w:ilvl w:val="0"/>
                <w:numId w:val="34"/>
              </w:numPr>
              <w:tabs>
                <w:tab w:val="clear" w:pos="720"/>
              </w:tabs>
              <w:ind w:left="170" w:hanging="215"/>
              <w:rPr>
                <w:sz w:val="20"/>
                <w:szCs w:val="20"/>
              </w:rPr>
            </w:pPr>
            <w:r w:rsidRPr="004F03CE">
              <w:rPr>
                <w:sz w:val="20"/>
                <w:szCs w:val="20"/>
              </w:rPr>
              <w:t xml:space="preserve">in the Srepok River and tributaries with exceeding sustainable levels </w:t>
            </w:r>
          </w:p>
          <w:p w:rsidR="007829CB" w:rsidRPr="004F03CE" w:rsidRDefault="007829CB" w:rsidP="003B27E3">
            <w:pPr>
              <w:numPr>
                <w:ilvl w:val="0"/>
                <w:numId w:val="34"/>
              </w:numPr>
              <w:tabs>
                <w:tab w:val="clear" w:pos="720"/>
              </w:tabs>
              <w:ind w:left="170" w:hanging="215"/>
              <w:rPr>
                <w:sz w:val="20"/>
                <w:szCs w:val="20"/>
              </w:rPr>
            </w:pPr>
            <w:r w:rsidRPr="004F03CE">
              <w:rPr>
                <w:sz w:val="20"/>
                <w:szCs w:val="20"/>
              </w:rPr>
              <w:t>significant decline in fish catches in the past few years</w:t>
            </w:r>
          </w:p>
          <w:p w:rsidR="007829CB" w:rsidRPr="004F03CE" w:rsidRDefault="007829CB" w:rsidP="00B8519C">
            <w:pPr>
              <w:numPr>
                <w:ilvl w:val="0"/>
                <w:numId w:val="34"/>
              </w:numPr>
              <w:tabs>
                <w:tab w:val="clear" w:pos="720"/>
              </w:tabs>
              <w:ind w:left="170" w:hanging="215"/>
              <w:rPr>
                <w:sz w:val="20"/>
                <w:szCs w:val="20"/>
              </w:rPr>
            </w:pPr>
            <w:r w:rsidRPr="004F03CE">
              <w:rPr>
                <w:sz w:val="20"/>
                <w:szCs w:val="20"/>
              </w:rPr>
              <w:t>fish population sustainability will be heavily affected</w:t>
            </w:r>
          </w:p>
        </w:tc>
      </w:tr>
      <w:tr w:rsidR="007829CB" w:rsidRPr="004F03CE" w:rsidTr="00B35A6E">
        <w:tc>
          <w:tcPr>
            <w:tcW w:w="1276" w:type="dxa"/>
            <w:shd w:val="clear" w:color="auto" w:fill="F3F3F3"/>
            <w:tcMar>
              <w:top w:w="28" w:type="dxa"/>
              <w:bottom w:w="28" w:type="dxa"/>
            </w:tcMar>
            <w:vAlign w:val="center"/>
          </w:tcPr>
          <w:p w:rsidR="007829CB" w:rsidRPr="004F03CE" w:rsidRDefault="007829CB" w:rsidP="003B27E3">
            <w:pPr>
              <w:rPr>
                <w:sz w:val="20"/>
                <w:szCs w:val="20"/>
              </w:rPr>
            </w:pPr>
            <w:r w:rsidRPr="004F03CE">
              <w:rPr>
                <w:sz w:val="20"/>
                <w:szCs w:val="20"/>
              </w:rPr>
              <w:t xml:space="preserve">Resin </w:t>
            </w:r>
            <w:r w:rsidRPr="004F03CE">
              <w:rPr>
                <w:sz w:val="20"/>
                <w:szCs w:val="20"/>
              </w:rPr>
              <w:br/>
              <w:t>tapping</w:t>
            </w:r>
          </w:p>
        </w:tc>
        <w:tc>
          <w:tcPr>
            <w:tcW w:w="1701" w:type="dxa"/>
            <w:tcMar>
              <w:top w:w="28" w:type="dxa"/>
              <w:bottom w:w="28" w:type="dxa"/>
            </w:tcMar>
            <w:vAlign w:val="center"/>
          </w:tcPr>
          <w:p w:rsidR="007829CB" w:rsidRPr="004F03CE" w:rsidRDefault="007829CB" w:rsidP="003B27E3">
            <w:pPr>
              <w:rPr>
                <w:sz w:val="20"/>
                <w:szCs w:val="20"/>
              </w:rPr>
            </w:pPr>
            <w:r w:rsidRPr="004F03CE">
              <w:rPr>
                <w:sz w:val="20"/>
                <w:szCs w:val="20"/>
              </w:rPr>
              <w:t>Low, high impact if scales up due to lack of options</w:t>
            </w:r>
          </w:p>
        </w:tc>
        <w:tc>
          <w:tcPr>
            <w:tcW w:w="6095" w:type="dxa"/>
            <w:tcMar>
              <w:top w:w="28" w:type="dxa"/>
              <w:bottom w:w="28" w:type="dxa"/>
            </w:tcMar>
          </w:tcPr>
          <w:p w:rsidR="007829CB" w:rsidRPr="004F03CE" w:rsidRDefault="007829CB" w:rsidP="003B27E3">
            <w:pPr>
              <w:numPr>
                <w:ilvl w:val="0"/>
                <w:numId w:val="34"/>
              </w:numPr>
              <w:tabs>
                <w:tab w:val="clear" w:pos="720"/>
              </w:tabs>
              <w:ind w:left="170" w:hanging="215"/>
              <w:rPr>
                <w:sz w:val="20"/>
                <w:szCs w:val="20"/>
              </w:rPr>
            </w:pPr>
            <w:r w:rsidRPr="004F03CE">
              <w:rPr>
                <w:sz w:val="20"/>
                <w:szCs w:val="20"/>
              </w:rPr>
              <w:t>is a traditional practice of local people but brings opportunistic hunting brings diseases spread by domestic ox and dogs</w:t>
            </w:r>
          </w:p>
          <w:p w:rsidR="007829CB" w:rsidRPr="004F03CE" w:rsidRDefault="007829CB" w:rsidP="003B27E3">
            <w:pPr>
              <w:numPr>
                <w:ilvl w:val="0"/>
                <w:numId w:val="34"/>
              </w:numPr>
              <w:tabs>
                <w:tab w:val="clear" w:pos="720"/>
              </w:tabs>
              <w:ind w:left="170" w:hanging="215"/>
              <w:rPr>
                <w:sz w:val="20"/>
                <w:szCs w:val="20"/>
              </w:rPr>
            </w:pPr>
            <w:r w:rsidRPr="004F03CE">
              <w:rPr>
                <w:sz w:val="20"/>
                <w:szCs w:val="20"/>
              </w:rPr>
              <w:t>with occasional disturbance due to fire</w:t>
            </w:r>
          </w:p>
        </w:tc>
      </w:tr>
      <w:tr w:rsidR="007829CB" w:rsidRPr="004F03CE" w:rsidTr="00B35A6E">
        <w:tc>
          <w:tcPr>
            <w:tcW w:w="1276" w:type="dxa"/>
            <w:shd w:val="clear" w:color="auto" w:fill="F3F3F3"/>
            <w:tcMar>
              <w:top w:w="28" w:type="dxa"/>
              <w:bottom w:w="28" w:type="dxa"/>
            </w:tcMar>
            <w:vAlign w:val="center"/>
          </w:tcPr>
          <w:p w:rsidR="007829CB" w:rsidRPr="004F03CE" w:rsidRDefault="007829CB" w:rsidP="003B27E3">
            <w:pPr>
              <w:rPr>
                <w:sz w:val="20"/>
                <w:szCs w:val="20"/>
              </w:rPr>
            </w:pPr>
            <w:r w:rsidRPr="004F03CE">
              <w:rPr>
                <w:sz w:val="20"/>
                <w:szCs w:val="20"/>
              </w:rPr>
              <w:t>Exotics</w:t>
            </w:r>
          </w:p>
        </w:tc>
        <w:tc>
          <w:tcPr>
            <w:tcW w:w="1701" w:type="dxa"/>
            <w:tcMar>
              <w:top w:w="28" w:type="dxa"/>
              <w:bottom w:w="28" w:type="dxa"/>
            </w:tcMar>
          </w:tcPr>
          <w:p w:rsidR="007829CB" w:rsidRPr="004F03CE" w:rsidRDefault="007829CB" w:rsidP="003B27E3">
            <w:pPr>
              <w:rPr>
                <w:sz w:val="20"/>
                <w:szCs w:val="20"/>
              </w:rPr>
            </w:pPr>
            <w:r w:rsidRPr="004F03CE">
              <w:rPr>
                <w:sz w:val="20"/>
                <w:szCs w:val="20"/>
              </w:rPr>
              <w:t>Medium, higher on a longer-term basis if uncurbed</w:t>
            </w:r>
          </w:p>
        </w:tc>
        <w:tc>
          <w:tcPr>
            <w:tcW w:w="6095" w:type="dxa"/>
            <w:tcMar>
              <w:top w:w="28" w:type="dxa"/>
              <w:bottom w:w="28" w:type="dxa"/>
            </w:tcMar>
          </w:tcPr>
          <w:p w:rsidR="007829CB" w:rsidRPr="004F03CE" w:rsidRDefault="007829CB" w:rsidP="003B27E3">
            <w:pPr>
              <w:numPr>
                <w:ilvl w:val="0"/>
                <w:numId w:val="34"/>
              </w:numPr>
              <w:tabs>
                <w:tab w:val="clear" w:pos="720"/>
              </w:tabs>
              <w:ind w:left="170" w:hanging="215"/>
              <w:rPr>
                <w:sz w:val="20"/>
                <w:szCs w:val="20"/>
              </w:rPr>
            </w:pPr>
            <w:r w:rsidRPr="004F03CE">
              <w:rPr>
                <w:sz w:val="20"/>
                <w:szCs w:val="20"/>
              </w:rPr>
              <w:t>introduced plant species may displace native plant communities</w:t>
            </w:r>
          </w:p>
          <w:p w:rsidR="007829CB" w:rsidRPr="004F03CE" w:rsidRDefault="007829CB" w:rsidP="003B27E3">
            <w:pPr>
              <w:numPr>
                <w:ilvl w:val="0"/>
                <w:numId w:val="34"/>
              </w:numPr>
              <w:tabs>
                <w:tab w:val="clear" w:pos="720"/>
              </w:tabs>
              <w:ind w:left="170" w:hanging="215"/>
              <w:rPr>
                <w:sz w:val="20"/>
                <w:szCs w:val="20"/>
              </w:rPr>
            </w:pPr>
            <w:r w:rsidRPr="004F03CE">
              <w:rPr>
                <w:sz w:val="20"/>
                <w:szCs w:val="20"/>
              </w:rPr>
              <w:t>may provide little value for wildlife</w:t>
            </w:r>
          </w:p>
          <w:p w:rsidR="007829CB" w:rsidRPr="004F03CE" w:rsidRDefault="007829CB" w:rsidP="00B8519C">
            <w:pPr>
              <w:numPr>
                <w:ilvl w:val="0"/>
                <w:numId w:val="34"/>
              </w:numPr>
              <w:tabs>
                <w:tab w:val="clear" w:pos="720"/>
              </w:tabs>
              <w:ind w:left="170" w:hanging="215"/>
              <w:rPr>
                <w:sz w:val="20"/>
                <w:szCs w:val="20"/>
              </w:rPr>
            </w:pPr>
            <w:r w:rsidRPr="004F03CE">
              <w:rPr>
                <w:sz w:val="20"/>
                <w:szCs w:val="20"/>
              </w:rPr>
              <w:t>numbers are likely to rise with increasing human disturbance</w:t>
            </w:r>
          </w:p>
          <w:p w:rsidR="007829CB" w:rsidRPr="004F03CE" w:rsidRDefault="007829CB" w:rsidP="00B8519C">
            <w:pPr>
              <w:numPr>
                <w:ilvl w:val="0"/>
                <w:numId w:val="34"/>
              </w:numPr>
              <w:tabs>
                <w:tab w:val="clear" w:pos="720"/>
              </w:tabs>
              <w:ind w:left="170" w:hanging="215"/>
              <w:rPr>
                <w:sz w:val="20"/>
                <w:szCs w:val="20"/>
              </w:rPr>
            </w:pPr>
            <w:r>
              <w:rPr>
                <w:sz w:val="20"/>
                <w:szCs w:val="20"/>
              </w:rPr>
              <w:t xml:space="preserve">re-releasing </w:t>
            </w:r>
            <w:r w:rsidRPr="004F03CE">
              <w:rPr>
                <w:sz w:val="20"/>
                <w:szCs w:val="20"/>
              </w:rPr>
              <w:t>confiscated animals that do not originate in protected areas</w:t>
            </w:r>
            <w:r>
              <w:rPr>
                <w:sz w:val="20"/>
                <w:szCs w:val="20"/>
              </w:rPr>
              <w:t xml:space="preserve"> brings </w:t>
            </w:r>
            <w:r w:rsidRPr="004F03CE">
              <w:rPr>
                <w:sz w:val="20"/>
                <w:szCs w:val="20"/>
              </w:rPr>
              <w:t xml:space="preserve">high risk to native fauna through disease and competition.  </w:t>
            </w:r>
          </w:p>
        </w:tc>
      </w:tr>
      <w:tr w:rsidR="007829CB" w:rsidRPr="004F03CE" w:rsidTr="00B35A6E">
        <w:tc>
          <w:tcPr>
            <w:tcW w:w="1276" w:type="dxa"/>
            <w:shd w:val="clear" w:color="auto" w:fill="F3F3F3"/>
            <w:tcMar>
              <w:top w:w="28" w:type="dxa"/>
              <w:bottom w:w="28" w:type="dxa"/>
            </w:tcMar>
            <w:vAlign w:val="center"/>
          </w:tcPr>
          <w:p w:rsidR="007829CB" w:rsidRPr="004F03CE" w:rsidRDefault="007829CB" w:rsidP="003B27E3">
            <w:pPr>
              <w:rPr>
                <w:sz w:val="20"/>
                <w:szCs w:val="20"/>
              </w:rPr>
            </w:pPr>
            <w:r w:rsidRPr="004F03CE">
              <w:rPr>
                <w:sz w:val="20"/>
                <w:szCs w:val="20"/>
              </w:rPr>
              <w:t>Climate change</w:t>
            </w:r>
          </w:p>
        </w:tc>
        <w:tc>
          <w:tcPr>
            <w:tcW w:w="1701" w:type="dxa"/>
            <w:tcMar>
              <w:top w:w="28" w:type="dxa"/>
              <w:bottom w:w="28" w:type="dxa"/>
            </w:tcMar>
            <w:vAlign w:val="center"/>
          </w:tcPr>
          <w:p w:rsidR="007829CB" w:rsidRPr="004F03CE" w:rsidRDefault="007829CB" w:rsidP="003B27E3">
            <w:pPr>
              <w:rPr>
                <w:sz w:val="20"/>
                <w:szCs w:val="20"/>
              </w:rPr>
            </w:pPr>
            <w:r w:rsidRPr="004F03CE">
              <w:rPr>
                <w:sz w:val="20"/>
                <w:szCs w:val="20"/>
              </w:rPr>
              <w:t>High, and devastating, although on a longer term</w:t>
            </w:r>
          </w:p>
        </w:tc>
        <w:tc>
          <w:tcPr>
            <w:tcW w:w="6095" w:type="dxa"/>
            <w:tcMar>
              <w:top w:w="28" w:type="dxa"/>
              <w:bottom w:w="28" w:type="dxa"/>
            </w:tcMar>
          </w:tcPr>
          <w:p w:rsidR="007829CB" w:rsidRPr="004F03CE" w:rsidRDefault="007829CB" w:rsidP="003B27E3">
            <w:pPr>
              <w:numPr>
                <w:ilvl w:val="0"/>
                <w:numId w:val="34"/>
              </w:numPr>
              <w:tabs>
                <w:tab w:val="clear" w:pos="720"/>
              </w:tabs>
              <w:ind w:left="170" w:hanging="215"/>
              <w:rPr>
                <w:sz w:val="20"/>
                <w:szCs w:val="20"/>
              </w:rPr>
            </w:pPr>
            <w:r w:rsidRPr="004F03CE">
              <w:rPr>
                <w:sz w:val="20"/>
                <w:szCs w:val="20"/>
              </w:rPr>
              <w:t>models predict more pronounced dry seasons that could change the dry forest mosaic of the Eastern Plains Landscape</w:t>
            </w:r>
          </w:p>
          <w:p w:rsidR="007829CB" w:rsidRPr="004F03CE" w:rsidRDefault="007829CB" w:rsidP="003B27E3">
            <w:pPr>
              <w:numPr>
                <w:ilvl w:val="0"/>
                <w:numId w:val="34"/>
              </w:numPr>
              <w:tabs>
                <w:tab w:val="clear" w:pos="720"/>
              </w:tabs>
              <w:ind w:left="170" w:hanging="215"/>
              <w:rPr>
                <w:sz w:val="20"/>
                <w:szCs w:val="20"/>
              </w:rPr>
            </w:pPr>
            <w:r w:rsidRPr="004F03CE">
              <w:rPr>
                <w:sz w:val="20"/>
                <w:szCs w:val="20"/>
              </w:rPr>
              <w:t xml:space="preserve">possible reduction in proportion of semi-evergreen forests </w:t>
            </w:r>
          </w:p>
          <w:p w:rsidR="007829CB" w:rsidRPr="004F03CE" w:rsidRDefault="007829CB" w:rsidP="00B8519C">
            <w:pPr>
              <w:numPr>
                <w:ilvl w:val="0"/>
                <w:numId w:val="34"/>
              </w:numPr>
              <w:tabs>
                <w:tab w:val="clear" w:pos="720"/>
              </w:tabs>
              <w:ind w:left="170" w:hanging="215"/>
              <w:rPr>
                <w:sz w:val="20"/>
                <w:szCs w:val="20"/>
              </w:rPr>
            </w:pPr>
            <w:r w:rsidRPr="004F03CE">
              <w:rPr>
                <w:sz w:val="20"/>
                <w:szCs w:val="20"/>
              </w:rPr>
              <w:t>likely changes of fire regime in the landscape</w:t>
            </w:r>
          </w:p>
        </w:tc>
      </w:tr>
      <w:tr w:rsidR="007829CB" w:rsidRPr="004F03CE" w:rsidTr="00B35A6E">
        <w:tc>
          <w:tcPr>
            <w:tcW w:w="1276" w:type="dxa"/>
            <w:shd w:val="clear" w:color="auto" w:fill="F3F3F3"/>
            <w:tcMar>
              <w:top w:w="28" w:type="dxa"/>
              <w:bottom w:w="28" w:type="dxa"/>
            </w:tcMar>
            <w:vAlign w:val="center"/>
          </w:tcPr>
          <w:p w:rsidR="007829CB" w:rsidRPr="004F03CE" w:rsidRDefault="007829CB" w:rsidP="003B27E3">
            <w:pPr>
              <w:rPr>
                <w:sz w:val="20"/>
                <w:szCs w:val="20"/>
              </w:rPr>
            </w:pPr>
            <w:r w:rsidRPr="004F03CE">
              <w:rPr>
                <w:sz w:val="20"/>
                <w:szCs w:val="20"/>
              </w:rPr>
              <w:t>Economic land concessions</w:t>
            </w:r>
          </w:p>
        </w:tc>
        <w:tc>
          <w:tcPr>
            <w:tcW w:w="1701" w:type="dxa"/>
            <w:tcMar>
              <w:top w:w="28" w:type="dxa"/>
              <w:bottom w:w="28" w:type="dxa"/>
            </w:tcMar>
            <w:vAlign w:val="center"/>
          </w:tcPr>
          <w:p w:rsidR="007829CB" w:rsidRPr="004F03CE" w:rsidRDefault="007829CB" w:rsidP="003B27E3">
            <w:pPr>
              <w:rPr>
                <w:sz w:val="20"/>
                <w:szCs w:val="20"/>
              </w:rPr>
            </w:pPr>
            <w:r w:rsidRPr="004F03CE">
              <w:rPr>
                <w:sz w:val="20"/>
                <w:szCs w:val="20"/>
              </w:rPr>
              <w:t xml:space="preserve">High, immediate for Eastern Plains Landscape forests and impact of </w:t>
            </w:r>
            <w:r w:rsidRPr="004F03CE">
              <w:rPr>
                <w:sz w:val="20"/>
                <w:szCs w:val="20"/>
              </w:rPr>
              <w:lastRenderedPageBreak/>
              <w:t>ecosystems, longer term for secondary impact</w:t>
            </w:r>
          </w:p>
        </w:tc>
        <w:tc>
          <w:tcPr>
            <w:tcW w:w="6095" w:type="dxa"/>
            <w:tcMar>
              <w:top w:w="28" w:type="dxa"/>
              <w:bottom w:w="28" w:type="dxa"/>
            </w:tcMar>
          </w:tcPr>
          <w:p w:rsidR="007829CB" w:rsidRPr="004F03CE" w:rsidRDefault="007829CB" w:rsidP="003B27E3">
            <w:pPr>
              <w:numPr>
                <w:ilvl w:val="0"/>
                <w:numId w:val="34"/>
              </w:numPr>
              <w:tabs>
                <w:tab w:val="clear" w:pos="720"/>
              </w:tabs>
              <w:ind w:left="170" w:hanging="215"/>
              <w:rPr>
                <w:sz w:val="20"/>
                <w:szCs w:val="20"/>
              </w:rPr>
            </w:pPr>
            <w:r w:rsidRPr="004F03CE">
              <w:rPr>
                <w:sz w:val="20"/>
                <w:szCs w:val="20"/>
              </w:rPr>
              <w:lastRenderedPageBreak/>
              <w:t>awarded within protected areas and surrounding landscapes</w:t>
            </w:r>
          </w:p>
          <w:p w:rsidR="007829CB" w:rsidRPr="004F03CE" w:rsidRDefault="007829CB" w:rsidP="003B27E3">
            <w:pPr>
              <w:numPr>
                <w:ilvl w:val="0"/>
                <w:numId w:val="34"/>
              </w:numPr>
              <w:tabs>
                <w:tab w:val="clear" w:pos="720"/>
              </w:tabs>
              <w:ind w:left="170" w:hanging="215"/>
              <w:rPr>
                <w:sz w:val="20"/>
                <w:szCs w:val="20"/>
              </w:rPr>
            </w:pPr>
            <w:r w:rsidRPr="004F03CE">
              <w:rPr>
                <w:sz w:val="20"/>
                <w:szCs w:val="20"/>
              </w:rPr>
              <w:t>clears wildlife habitats and Eastern Plains Landscape natural habitat with exotic plants</w:t>
            </w:r>
          </w:p>
          <w:p w:rsidR="007829CB" w:rsidRPr="004F03CE" w:rsidRDefault="007829CB" w:rsidP="00B8519C">
            <w:pPr>
              <w:numPr>
                <w:ilvl w:val="0"/>
                <w:numId w:val="34"/>
              </w:numPr>
              <w:tabs>
                <w:tab w:val="clear" w:pos="720"/>
              </w:tabs>
              <w:ind w:left="170" w:hanging="215"/>
              <w:rPr>
                <w:sz w:val="20"/>
                <w:szCs w:val="20"/>
              </w:rPr>
            </w:pPr>
            <w:r w:rsidRPr="004F03CE">
              <w:rPr>
                <w:sz w:val="20"/>
                <w:szCs w:val="20"/>
              </w:rPr>
              <w:t>threaten to seriously disrupt wildlife corridors</w:t>
            </w:r>
          </w:p>
          <w:p w:rsidR="007829CB" w:rsidRPr="004F03CE" w:rsidRDefault="007829CB" w:rsidP="00B8519C">
            <w:pPr>
              <w:numPr>
                <w:ilvl w:val="0"/>
                <w:numId w:val="34"/>
              </w:numPr>
              <w:tabs>
                <w:tab w:val="clear" w:pos="720"/>
              </w:tabs>
              <w:ind w:left="170" w:hanging="215"/>
              <w:rPr>
                <w:sz w:val="20"/>
                <w:szCs w:val="20"/>
              </w:rPr>
            </w:pPr>
            <w:r w:rsidRPr="004F03CE">
              <w:rPr>
                <w:sz w:val="20"/>
                <w:szCs w:val="20"/>
              </w:rPr>
              <w:lastRenderedPageBreak/>
              <w:t xml:space="preserve">brings with them: chemical and sediment pollution, increased demand for wildlife and timber, </w:t>
            </w:r>
            <w:r w:rsidR="007365BA">
              <w:rPr>
                <w:sz w:val="20"/>
                <w:szCs w:val="20"/>
              </w:rPr>
              <w:t xml:space="preserve">increased settlement, </w:t>
            </w:r>
            <w:r w:rsidRPr="004F03CE">
              <w:rPr>
                <w:sz w:val="20"/>
                <w:szCs w:val="20"/>
              </w:rPr>
              <w:t xml:space="preserve">increased clearing of land, </w:t>
            </w:r>
            <w:r w:rsidR="007365BA">
              <w:rPr>
                <w:sz w:val="20"/>
                <w:szCs w:val="20"/>
              </w:rPr>
              <w:t xml:space="preserve">increased illegal logging beyond ELC boundaries, </w:t>
            </w:r>
            <w:r w:rsidRPr="004F03CE">
              <w:rPr>
                <w:sz w:val="20"/>
                <w:szCs w:val="20"/>
              </w:rPr>
              <w:t>spread of diseases from introduced domestic animals</w:t>
            </w:r>
          </w:p>
        </w:tc>
      </w:tr>
    </w:tbl>
    <w:p w:rsidR="006B0352" w:rsidRDefault="006B0352" w:rsidP="00187871">
      <w:pPr>
        <w:pStyle w:val="ListParagraph"/>
        <w:autoSpaceDE w:val="0"/>
        <w:autoSpaceDN w:val="0"/>
        <w:adjustRightInd w:val="0"/>
        <w:ind w:left="567"/>
        <w:rPr>
          <w:b/>
          <w:i/>
          <w:sz w:val="22"/>
          <w:szCs w:val="22"/>
        </w:rPr>
      </w:pPr>
    </w:p>
    <w:p w:rsidR="006B0352" w:rsidRDefault="006B0352" w:rsidP="00187871">
      <w:pPr>
        <w:pStyle w:val="ListParagraph"/>
        <w:autoSpaceDE w:val="0"/>
        <w:autoSpaceDN w:val="0"/>
        <w:adjustRightInd w:val="0"/>
        <w:ind w:left="567"/>
        <w:rPr>
          <w:b/>
          <w:i/>
          <w:sz w:val="22"/>
          <w:szCs w:val="22"/>
        </w:rPr>
      </w:pPr>
    </w:p>
    <w:p w:rsidR="00784A4A" w:rsidRPr="00AF66CA" w:rsidRDefault="00784A4A" w:rsidP="001E0DBF">
      <w:pPr>
        <w:pStyle w:val="ListParagraph"/>
        <w:autoSpaceDE w:val="0"/>
        <w:autoSpaceDN w:val="0"/>
        <w:adjustRightInd w:val="0"/>
        <w:ind w:left="426"/>
        <w:rPr>
          <w:sz w:val="22"/>
          <w:szCs w:val="22"/>
        </w:rPr>
      </w:pPr>
      <w:r w:rsidRPr="00AF66CA">
        <w:rPr>
          <w:b/>
          <w:i/>
          <w:sz w:val="22"/>
          <w:szCs w:val="22"/>
        </w:rPr>
        <w:t>Root causes and barrier analysis</w:t>
      </w:r>
    </w:p>
    <w:p w:rsidR="009E47A9" w:rsidRDefault="009E47A9" w:rsidP="009E47A9">
      <w:pPr>
        <w:autoSpaceDE w:val="0"/>
        <w:autoSpaceDN w:val="0"/>
        <w:adjustRightInd w:val="0"/>
        <w:jc w:val="both"/>
        <w:rPr>
          <w:color w:val="800000"/>
          <w:sz w:val="22"/>
          <w:szCs w:val="22"/>
        </w:rPr>
      </w:pPr>
    </w:p>
    <w:p w:rsidR="00784A4A" w:rsidRPr="00CE439B" w:rsidRDefault="00AF66CA" w:rsidP="004D7A60">
      <w:pPr>
        <w:pStyle w:val="ListParagraph"/>
        <w:numPr>
          <w:ilvl w:val="0"/>
          <w:numId w:val="79"/>
        </w:numPr>
        <w:autoSpaceDE w:val="0"/>
        <w:autoSpaceDN w:val="0"/>
        <w:adjustRightInd w:val="0"/>
        <w:ind w:left="426" w:hanging="426"/>
        <w:rPr>
          <w:spacing w:val="-2"/>
          <w:w w:val="95"/>
          <w:sz w:val="22"/>
          <w:szCs w:val="22"/>
        </w:rPr>
      </w:pPr>
      <w:r w:rsidRPr="00CE439B">
        <w:rPr>
          <w:spacing w:val="-2"/>
          <w:w w:val="95"/>
          <w:sz w:val="22"/>
          <w:szCs w:val="22"/>
        </w:rPr>
        <w:t>Eight</w:t>
      </w:r>
      <w:r w:rsidR="00171C55" w:rsidRPr="00CE439B">
        <w:rPr>
          <w:spacing w:val="-2"/>
          <w:w w:val="95"/>
          <w:sz w:val="22"/>
          <w:szCs w:val="22"/>
        </w:rPr>
        <w:t xml:space="preserve"> barriers that need to be overcome to reach project goals are presented in</w:t>
      </w:r>
      <w:r w:rsidR="00D06D07">
        <w:rPr>
          <w:spacing w:val="-2"/>
          <w:w w:val="95"/>
          <w:sz w:val="22"/>
          <w:szCs w:val="22"/>
        </w:rPr>
        <w:t xml:space="preserve"> Table </w:t>
      </w:r>
      <w:r w:rsidR="004B381F">
        <w:rPr>
          <w:spacing w:val="-2"/>
          <w:w w:val="95"/>
          <w:sz w:val="22"/>
          <w:szCs w:val="22"/>
        </w:rPr>
        <w:t>5</w:t>
      </w:r>
      <w:r w:rsidR="00171C55" w:rsidRPr="00CE439B">
        <w:rPr>
          <w:spacing w:val="-2"/>
          <w:w w:val="95"/>
          <w:sz w:val="22"/>
          <w:szCs w:val="22"/>
        </w:rPr>
        <w:t>, below</w:t>
      </w:r>
      <w:r w:rsidRPr="00CE439B">
        <w:rPr>
          <w:spacing w:val="-2"/>
          <w:w w:val="95"/>
          <w:sz w:val="22"/>
          <w:szCs w:val="22"/>
        </w:rPr>
        <w:t>,</w:t>
      </w:r>
      <w:r w:rsidR="00171C55" w:rsidRPr="00CE439B">
        <w:rPr>
          <w:spacing w:val="-2"/>
          <w:w w:val="95"/>
          <w:sz w:val="22"/>
          <w:szCs w:val="22"/>
        </w:rPr>
        <w:t xml:space="preserve"> and in the project matrix of </w:t>
      </w:r>
      <w:r w:rsidR="00171C55" w:rsidRPr="004D7A60">
        <w:rPr>
          <w:w w:val="95"/>
          <w:sz w:val="22"/>
          <w:szCs w:val="22"/>
        </w:rPr>
        <w:t>incremental</w:t>
      </w:r>
      <w:r w:rsidR="00171C55" w:rsidRPr="00CE439B">
        <w:rPr>
          <w:spacing w:val="-2"/>
          <w:w w:val="95"/>
          <w:sz w:val="22"/>
          <w:szCs w:val="22"/>
        </w:rPr>
        <w:t xml:space="preserve"> costs (</w:t>
      </w:r>
      <w:r w:rsidR="008F2E81">
        <w:fldChar w:fldCharType="begin"/>
      </w:r>
      <w:r w:rsidR="008F2E81">
        <w:instrText xml:space="preserve"> REF _Ref262739428 \h  \* MERGEFORMAT </w:instrText>
      </w:r>
      <w:r w:rsidR="008F2E81">
        <w:fldChar w:fldCharType="separate"/>
      </w:r>
      <w:r w:rsidR="00A12F4F" w:rsidRPr="00A12F4F">
        <w:rPr>
          <w:spacing w:val="-2"/>
          <w:w w:val="95"/>
          <w:sz w:val="22"/>
          <w:szCs w:val="22"/>
        </w:rPr>
        <w:t>Appendix 3:  Incremental cost analysis - matrix of project incremental costs</w:t>
      </w:r>
      <w:r w:rsidR="008F2E81">
        <w:fldChar w:fldCharType="end"/>
      </w:r>
      <w:r w:rsidR="00B00275" w:rsidRPr="00CE439B">
        <w:rPr>
          <w:spacing w:val="-2"/>
          <w:w w:val="95"/>
          <w:sz w:val="22"/>
          <w:szCs w:val="22"/>
        </w:rPr>
        <w:t>)</w:t>
      </w:r>
      <w:r w:rsidR="00171C55" w:rsidRPr="00CE439B">
        <w:rPr>
          <w:spacing w:val="-2"/>
          <w:w w:val="95"/>
          <w:sz w:val="22"/>
          <w:szCs w:val="22"/>
        </w:rPr>
        <w:t>,</w:t>
      </w:r>
      <w:r w:rsidR="00A54C13" w:rsidRPr="00CE439B">
        <w:rPr>
          <w:spacing w:val="-2"/>
          <w:w w:val="95"/>
          <w:sz w:val="22"/>
          <w:szCs w:val="22"/>
        </w:rPr>
        <w:t xml:space="preserve"> and will be addressed by CAMPAS</w:t>
      </w:r>
      <w:r w:rsidR="00171C55" w:rsidRPr="00CE439B">
        <w:rPr>
          <w:spacing w:val="-2"/>
          <w:w w:val="95"/>
          <w:sz w:val="22"/>
          <w:szCs w:val="22"/>
        </w:rPr>
        <w:t xml:space="preserve"> project.  Two</w:t>
      </w:r>
      <w:r w:rsidRPr="00CE439B">
        <w:rPr>
          <w:spacing w:val="-2"/>
          <w:w w:val="95"/>
          <w:sz w:val="22"/>
          <w:szCs w:val="22"/>
        </w:rPr>
        <w:t xml:space="preserve"> of these</w:t>
      </w:r>
      <w:r w:rsidR="00171C55" w:rsidRPr="00CE439B">
        <w:rPr>
          <w:spacing w:val="-2"/>
          <w:w w:val="95"/>
          <w:sz w:val="22"/>
          <w:szCs w:val="22"/>
        </w:rPr>
        <w:t xml:space="preserve"> barr</w:t>
      </w:r>
      <w:r w:rsidRPr="00CE439B">
        <w:rPr>
          <w:spacing w:val="-2"/>
          <w:w w:val="95"/>
          <w:sz w:val="22"/>
          <w:szCs w:val="22"/>
        </w:rPr>
        <w:t>iers, on international trade (#7) and population growth (#8</w:t>
      </w:r>
      <w:r w:rsidR="00171C55" w:rsidRPr="00CE439B">
        <w:rPr>
          <w:spacing w:val="-2"/>
          <w:w w:val="95"/>
          <w:sz w:val="22"/>
          <w:szCs w:val="22"/>
        </w:rPr>
        <w:t xml:space="preserve">) are </w:t>
      </w:r>
      <w:r w:rsidRPr="00CE439B">
        <w:rPr>
          <w:spacing w:val="-2"/>
          <w:w w:val="95"/>
          <w:sz w:val="22"/>
          <w:szCs w:val="22"/>
        </w:rPr>
        <w:t>also presented, although</w:t>
      </w:r>
      <w:r w:rsidR="00171C55" w:rsidRPr="00CE439B">
        <w:rPr>
          <w:spacing w:val="-2"/>
          <w:w w:val="95"/>
          <w:sz w:val="22"/>
          <w:szCs w:val="22"/>
        </w:rPr>
        <w:t xml:space="preserve"> these are rooted on elements beyond the scope of the project, and must therefore be dealt separately and through additional international and national efforts.</w:t>
      </w:r>
      <w:r w:rsidRPr="00CE439B">
        <w:rPr>
          <w:spacing w:val="-2"/>
          <w:w w:val="95"/>
          <w:sz w:val="22"/>
          <w:szCs w:val="22"/>
        </w:rPr>
        <w:t xml:space="preserve">  </w:t>
      </w:r>
    </w:p>
    <w:p w:rsidR="00A70642" w:rsidRDefault="00A70642" w:rsidP="00171C55">
      <w:pPr>
        <w:autoSpaceDE w:val="0"/>
        <w:autoSpaceDN w:val="0"/>
        <w:adjustRightInd w:val="0"/>
        <w:jc w:val="both"/>
        <w:rPr>
          <w:color w:val="800000"/>
          <w:spacing w:val="-2"/>
          <w:sz w:val="22"/>
          <w:szCs w:val="22"/>
        </w:rPr>
      </w:pPr>
    </w:p>
    <w:p w:rsidR="00A70642" w:rsidRPr="00171C55" w:rsidRDefault="00A70642" w:rsidP="00171C55">
      <w:pPr>
        <w:autoSpaceDE w:val="0"/>
        <w:autoSpaceDN w:val="0"/>
        <w:adjustRightInd w:val="0"/>
        <w:jc w:val="both"/>
        <w:rPr>
          <w:color w:val="800000"/>
          <w:spacing w:val="-2"/>
          <w:sz w:val="22"/>
          <w:szCs w:val="22"/>
        </w:rPr>
      </w:pPr>
    </w:p>
    <w:p w:rsidR="009D2858" w:rsidRPr="009D2858" w:rsidRDefault="009D2858" w:rsidP="009D2858">
      <w:pPr>
        <w:pStyle w:val="Caption"/>
        <w:keepNext/>
        <w:spacing w:after="120"/>
        <w:ind w:left="567"/>
      </w:pPr>
      <w:bookmarkStart w:id="34" w:name="_Ref262739293"/>
      <w:bookmarkStart w:id="35" w:name="_Toc275427668"/>
      <w:r w:rsidRPr="009D2858">
        <w:t xml:space="preserve">Table </w:t>
      </w:r>
      <w:r w:rsidR="009B3422">
        <w:fldChar w:fldCharType="begin"/>
      </w:r>
      <w:r w:rsidR="00D474D0">
        <w:instrText xml:space="preserve"> SEQ Table \* ARABIC </w:instrText>
      </w:r>
      <w:r w:rsidR="009B3422">
        <w:fldChar w:fldCharType="separate"/>
      </w:r>
      <w:r w:rsidR="00A12F4F">
        <w:rPr>
          <w:noProof/>
        </w:rPr>
        <w:t>5</w:t>
      </w:r>
      <w:r w:rsidR="009B3422">
        <w:rPr>
          <w:noProof/>
        </w:rPr>
        <w:fldChar w:fldCharType="end"/>
      </w:r>
      <w:bookmarkEnd w:id="34"/>
      <w:r w:rsidRPr="009D2858">
        <w:t>.  Barriers in need of overcoming through CAMPAS</w:t>
      </w:r>
      <w:bookmarkEnd w:id="35"/>
    </w:p>
    <w:tbl>
      <w:tblPr>
        <w:tblStyle w:val="TableGrid"/>
        <w:tblW w:w="9072" w:type="dxa"/>
        <w:tblInd w:w="675" w:type="dxa"/>
        <w:tblLook w:val="04A0" w:firstRow="1" w:lastRow="0" w:firstColumn="1" w:lastColumn="0" w:noHBand="0" w:noVBand="1"/>
      </w:tblPr>
      <w:tblGrid>
        <w:gridCol w:w="2671"/>
        <w:gridCol w:w="6388"/>
        <w:gridCol w:w="13"/>
      </w:tblGrid>
      <w:tr w:rsidR="00E84235" w:rsidRPr="00497FD4" w:rsidTr="00DF2146">
        <w:trPr>
          <w:trHeight w:val="331"/>
        </w:trPr>
        <w:tc>
          <w:tcPr>
            <w:tcW w:w="2671" w:type="dxa"/>
            <w:tcBorders>
              <w:bottom w:val="single" w:sz="4" w:space="0" w:color="auto"/>
            </w:tcBorders>
            <w:shd w:val="clear" w:color="auto" w:fill="3974BC"/>
            <w:tcMar>
              <w:top w:w="57" w:type="dxa"/>
              <w:left w:w="85" w:type="dxa"/>
              <w:bottom w:w="57" w:type="dxa"/>
              <w:right w:w="85" w:type="dxa"/>
            </w:tcMar>
            <w:vAlign w:val="center"/>
          </w:tcPr>
          <w:p w:rsidR="00E84235" w:rsidRPr="00312496" w:rsidRDefault="00E84235" w:rsidP="00312496">
            <w:pPr>
              <w:pStyle w:val="ColorfulList-Accent11"/>
            </w:pPr>
            <w:r w:rsidRPr="00312496">
              <w:t>Barriers</w:t>
            </w:r>
          </w:p>
        </w:tc>
        <w:tc>
          <w:tcPr>
            <w:tcW w:w="6401" w:type="dxa"/>
            <w:gridSpan w:val="2"/>
            <w:shd w:val="clear" w:color="auto" w:fill="3974BC"/>
            <w:tcMar>
              <w:top w:w="57" w:type="dxa"/>
              <w:left w:w="85" w:type="dxa"/>
              <w:bottom w:w="57" w:type="dxa"/>
              <w:right w:w="85" w:type="dxa"/>
            </w:tcMar>
            <w:vAlign w:val="center"/>
          </w:tcPr>
          <w:p w:rsidR="00E84235" w:rsidRPr="00312496" w:rsidRDefault="00E84235" w:rsidP="00312496">
            <w:pPr>
              <w:pStyle w:val="ColorfulList-Accent11"/>
            </w:pPr>
            <w:r w:rsidRPr="00312496">
              <w:t xml:space="preserve"> </w:t>
            </w:r>
            <w:r w:rsidR="0085666F" w:rsidRPr="00312496">
              <w:t>Issues</w:t>
            </w:r>
          </w:p>
        </w:tc>
      </w:tr>
      <w:tr w:rsidR="00171C55" w:rsidRPr="00AF66CA" w:rsidTr="00DF2146">
        <w:trPr>
          <w:gridAfter w:val="1"/>
          <w:wAfter w:w="13" w:type="dxa"/>
        </w:trPr>
        <w:tc>
          <w:tcPr>
            <w:tcW w:w="2671" w:type="dxa"/>
            <w:vMerge w:val="restart"/>
            <w:shd w:val="clear" w:color="auto" w:fill="F3F3F3"/>
            <w:tcMar>
              <w:top w:w="57" w:type="dxa"/>
              <w:left w:w="85" w:type="dxa"/>
              <w:bottom w:w="57" w:type="dxa"/>
              <w:right w:w="85" w:type="dxa"/>
            </w:tcMar>
          </w:tcPr>
          <w:p w:rsidR="00171C55" w:rsidRPr="00AF66CA" w:rsidRDefault="00171C55" w:rsidP="00497FD4">
            <w:pPr>
              <w:pStyle w:val="ListParagraph"/>
              <w:numPr>
                <w:ilvl w:val="0"/>
                <w:numId w:val="58"/>
              </w:numPr>
              <w:autoSpaceDE w:val="0"/>
              <w:autoSpaceDN w:val="0"/>
              <w:adjustRightInd w:val="0"/>
              <w:ind w:left="459"/>
              <w:rPr>
                <w:spacing w:val="-2"/>
                <w:sz w:val="20"/>
                <w:szCs w:val="20"/>
              </w:rPr>
            </w:pPr>
            <w:r w:rsidRPr="00AF66CA">
              <w:rPr>
                <w:spacing w:val="-2"/>
                <w:sz w:val="20"/>
                <w:szCs w:val="20"/>
              </w:rPr>
              <w:t>Shortage of governance capacity at national level</w:t>
            </w:r>
          </w:p>
        </w:tc>
        <w:tc>
          <w:tcPr>
            <w:tcW w:w="6388" w:type="dxa"/>
            <w:tcBorders>
              <w:bottom w:val="dashed" w:sz="4" w:space="0" w:color="auto"/>
            </w:tcBorders>
            <w:shd w:val="clear" w:color="auto" w:fill="FFFFFF"/>
            <w:tcMar>
              <w:top w:w="57" w:type="dxa"/>
              <w:left w:w="85" w:type="dxa"/>
              <w:bottom w:w="57" w:type="dxa"/>
              <w:right w:w="85" w:type="dxa"/>
            </w:tcMar>
          </w:tcPr>
          <w:p w:rsidR="00171C55" w:rsidRDefault="00171C55" w:rsidP="007710BB">
            <w:pPr>
              <w:pStyle w:val="ListParagraph"/>
              <w:numPr>
                <w:ilvl w:val="0"/>
                <w:numId w:val="59"/>
              </w:numPr>
              <w:autoSpaceDE w:val="0"/>
              <w:autoSpaceDN w:val="0"/>
              <w:adjustRightInd w:val="0"/>
              <w:ind w:left="175" w:hanging="218"/>
              <w:rPr>
                <w:sz w:val="20"/>
                <w:szCs w:val="20"/>
              </w:rPr>
            </w:pPr>
            <w:r w:rsidRPr="00AF66CA">
              <w:rPr>
                <w:sz w:val="20"/>
                <w:szCs w:val="20"/>
              </w:rPr>
              <w:t>Incomplete or unimplemented laws; cross-border trade pressures from Vietnam; and the low perceived value of nature as compared to economic development.</w:t>
            </w:r>
          </w:p>
          <w:p w:rsidR="00B43CD0" w:rsidRPr="00AF66CA" w:rsidRDefault="00B43CD0" w:rsidP="007710BB">
            <w:pPr>
              <w:pStyle w:val="ListParagraph"/>
              <w:numPr>
                <w:ilvl w:val="0"/>
                <w:numId w:val="59"/>
              </w:numPr>
              <w:autoSpaceDE w:val="0"/>
              <w:autoSpaceDN w:val="0"/>
              <w:adjustRightInd w:val="0"/>
              <w:ind w:left="175" w:hanging="218"/>
              <w:rPr>
                <w:sz w:val="20"/>
                <w:szCs w:val="20"/>
              </w:rPr>
            </w:pPr>
            <w:r>
              <w:rPr>
                <w:sz w:val="20"/>
                <w:szCs w:val="20"/>
              </w:rPr>
              <w:t xml:space="preserve">Week coordination and collaboration across national agencies </w:t>
            </w:r>
            <w:r w:rsidR="001F3D5C">
              <w:rPr>
                <w:sz w:val="20"/>
                <w:szCs w:val="20"/>
              </w:rPr>
              <w:t xml:space="preserve">and unified vision and approach </w:t>
            </w:r>
            <w:r>
              <w:rPr>
                <w:sz w:val="20"/>
                <w:szCs w:val="20"/>
              </w:rPr>
              <w:t xml:space="preserve">for </w:t>
            </w:r>
            <w:r w:rsidR="001F3D5C">
              <w:rPr>
                <w:sz w:val="20"/>
                <w:szCs w:val="20"/>
              </w:rPr>
              <w:t xml:space="preserve">the </w:t>
            </w:r>
            <w:r>
              <w:rPr>
                <w:sz w:val="20"/>
                <w:szCs w:val="20"/>
              </w:rPr>
              <w:t xml:space="preserve">conservation of biodiversity </w:t>
            </w:r>
            <w:r w:rsidR="001F3D5C">
              <w:rPr>
                <w:sz w:val="20"/>
                <w:szCs w:val="20"/>
              </w:rPr>
              <w:t>and maintenance of ecosystem services</w:t>
            </w:r>
          </w:p>
        </w:tc>
      </w:tr>
      <w:tr w:rsidR="00171C55" w:rsidRPr="00171C55" w:rsidTr="00DF2146">
        <w:trPr>
          <w:gridAfter w:val="1"/>
          <w:wAfter w:w="13" w:type="dxa"/>
        </w:trPr>
        <w:tc>
          <w:tcPr>
            <w:tcW w:w="2671" w:type="dxa"/>
            <w:vMerge/>
            <w:shd w:val="clear" w:color="auto" w:fill="F3F3F3"/>
            <w:tcMar>
              <w:top w:w="57" w:type="dxa"/>
              <w:left w:w="85" w:type="dxa"/>
              <w:bottom w:w="57" w:type="dxa"/>
              <w:right w:w="85" w:type="dxa"/>
            </w:tcMar>
          </w:tcPr>
          <w:p w:rsidR="00171C55" w:rsidRPr="00AF66CA" w:rsidRDefault="00171C55" w:rsidP="00171C55">
            <w:pPr>
              <w:autoSpaceDE w:val="0"/>
              <w:autoSpaceDN w:val="0"/>
              <w:adjustRightInd w:val="0"/>
              <w:rPr>
                <w:spacing w:val="-2"/>
                <w:sz w:val="20"/>
                <w:szCs w:val="20"/>
              </w:rPr>
            </w:pPr>
          </w:p>
        </w:tc>
        <w:tc>
          <w:tcPr>
            <w:tcW w:w="6388" w:type="dxa"/>
            <w:tcBorders>
              <w:top w:val="dashed" w:sz="4" w:space="0" w:color="auto"/>
              <w:bottom w:val="single" w:sz="4" w:space="0" w:color="auto"/>
            </w:tcBorders>
            <w:shd w:val="clear" w:color="auto" w:fill="E0E0E0"/>
            <w:tcMar>
              <w:top w:w="57" w:type="dxa"/>
              <w:left w:w="85" w:type="dxa"/>
              <w:bottom w:w="57" w:type="dxa"/>
              <w:right w:w="85" w:type="dxa"/>
            </w:tcMar>
          </w:tcPr>
          <w:p w:rsidR="00171C55" w:rsidRPr="00AF66CA" w:rsidRDefault="00171C55" w:rsidP="00171C55">
            <w:pPr>
              <w:pStyle w:val="ListParagraph"/>
              <w:autoSpaceDE w:val="0"/>
              <w:autoSpaceDN w:val="0"/>
              <w:adjustRightInd w:val="0"/>
              <w:ind w:left="175"/>
              <w:rPr>
                <w:spacing w:val="-2"/>
                <w:sz w:val="20"/>
                <w:szCs w:val="20"/>
              </w:rPr>
            </w:pPr>
            <w:r w:rsidRPr="00AF66CA">
              <w:rPr>
                <w:spacing w:val="-2"/>
                <w:sz w:val="20"/>
                <w:szCs w:val="20"/>
              </w:rPr>
              <w:t>Addressed mainly through CAMPAS outputs 1.1, 1.2, 1.3</w:t>
            </w:r>
          </w:p>
        </w:tc>
      </w:tr>
      <w:tr w:rsidR="00171C55" w:rsidRPr="00171C55" w:rsidTr="00DF2146">
        <w:trPr>
          <w:gridAfter w:val="1"/>
          <w:wAfter w:w="13" w:type="dxa"/>
        </w:trPr>
        <w:tc>
          <w:tcPr>
            <w:tcW w:w="2671" w:type="dxa"/>
            <w:vMerge w:val="restart"/>
            <w:shd w:val="clear" w:color="auto" w:fill="F3F3F3"/>
            <w:tcMar>
              <w:top w:w="57" w:type="dxa"/>
              <w:left w:w="85" w:type="dxa"/>
              <w:bottom w:w="57" w:type="dxa"/>
              <w:right w:w="85" w:type="dxa"/>
            </w:tcMar>
          </w:tcPr>
          <w:p w:rsidR="00171C55" w:rsidRPr="00AF66CA" w:rsidRDefault="00171C55" w:rsidP="00DF2146">
            <w:pPr>
              <w:pStyle w:val="ListParagraph"/>
              <w:numPr>
                <w:ilvl w:val="0"/>
                <w:numId w:val="58"/>
              </w:numPr>
              <w:autoSpaceDE w:val="0"/>
              <w:autoSpaceDN w:val="0"/>
              <w:adjustRightInd w:val="0"/>
              <w:ind w:left="459"/>
              <w:rPr>
                <w:rFonts w:asciiTheme="majorHAnsi" w:eastAsiaTheme="majorEastAsia" w:hAnsiTheme="majorHAnsi" w:cstheme="majorBidi"/>
                <w:b/>
                <w:bCs/>
                <w:i/>
                <w:iCs/>
                <w:color w:val="4F81BD" w:themeColor="accent1"/>
                <w:spacing w:val="-2"/>
                <w:sz w:val="20"/>
                <w:szCs w:val="20"/>
              </w:rPr>
            </w:pPr>
            <w:r w:rsidRPr="00AF66CA">
              <w:rPr>
                <w:spacing w:val="-2"/>
                <w:sz w:val="20"/>
                <w:szCs w:val="20"/>
              </w:rPr>
              <w:t>Limited management capacity at institutional level</w:t>
            </w:r>
          </w:p>
        </w:tc>
        <w:tc>
          <w:tcPr>
            <w:tcW w:w="6388" w:type="dxa"/>
            <w:tcBorders>
              <w:bottom w:val="dashed" w:sz="4" w:space="0" w:color="auto"/>
            </w:tcBorders>
            <w:shd w:val="clear" w:color="auto" w:fill="FFFFFF"/>
            <w:tcMar>
              <w:top w:w="57" w:type="dxa"/>
              <w:left w:w="85" w:type="dxa"/>
              <w:bottom w:w="57" w:type="dxa"/>
              <w:right w:w="85" w:type="dxa"/>
            </w:tcMar>
          </w:tcPr>
          <w:p w:rsidR="00171C55" w:rsidRDefault="00171C55" w:rsidP="007710BB">
            <w:pPr>
              <w:pStyle w:val="ListParagraph"/>
              <w:numPr>
                <w:ilvl w:val="0"/>
                <w:numId w:val="59"/>
              </w:numPr>
              <w:autoSpaceDE w:val="0"/>
              <w:autoSpaceDN w:val="0"/>
              <w:adjustRightInd w:val="0"/>
              <w:ind w:left="175" w:hanging="218"/>
              <w:rPr>
                <w:spacing w:val="-2"/>
                <w:sz w:val="20"/>
                <w:szCs w:val="20"/>
              </w:rPr>
            </w:pPr>
            <w:r w:rsidRPr="00AF66CA">
              <w:rPr>
                <w:spacing w:val="-2"/>
                <w:sz w:val="20"/>
                <w:szCs w:val="20"/>
              </w:rPr>
              <w:t xml:space="preserve">Limited conservation management capacity at the central, provincial, and local levels to support biodiversity </w:t>
            </w:r>
            <w:r w:rsidR="00B43CD0">
              <w:rPr>
                <w:spacing w:val="-2"/>
                <w:sz w:val="20"/>
                <w:szCs w:val="20"/>
              </w:rPr>
              <w:t>and</w:t>
            </w:r>
            <w:r w:rsidR="00782095">
              <w:rPr>
                <w:spacing w:val="-2"/>
                <w:sz w:val="20"/>
                <w:szCs w:val="20"/>
              </w:rPr>
              <w:t xml:space="preserve"> forested landscape connectivity </w:t>
            </w:r>
            <w:r w:rsidRPr="00AF66CA">
              <w:rPr>
                <w:spacing w:val="-2"/>
                <w:sz w:val="20"/>
                <w:szCs w:val="20"/>
              </w:rPr>
              <w:t>needs.</w:t>
            </w:r>
          </w:p>
          <w:p w:rsidR="009725F7" w:rsidRDefault="005117AA" w:rsidP="007365BA">
            <w:pPr>
              <w:pStyle w:val="ListParagraph"/>
              <w:numPr>
                <w:ilvl w:val="0"/>
                <w:numId w:val="59"/>
              </w:numPr>
              <w:autoSpaceDE w:val="0"/>
              <w:autoSpaceDN w:val="0"/>
              <w:adjustRightInd w:val="0"/>
              <w:ind w:left="175" w:hanging="218"/>
              <w:rPr>
                <w:spacing w:val="-2"/>
                <w:sz w:val="20"/>
                <w:szCs w:val="20"/>
              </w:rPr>
            </w:pPr>
            <w:r>
              <w:rPr>
                <w:spacing w:val="-2"/>
                <w:sz w:val="20"/>
                <w:szCs w:val="20"/>
              </w:rPr>
              <w:t xml:space="preserve">Limited </w:t>
            </w:r>
            <w:r w:rsidR="008211E3">
              <w:rPr>
                <w:spacing w:val="-2"/>
                <w:sz w:val="20"/>
                <w:szCs w:val="20"/>
              </w:rPr>
              <w:t xml:space="preserve">capacities on </w:t>
            </w:r>
            <w:r>
              <w:rPr>
                <w:spacing w:val="-2"/>
                <w:sz w:val="20"/>
                <w:szCs w:val="20"/>
              </w:rPr>
              <w:t xml:space="preserve">spatial </w:t>
            </w:r>
            <w:r w:rsidR="008211E3">
              <w:rPr>
                <w:spacing w:val="-2"/>
                <w:sz w:val="20"/>
                <w:szCs w:val="20"/>
              </w:rPr>
              <w:t xml:space="preserve">or regional </w:t>
            </w:r>
            <w:r>
              <w:rPr>
                <w:spacing w:val="-2"/>
                <w:sz w:val="20"/>
                <w:szCs w:val="20"/>
              </w:rPr>
              <w:t>planning, resource valuation, and optimizing the cost-benefit of economic development with resource conservation at landscape level</w:t>
            </w:r>
            <w:r w:rsidR="00B43CD0">
              <w:rPr>
                <w:spacing w:val="-2"/>
                <w:sz w:val="20"/>
                <w:szCs w:val="20"/>
              </w:rPr>
              <w:t>.</w:t>
            </w:r>
          </w:p>
          <w:p w:rsidR="00342CEE" w:rsidRDefault="00DD10CB" w:rsidP="00AD229C">
            <w:pPr>
              <w:pStyle w:val="ListParagraph"/>
              <w:numPr>
                <w:ilvl w:val="0"/>
                <w:numId w:val="59"/>
              </w:numPr>
              <w:autoSpaceDE w:val="0"/>
              <w:autoSpaceDN w:val="0"/>
              <w:adjustRightInd w:val="0"/>
              <w:ind w:left="175" w:hanging="218"/>
              <w:rPr>
                <w:spacing w:val="-2"/>
                <w:sz w:val="20"/>
                <w:szCs w:val="20"/>
              </w:rPr>
            </w:pPr>
            <w:r>
              <w:rPr>
                <w:spacing w:val="-2"/>
                <w:sz w:val="20"/>
                <w:szCs w:val="20"/>
              </w:rPr>
              <w:t xml:space="preserve">Strong economic development pressures impacting biodiversity conservation and ecosystem services beyond the capacity of individual government agencies and in need of a national synergistic approach </w:t>
            </w:r>
          </w:p>
        </w:tc>
      </w:tr>
      <w:tr w:rsidR="00171C55" w:rsidRPr="00171C55" w:rsidTr="00DF2146">
        <w:trPr>
          <w:gridAfter w:val="1"/>
          <w:wAfter w:w="13" w:type="dxa"/>
          <w:trHeight w:val="149"/>
        </w:trPr>
        <w:tc>
          <w:tcPr>
            <w:tcW w:w="2671" w:type="dxa"/>
            <w:vMerge/>
            <w:shd w:val="clear" w:color="auto" w:fill="F3F3F3"/>
            <w:tcMar>
              <w:top w:w="57" w:type="dxa"/>
              <w:left w:w="85" w:type="dxa"/>
              <w:bottom w:w="57" w:type="dxa"/>
              <w:right w:w="85" w:type="dxa"/>
            </w:tcMar>
          </w:tcPr>
          <w:p w:rsidR="00171C55" w:rsidRPr="00AF66CA" w:rsidRDefault="00171C55" w:rsidP="00171C55">
            <w:pPr>
              <w:autoSpaceDE w:val="0"/>
              <w:autoSpaceDN w:val="0"/>
              <w:adjustRightInd w:val="0"/>
              <w:rPr>
                <w:spacing w:val="-2"/>
                <w:sz w:val="20"/>
                <w:szCs w:val="20"/>
              </w:rPr>
            </w:pPr>
          </w:p>
        </w:tc>
        <w:tc>
          <w:tcPr>
            <w:tcW w:w="6388" w:type="dxa"/>
            <w:tcBorders>
              <w:top w:val="dashed" w:sz="4" w:space="0" w:color="auto"/>
              <w:bottom w:val="single" w:sz="4" w:space="0" w:color="auto"/>
            </w:tcBorders>
            <w:shd w:val="clear" w:color="auto" w:fill="E6E6E6"/>
            <w:tcMar>
              <w:top w:w="57" w:type="dxa"/>
              <w:left w:w="85" w:type="dxa"/>
              <w:bottom w:w="57" w:type="dxa"/>
              <w:right w:w="85" w:type="dxa"/>
            </w:tcMar>
          </w:tcPr>
          <w:p w:rsidR="00171C55" w:rsidRPr="00AF66CA" w:rsidRDefault="00171C55" w:rsidP="005117AA">
            <w:pPr>
              <w:pStyle w:val="ListParagraph"/>
              <w:autoSpaceDE w:val="0"/>
              <w:autoSpaceDN w:val="0"/>
              <w:adjustRightInd w:val="0"/>
              <w:ind w:left="175"/>
              <w:rPr>
                <w:spacing w:val="-2"/>
                <w:sz w:val="20"/>
                <w:szCs w:val="20"/>
              </w:rPr>
            </w:pPr>
            <w:r w:rsidRPr="00AF66CA">
              <w:rPr>
                <w:spacing w:val="-2"/>
                <w:sz w:val="20"/>
                <w:szCs w:val="20"/>
              </w:rPr>
              <w:t>Addressed mainly through CAMPAS outputs 1.1, 1.2, 1.3</w:t>
            </w:r>
            <w:r w:rsidR="005117AA">
              <w:rPr>
                <w:spacing w:val="-2"/>
                <w:sz w:val="20"/>
                <w:szCs w:val="20"/>
              </w:rPr>
              <w:t xml:space="preserve"> and 2.1 </w:t>
            </w:r>
          </w:p>
        </w:tc>
      </w:tr>
      <w:tr w:rsidR="00171C55" w:rsidRPr="00171C55" w:rsidTr="00DF2146">
        <w:trPr>
          <w:gridAfter w:val="1"/>
          <w:wAfter w:w="13" w:type="dxa"/>
          <w:trHeight w:val="149"/>
        </w:trPr>
        <w:tc>
          <w:tcPr>
            <w:tcW w:w="2671" w:type="dxa"/>
            <w:vMerge w:val="restart"/>
            <w:shd w:val="clear" w:color="auto" w:fill="F3F3F3"/>
            <w:tcMar>
              <w:top w:w="57" w:type="dxa"/>
              <w:left w:w="85" w:type="dxa"/>
              <w:bottom w:w="57" w:type="dxa"/>
              <w:right w:w="85" w:type="dxa"/>
            </w:tcMar>
          </w:tcPr>
          <w:p w:rsidR="00171C55" w:rsidRPr="00AF66CA" w:rsidRDefault="00171C55" w:rsidP="00DF2146">
            <w:pPr>
              <w:pStyle w:val="ListParagraph"/>
              <w:numPr>
                <w:ilvl w:val="0"/>
                <w:numId w:val="58"/>
              </w:numPr>
              <w:autoSpaceDE w:val="0"/>
              <w:autoSpaceDN w:val="0"/>
              <w:adjustRightInd w:val="0"/>
              <w:ind w:left="459"/>
              <w:rPr>
                <w:rFonts w:asciiTheme="majorHAnsi" w:eastAsiaTheme="majorEastAsia" w:hAnsiTheme="majorHAnsi" w:cstheme="majorBidi"/>
                <w:b/>
                <w:bCs/>
                <w:i/>
                <w:iCs/>
                <w:color w:val="4F81BD" w:themeColor="accent1"/>
                <w:spacing w:val="-2"/>
                <w:sz w:val="20"/>
                <w:szCs w:val="20"/>
              </w:rPr>
            </w:pPr>
            <w:r w:rsidRPr="00AF66CA">
              <w:rPr>
                <w:spacing w:val="-2"/>
                <w:sz w:val="20"/>
                <w:szCs w:val="20"/>
              </w:rPr>
              <w:t>Weak technical capacity at operational level</w:t>
            </w:r>
          </w:p>
        </w:tc>
        <w:tc>
          <w:tcPr>
            <w:tcW w:w="6388" w:type="dxa"/>
            <w:tcBorders>
              <w:bottom w:val="dashed" w:sz="4" w:space="0" w:color="auto"/>
            </w:tcBorders>
            <w:shd w:val="clear" w:color="auto" w:fill="FFFFFF"/>
            <w:tcMar>
              <w:top w:w="57" w:type="dxa"/>
              <w:left w:w="85" w:type="dxa"/>
              <w:bottom w:w="57" w:type="dxa"/>
              <w:right w:w="85" w:type="dxa"/>
            </w:tcMar>
          </w:tcPr>
          <w:p w:rsidR="00171C55" w:rsidRPr="00AF66CA" w:rsidRDefault="00171C55" w:rsidP="007710BB">
            <w:pPr>
              <w:pStyle w:val="ListParagraph"/>
              <w:numPr>
                <w:ilvl w:val="0"/>
                <w:numId w:val="59"/>
              </w:numPr>
              <w:autoSpaceDE w:val="0"/>
              <w:autoSpaceDN w:val="0"/>
              <w:adjustRightInd w:val="0"/>
              <w:ind w:left="175" w:hanging="218"/>
              <w:rPr>
                <w:spacing w:val="-2"/>
                <w:sz w:val="20"/>
                <w:szCs w:val="20"/>
              </w:rPr>
            </w:pPr>
            <w:r w:rsidRPr="00AF66CA">
              <w:rPr>
                <w:spacing w:val="-2"/>
                <w:sz w:val="20"/>
                <w:szCs w:val="20"/>
              </w:rPr>
              <w:t>Weak technical capacities to carry out needed biodiversity and conservation management needs, inclusive of activities that support protected area functions.</w:t>
            </w:r>
          </w:p>
        </w:tc>
      </w:tr>
      <w:tr w:rsidR="00171C55" w:rsidRPr="00171C55" w:rsidTr="00DF2146">
        <w:trPr>
          <w:gridAfter w:val="1"/>
          <w:wAfter w:w="13" w:type="dxa"/>
        </w:trPr>
        <w:tc>
          <w:tcPr>
            <w:tcW w:w="2671" w:type="dxa"/>
            <w:vMerge/>
            <w:shd w:val="clear" w:color="auto" w:fill="F3F3F3"/>
            <w:tcMar>
              <w:top w:w="57" w:type="dxa"/>
              <w:left w:w="85" w:type="dxa"/>
              <w:bottom w:w="57" w:type="dxa"/>
              <w:right w:w="85" w:type="dxa"/>
            </w:tcMar>
          </w:tcPr>
          <w:p w:rsidR="00171C55" w:rsidRPr="00AF66CA" w:rsidRDefault="00171C55" w:rsidP="00171C55">
            <w:pPr>
              <w:autoSpaceDE w:val="0"/>
              <w:autoSpaceDN w:val="0"/>
              <w:adjustRightInd w:val="0"/>
              <w:rPr>
                <w:spacing w:val="-2"/>
                <w:sz w:val="20"/>
                <w:szCs w:val="20"/>
              </w:rPr>
            </w:pPr>
          </w:p>
        </w:tc>
        <w:tc>
          <w:tcPr>
            <w:tcW w:w="6388" w:type="dxa"/>
            <w:tcBorders>
              <w:top w:val="dashed" w:sz="4" w:space="0" w:color="auto"/>
              <w:bottom w:val="single" w:sz="4" w:space="0" w:color="auto"/>
            </w:tcBorders>
            <w:shd w:val="clear" w:color="auto" w:fill="E6E6E6"/>
            <w:tcMar>
              <w:top w:w="57" w:type="dxa"/>
              <w:left w:w="85" w:type="dxa"/>
              <w:bottom w:w="57" w:type="dxa"/>
              <w:right w:w="85" w:type="dxa"/>
            </w:tcMar>
          </w:tcPr>
          <w:p w:rsidR="00171C55" w:rsidRPr="00AF66CA" w:rsidRDefault="00171C55" w:rsidP="00171C55">
            <w:pPr>
              <w:pStyle w:val="ListParagraph"/>
              <w:autoSpaceDE w:val="0"/>
              <w:autoSpaceDN w:val="0"/>
              <w:adjustRightInd w:val="0"/>
              <w:ind w:left="175"/>
              <w:rPr>
                <w:sz w:val="20"/>
                <w:szCs w:val="20"/>
              </w:rPr>
            </w:pPr>
            <w:r w:rsidRPr="00AF66CA">
              <w:rPr>
                <w:sz w:val="20"/>
                <w:szCs w:val="20"/>
              </w:rPr>
              <w:t>Addressed mainly through CAMPAS outputs 2.2 and 2.3</w:t>
            </w:r>
          </w:p>
        </w:tc>
      </w:tr>
      <w:tr w:rsidR="00171C55" w:rsidRPr="00171C55" w:rsidTr="00DF2146">
        <w:trPr>
          <w:gridAfter w:val="1"/>
          <w:wAfter w:w="13" w:type="dxa"/>
        </w:trPr>
        <w:tc>
          <w:tcPr>
            <w:tcW w:w="2671" w:type="dxa"/>
            <w:vMerge w:val="restart"/>
            <w:shd w:val="clear" w:color="auto" w:fill="F3F3F3"/>
            <w:tcMar>
              <w:top w:w="57" w:type="dxa"/>
              <w:left w:w="85" w:type="dxa"/>
              <w:bottom w:w="57" w:type="dxa"/>
              <w:right w:w="85" w:type="dxa"/>
            </w:tcMar>
          </w:tcPr>
          <w:p w:rsidR="00171C55" w:rsidRPr="00AF66CA" w:rsidRDefault="00171C55" w:rsidP="00DF2146">
            <w:pPr>
              <w:pStyle w:val="ListParagraph"/>
              <w:numPr>
                <w:ilvl w:val="0"/>
                <w:numId w:val="58"/>
              </w:numPr>
              <w:autoSpaceDE w:val="0"/>
              <w:autoSpaceDN w:val="0"/>
              <w:adjustRightInd w:val="0"/>
              <w:ind w:left="459"/>
              <w:rPr>
                <w:rFonts w:asciiTheme="majorHAnsi" w:eastAsiaTheme="majorEastAsia" w:hAnsiTheme="majorHAnsi" w:cstheme="majorBidi"/>
                <w:b/>
                <w:bCs/>
                <w:i/>
                <w:iCs/>
                <w:color w:val="4F81BD" w:themeColor="accent1"/>
                <w:spacing w:val="-2"/>
                <w:sz w:val="20"/>
                <w:szCs w:val="20"/>
              </w:rPr>
            </w:pPr>
            <w:r w:rsidRPr="00AF66CA">
              <w:rPr>
                <w:spacing w:val="-2"/>
                <w:sz w:val="20"/>
                <w:szCs w:val="20"/>
              </w:rPr>
              <w:t>Strong incentives for intensive land-use options, with conflicting land allocations</w:t>
            </w:r>
          </w:p>
        </w:tc>
        <w:tc>
          <w:tcPr>
            <w:tcW w:w="6388" w:type="dxa"/>
            <w:tcBorders>
              <w:bottom w:val="dashed" w:sz="4" w:space="0" w:color="auto"/>
            </w:tcBorders>
            <w:shd w:val="clear" w:color="auto" w:fill="FFFFFF"/>
            <w:tcMar>
              <w:top w:w="57" w:type="dxa"/>
              <w:left w:w="85" w:type="dxa"/>
              <w:bottom w:w="57" w:type="dxa"/>
              <w:right w:w="85" w:type="dxa"/>
            </w:tcMar>
          </w:tcPr>
          <w:p w:rsidR="00C77A68" w:rsidRPr="006D1376" w:rsidRDefault="00AF66CA" w:rsidP="007710BB">
            <w:pPr>
              <w:pStyle w:val="ListParagraph"/>
              <w:numPr>
                <w:ilvl w:val="0"/>
                <w:numId w:val="59"/>
              </w:numPr>
              <w:autoSpaceDE w:val="0"/>
              <w:autoSpaceDN w:val="0"/>
              <w:adjustRightInd w:val="0"/>
              <w:ind w:left="175" w:hanging="218"/>
              <w:rPr>
                <w:spacing w:val="-2"/>
                <w:sz w:val="20"/>
                <w:szCs w:val="20"/>
              </w:rPr>
            </w:pPr>
            <w:r>
              <w:rPr>
                <w:sz w:val="20"/>
                <w:szCs w:val="20"/>
              </w:rPr>
              <w:t>Weak national convictions on biodiversity conservation, allowing the l</w:t>
            </w:r>
            <w:r w:rsidRPr="00AF66CA">
              <w:rPr>
                <w:sz w:val="20"/>
                <w:szCs w:val="20"/>
              </w:rPr>
              <w:t>icensing of l</w:t>
            </w:r>
            <w:r w:rsidR="00171C55" w:rsidRPr="00AF66CA">
              <w:rPr>
                <w:sz w:val="20"/>
                <w:szCs w:val="20"/>
              </w:rPr>
              <w:t>arge agri-business concessions and mining exploration inside pro</w:t>
            </w:r>
            <w:r>
              <w:rPr>
                <w:sz w:val="20"/>
                <w:szCs w:val="20"/>
              </w:rPr>
              <w:t>tected area</w:t>
            </w:r>
            <w:r w:rsidR="0005571F">
              <w:rPr>
                <w:sz w:val="20"/>
                <w:szCs w:val="20"/>
              </w:rPr>
              <w:t>s</w:t>
            </w:r>
            <w:r>
              <w:rPr>
                <w:sz w:val="20"/>
                <w:szCs w:val="20"/>
              </w:rPr>
              <w:t xml:space="preserve"> </w:t>
            </w:r>
            <w:r w:rsidR="0005571F">
              <w:rPr>
                <w:sz w:val="20"/>
                <w:szCs w:val="20"/>
              </w:rPr>
              <w:t>l</w:t>
            </w:r>
            <w:r>
              <w:rPr>
                <w:sz w:val="20"/>
                <w:szCs w:val="20"/>
              </w:rPr>
              <w:t>ike</w:t>
            </w:r>
            <w:r w:rsidR="00171C55" w:rsidRPr="00AF66CA">
              <w:rPr>
                <w:sz w:val="20"/>
                <w:szCs w:val="20"/>
              </w:rPr>
              <w:t xml:space="preserve"> Lomphat Wildlife Sanctuary.</w:t>
            </w:r>
          </w:p>
          <w:p w:rsidR="00171C55" w:rsidRPr="00AF66CA" w:rsidRDefault="00C77A68" w:rsidP="00AD229C">
            <w:pPr>
              <w:pStyle w:val="ListParagraph"/>
              <w:numPr>
                <w:ilvl w:val="0"/>
                <w:numId w:val="59"/>
              </w:numPr>
              <w:autoSpaceDE w:val="0"/>
              <w:autoSpaceDN w:val="0"/>
              <w:adjustRightInd w:val="0"/>
              <w:ind w:left="175" w:hanging="218"/>
              <w:rPr>
                <w:spacing w:val="-2"/>
                <w:sz w:val="20"/>
                <w:szCs w:val="20"/>
              </w:rPr>
            </w:pPr>
            <w:r>
              <w:rPr>
                <w:sz w:val="20"/>
                <w:szCs w:val="20"/>
              </w:rPr>
              <w:t xml:space="preserve">National and provincial </w:t>
            </w:r>
            <w:r w:rsidRPr="006D1376">
              <w:rPr>
                <w:sz w:val="20"/>
                <w:szCs w:val="20"/>
              </w:rPr>
              <w:t>government policies, programs</w:t>
            </w:r>
            <w:r>
              <w:rPr>
                <w:sz w:val="20"/>
                <w:szCs w:val="20"/>
              </w:rPr>
              <w:t>,</w:t>
            </w:r>
            <w:r w:rsidRPr="006D1376">
              <w:rPr>
                <w:sz w:val="20"/>
                <w:szCs w:val="20"/>
              </w:rPr>
              <w:t xml:space="preserve"> and institutional mechanisms </w:t>
            </w:r>
            <w:r>
              <w:rPr>
                <w:sz w:val="20"/>
                <w:szCs w:val="20"/>
              </w:rPr>
              <w:t>not presently con</w:t>
            </w:r>
            <w:r w:rsidRPr="00AD229C">
              <w:rPr>
                <w:sz w:val="20"/>
                <w:szCs w:val="20"/>
              </w:rPr>
              <w:t>ductive of</w:t>
            </w:r>
            <w:r w:rsidRPr="006D1376">
              <w:rPr>
                <w:sz w:val="20"/>
                <w:szCs w:val="20"/>
              </w:rPr>
              <w:t xml:space="preserve"> ‘regional planning and resource </w:t>
            </w:r>
            <w:r w:rsidRPr="00AD229C">
              <w:rPr>
                <w:sz w:val="20"/>
                <w:szCs w:val="20"/>
              </w:rPr>
              <w:t>optimization</w:t>
            </w:r>
            <w:r w:rsidRPr="006D1376">
              <w:rPr>
                <w:sz w:val="20"/>
                <w:szCs w:val="20"/>
              </w:rPr>
              <w:t>’ processes</w:t>
            </w:r>
            <w:r>
              <w:rPr>
                <w:sz w:val="20"/>
                <w:szCs w:val="20"/>
              </w:rPr>
              <w:t xml:space="preserve"> to support landscape-level needs</w:t>
            </w:r>
          </w:p>
        </w:tc>
      </w:tr>
      <w:tr w:rsidR="00171C55" w:rsidRPr="00171C55" w:rsidTr="00DF2146">
        <w:trPr>
          <w:gridAfter w:val="1"/>
          <w:wAfter w:w="13" w:type="dxa"/>
        </w:trPr>
        <w:tc>
          <w:tcPr>
            <w:tcW w:w="2671" w:type="dxa"/>
            <w:vMerge/>
            <w:shd w:val="clear" w:color="auto" w:fill="F3F3F3"/>
            <w:tcMar>
              <w:top w:w="57" w:type="dxa"/>
              <w:left w:w="85" w:type="dxa"/>
              <w:bottom w:w="57" w:type="dxa"/>
              <w:right w:w="85" w:type="dxa"/>
            </w:tcMar>
          </w:tcPr>
          <w:p w:rsidR="00171C55" w:rsidRPr="00AF66CA" w:rsidRDefault="00171C55" w:rsidP="00171C55">
            <w:pPr>
              <w:autoSpaceDE w:val="0"/>
              <w:autoSpaceDN w:val="0"/>
              <w:adjustRightInd w:val="0"/>
              <w:rPr>
                <w:spacing w:val="-2"/>
                <w:sz w:val="20"/>
                <w:szCs w:val="20"/>
              </w:rPr>
            </w:pPr>
          </w:p>
        </w:tc>
        <w:tc>
          <w:tcPr>
            <w:tcW w:w="6388" w:type="dxa"/>
            <w:tcBorders>
              <w:top w:val="dashed" w:sz="4" w:space="0" w:color="auto"/>
              <w:bottom w:val="single" w:sz="4" w:space="0" w:color="auto"/>
            </w:tcBorders>
            <w:shd w:val="clear" w:color="auto" w:fill="E6E6E6"/>
            <w:tcMar>
              <w:top w:w="57" w:type="dxa"/>
              <w:left w:w="85" w:type="dxa"/>
              <w:bottom w:w="57" w:type="dxa"/>
              <w:right w:w="85" w:type="dxa"/>
            </w:tcMar>
          </w:tcPr>
          <w:p w:rsidR="00171C55" w:rsidRPr="00AF66CA" w:rsidRDefault="00171C55" w:rsidP="00171C55">
            <w:pPr>
              <w:pStyle w:val="ListParagraph"/>
              <w:autoSpaceDE w:val="0"/>
              <w:autoSpaceDN w:val="0"/>
              <w:adjustRightInd w:val="0"/>
              <w:ind w:left="175"/>
              <w:rPr>
                <w:sz w:val="20"/>
                <w:szCs w:val="20"/>
              </w:rPr>
            </w:pPr>
            <w:r w:rsidRPr="00AF66CA">
              <w:rPr>
                <w:sz w:val="20"/>
                <w:szCs w:val="20"/>
              </w:rPr>
              <w:t>Addressed mainly through CAMPAS output 2.1</w:t>
            </w:r>
          </w:p>
        </w:tc>
      </w:tr>
      <w:tr w:rsidR="008906CD" w:rsidRPr="00171C55" w:rsidTr="00DF2146">
        <w:trPr>
          <w:gridAfter w:val="1"/>
          <w:wAfter w:w="13" w:type="dxa"/>
        </w:trPr>
        <w:tc>
          <w:tcPr>
            <w:tcW w:w="2671" w:type="dxa"/>
            <w:vMerge w:val="restart"/>
            <w:shd w:val="clear" w:color="auto" w:fill="F3F3F3"/>
            <w:tcMar>
              <w:top w:w="57" w:type="dxa"/>
              <w:left w:w="85" w:type="dxa"/>
              <w:bottom w:w="57" w:type="dxa"/>
              <w:right w:w="85" w:type="dxa"/>
            </w:tcMar>
          </w:tcPr>
          <w:p w:rsidR="008906CD" w:rsidRPr="00AF66CA" w:rsidRDefault="008906CD" w:rsidP="00DF2146">
            <w:pPr>
              <w:pStyle w:val="ListParagraph"/>
              <w:numPr>
                <w:ilvl w:val="0"/>
                <w:numId w:val="58"/>
              </w:numPr>
              <w:autoSpaceDE w:val="0"/>
              <w:autoSpaceDN w:val="0"/>
              <w:adjustRightInd w:val="0"/>
              <w:ind w:left="459"/>
              <w:rPr>
                <w:rFonts w:asciiTheme="majorHAnsi" w:eastAsiaTheme="majorEastAsia" w:hAnsiTheme="majorHAnsi" w:cstheme="majorBidi"/>
                <w:b/>
                <w:bCs/>
                <w:i/>
                <w:iCs/>
                <w:color w:val="4F81BD" w:themeColor="accent1"/>
                <w:spacing w:val="-2"/>
                <w:sz w:val="20"/>
                <w:szCs w:val="20"/>
              </w:rPr>
            </w:pPr>
            <w:r>
              <w:rPr>
                <w:spacing w:val="-2"/>
                <w:sz w:val="20"/>
                <w:szCs w:val="20"/>
              </w:rPr>
              <w:t xml:space="preserve">Forested landscape connectivity in support of biodiversity and </w:t>
            </w:r>
            <w:r>
              <w:rPr>
                <w:spacing w:val="-2"/>
                <w:sz w:val="20"/>
                <w:szCs w:val="20"/>
              </w:rPr>
              <w:lastRenderedPageBreak/>
              <w:t>ecosystem functions</w:t>
            </w:r>
          </w:p>
        </w:tc>
        <w:tc>
          <w:tcPr>
            <w:tcW w:w="6388" w:type="dxa"/>
            <w:tcBorders>
              <w:bottom w:val="dashed" w:sz="4" w:space="0" w:color="auto"/>
            </w:tcBorders>
            <w:shd w:val="clear" w:color="auto" w:fill="FFFFFF"/>
            <w:tcMar>
              <w:top w:w="57" w:type="dxa"/>
              <w:left w:w="85" w:type="dxa"/>
              <w:bottom w:w="57" w:type="dxa"/>
              <w:right w:w="85" w:type="dxa"/>
            </w:tcMar>
          </w:tcPr>
          <w:p w:rsidR="008906CD" w:rsidRDefault="008906CD" w:rsidP="00AD229C">
            <w:pPr>
              <w:pStyle w:val="ListParagraph"/>
              <w:numPr>
                <w:ilvl w:val="0"/>
                <w:numId w:val="59"/>
              </w:numPr>
              <w:autoSpaceDE w:val="0"/>
              <w:autoSpaceDN w:val="0"/>
              <w:adjustRightInd w:val="0"/>
              <w:ind w:left="175" w:hanging="218"/>
              <w:rPr>
                <w:sz w:val="20"/>
                <w:szCs w:val="20"/>
              </w:rPr>
            </w:pPr>
            <w:r>
              <w:rPr>
                <w:sz w:val="20"/>
                <w:szCs w:val="20"/>
              </w:rPr>
              <w:lastRenderedPageBreak/>
              <w:t xml:space="preserve">Lack of forest connectivity between protected areas in large biodiversity landscapes diminishing the long-term effectiveness </w:t>
            </w:r>
            <w:r w:rsidRPr="00AD229C">
              <w:rPr>
                <w:sz w:val="20"/>
                <w:szCs w:val="20"/>
              </w:rPr>
              <w:t>of conservation measures</w:t>
            </w:r>
          </w:p>
          <w:p w:rsidR="008906CD" w:rsidRPr="006D1376" w:rsidRDefault="008906CD" w:rsidP="00AD229C">
            <w:pPr>
              <w:pStyle w:val="ListParagraph"/>
              <w:numPr>
                <w:ilvl w:val="0"/>
                <w:numId w:val="59"/>
              </w:numPr>
              <w:autoSpaceDE w:val="0"/>
              <w:autoSpaceDN w:val="0"/>
              <w:adjustRightInd w:val="0"/>
              <w:ind w:left="175" w:hanging="218"/>
              <w:rPr>
                <w:sz w:val="20"/>
                <w:szCs w:val="20"/>
              </w:rPr>
            </w:pPr>
            <w:r>
              <w:rPr>
                <w:sz w:val="20"/>
                <w:szCs w:val="20"/>
              </w:rPr>
              <w:lastRenderedPageBreak/>
              <w:t>Poor prospects for continuous forest cover between protected areas in the demonstration area, thus reducing the effectiveness of its comprised protected areas</w:t>
            </w:r>
          </w:p>
        </w:tc>
      </w:tr>
      <w:tr w:rsidR="008906CD" w:rsidRPr="00171C55" w:rsidTr="00DF2146">
        <w:trPr>
          <w:gridAfter w:val="1"/>
          <w:wAfter w:w="13" w:type="dxa"/>
        </w:trPr>
        <w:tc>
          <w:tcPr>
            <w:tcW w:w="2671" w:type="dxa"/>
            <w:vMerge/>
            <w:shd w:val="clear" w:color="auto" w:fill="F3F3F3"/>
            <w:tcMar>
              <w:top w:w="57" w:type="dxa"/>
              <w:left w:w="85" w:type="dxa"/>
              <w:bottom w:w="57" w:type="dxa"/>
              <w:right w:w="85" w:type="dxa"/>
            </w:tcMar>
          </w:tcPr>
          <w:p w:rsidR="008906CD" w:rsidRPr="00AF66CA" w:rsidRDefault="008906CD" w:rsidP="008E028C">
            <w:pPr>
              <w:pStyle w:val="ListParagraph"/>
              <w:autoSpaceDE w:val="0"/>
              <w:autoSpaceDN w:val="0"/>
              <w:adjustRightInd w:val="0"/>
              <w:ind w:left="360"/>
              <w:rPr>
                <w:rFonts w:asciiTheme="minorHAnsi" w:hAnsiTheme="minorHAnsi"/>
                <w:spacing w:val="-2"/>
                <w:sz w:val="20"/>
                <w:szCs w:val="20"/>
              </w:rPr>
            </w:pPr>
          </w:p>
        </w:tc>
        <w:tc>
          <w:tcPr>
            <w:tcW w:w="6388" w:type="dxa"/>
            <w:tcBorders>
              <w:top w:val="dashed" w:sz="4" w:space="0" w:color="auto"/>
              <w:bottom w:val="single" w:sz="4" w:space="0" w:color="auto"/>
            </w:tcBorders>
            <w:shd w:val="clear" w:color="auto" w:fill="E6E6E6"/>
            <w:tcMar>
              <w:top w:w="57" w:type="dxa"/>
              <w:left w:w="85" w:type="dxa"/>
              <w:bottom w:w="57" w:type="dxa"/>
              <w:right w:w="85" w:type="dxa"/>
            </w:tcMar>
          </w:tcPr>
          <w:p w:rsidR="008906CD" w:rsidRPr="00AF66CA" w:rsidRDefault="008906CD" w:rsidP="006D1376">
            <w:pPr>
              <w:pStyle w:val="ListParagraph"/>
              <w:autoSpaceDE w:val="0"/>
              <w:autoSpaceDN w:val="0"/>
              <w:adjustRightInd w:val="0"/>
              <w:ind w:left="175"/>
              <w:rPr>
                <w:sz w:val="20"/>
                <w:szCs w:val="20"/>
              </w:rPr>
            </w:pPr>
            <w:r w:rsidRPr="00AF66CA">
              <w:rPr>
                <w:sz w:val="20"/>
                <w:szCs w:val="20"/>
              </w:rPr>
              <w:t>Addresse</w:t>
            </w:r>
            <w:r>
              <w:rPr>
                <w:sz w:val="20"/>
                <w:szCs w:val="20"/>
              </w:rPr>
              <w:t>d mainly through CAMPAS outputs 1</w:t>
            </w:r>
            <w:r w:rsidRPr="00AF66CA">
              <w:rPr>
                <w:sz w:val="20"/>
                <w:szCs w:val="20"/>
              </w:rPr>
              <w:t>.</w:t>
            </w:r>
            <w:r>
              <w:rPr>
                <w:sz w:val="20"/>
                <w:szCs w:val="20"/>
              </w:rPr>
              <w:t>2, 2.3, and particularly 2.4</w:t>
            </w:r>
          </w:p>
        </w:tc>
      </w:tr>
      <w:tr w:rsidR="00171C55" w:rsidRPr="00171C55" w:rsidTr="00DF2146">
        <w:trPr>
          <w:gridAfter w:val="1"/>
          <w:wAfter w:w="13" w:type="dxa"/>
        </w:trPr>
        <w:tc>
          <w:tcPr>
            <w:tcW w:w="2671" w:type="dxa"/>
            <w:vMerge w:val="restart"/>
            <w:shd w:val="clear" w:color="auto" w:fill="F3F3F3"/>
            <w:tcMar>
              <w:top w:w="57" w:type="dxa"/>
              <w:left w:w="85" w:type="dxa"/>
              <w:bottom w:w="57" w:type="dxa"/>
              <w:right w:w="85" w:type="dxa"/>
            </w:tcMar>
          </w:tcPr>
          <w:p w:rsidR="00171C55" w:rsidRPr="00AF66CA" w:rsidRDefault="00171C55" w:rsidP="00DF2146">
            <w:pPr>
              <w:pStyle w:val="ListParagraph"/>
              <w:numPr>
                <w:ilvl w:val="0"/>
                <w:numId w:val="58"/>
              </w:numPr>
              <w:autoSpaceDE w:val="0"/>
              <w:autoSpaceDN w:val="0"/>
              <w:adjustRightInd w:val="0"/>
              <w:ind w:left="459"/>
              <w:rPr>
                <w:rFonts w:asciiTheme="majorHAnsi" w:eastAsiaTheme="majorEastAsia" w:hAnsiTheme="majorHAnsi" w:cstheme="majorBidi"/>
                <w:b/>
                <w:bCs/>
                <w:i/>
                <w:iCs/>
                <w:color w:val="4F81BD" w:themeColor="accent1"/>
                <w:spacing w:val="-2"/>
                <w:sz w:val="20"/>
                <w:szCs w:val="20"/>
              </w:rPr>
            </w:pPr>
            <w:r w:rsidRPr="00AF66CA">
              <w:rPr>
                <w:spacing w:val="-2"/>
                <w:sz w:val="20"/>
                <w:szCs w:val="20"/>
              </w:rPr>
              <w:t xml:space="preserve">Natural resources-based economy of local communities </w:t>
            </w:r>
          </w:p>
        </w:tc>
        <w:tc>
          <w:tcPr>
            <w:tcW w:w="6388" w:type="dxa"/>
            <w:tcBorders>
              <w:top w:val="single" w:sz="4" w:space="0" w:color="auto"/>
              <w:bottom w:val="dashed" w:sz="4" w:space="0" w:color="auto"/>
            </w:tcBorders>
            <w:shd w:val="clear" w:color="auto" w:fill="FFFFFF"/>
            <w:tcMar>
              <w:top w:w="57" w:type="dxa"/>
              <w:left w:w="85" w:type="dxa"/>
              <w:bottom w:w="57" w:type="dxa"/>
              <w:right w:w="85" w:type="dxa"/>
            </w:tcMar>
          </w:tcPr>
          <w:p w:rsidR="00171C55" w:rsidRPr="00AF66CA" w:rsidRDefault="00AF66CA" w:rsidP="007710BB">
            <w:pPr>
              <w:pStyle w:val="ListParagraph"/>
              <w:numPr>
                <w:ilvl w:val="0"/>
                <w:numId w:val="59"/>
              </w:numPr>
              <w:autoSpaceDE w:val="0"/>
              <w:autoSpaceDN w:val="0"/>
              <w:adjustRightInd w:val="0"/>
              <w:ind w:left="175" w:hanging="218"/>
              <w:rPr>
                <w:sz w:val="20"/>
                <w:szCs w:val="20"/>
              </w:rPr>
            </w:pPr>
            <w:r w:rsidRPr="00AF66CA">
              <w:rPr>
                <w:sz w:val="20"/>
                <w:szCs w:val="20"/>
              </w:rPr>
              <w:t xml:space="preserve">Increasing pressure on </w:t>
            </w:r>
            <w:r w:rsidR="00171C55" w:rsidRPr="00AF66CA">
              <w:rPr>
                <w:sz w:val="20"/>
                <w:szCs w:val="20"/>
              </w:rPr>
              <w:t>natural resources from local residents and migrants living in and around protected areas, and consequent loss of forest cover and encroachment on previously uninhabited forests.</w:t>
            </w:r>
          </w:p>
        </w:tc>
      </w:tr>
      <w:tr w:rsidR="00171C55" w:rsidRPr="00171C55" w:rsidTr="00DF2146">
        <w:trPr>
          <w:gridAfter w:val="1"/>
          <w:wAfter w:w="13" w:type="dxa"/>
        </w:trPr>
        <w:tc>
          <w:tcPr>
            <w:tcW w:w="2671" w:type="dxa"/>
            <w:vMerge/>
            <w:shd w:val="clear" w:color="auto" w:fill="F3F3F3"/>
            <w:tcMar>
              <w:top w:w="57" w:type="dxa"/>
              <w:left w:w="85" w:type="dxa"/>
              <w:bottom w:w="57" w:type="dxa"/>
              <w:right w:w="85" w:type="dxa"/>
            </w:tcMar>
          </w:tcPr>
          <w:p w:rsidR="00171C55" w:rsidRPr="00AF66CA" w:rsidRDefault="00171C55" w:rsidP="00171C55">
            <w:pPr>
              <w:autoSpaceDE w:val="0"/>
              <w:autoSpaceDN w:val="0"/>
              <w:adjustRightInd w:val="0"/>
              <w:rPr>
                <w:spacing w:val="-2"/>
                <w:sz w:val="20"/>
                <w:szCs w:val="20"/>
              </w:rPr>
            </w:pPr>
          </w:p>
        </w:tc>
        <w:tc>
          <w:tcPr>
            <w:tcW w:w="6388" w:type="dxa"/>
            <w:tcBorders>
              <w:top w:val="dashed" w:sz="4" w:space="0" w:color="auto"/>
              <w:bottom w:val="single" w:sz="4" w:space="0" w:color="auto"/>
            </w:tcBorders>
            <w:shd w:val="clear" w:color="auto" w:fill="E6E6E6"/>
            <w:tcMar>
              <w:top w:w="57" w:type="dxa"/>
              <w:left w:w="85" w:type="dxa"/>
              <w:bottom w:w="57" w:type="dxa"/>
              <w:right w:w="85" w:type="dxa"/>
            </w:tcMar>
          </w:tcPr>
          <w:p w:rsidR="00171C55" w:rsidRPr="00AF66CA" w:rsidRDefault="00171C55" w:rsidP="00171C55">
            <w:pPr>
              <w:pStyle w:val="ListParagraph"/>
              <w:autoSpaceDE w:val="0"/>
              <w:autoSpaceDN w:val="0"/>
              <w:adjustRightInd w:val="0"/>
              <w:ind w:left="175"/>
              <w:rPr>
                <w:sz w:val="20"/>
                <w:szCs w:val="20"/>
              </w:rPr>
            </w:pPr>
            <w:r w:rsidRPr="00AF66CA">
              <w:rPr>
                <w:sz w:val="20"/>
                <w:szCs w:val="20"/>
              </w:rPr>
              <w:t xml:space="preserve">Addressed mainly through CAMPAS output 2.4 </w:t>
            </w:r>
          </w:p>
        </w:tc>
      </w:tr>
      <w:tr w:rsidR="00171C55" w:rsidRPr="00171C55" w:rsidTr="00DF2146">
        <w:trPr>
          <w:gridAfter w:val="1"/>
          <w:wAfter w:w="13" w:type="dxa"/>
        </w:trPr>
        <w:tc>
          <w:tcPr>
            <w:tcW w:w="2671" w:type="dxa"/>
            <w:vMerge w:val="restart"/>
            <w:shd w:val="clear" w:color="auto" w:fill="F3F3F3"/>
            <w:tcMar>
              <w:top w:w="57" w:type="dxa"/>
              <w:left w:w="85" w:type="dxa"/>
              <w:bottom w:w="57" w:type="dxa"/>
              <w:right w:w="85" w:type="dxa"/>
            </w:tcMar>
          </w:tcPr>
          <w:p w:rsidR="00171C55" w:rsidRPr="00AF66CA" w:rsidRDefault="00171C55" w:rsidP="00DF2146">
            <w:pPr>
              <w:pStyle w:val="ListParagraph"/>
              <w:numPr>
                <w:ilvl w:val="0"/>
                <w:numId w:val="58"/>
              </w:numPr>
              <w:autoSpaceDE w:val="0"/>
              <w:autoSpaceDN w:val="0"/>
              <w:adjustRightInd w:val="0"/>
              <w:ind w:left="459"/>
              <w:rPr>
                <w:rFonts w:asciiTheme="majorHAnsi" w:eastAsiaTheme="majorEastAsia" w:hAnsiTheme="majorHAnsi" w:cstheme="majorBidi"/>
                <w:b/>
                <w:bCs/>
                <w:i/>
                <w:iCs/>
                <w:color w:val="4F81BD" w:themeColor="accent1"/>
                <w:spacing w:val="-2"/>
                <w:sz w:val="20"/>
                <w:szCs w:val="20"/>
              </w:rPr>
            </w:pPr>
            <w:r w:rsidRPr="00AF66CA">
              <w:rPr>
                <w:spacing w:val="-2"/>
                <w:sz w:val="20"/>
                <w:szCs w:val="20"/>
              </w:rPr>
              <w:t>Limited financial resources to deliver basic protected area management activities</w:t>
            </w:r>
          </w:p>
        </w:tc>
        <w:tc>
          <w:tcPr>
            <w:tcW w:w="6388" w:type="dxa"/>
            <w:tcBorders>
              <w:bottom w:val="dashed" w:sz="4" w:space="0" w:color="auto"/>
            </w:tcBorders>
            <w:shd w:val="clear" w:color="auto" w:fill="FFFFFF"/>
            <w:tcMar>
              <w:top w:w="57" w:type="dxa"/>
              <w:left w:w="85" w:type="dxa"/>
              <w:bottom w:w="57" w:type="dxa"/>
              <w:right w:w="85" w:type="dxa"/>
            </w:tcMar>
          </w:tcPr>
          <w:p w:rsidR="00171C55" w:rsidRPr="00AF66CA" w:rsidRDefault="00171C55" w:rsidP="007710BB">
            <w:pPr>
              <w:pStyle w:val="ListParagraph"/>
              <w:numPr>
                <w:ilvl w:val="0"/>
                <w:numId w:val="59"/>
              </w:numPr>
              <w:autoSpaceDE w:val="0"/>
              <w:autoSpaceDN w:val="0"/>
              <w:adjustRightInd w:val="0"/>
              <w:ind w:left="175" w:hanging="218"/>
              <w:rPr>
                <w:sz w:val="20"/>
                <w:szCs w:val="20"/>
              </w:rPr>
            </w:pPr>
            <w:r w:rsidRPr="00AF66CA">
              <w:rPr>
                <w:sz w:val="20"/>
                <w:szCs w:val="20"/>
              </w:rPr>
              <w:t>Lack of financial resources to properly staff and carry out protected area conservation management activities, such as patrolling and law enforcement.</w:t>
            </w:r>
          </w:p>
        </w:tc>
      </w:tr>
      <w:tr w:rsidR="00171C55" w:rsidRPr="00171C55" w:rsidTr="00DF2146">
        <w:trPr>
          <w:gridAfter w:val="1"/>
          <w:wAfter w:w="13" w:type="dxa"/>
        </w:trPr>
        <w:tc>
          <w:tcPr>
            <w:tcW w:w="2671" w:type="dxa"/>
            <w:vMerge/>
            <w:shd w:val="clear" w:color="auto" w:fill="F3F3F3"/>
            <w:tcMar>
              <w:top w:w="57" w:type="dxa"/>
              <w:left w:w="85" w:type="dxa"/>
              <w:bottom w:w="57" w:type="dxa"/>
              <w:right w:w="85" w:type="dxa"/>
            </w:tcMar>
          </w:tcPr>
          <w:p w:rsidR="00171C55" w:rsidRPr="00AF66CA" w:rsidRDefault="00171C55" w:rsidP="00171C55">
            <w:pPr>
              <w:autoSpaceDE w:val="0"/>
              <w:autoSpaceDN w:val="0"/>
              <w:adjustRightInd w:val="0"/>
              <w:rPr>
                <w:spacing w:val="-2"/>
                <w:sz w:val="20"/>
                <w:szCs w:val="20"/>
              </w:rPr>
            </w:pPr>
          </w:p>
        </w:tc>
        <w:tc>
          <w:tcPr>
            <w:tcW w:w="6388" w:type="dxa"/>
            <w:tcBorders>
              <w:top w:val="dashed" w:sz="4" w:space="0" w:color="auto"/>
            </w:tcBorders>
            <w:shd w:val="clear" w:color="auto" w:fill="E6E6E6"/>
            <w:tcMar>
              <w:top w:w="57" w:type="dxa"/>
              <w:left w:w="85" w:type="dxa"/>
              <w:bottom w:w="57" w:type="dxa"/>
              <w:right w:w="85" w:type="dxa"/>
            </w:tcMar>
          </w:tcPr>
          <w:p w:rsidR="00171C55" w:rsidRPr="00AF66CA" w:rsidRDefault="00171C55" w:rsidP="00171C55">
            <w:pPr>
              <w:pStyle w:val="ListParagraph"/>
              <w:autoSpaceDE w:val="0"/>
              <w:autoSpaceDN w:val="0"/>
              <w:adjustRightInd w:val="0"/>
              <w:ind w:left="175"/>
              <w:rPr>
                <w:sz w:val="20"/>
                <w:szCs w:val="20"/>
              </w:rPr>
            </w:pPr>
            <w:r w:rsidRPr="00AF66CA">
              <w:rPr>
                <w:sz w:val="20"/>
                <w:szCs w:val="20"/>
              </w:rPr>
              <w:t>Addressed mainly through CAMPAS output 2.3</w:t>
            </w:r>
          </w:p>
        </w:tc>
      </w:tr>
      <w:tr w:rsidR="00171C55" w:rsidRPr="00171C55" w:rsidTr="00D91F35">
        <w:trPr>
          <w:gridAfter w:val="1"/>
          <w:wAfter w:w="13" w:type="dxa"/>
        </w:trPr>
        <w:tc>
          <w:tcPr>
            <w:tcW w:w="9059" w:type="dxa"/>
            <w:gridSpan w:val="2"/>
          </w:tcPr>
          <w:p w:rsidR="00171C55" w:rsidRPr="00AF66CA" w:rsidRDefault="00171C55" w:rsidP="00171C55">
            <w:pPr>
              <w:autoSpaceDE w:val="0"/>
              <w:autoSpaceDN w:val="0"/>
              <w:adjustRightInd w:val="0"/>
              <w:spacing w:line="120" w:lineRule="auto"/>
              <w:rPr>
                <w:b/>
                <w:sz w:val="20"/>
                <w:szCs w:val="20"/>
              </w:rPr>
            </w:pPr>
          </w:p>
          <w:p w:rsidR="00171C55" w:rsidRPr="00AF66CA" w:rsidRDefault="00171C55" w:rsidP="00171C55">
            <w:pPr>
              <w:autoSpaceDE w:val="0"/>
              <w:autoSpaceDN w:val="0"/>
              <w:adjustRightInd w:val="0"/>
              <w:spacing w:line="120" w:lineRule="auto"/>
              <w:rPr>
                <w:b/>
                <w:sz w:val="20"/>
                <w:szCs w:val="20"/>
              </w:rPr>
            </w:pPr>
          </w:p>
          <w:p w:rsidR="00171C55" w:rsidRPr="00AF66CA" w:rsidRDefault="00171C55" w:rsidP="00171C55">
            <w:pPr>
              <w:autoSpaceDE w:val="0"/>
              <w:autoSpaceDN w:val="0"/>
              <w:adjustRightInd w:val="0"/>
              <w:spacing w:line="120" w:lineRule="auto"/>
              <w:rPr>
                <w:b/>
                <w:sz w:val="20"/>
                <w:szCs w:val="20"/>
              </w:rPr>
            </w:pPr>
          </w:p>
          <w:p w:rsidR="00171C55" w:rsidRPr="00AF66CA" w:rsidRDefault="00171C55" w:rsidP="00171C55">
            <w:pPr>
              <w:autoSpaceDE w:val="0"/>
              <w:autoSpaceDN w:val="0"/>
              <w:adjustRightInd w:val="0"/>
              <w:spacing w:line="120" w:lineRule="auto"/>
              <w:rPr>
                <w:b/>
                <w:sz w:val="20"/>
                <w:szCs w:val="20"/>
              </w:rPr>
            </w:pPr>
            <w:r w:rsidRPr="00AF66CA">
              <w:rPr>
                <w:b/>
                <w:sz w:val="20"/>
                <w:szCs w:val="20"/>
              </w:rPr>
              <w:t xml:space="preserve">Additional barriers </w:t>
            </w:r>
            <w:r w:rsidRPr="00AF66CA">
              <w:rPr>
                <w:i/>
                <w:sz w:val="20"/>
                <w:szCs w:val="20"/>
              </w:rPr>
              <w:t>(beyond scope of CAMPAS project)</w:t>
            </w:r>
          </w:p>
          <w:p w:rsidR="00171C55" w:rsidRPr="00AF66CA" w:rsidRDefault="00171C55" w:rsidP="00171C55">
            <w:pPr>
              <w:autoSpaceDE w:val="0"/>
              <w:autoSpaceDN w:val="0"/>
              <w:adjustRightInd w:val="0"/>
              <w:spacing w:line="120" w:lineRule="auto"/>
              <w:rPr>
                <w:b/>
                <w:sz w:val="20"/>
                <w:szCs w:val="20"/>
              </w:rPr>
            </w:pPr>
          </w:p>
        </w:tc>
      </w:tr>
      <w:tr w:rsidR="00171C55" w:rsidRPr="00171C55" w:rsidTr="00DF2146">
        <w:trPr>
          <w:gridAfter w:val="1"/>
          <w:wAfter w:w="13" w:type="dxa"/>
        </w:trPr>
        <w:tc>
          <w:tcPr>
            <w:tcW w:w="2671" w:type="dxa"/>
          </w:tcPr>
          <w:p w:rsidR="00171C55" w:rsidRPr="00AF66CA" w:rsidRDefault="00171C55" w:rsidP="00DF2146">
            <w:pPr>
              <w:pStyle w:val="ListParagraph"/>
              <w:numPr>
                <w:ilvl w:val="0"/>
                <w:numId w:val="58"/>
              </w:numPr>
              <w:autoSpaceDE w:val="0"/>
              <w:autoSpaceDN w:val="0"/>
              <w:adjustRightInd w:val="0"/>
              <w:ind w:left="459"/>
              <w:rPr>
                <w:rFonts w:asciiTheme="majorHAnsi" w:eastAsiaTheme="majorEastAsia" w:hAnsiTheme="majorHAnsi" w:cstheme="majorBidi"/>
                <w:b/>
                <w:bCs/>
                <w:i/>
                <w:iCs/>
                <w:color w:val="4F81BD" w:themeColor="accent1"/>
                <w:spacing w:val="-2"/>
                <w:sz w:val="20"/>
                <w:szCs w:val="20"/>
              </w:rPr>
            </w:pPr>
            <w:r w:rsidRPr="00AF66CA">
              <w:rPr>
                <w:spacing w:val="-2"/>
                <w:sz w:val="20"/>
                <w:szCs w:val="20"/>
              </w:rPr>
              <w:t>Rapidly growing national and regional economies</w:t>
            </w:r>
          </w:p>
        </w:tc>
        <w:tc>
          <w:tcPr>
            <w:tcW w:w="6388" w:type="dxa"/>
          </w:tcPr>
          <w:p w:rsidR="00171C55" w:rsidRPr="00AF66CA" w:rsidRDefault="00171C55" w:rsidP="007710BB">
            <w:pPr>
              <w:pStyle w:val="ListParagraph"/>
              <w:numPr>
                <w:ilvl w:val="0"/>
                <w:numId w:val="59"/>
              </w:numPr>
              <w:autoSpaceDE w:val="0"/>
              <w:autoSpaceDN w:val="0"/>
              <w:adjustRightInd w:val="0"/>
              <w:ind w:left="175" w:hanging="218"/>
              <w:rPr>
                <w:sz w:val="20"/>
                <w:szCs w:val="20"/>
              </w:rPr>
            </w:pPr>
            <w:r w:rsidRPr="00AF66CA">
              <w:rPr>
                <w:sz w:val="20"/>
                <w:szCs w:val="20"/>
              </w:rPr>
              <w:t>International commodity prices and economic growth driving a demand for timber, wild animals, farm products as the availability of capital to invest in exploitation increases.</w:t>
            </w:r>
          </w:p>
        </w:tc>
      </w:tr>
      <w:tr w:rsidR="00171C55" w:rsidRPr="00171C55" w:rsidTr="00DF2146">
        <w:trPr>
          <w:gridAfter w:val="1"/>
          <w:wAfter w:w="13" w:type="dxa"/>
        </w:trPr>
        <w:tc>
          <w:tcPr>
            <w:tcW w:w="2671" w:type="dxa"/>
          </w:tcPr>
          <w:p w:rsidR="00171C55" w:rsidRPr="00AF66CA" w:rsidRDefault="00171C55" w:rsidP="00DF2146">
            <w:pPr>
              <w:pStyle w:val="ListParagraph"/>
              <w:numPr>
                <w:ilvl w:val="0"/>
                <w:numId w:val="58"/>
              </w:numPr>
              <w:autoSpaceDE w:val="0"/>
              <w:autoSpaceDN w:val="0"/>
              <w:adjustRightInd w:val="0"/>
              <w:ind w:left="459"/>
              <w:rPr>
                <w:rFonts w:asciiTheme="majorHAnsi" w:eastAsiaTheme="majorEastAsia" w:hAnsiTheme="majorHAnsi" w:cstheme="majorBidi"/>
                <w:b/>
                <w:bCs/>
                <w:i/>
                <w:iCs/>
                <w:color w:val="4F81BD" w:themeColor="accent1"/>
                <w:spacing w:val="-2"/>
                <w:sz w:val="20"/>
                <w:szCs w:val="20"/>
              </w:rPr>
            </w:pPr>
            <w:r w:rsidRPr="00AF66CA">
              <w:rPr>
                <w:spacing w:val="-2"/>
                <w:sz w:val="20"/>
                <w:szCs w:val="20"/>
              </w:rPr>
              <w:t>Population increase</w:t>
            </w:r>
          </w:p>
        </w:tc>
        <w:tc>
          <w:tcPr>
            <w:tcW w:w="6388" w:type="dxa"/>
          </w:tcPr>
          <w:p w:rsidR="00171C55" w:rsidRPr="00AF66CA" w:rsidRDefault="00171C55" w:rsidP="007710BB">
            <w:pPr>
              <w:pStyle w:val="ListParagraph"/>
              <w:numPr>
                <w:ilvl w:val="0"/>
                <w:numId w:val="59"/>
              </w:numPr>
              <w:autoSpaceDE w:val="0"/>
              <w:autoSpaceDN w:val="0"/>
              <w:adjustRightInd w:val="0"/>
              <w:ind w:left="175" w:hanging="218"/>
              <w:rPr>
                <w:sz w:val="20"/>
                <w:szCs w:val="20"/>
              </w:rPr>
            </w:pPr>
            <w:r w:rsidRPr="00AF66CA">
              <w:rPr>
                <w:sz w:val="20"/>
                <w:szCs w:val="20"/>
              </w:rPr>
              <w:t>Increasing national population density, with a rising number of landless and land-poor people migrating from the more crowded provinces.</w:t>
            </w:r>
          </w:p>
        </w:tc>
      </w:tr>
    </w:tbl>
    <w:p w:rsidR="00B00275" w:rsidRDefault="00B00275" w:rsidP="00B00275">
      <w:pPr>
        <w:pStyle w:val="ListParagraph"/>
        <w:autoSpaceDE w:val="0"/>
        <w:autoSpaceDN w:val="0"/>
        <w:adjustRightInd w:val="0"/>
        <w:ind w:left="567"/>
        <w:jc w:val="both"/>
        <w:rPr>
          <w:color w:val="800000"/>
          <w:spacing w:val="-2"/>
          <w:sz w:val="22"/>
          <w:szCs w:val="22"/>
        </w:rPr>
      </w:pPr>
    </w:p>
    <w:p w:rsidR="00AF66CA" w:rsidRPr="004D7A60" w:rsidRDefault="00AF66CA" w:rsidP="004D7A60">
      <w:pPr>
        <w:autoSpaceDE w:val="0"/>
        <w:autoSpaceDN w:val="0"/>
        <w:adjustRightInd w:val="0"/>
        <w:jc w:val="both"/>
        <w:rPr>
          <w:color w:val="800000"/>
          <w:spacing w:val="-2"/>
          <w:sz w:val="22"/>
          <w:szCs w:val="22"/>
        </w:rPr>
      </w:pPr>
    </w:p>
    <w:p w:rsidR="00B63950" w:rsidRPr="006D1376" w:rsidRDefault="00D60229" w:rsidP="006B0352">
      <w:pPr>
        <w:pStyle w:val="Heading2"/>
        <w:numPr>
          <w:ilvl w:val="0"/>
          <w:numId w:val="127"/>
        </w:numPr>
        <w:spacing w:before="240" w:after="120"/>
        <w:ind w:left="993" w:hanging="567"/>
        <w:rPr>
          <w:rFonts w:ascii="Times New Roman" w:hAnsi="Times New Roman" w:cs="Times New Roman"/>
          <w:color w:val="auto"/>
          <w:sz w:val="22"/>
          <w:szCs w:val="22"/>
        </w:rPr>
      </w:pPr>
      <w:bookmarkStart w:id="36" w:name="_Toc285444218"/>
      <w:r w:rsidRPr="006D1376">
        <w:rPr>
          <w:rFonts w:ascii="Times New Roman" w:hAnsi="Times New Roman" w:cs="Times New Roman"/>
          <w:color w:val="auto"/>
          <w:sz w:val="22"/>
          <w:szCs w:val="22"/>
        </w:rPr>
        <w:t>Institutional, sectoral</w:t>
      </w:r>
      <w:r w:rsidR="00C66FB6" w:rsidRPr="006D1376">
        <w:rPr>
          <w:rFonts w:ascii="Times New Roman" w:hAnsi="Times New Roman" w:cs="Times New Roman"/>
          <w:color w:val="auto"/>
          <w:sz w:val="22"/>
          <w:szCs w:val="22"/>
        </w:rPr>
        <w:t>,</w:t>
      </w:r>
      <w:r w:rsidRPr="006D1376">
        <w:rPr>
          <w:rFonts w:ascii="Times New Roman" w:hAnsi="Times New Roman" w:cs="Times New Roman"/>
          <w:color w:val="auto"/>
          <w:sz w:val="22"/>
          <w:szCs w:val="22"/>
        </w:rPr>
        <w:t xml:space="preserve"> and policy context</w:t>
      </w:r>
      <w:bookmarkEnd w:id="36"/>
    </w:p>
    <w:p w:rsidR="00E2157B" w:rsidRPr="004F03CE" w:rsidRDefault="00581EAC" w:rsidP="004D7A60">
      <w:pPr>
        <w:pStyle w:val="ListParagraph"/>
        <w:numPr>
          <w:ilvl w:val="0"/>
          <w:numId w:val="79"/>
        </w:numPr>
        <w:autoSpaceDE w:val="0"/>
        <w:autoSpaceDN w:val="0"/>
        <w:adjustRightInd w:val="0"/>
        <w:ind w:left="426" w:hanging="426"/>
        <w:rPr>
          <w:w w:val="95"/>
          <w:sz w:val="22"/>
          <w:szCs w:val="22"/>
        </w:rPr>
      </w:pPr>
      <w:r w:rsidRPr="004F03CE">
        <w:rPr>
          <w:w w:val="95"/>
          <w:sz w:val="22"/>
          <w:szCs w:val="22"/>
        </w:rPr>
        <w:t xml:space="preserve">Cambodia has enacted significant legislation related to biodiversity conservation, including the establishment of </w:t>
      </w:r>
      <w:r w:rsidR="00995B31">
        <w:rPr>
          <w:w w:val="95"/>
          <w:sz w:val="22"/>
          <w:szCs w:val="22"/>
        </w:rPr>
        <w:t xml:space="preserve">an </w:t>
      </w:r>
      <w:r w:rsidRPr="004F03CE">
        <w:rPr>
          <w:w w:val="95"/>
          <w:sz w:val="22"/>
          <w:szCs w:val="22"/>
        </w:rPr>
        <w:t xml:space="preserve">Environmental Secretariat in 1993, enactment of the ‘Law on Environmental Protection and Natural Resource Management’ in 1996, creating of a Ministry of Environment and the adoption of a ‘National Environmental Action Plan’ in 1998, </w:t>
      </w:r>
      <w:r w:rsidR="00EB3592" w:rsidRPr="004F03CE">
        <w:rPr>
          <w:w w:val="95"/>
          <w:sz w:val="22"/>
          <w:szCs w:val="22"/>
        </w:rPr>
        <w:t xml:space="preserve">and </w:t>
      </w:r>
      <w:r w:rsidRPr="004F03CE">
        <w:rPr>
          <w:w w:val="95"/>
          <w:sz w:val="22"/>
          <w:szCs w:val="22"/>
        </w:rPr>
        <w:t>enactment of the</w:t>
      </w:r>
      <w:r w:rsidR="00EB3592" w:rsidRPr="004F03CE">
        <w:rPr>
          <w:w w:val="95"/>
          <w:sz w:val="22"/>
          <w:szCs w:val="22"/>
        </w:rPr>
        <w:t xml:space="preserve"> ‘</w:t>
      </w:r>
      <w:r w:rsidRPr="004F03CE">
        <w:rPr>
          <w:w w:val="95"/>
          <w:sz w:val="22"/>
          <w:szCs w:val="22"/>
        </w:rPr>
        <w:t>Forestry Law</w:t>
      </w:r>
      <w:r w:rsidR="00EB3592" w:rsidRPr="004F03CE">
        <w:rPr>
          <w:w w:val="95"/>
          <w:sz w:val="22"/>
          <w:szCs w:val="22"/>
        </w:rPr>
        <w:t>’</w:t>
      </w:r>
      <w:r w:rsidRPr="004F03CE">
        <w:rPr>
          <w:w w:val="95"/>
          <w:sz w:val="22"/>
          <w:szCs w:val="22"/>
        </w:rPr>
        <w:t xml:space="preserve"> in </w:t>
      </w:r>
      <w:r w:rsidR="00EB3592" w:rsidRPr="004F03CE">
        <w:rPr>
          <w:w w:val="95"/>
          <w:sz w:val="22"/>
          <w:szCs w:val="22"/>
        </w:rPr>
        <w:t xml:space="preserve">2002 and ‘Protected Area Law’ in 2008.  </w:t>
      </w:r>
      <w:r w:rsidRPr="004F03CE">
        <w:rPr>
          <w:w w:val="95"/>
          <w:sz w:val="22"/>
          <w:szCs w:val="22"/>
        </w:rPr>
        <w:t>The National Assembl</w:t>
      </w:r>
      <w:r w:rsidR="00EB3592" w:rsidRPr="004F03CE">
        <w:rPr>
          <w:w w:val="95"/>
          <w:sz w:val="22"/>
          <w:szCs w:val="22"/>
        </w:rPr>
        <w:t xml:space="preserve">y </w:t>
      </w:r>
      <w:r w:rsidRPr="004F03CE">
        <w:rPr>
          <w:w w:val="95"/>
          <w:sz w:val="22"/>
          <w:szCs w:val="22"/>
        </w:rPr>
        <w:t>has also ratified several international conventions related to the environment</w:t>
      </w:r>
      <w:r w:rsidR="00B72461" w:rsidRPr="004F03CE">
        <w:rPr>
          <w:w w:val="95"/>
          <w:sz w:val="22"/>
          <w:szCs w:val="22"/>
        </w:rPr>
        <w:t>, including</w:t>
      </w:r>
      <w:r w:rsidR="00EB3592" w:rsidRPr="004F03CE">
        <w:rPr>
          <w:w w:val="95"/>
          <w:sz w:val="22"/>
          <w:szCs w:val="22"/>
        </w:rPr>
        <w:t xml:space="preserve"> </w:t>
      </w:r>
      <w:r w:rsidRPr="004F03CE">
        <w:rPr>
          <w:w w:val="95"/>
          <w:sz w:val="22"/>
          <w:szCs w:val="22"/>
        </w:rPr>
        <w:t>the Convention on Biological Diversity</w:t>
      </w:r>
      <w:r w:rsidR="00EB3592" w:rsidRPr="004F03CE">
        <w:rPr>
          <w:w w:val="95"/>
          <w:sz w:val="22"/>
          <w:szCs w:val="22"/>
        </w:rPr>
        <w:t xml:space="preserve"> (CBD)</w:t>
      </w:r>
      <w:r w:rsidRPr="004F03CE">
        <w:rPr>
          <w:w w:val="95"/>
          <w:sz w:val="22"/>
          <w:szCs w:val="22"/>
        </w:rPr>
        <w:t xml:space="preserve">, the </w:t>
      </w:r>
      <w:r w:rsidR="00E2157B" w:rsidRPr="004F03CE">
        <w:rPr>
          <w:w w:val="95"/>
          <w:sz w:val="22"/>
          <w:szCs w:val="22"/>
        </w:rPr>
        <w:t xml:space="preserve">United Nations Framework </w:t>
      </w:r>
      <w:r w:rsidRPr="004F03CE">
        <w:rPr>
          <w:w w:val="95"/>
          <w:sz w:val="22"/>
          <w:szCs w:val="22"/>
        </w:rPr>
        <w:t>Convention on Climate Change</w:t>
      </w:r>
      <w:r w:rsidR="00E2157B" w:rsidRPr="004F03CE">
        <w:rPr>
          <w:w w:val="95"/>
          <w:sz w:val="22"/>
          <w:szCs w:val="22"/>
        </w:rPr>
        <w:t xml:space="preserve"> (UNFCCC, in 1995</w:t>
      </w:r>
      <w:r w:rsidR="00EB3592" w:rsidRPr="004F03CE">
        <w:rPr>
          <w:w w:val="95"/>
          <w:sz w:val="22"/>
          <w:szCs w:val="22"/>
        </w:rPr>
        <w:t>)</w:t>
      </w:r>
      <w:r w:rsidRPr="004F03CE">
        <w:rPr>
          <w:w w:val="95"/>
          <w:sz w:val="22"/>
          <w:szCs w:val="22"/>
        </w:rPr>
        <w:t xml:space="preserve">, the Convention on Wetlands of International Importance </w:t>
      </w:r>
      <w:r w:rsidR="00EB3592" w:rsidRPr="004F03CE">
        <w:rPr>
          <w:w w:val="95"/>
          <w:sz w:val="22"/>
          <w:szCs w:val="22"/>
        </w:rPr>
        <w:t>(Ramsar</w:t>
      </w:r>
      <w:r w:rsidR="00E2157B" w:rsidRPr="004F03CE">
        <w:rPr>
          <w:w w:val="95"/>
          <w:sz w:val="22"/>
          <w:szCs w:val="22"/>
        </w:rPr>
        <w:t>, in 1999</w:t>
      </w:r>
      <w:r w:rsidRPr="004F03CE">
        <w:rPr>
          <w:w w:val="95"/>
          <w:sz w:val="22"/>
          <w:szCs w:val="22"/>
        </w:rPr>
        <w:t>), the Convention on International Trade in Endangered Species (CITES</w:t>
      </w:r>
      <w:r w:rsidR="00E2157B" w:rsidRPr="004F03CE">
        <w:rPr>
          <w:w w:val="95"/>
          <w:sz w:val="22"/>
          <w:szCs w:val="22"/>
        </w:rPr>
        <w:t>, in 1997</w:t>
      </w:r>
      <w:r w:rsidRPr="004F03CE">
        <w:rPr>
          <w:w w:val="95"/>
          <w:sz w:val="22"/>
          <w:szCs w:val="22"/>
        </w:rPr>
        <w:t>), the World Heritage Convention</w:t>
      </w:r>
      <w:r w:rsidR="00E2157B" w:rsidRPr="004F03CE">
        <w:rPr>
          <w:w w:val="95"/>
          <w:sz w:val="22"/>
          <w:szCs w:val="22"/>
        </w:rPr>
        <w:t>, and the Cartagena Protocol on Biosafety (in 2003), UNESCO Network of Biosphere Reserves: Tonle Sap</w:t>
      </w:r>
      <w:r w:rsidR="00A42F02">
        <w:rPr>
          <w:w w:val="95"/>
          <w:sz w:val="22"/>
          <w:szCs w:val="22"/>
        </w:rPr>
        <w:t xml:space="preserve"> was </w:t>
      </w:r>
      <w:r w:rsidR="00E2157B" w:rsidRPr="004F03CE">
        <w:rPr>
          <w:w w:val="95"/>
          <w:sz w:val="22"/>
          <w:szCs w:val="22"/>
        </w:rPr>
        <w:t>design</w:t>
      </w:r>
      <w:r w:rsidR="00A42F02">
        <w:rPr>
          <w:w w:val="95"/>
          <w:sz w:val="22"/>
          <w:szCs w:val="22"/>
        </w:rPr>
        <w:t>ated</w:t>
      </w:r>
      <w:r w:rsidR="00E2157B" w:rsidRPr="004F03CE">
        <w:rPr>
          <w:w w:val="95"/>
          <w:sz w:val="22"/>
          <w:szCs w:val="22"/>
        </w:rPr>
        <w:t xml:space="preserve"> in 1997</w:t>
      </w:r>
      <w:r w:rsidR="00B72461" w:rsidRPr="004F03CE">
        <w:rPr>
          <w:w w:val="95"/>
          <w:sz w:val="22"/>
          <w:szCs w:val="22"/>
        </w:rPr>
        <w:t>.</w:t>
      </w:r>
    </w:p>
    <w:p w:rsidR="00B72461" w:rsidRPr="00CD4F16" w:rsidRDefault="00B72461" w:rsidP="00B72461">
      <w:pPr>
        <w:pStyle w:val="ListParagraph"/>
        <w:autoSpaceDE w:val="0"/>
        <w:autoSpaceDN w:val="0"/>
        <w:adjustRightInd w:val="0"/>
        <w:ind w:left="567"/>
        <w:jc w:val="both"/>
        <w:rPr>
          <w:color w:val="800000"/>
          <w:sz w:val="22"/>
          <w:szCs w:val="22"/>
        </w:rPr>
      </w:pPr>
    </w:p>
    <w:p w:rsidR="00B72461" w:rsidRPr="004F03CE" w:rsidRDefault="00B72461" w:rsidP="006B0352">
      <w:pPr>
        <w:pStyle w:val="ListParagraph"/>
        <w:autoSpaceDE w:val="0"/>
        <w:autoSpaceDN w:val="0"/>
        <w:adjustRightInd w:val="0"/>
        <w:ind w:left="426"/>
        <w:jc w:val="both"/>
        <w:rPr>
          <w:b/>
          <w:i/>
          <w:sz w:val="22"/>
          <w:szCs w:val="22"/>
        </w:rPr>
      </w:pPr>
      <w:r w:rsidRPr="004F03CE">
        <w:rPr>
          <w:b/>
          <w:i/>
          <w:sz w:val="22"/>
          <w:szCs w:val="22"/>
        </w:rPr>
        <w:t>National Biodiversity Strategy and Action Plan</w:t>
      </w:r>
    </w:p>
    <w:p w:rsidR="00B72461" w:rsidRPr="00CD4F16" w:rsidRDefault="00B72461" w:rsidP="00B72461">
      <w:pPr>
        <w:pStyle w:val="ListParagraph"/>
        <w:autoSpaceDE w:val="0"/>
        <w:autoSpaceDN w:val="0"/>
        <w:adjustRightInd w:val="0"/>
        <w:ind w:left="567"/>
        <w:jc w:val="both"/>
        <w:rPr>
          <w:color w:val="800000"/>
          <w:sz w:val="22"/>
          <w:szCs w:val="22"/>
        </w:rPr>
      </w:pPr>
    </w:p>
    <w:p w:rsidR="008D7AFE" w:rsidRPr="00DF2146" w:rsidRDefault="00E2157B" w:rsidP="004D7A60">
      <w:pPr>
        <w:pStyle w:val="ListParagraph"/>
        <w:numPr>
          <w:ilvl w:val="0"/>
          <w:numId w:val="79"/>
        </w:numPr>
        <w:autoSpaceDE w:val="0"/>
        <w:autoSpaceDN w:val="0"/>
        <w:adjustRightInd w:val="0"/>
        <w:ind w:left="426" w:hanging="426"/>
        <w:rPr>
          <w:lang w:bidi="km-KH"/>
        </w:rPr>
      </w:pPr>
      <w:r w:rsidRPr="004F03CE">
        <w:rPr>
          <w:rFonts w:eastAsia="SimSun"/>
          <w:w w:val="95"/>
          <w:sz w:val="22"/>
          <w:szCs w:val="22"/>
          <w:lang w:eastAsia="zh-CN" w:bidi="km-KH"/>
        </w:rPr>
        <w:t xml:space="preserve">The National Biodiversity Strategy and Action Plan </w:t>
      </w:r>
      <w:r w:rsidR="00B72461" w:rsidRPr="004F03CE">
        <w:rPr>
          <w:rFonts w:eastAsia="SimSun"/>
          <w:w w:val="95"/>
          <w:sz w:val="22"/>
          <w:szCs w:val="22"/>
          <w:lang w:eastAsia="zh-CN" w:bidi="km-KH"/>
        </w:rPr>
        <w:t xml:space="preserve">(NBSAP) </w:t>
      </w:r>
      <w:r w:rsidRPr="004F03CE">
        <w:rPr>
          <w:rFonts w:eastAsia="SimSun"/>
          <w:w w:val="95"/>
          <w:sz w:val="22"/>
          <w:szCs w:val="22"/>
          <w:lang w:eastAsia="zh-CN" w:bidi="km-KH"/>
        </w:rPr>
        <w:t xml:space="preserve">adopted in 2002 is currently </w:t>
      </w:r>
      <w:r w:rsidR="00B72461" w:rsidRPr="004F03CE">
        <w:rPr>
          <w:rFonts w:eastAsia="SimSun"/>
          <w:w w:val="95"/>
          <w:sz w:val="22"/>
          <w:szCs w:val="22"/>
          <w:lang w:eastAsia="zh-CN" w:bidi="km-KH"/>
        </w:rPr>
        <w:t xml:space="preserve">under review, in which </w:t>
      </w:r>
      <w:r w:rsidRPr="004F03CE">
        <w:rPr>
          <w:rFonts w:eastAsia="SimSun"/>
          <w:w w:val="95"/>
          <w:sz w:val="22"/>
          <w:szCs w:val="22"/>
          <w:lang w:eastAsia="zh-CN" w:bidi="km-KH"/>
        </w:rPr>
        <w:t xml:space="preserve">there </w:t>
      </w:r>
      <w:r w:rsidR="00B72461" w:rsidRPr="004F03CE">
        <w:rPr>
          <w:rFonts w:eastAsia="SimSun"/>
          <w:w w:val="95"/>
          <w:sz w:val="22"/>
          <w:szCs w:val="22"/>
          <w:lang w:eastAsia="zh-CN" w:bidi="km-KH"/>
        </w:rPr>
        <w:t>is a</w:t>
      </w:r>
      <w:r w:rsidRPr="004F03CE">
        <w:rPr>
          <w:rFonts w:eastAsia="SimSun"/>
          <w:w w:val="95"/>
          <w:sz w:val="22"/>
          <w:szCs w:val="22"/>
          <w:lang w:eastAsia="zh-CN" w:bidi="km-KH"/>
        </w:rPr>
        <w:t xml:space="preserve"> greater emphasis on ecosystem services</w:t>
      </w:r>
      <w:r w:rsidR="00B72461" w:rsidRPr="004F03CE">
        <w:rPr>
          <w:rFonts w:eastAsia="SimSun"/>
          <w:w w:val="95"/>
          <w:sz w:val="22"/>
          <w:szCs w:val="22"/>
          <w:lang w:eastAsia="zh-CN" w:bidi="km-KH"/>
        </w:rPr>
        <w:t>, and where national biodiversity targets and i</w:t>
      </w:r>
      <w:r w:rsidRPr="004F03CE">
        <w:rPr>
          <w:rFonts w:eastAsia="SimSun"/>
          <w:w w:val="95"/>
          <w:sz w:val="22"/>
          <w:szCs w:val="22"/>
          <w:lang w:eastAsia="zh-CN" w:bidi="km-KH"/>
        </w:rPr>
        <w:t xml:space="preserve">ndicators will be used to respond to </w:t>
      </w:r>
      <w:r w:rsidR="00B72461" w:rsidRPr="004F03CE">
        <w:rPr>
          <w:rFonts w:eastAsia="SimSun"/>
          <w:w w:val="95"/>
          <w:sz w:val="22"/>
          <w:szCs w:val="22"/>
          <w:lang w:eastAsia="zh-CN" w:bidi="km-KH"/>
        </w:rPr>
        <w:t xml:space="preserve">its </w:t>
      </w:r>
      <w:r w:rsidRPr="004F03CE">
        <w:rPr>
          <w:rFonts w:eastAsia="SimSun"/>
          <w:w w:val="95"/>
          <w:sz w:val="22"/>
          <w:szCs w:val="22"/>
          <w:lang w:eastAsia="zh-CN" w:bidi="km-KH"/>
        </w:rPr>
        <w:t>vision</w:t>
      </w:r>
      <w:r w:rsidR="00B72461" w:rsidRPr="004F03CE">
        <w:rPr>
          <w:rFonts w:eastAsia="SimSun"/>
          <w:w w:val="95"/>
          <w:sz w:val="22"/>
          <w:szCs w:val="22"/>
          <w:lang w:eastAsia="zh-CN" w:bidi="km-KH"/>
        </w:rPr>
        <w:t xml:space="preserve">, </w:t>
      </w:r>
      <w:r w:rsidRPr="004F03CE">
        <w:rPr>
          <w:rFonts w:eastAsia="SimSun"/>
          <w:w w:val="95"/>
          <w:sz w:val="22"/>
          <w:szCs w:val="22"/>
          <w:lang w:eastAsia="zh-CN" w:bidi="km-KH"/>
        </w:rPr>
        <w:t>mission</w:t>
      </w:r>
      <w:r w:rsidR="00B72461" w:rsidRPr="004F03CE">
        <w:rPr>
          <w:rFonts w:eastAsia="SimSun"/>
          <w:w w:val="95"/>
          <w:sz w:val="22"/>
          <w:szCs w:val="22"/>
          <w:lang w:eastAsia="zh-CN" w:bidi="km-KH"/>
        </w:rPr>
        <w:t>,</w:t>
      </w:r>
      <w:r w:rsidRPr="004F03CE">
        <w:rPr>
          <w:rFonts w:eastAsia="SimSun"/>
          <w:w w:val="95"/>
          <w:sz w:val="22"/>
          <w:szCs w:val="22"/>
          <w:lang w:eastAsia="zh-CN" w:bidi="km-KH"/>
        </w:rPr>
        <w:t xml:space="preserve"> and main strategic goals</w:t>
      </w:r>
      <w:r w:rsidR="00A66A57">
        <w:rPr>
          <w:rStyle w:val="FootnoteReference"/>
          <w:rFonts w:eastAsia="SimSun"/>
          <w:w w:val="95"/>
          <w:sz w:val="22"/>
          <w:szCs w:val="22"/>
          <w:lang w:eastAsia="zh-CN" w:bidi="km-KH"/>
        </w:rPr>
        <w:footnoteReference w:id="43"/>
      </w:r>
      <w:r w:rsidRPr="004F03CE">
        <w:rPr>
          <w:rFonts w:eastAsia="SimSun"/>
          <w:w w:val="95"/>
          <w:sz w:val="22"/>
          <w:szCs w:val="22"/>
          <w:lang w:eastAsia="zh-CN" w:bidi="km-KH"/>
        </w:rPr>
        <w:t xml:space="preserve">. </w:t>
      </w:r>
      <w:r w:rsidR="00FB452B" w:rsidRPr="004F03CE">
        <w:rPr>
          <w:rFonts w:eastAsia="SimSun"/>
          <w:w w:val="95"/>
          <w:sz w:val="22"/>
          <w:szCs w:val="22"/>
          <w:lang w:eastAsia="zh-CN" w:bidi="km-KH"/>
        </w:rPr>
        <w:t xml:space="preserve"> Its </w:t>
      </w:r>
      <w:r w:rsidRPr="004F03CE">
        <w:rPr>
          <w:rFonts w:eastAsia="SimSun"/>
          <w:w w:val="95"/>
          <w:sz w:val="22"/>
          <w:szCs w:val="22"/>
          <w:lang w:eastAsia="zh-CN" w:bidi="km-KH"/>
        </w:rPr>
        <w:t xml:space="preserve">emphasis </w:t>
      </w:r>
      <w:r w:rsidR="00FB452B" w:rsidRPr="004F03CE">
        <w:rPr>
          <w:rFonts w:eastAsia="SimSun"/>
          <w:w w:val="95"/>
          <w:sz w:val="22"/>
          <w:szCs w:val="22"/>
          <w:lang w:eastAsia="zh-CN" w:bidi="km-KH"/>
        </w:rPr>
        <w:t xml:space="preserve">remains on </w:t>
      </w:r>
      <w:r w:rsidRPr="004F03CE">
        <w:rPr>
          <w:rFonts w:eastAsia="SimSun"/>
          <w:w w:val="95"/>
          <w:sz w:val="22"/>
          <w:szCs w:val="22"/>
          <w:lang w:eastAsia="zh-CN" w:bidi="km-KH"/>
        </w:rPr>
        <w:t>implementing the C</w:t>
      </w:r>
      <w:r w:rsidR="008906CD">
        <w:rPr>
          <w:rFonts w:eastAsia="SimSun"/>
          <w:w w:val="95"/>
          <w:sz w:val="22"/>
          <w:szCs w:val="22"/>
          <w:lang w:eastAsia="zh-CN" w:bidi="km-KH"/>
        </w:rPr>
        <w:t xml:space="preserve">onvention of </w:t>
      </w:r>
      <w:r w:rsidR="008C7C94">
        <w:rPr>
          <w:rFonts w:eastAsia="SimSun"/>
          <w:w w:val="95"/>
          <w:sz w:val="22"/>
          <w:szCs w:val="22"/>
          <w:lang w:eastAsia="zh-CN" w:bidi="km-KH"/>
        </w:rPr>
        <w:t>Biological</w:t>
      </w:r>
      <w:r w:rsidR="008906CD">
        <w:rPr>
          <w:rFonts w:eastAsia="SimSun"/>
          <w:w w:val="95"/>
          <w:sz w:val="22"/>
          <w:szCs w:val="22"/>
          <w:lang w:eastAsia="zh-CN" w:bidi="km-KH"/>
        </w:rPr>
        <w:t xml:space="preserve"> </w:t>
      </w:r>
      <w:r w:rsidR="00C72FC0">
        <w:rPr>
          <w:rFonts w:eastAsia="SimSun"/>
          <w:w w:val="95"/>
          <w:sz w:val="22"/>
          <w:szCs w:val="22"/>
          <w:lang w:eastAsia="zh-CN" w:bidi="km-KH"/>
        </w:rPr>
        <w:t>D</w:t>
      </w:r>
      <w:r w:rsidR="008906CD">
        <w:rPr>
          <w:rFonts w:eastAsia="SimSun"/>
          <w:w w:val="95"/>
          <w:sz w:val="22"/>
          <w:szCs w:val="22"/>
          <w:lang w:eastAsia="zh-CN" w:bidi="km-KH"/>
        </w:rPr>
        <w:t>iversity</w:t>
      </w:r>
      <w:r w:rsidR="00FB452B" w:rsidRPr="004F03CE">
        <w:rPr>
          <w:rFonts w:eastAsia="SimSun"/>
          <w:w w:val="95"/>
          <w:sz w:val="22"/>
          <w:szCs w:val="22"/>
          <w:lang w:eastAsia="zh-CN" w:bidi="km-KH"/>
        </w:rPr>
        <w:t xml:space="preserve"> on the basis of</w:t>
      </w:r>
      <w:r w:rsidRPr="004F03CE">
        <w:rPr>
          <w:rFonts w:eastAsia="SimSun"/>
          <w:w w:val="95"/>
          <w:sz w:val="22"/>
          <w:szCs w:val="22"/>
          <w:lang w:eastAsia="zh-CN" w:bidi="km-KH"/>
        </w:rPr>
        <w:t xml:space="preserve"> three objective</w:t>
      </w:r>
      <w:r w:rsidR="00995B31">
        <w:rPr>
          <w:rFonts w:eastAsia="SimSun"/>
          <w:w w:val="95"/>
          <w:sz w:val="22"/>
          <w:szCs w:val="22"/>
          <w:lang w:eastAsia="zh-CN" w:bidi="km-KH"/>
        </w:rPr>
        <w:t>s</w:t>
      </w:r>
      <w:r w:rsidRPr="004F03CE">
        <w:rPr>
          <w:rFonts w:eastAsia="SimSun"/>
          <w:w w:val="95"/>
          <w:sz w:val="22"/>
          <w:szCs w:val="22"/>
          <w:lang w:eastAsia="zh-CN" w:bidi="km-KH"/>
        </w:rPr>
        <w:t xml:space="preserve">: </w:t>
      </w:r>
      <w:r w:rsidR="00FB452B" w:rsidRPr="004F03CE">
        <w:rPr>
          <w:rFonts w:eastAsia="SimSun"/>
          <w:w w:val="95"/>
          <w:sz w:val="22"/>
          <w:szCs w:val="22"/>
          <w:lang w:eastAsia="zh-CN" w:bidi="km-KH"/>
        </w:rPr>
        <w:t>1 -</w:t>
      </w:r>
      <w:r w:rsidRPr="004F03CE">
        <w:rPr>
          <w:rFonts w:eastAsia="SimSun"/>
          <w:w w:val="95"/>
          <w:sz w:val="22"/>
          <w:szCs w:val="22"/>
          <w:lang w:eastAsia="zh-CN" w:bidi="km-KH"/>
        </w:rPr>
        <w:t xml:space="preserve"> </w:t>
      </w:r>
      <w:r w:rsidR="00995B31">
        <w:rPr>
          <w:w w:val="95"/>
          <w:sz w:val="22"/>
          <w:szCs w:val="22"/>
          <w:lang w:val="en-AU"/>
        </w:rPr>
        <w:t>C</w:t>
      </w:r>
      <w:r w:rsidR="00FB452B" w:rsidRPr="004F03CE">
        <w:rPr>
          <w:w w:val="95"/>
          <w:sz w:val="22"/>
          <w:szCs w:val="22"/>
          <w:lang w:val="en-AU"/>
        </w:rPr>
        <w:t>on</w:t>
      </w:r>
      <w:r w:rsidR="00995B31">
        <w:rPr>
          <w:w w:val="95"/>
          <w:sz w:val="22"/>
          <w:szCs w:val="22"/>
          <w:lang w:val="en-AU"/>
        </w:rPr>
        <w:t>servation of biodiversity; 2 - S</w:t>
      </w:r>
      <w:r w:rsidRPr="004F03CE">
        <w:rPr>
          <w:w w:val="95"/>
          <w:sz w:val="22"/>
          <w:szCs w:val="22"/>
          <w:lang w:val="en-AU"/>
        </w:rPr>
        <w:t>ustainable use of biological</w:t>
      </w:r>
      <w:r w:rsidR="00FB452B" w:rsidRPr="004F03CE">
        <w:rPr>
          <w:w w:val="95"/>
          <w:sz w:val="22"/>
          <w:szCs w:val="22"/>
          <w:lang w:val="en-AU"/>
        </w:rPr>
        <w:t xml:space="preserve"> res</w:t>
      </w:r>
      <w:r w:rsidR="00995B31">
        <w:rPr>
          <w:w w:val="95"/>
          <w:sz w:val="22"/>
          <w:szCs w:val="22"/>
          <w:lang w:val="en-AU"/>
        </w:rPr>
        <w:t>ources; and 3 - F</w:t>
      </w:r>
      <w:r w:rsidRPr="004F03CE">
        <w:rPr>
          <w:w w:val="95"/>
          <w:sz w:val="22"/>
          <w:szCs w:val="22"/>
          <w:lang w:val="en-AU"/>
        </w:rPr>
        <w:t>air and equitabl</w:t>
      </w:r>
      <w:r w:rsidR="00995B31">
        <w:rPr>
          <w:w w:val="95"/>
          <w:sz w:val="22"/>
          <w:szCs w:val="22"/>
          <w:lang w:val="en-AU"/>
        </w:rPr>
        <w:t xml:space="preserve">e sharing of benefits </w:t>
      </w:r>
      <w:r w:rsidRPr="004F03CE">
        <w:rPr>
          <w:w w:val="95"/>
          <w:sz w:val="22"/>
          <w:szCs w:val="22"/>
          <w:lang w:val="en-AU"/>
        </w:rPr>
        <w:t>from the use of genetic resources</w:t>
      </w:r>
      <w:r w:rsidR="00A66A57">
        <w:rPr>
          <w:rStyle w:val="FootnoteReference"/>
          <w:w w:val="95"/>
          <w:sz w:val="22"/>
          <w:szCs w:val="22"/>
          <w:lang w:val="en-AU"/>
        </w:rPr>
        <w:footnoteReference w:id="44"/>
      </w:r>
      <w:r w:rsidRPr="004F03CE">
        <w:rPr>
          <w:w w:val="95"/>
          <w:sz w:val="22"/>
          <w:szCs w:val="22"/>
          <w:lang w:val="en-AU"/>
        </w:rPr>
        <w:t>.</w:t>
      </w:r>
      <w:r w:rsidR="0020195B" w:rsidRPr="004F03CE">
        <w:rPr>
          <w:w w:val="95"/>
          <w:sz w:val="22"/>
          <w:szCs w:val="22"/>
          <w:lang w:val="en-AU"/>
        </w:rPr>
        <w:t xml:space="preserve">  </w:t>
      </w:r>
      <w:r w:rsidRPr="004F03CE">
        <w:rPr>
          <w:w w:val="95"/>
          <w:sz w:val="22"/>
          <w:szCs w:val="22"/>
          <w:lang w:bidi="km-KH"/>
        </w:rPr>
        <w:t>The Gover</w:t>
      </w:r>
      <w:r w:rsidR="0020195B" w:rsidRPr="004F03CE">
        <w:rPr>
          <w:w w:val="95"/>
          <w:sz w:val="22"/>
          <w:szCs w:val="22"/>
          <w:lang w:bidi="km-KH"/>
        </w:rPr>
        <w:t xml:space="preserve">nment’s direction is set by a strategy </w:t>
      </w:r>
      <w:r w:rsidR="0020195B" w:rsidRPr="004F03CE">
        <w:rPr>
          <w:rFonts w:eastAsiaTheme="minorEastAsia"/>
          <w:w w:val="95"/>
          <w:sz w:val="22"/>
          <w:szCs w:val="22"/>
          <w:lang w:bidi="km-KH"/>
        </w:rPr>
        <w:t>t</w:t>
      </w:r>
      <w:r w:rsidR="00995B31">
        <w:rPr>
          <w:rFonts w:eastAsiaTheme="minorEastAsia"/>
          <w:w w:val="95"/>
          <w:sz w:val="22"/>
          <w:szCs w:val="22"/>
          <w:lang w:bidi="km-KH"/>
        </w:rPr>
        <w:t xml:space="preserve">o </w:t>
      </w:r>
      <w:r w:rsidRPr="004F03CE">
        <w:rPr>
          <w:rFonts w:eastAsiaTheme="minorEastAsia"/>
          <w:w w:val="95"/>
          <w:sz w:val="22"/>
          <w:szCs w:val="22"/>
          <w:lang w:bidi="km-KH"/>
        </w:rPr>
        <w:t>maximize agricultural production</w:t>
      </w:r>
      <w:r w:rsidR="00995B31">
        <w:rPr>
          <w:rFonts w:eastAsiaTheme="minorEastAsia"/>
          <w:w w:val="95"/>
          <w:sz w:val="22"/>
          <w:szCs w:val="22"/>
          <w:lang w:bidi="km-KH"/>
        </w:rPr>
        <w:t>, ensuring</w:t>
      </w:r>
      <w:r w:rsidRPr="004F03CE">
        <w:rPr>
          <w:rFonts w:eastAsiaTheme="minorEastAsia"/>
          <w:w w:val="95"/>
          <w:sz w:val="22"/>
          <w:szCs w:val="22"/>
          <w:lang w:bidi="km-KH"/>
        </w:rPr>
        <w:t xml:space="preserve"> sustainable use and management of natural resources </w:t>
      </w:r>
      <w:r w:rsidR="0020195B" w:rsidRPr="004F03CE">
        <w:rPr>
          <w:rFonts w:eastAsiaTheme="minorEastAsia"/>
          <w:w w:val="95"/>
          <w:sz w:val="22"/>
          <w:szCs w:val="22"/>
          <w:lang w:bidi="km-KH"/>
        </w:rPr>
        <w:t xml:space="preserve">while </w:t>
      </w:r>
      <w:r w:rsidRPr="004F03CE">
        <w:rPr>
          <w:rFonts w:eastAsiaTheme="minorEastAsia"/>
          <w:w w:val="95"/>
          <w:sz w:val="22"/>
          <w:szCs w:val="22"/>
          <w:lang w:bidi="km-KH"/>
        </w:rPr>
        <w:t xml:space="preserve">maintaining biodiversity, </w:t>
      </w:r>
      <w:r w:rsidR="0020195B" w:rsidRPr="004F03CE">
        <w:rPr>
          <w:rFonts w:eastAsiaTheme="minorEastAsia"/>
          <w:w w:val="95"/>
          <w:sz w:val="22"/>
          <w:szCs w:val="22"/>
          <w:lang w:bidi="km-KH"/>
        </w:rPr>
        <w:t xml:space="preserve">thus </w:t>
      </w:r>
      <w:r w:rsidR="00995B31">
        <w:rPr>
          <w:rFonts w:eastAsiaTheme="minorEastAsia"/>
          <w:w w:val="95"/>
          <w:sz w:val="22"/>
          <w:szCs w:val="22"/>
          <w:lang w:bidi="km-KH"/>
        </w:rPr>
        <w:t xml:space="preserve">placing </w:t>
      </w:r>
      <w:r w:rsidR="0020195B" w:rsidRPr="004F03CE">
        <w:rPr>
          <w:rFonts w:eastAsiaTheme="minorEastAsia"/>
          <w:w w:val="95"/>
          <w:sz w:val="22"/>
          <w:szCs w:val="22"/>
          <w:lang w:bidi="km-KH"/>
        </w:rPr>
        <w:t xml:space="preserve">biodiversity considerations within </w:t>
      </w:r>
      <w:r w:rsidRPr="004F03CE">
        <w:rPr>
          <w:rFonts w:eastAsiaTheme="minorEastAsia"/>
          <w:w w:val="95"/>
          <w:sz w:val="22"/>
          <w:szCs w:val="22"/>
          <w:lang w:bidi="km-KH"/>
        </w:rPr>
        <w:t>national plans, programs</w:t>
      </w:r>
      <w:r w:rsidR="0020195B" w:rsidRPr="004F03CE">
        <w:rPr>
          <w:rFonts w:eastAsiaTheme="minorEastAsia"/>
          <w:w w:val="95"/>
          <w:sz w:val="22"/>
          <w:szCs w:val="22"/>
          <w:lang w:bidi="km-KH"/>
        </w:rPr>
        <w:t>,</w:t>
      </w:r>
      <w:r w:rsidRPr="004F03CE">
        <w:rPr>
          <w:rFonts w:eastAsiaTheme="minorEastAsia"/>
          <w:w w:val="95"/>
          <w:sz w:val="22"/>
          <w:szCs w:val="22"/>
          <w:lang w:bidi="km-KH"/>
        </w:rPr>
        <w:t xml:space="preserve"> and policies.</w:t>
      </w:r>
    </w:p>
    <w:p w:rsidR="00E15D77" w:rsidRDefault="00E15D77" w:rsidP="00DF2146">
      <w:pPr>
        <w:pStyle w:val="ListParagraph"/>
        <w:autoSpaceDE w:val="0"/>
        <w:autoSpaceDN w:val="0"/>
        <w:adjustRightInd w:val="0"/>
        <w:ind w:left="426"/>
        <w:rPr>
          <w:rFonts w:eastAsia="SimSun"/>
          <w:w w:val="95"/>
          <w:sz w:val="22"/>
          <w:szCs w:val="22"/>
          <w:lang w:eastAsia="zh-CN" w:bidi="km-KH"/>
        </w:rPr>
      </w:pPr>
    </w:p>
    <w:p w:rsidR="00E15D77" w:rsidRDefault="00E15D77" w:rsidP="00DF2146">
      <w:pPr>
        <w:pStyle w:val="ListParagraph"/>
        <w:autoSpaceDE w:val="0"/>
        <w:autoSpaceDN w:val="0"/>
        <w:adjustRightInd w:val="0"/>
        <w:ind w:left="426"/>
        <w:rPr>
          <w:lang w:bidi="km-KH"/>
        </w:rPr>
      </w:pPr>
    </w:p>
    <w:p w:rsidR="006A27DF" w:rsidRPr="00CD4F16" w:rsidRDefault="006A27DF" w:rsidP="00995B31">
      <w:pPr>
        <w:jc w:val="both"/>
        <w:rPr>
          <w:color w:val="FF0000"/>
          <w:sz w:val="22"/>
          <w:szCs w:val="22"/>
          <w:lang w:bidi="km-KH"/>
        </w:rPr>
      </w:pPr>
    </w:p>
    <w:p w:rsidR="00E2157B" w:rsidRPr="004F03CE" w:rsidRDefault="00DD6192" w:rsidP="004D7A60">
      <w:pPr>
        <w:pStyle w:val="ListParagraph"/>
        <w:autoSpaceDE w:val="0"/>
        <w:autoSpaceDN w:val="0"/>
        <w:adjustRightInd w:val="0"/>
        <w:ind w:left="426"/>
        <w:jc w:val="both"/>
        <w:rPr>
          <w:b/>
          <w:i/>
          <w:sz w:val="22"/>
          <w:szCs w:val="22"/>
        </w:rPr>
      </w:pPr>
      <w:bookmarkStart w:id="37" w:name="_Toc256424980"/>
      <w:r w:rsidRPr="004F03CE">
        <w:rPr>
          <w:b/>
          <w:i/>
          <w:sz w:val="22"/>
          <w:szCs w:val="22"/>
        </w:rPr>
        <w:t>Biodiversity policy and targets</w:t>
      </w:r>
      <w:bookmarkEnd w:id="37"/>
      <w:r w:rsidRPr="004F03CE">
        <w:rPr>
          <w:b/>
          <w:i/>
          <w:sz w:val="22"/>
          <w:szCs w:val="22"/>
        </w:rPr>
        <w:t xml:space="preserve"> in Cambodia</w:t>
      </w:r>
    </w:p>
    <w:p w:rsidR="00E2157B" w:rsidRPr="00CD4F16" w:rsidRDefault="00E2157B" w:rsidP="00995B31">
      <w:pPr>
        <w:autoSpaceDE w:val="0"/>
        <w:autoSpaceDN w:val="0"/>
        <w:adjustRightInd w:val="0"/>
        <w:rPr>
          <w:rFonts w:eastAsiaTheme="minorEastAsia"/>
          <w:color w:val="FF0000"/>
          <w:sz w:val="22"/>
          <w:szCs w:val="22"/>
          <w:highlight w:val="yellow"/>
          <w:lang w:bidi="km-KH"/>
        </w:rPr>
      </w:pPr>
    </w:p>
    <w:p w:rsidR="005F2217" w:rsidRDefault="00E2157B" w:rsidP="005F2217">
      <w:pPr>
        <w:pStyle w:val="ListParagraph"/>
        <w:numPr>
          <w:ilvl w:val="0"/>
          <w:numId w:val="79"/>
        </w:numPr>
        <w:autoSpaceDE w:val="0"/>
        <w:autoSpaceDN w:val="0"/>
        <w:adjustRightInd w:val="0"/>
        <w:ind w:left="426" w:hanging="426"/>
        <w:rPr>
          <w:rFonts w:eastAsia="SimSun"/>
          <w:w w:val="95"/>
          <w:sz w:val="22"/>
          <w:szCs w:val="22"/>
          <w:lang w:eastAsia="zh-CN" w:bidi="km-KH"/>
        </w:rPr>
      </w:pPr>
      <w:r w:rsidRPr="005F2217">
        <w:rPr>
          <w:rFonts w:eastAsia="SimSun"/>
          <w:w w:val="95"/>
          <w:sz w:val="22"/>
          <w:szCs w:val="22"/>
          <w:lang w:eastAsia="zh-CN" w:bidi="km-KH"/>
        </w:rPr>
        <w:t>The 2002 National Biodiv</w:t>
      </w:r>
      <w:r w:rsidR="00C12F77" w:rsidRPr="005F2217">
        <w:rPr>
          <w:rFonts w:eastAsia="SimSun"/>
          <w:w w:val="95"/>
          <w:sz w:val="22"/>
          <w:szCs w:val="22"/>
          <w:lang w:eastAsia="zh-CN" w:bidi="km-KH"/>
        </w:rPr>
        <w:t>ersity Strategy and Action Plan</w:t>
      </w:r>
      <w:r w:rsidRPr="005F2217">
        <w:rPr>
          <w:rFonts w:eastAsia="SimSun"/>
          <w:w w:val="95"/>
          <w:sz w:val="22"/>
          <w:szCs w:val="22"/>
          <w:lang w:eastAsia="zh-CN" w:bidi="km-KH"/>
        </w:rPr>
        <w:t xml:space="preserve"> provide</w:t>
      </w:r>
      <w:r w:rsidR="006A27DF" w:rsidRPr="005F2217">
        <w:rPr>
          <w:rFonts w:eastAsia="SimSun"/>
          <w:w w:val="95"/>
          <w:sz w:val="22"/>
          <w:szCs w:val="22"/>
          <w:lang w:eastAsia="zh-CN" w:bidi="km-KH"/>
        </w:rPr>
        <w:t>s</w:t>
      </w:r>
      <w:r w:rsidRPr="005F2217">
        <w:rPr>
          <w:rFonts w:eastAsia="SimSun"/>
          <w:w w:val="95"/>
          <w:sz w:val="22"/>
          <w:szCs w:val="22"/>
          <w:lang w:eastAsia="zh-CN" w:bidi="km-KH"/>
        </w:rPr>
        <w:t xml:space="preserve"> the overall biodiversity policy and targets for Cambodia</w:t>
      </w:r>
      <w:r w:rsidR="006A27DF" w:rsidRPr="005F2217">
        <w:rPr>
          <w:rFonts w:eastAsia="SimSun"/>
          <w:w w:val="95"/>
          <w:sz w:val="22"/>
          <w:szCs w:val="22"/>
          <w:lang w:eastAsia="zh-CN" w:bidi="km-KH"/>
        </w:rPr>
        <w:t>.  O</w:t>
      </w:r>
      <w:r w:rsidR="004C7FD4" w:rsidRPr="005F2217">
        <w:rPr>
          <w:rFonts w:eastAsia="SimSun"/>
          <w:w w:val="95"/>
          <w:sz w:val="22"/>
          <w:szCs w:val="22"/>
          <w:lang w:eastAsia="zh-CN" w:bidi="km-KH"/>
        </w:rPr>
        <w:t>ther</w:t>
      </w:r>
      <w:r w:rsidRPr="005F2217">
        <w:rPr>
          <w:rFonts w:eastAsia="SimSun"/>
          <w:w w:val="95"/>
          <w:sz w:val="22"/>
          <w:szCs w:val="22"/>
          <w:lang w:eastAsia="zh-CN" w:bidi="km-KH"/>
        </w:rPr>
        <w:t xml:space="preserve"> </w:t>
      </w:r>
      <w:r w:rsidR="004C7FD4" w:rsidRPr="005F2217">
        <w:rPr>
          <w:rFonts w:eastAsia="SimSun"/>
          <w:w w:val="95"/>
          <w:sz w:val="22"/>
          <w:szCs w:val="22"/>
          <w:lang w:eastAsia="zh-CN" w:bidi="km-KH"/>
        </w:rPr>
        <w:t xml:space="preserve">legislation </w:t>
      </w:r>
      <w:r w:rsidRPr="005F2217">
        <w:rPr>
          <w:rFonts w:eastAsia="SimSun"/>
          <w:w w:val="95"/>
          <w:sz w:val="22"/>
          <w:szCs w:val="22"/>
          <w:lang w:eastAsia="zh-CN" w:bidi="km-KH"/>
        </w:rPr>
        <w:t>related to biodiversity</w:t>
      </w:r>
      <w:r w:rsidR="004C7FD4" w:rsidRPr="005F2217">
        <w:rPr>
          <w:rFonts w:eastAsia="SimSun"/>
          <w:w w:val="95"/>
          <w:sz w:val="22"/>
          <w:szCs w:val="22"/>
          <w:lang w:eastAsia="zh-CN" w:bidi="km-KH"/>
        </w:rPr>
        <w:t xml:space="preserve"> includes</w:t>
      </w:r>
      <w:r w:rsidR="00C12F77" w:rsidRPr="005F2217">
        <w:rPr>
          <w:rFonts w:eastAsia="SimSun"/>
          <w:w w:val="95"/>
          <w:sz w:val="22"/>
          <w:szCs w:val="22"/>
          <w:lang w:eastAsia="zh-CN" w:bidi="km-KH"/>
        </w:rPr>
        <w:t xml:space="preserve"> the </w:t>
      </w:r>
      <w:r w:rsidRPr="005F2217">
        <w:rPr>
          <w:rFonts w:eastAsia="SimSun"/>
          <w:w w:val="95"/>
          <w:sz w:val="22"/>
          <w:szCs w:val="22"/>
          <w:lang w:eastAsia="zh-CN" w:bidi="km-KH"/>
        </w:rPr>
        <w:t>Royal Government of Cambodia’s Rectangular Strategy 2009-2013,</w:t>
      </w:r>
      <w:r w:rsidRPr="005F2217">
        <w:rPr>
          <w:rFonts w:eastAsia="SimSun"/>
          <w:w w:val="95"/>
          <w:sz w:val="22"/>
          <w:szCs w:val="22"/>
          <w:vertAlign w:val="superscript"/>
          <w:lang w:eastAsia="zh-CN" w:bidi="km-KH"/>
        </w:rPr>
        <w:footnoteReference w:id="45"/>
      </w:r>
      <w:r w:rsidR="00424207" w:rsidRPr="005F2217">
        <w:rPr>
          <w:rFonts w:eastAsia="SimSun"/>
          <w:w w:val="95"/>
          <w:sz w:val="22"/>
          <w:szCs w:val="22"/>
          <w:lang w:eastAsia="zh-CN" w:bidi="km-KH"/>
        </w:rPr>
        <w:t xml:space="preserve"> </w:t>
      </w:r>
      <w:r w:rsidRPr="005F2217">
        <w:rPr>
          <w:rFonts w:eastAsia="SimSun"/>
          <w:w w:val="95"/>
          <w:sz w:val="22"/>
          <w:szCs w:val="22"/>
          <w:lang w:eastAsia="zh-CN" w:bidi="km-KH"/>
        </w:rPr>
        <w:t xml:space="preserve">which includes: </w:t>
      </w:r>
      <w:r w:rsidRPr="00A66A57">
        <w:rPr>
          <w:rFonts w:eastAsia="SimSun"/>
          <w:w w:val="95"/>
          <w:sz w:val="22"/>
          <w:szCs w:val="22"/>
          <w:lang w:eastAsia="zh-CN" w:bidi="km-KH"/>
        </w:rPr>
        <w:t>Land Reform and De-mining (Distribution of land, management</w:t>
      </w:r>
      <w:r w:rsidR="00424207">
        <w:rPr>
          <w:rFonts w:eastAsia="SimSun"/>
          <w:w w:val="95"/>
          <w:sz w:val="22"/>
          <w:szCs w:val="22"/>
          <w:lang w:eastAsia="zh-CN" w:bidi="km-KH"/>
        </w:rPr>
        <w:t>,</w:t>
      </w:r>
      <w:r w:rsidRPr="00A66A57">
        <w:rPr>
          <w:rFonts w:eastAsia="SimSun"/>
          <w:w w:val="95"/>
          <w:sz w:val="22"/>
          <w:szCs w:val="22"/>
          <w:lang w:eastAsia="zh-CN" w:bidi="km-KH"/>
        </w:rPr>
        <w:t xml:space="preserve"> and </w:t>
      </w:r>
      <w:r w:rsidR="004C7FD4" w:rsidRPr="00A66A57">
        <w:rPr>
          <w:rFonts w:eastAsia="SimSun"/>
          <w:w w:val="95"/>
          <w:sz w:val="22"/>
          <w:szCs w:val="22"/>
          <w:lang w:eastAsia="zh-CN" w:bidi="km-KH"/>
        </w:rPr>
        <w:t>u</w:t>
      </w:r>
      <w:r w:rsidR="00424207">
        <w:rPr>
          <w:rFonts w:eastAsia="SimSun"/>
          <w:w w:val="95"/>
          <w:sz w:val="22"/>
          <w:szCs w:val="22"/>
          <w:lang w:eastAsia="zh-CN" w:bidi="km-KH"/>
        </w:rPr>
        <w:t>se</w:t>
      </w:r>
      <w:r w:rsidRPr="00A66A57">
        <w:rPr>
          <w:rFonts w:eastAsia="SimSun"/>
          <w:w w:val="95"/>
          <w:sz w:val="22"/>
          <w:szCs w:val="22"/>
          <w:lang w:eastAsia="zh-CN" w:bidi="km-KH"/>
        </w:rPr>
        <w:t xml:space="preserve"> including registration and tenure </w:t>
      </w:r>
      <w:r w:rsidRPr="005F2217">
        <w:rPr>
          <w:rFonts w:eastAsia="SimSun"/>
          <w:w w:val="95"/>
          <w:sz w:val="22"/>
          <w:szCs w:val="22"/>
          <w:lang w:eastAsia="zh-CN" w:bidi="km-KH"/>
        </w:rPr>
        <w:t>security</w:t>
      </w:r>
      <w:r w:rsidRPr="00A66A57">
        <w:rPr>
          <w:rFonts w:eastAsia="SimSun"/>
          <w:w w:val="95"/>
          <w:sz w:val="22"/>
          <w:szCs w:val="22"/>
          <w:lang w:eastAsia="zh-CN" w:bidi="km-KH"/>
        </w:rPr>
        <w:t>); Fishery Reform (Transform</w:t>
      </w:r>
      <w:r w:rsidR="00424207">
        <w:rPr>
          <w:rFonts w:eastAsia="SimSun"/>
          <w:w w:val="95"/>
          <w:sz w:val="22"/>
          <w:szCs w:val="22"/>
          <w:lang w:eastAsia="zh-CN" w:bidi="km-KH"/>
        </w:rPr>
        <w:t>ing</w:t>
      </w:r>
      <w:r w:rsidRPr="00A66A57">
        <w:rPr>
          <w:rFonts w:eastAsia="SimSun"/>
          <w:w w:val="95"/>
          <w:sz w:val="22"/>
          <w:szCs w:val="22"/>
          <w:lang w:eastAsia="zh-CN" w:bidi="km-KH"/>
        </w:rPr>
        <w:t xml:space="preserve"> fishing lots </w:t>
      </w:r>
      <w:r w:rsidR="00424207">
        <w:rPr>
          <w:rFonts w:eastAsia="SimSun"/>
          <w:w w:val="95"/>
          <w:sz w:val="22"/>
          <w:szCs w:val="22"/>
          <w:lang w:eastAsia="zh-CN" w:bidi="km-KH"/>
        </w:rPr>
        <w:t xml:space="preserve">into </w:t>
      </w:r>
      <w:r w:rsidRPr="00A66A57">
        <w:rPr>
          <w:rFonts w:eastAsia="SimSun"/>
          <w:w w:val="95"/>
          <w:sz w:val="22"/>
          <w:szCs w:val="22"/>
          <w:lang w:eastAsia="zh-CN" w:bidi="km-KH"/>
        </w:rPr>
        <w:t>sanctuar</w:t>
      </w:r>
      <w:r w:rsidR="006A27DF">
        <w:rPr>
          <w:rFonts w:eastAsia="SimSun"/>
          <w:w w:val="95"/>
          <w:sz w:val="22"/>
          <w:szCs w:val="22"/>
          <w:lang w:eastAsia="zh-CN" w:bidi="km-KH"/>
        </w:rPr>
        <w:t>ies</w:t>
      </w:r>
      <w:r w:rsidR="00424207">
        <w:rPr>
          <w:rFonts w:eastAsia="SimSun"/>
          <w:w w:val="95"/>
          <w:sz w:val="22"/>
          <w:szCs w:val="22"/>
          <w:lang w:eastAsia="zh-CN" w:bidi="km-KH"/>
        </w:rPr>
        <w:t xml:space="preserve"> and</w:t>
      </w:r>
      <w:r w:rsidRPr="00A66A57">
        <w:rPr>
          <w:rFonts w:eastAsia="SimSun"/>
          <w:w w:val="95"/>
          <w:sz w:val="22"/>
          <w:szCs w:val="22"/>
          <w:lang w:eastAsia="zh-CN" w:bidi="km-KH"/>
        </w:rPr>
        <w:t xml:space="preserve"> </w:t>
      </w:r>
      <w:r w:rsidR="006A27DF">
        <w:rPr>
          <w:rFonts w:eastAsia="SimSun"/>
          <w:w w:val="95"/>
          <w:sz w:val="22"/>
          <w:szCs w:val="22"/>
          <w:lang w:eastAsia="zh-CN" w:bidi="km-KH"/>
        </w:rPr>
        <w:t>c</w:t>
      </w:r>
      <w:r w:rsidRPr="00A66A57">
        <w:rPr>
          <w:rFonts w:eastAsia="SimSun"/>
          <w:w w:val="95"/>
          <w:sz w:val="22"/>
          <w:szCs w:val="22"/>
          <w:lang w:eastAsia="zh-CN" w:bidi="km-KH"/>
        </w:rPr>
        <w:t xml:space="preserve">ommunity fishing grounds); and Forestry Reform (Sustainable forest management policy, </w:t>
      </w:r>
      <w:r w:rsidR="006A27DF">
        <w:rPr>
          <w:rFonts w:eastAsia="SimSun"/>
          <w:w w:val="95"/>
          <w:sz w:val="22"/>
          <w:szCs w:val="22"/>
          <w:lang w:eastAsia="zh-CN" w:bidi="km-KH"/>
        </w:rPr>
        <w:t>p</w:t>
      </w:r>
      <w:r w:rsidRPr="00A66A57">
        <w:rPr>
          <w:rFonts w:eastAsia="SimSun"/>
          <w:w w:val="95"/>
          <w:sz w:val="22"/>
          <w:szCs w:val="22"/>
          <w:lang w:eastAsia="zh-CN" w:bidi="km-KH"/>
        </w:rPr>
        <w:t xml:space="preserve">rotected </w:t>
      </w:r>
      <w:r w:rsidR="006A27DF">
        <w:rPr>
          <w:rFonts w:eastAsia="SimSun"/>
          <w:w w:val="95"/>
          <w:sz w:val="22"/>
          <w:szCs w:val="22"/>
          <w:lang w:eastAsia="zh-CN" w:bidi="km-KH"/>
        </w:rPr>
        <w:t>a</w:t>
      </w:r>
      <w:r w:rsidRPr="00A66A57">
        <w:rPr>
          <w:rFonts w:eastAsia="SimSun"/>
          <w:w w:val="95"/>
          <w:sz w:val="22"/>
          <w:szCs w:val="22"/>
          <w:lang w:eastAsia="zh-CN" w:bidi="km-KH"/>
        </w:rPr>
        <w:t xml:space="preserve">reas </w:t>
      </w:r>
      <w:r w:rsidR="006A27DF">
        <w:rPr>
          <w:rFonts w:eastAsia="SimSun"/>
          <w:w w:val="95"/>
          <w:sz w:val="22"/>
          <w:szCs w:val="22"/>
          <w:lang w:eastAsia="zh-CN" w:bidi="km-KH"/>
        </w:rPr>
        <w:t>s</w:t>
      </w:r>
      <w:r w:rsidRPr="00A66A57">
        <w:rPr>
          <w:rFonts w:eastAsia="SimSun"/>
          <w:w w:val="95"/>
          <w:sz w:val="22"/>
          <w:szCs w:val="22"/>
          <w:lang w:eastAsia="zh-CN" w:bidi="km-KH"/>
        </w:rPr>
        <w:t xml:space="preserve">ystem, and </w:t>
      </w:r>
      <w:r w:rsidR="006A27DF">
        <w:rPr>
          <w:rFonts w:eastAsia="SimSun"/>
          <w:w w:val="95"/>
          <w:sz w:val="22"/>
          <w:szCs w:val="22"/>
          <w:lang w:eastAsia="zh-CN" w:bidi="km-KH"/>
        </w:rPr>
        <w:t>c</w:t>
      </w:r>
      <w:r w:rsidRPr="00A66A57">
        <w:rPr>
          <w:rFonts w:eastAsia="SimSun"/>
          <w:w w:val="95"/>
          <w:sz w:val="22"/>
          <w:szCs w:val="22"/>
          <w:lang w:eastAsia="zh-CN" w:bidi="km-KH"/>
        </w:rPr>
        <w:t xml:space="preserve">ommunity forestry). </w:t>
      </w:r>
      <w:r w:rsidR="00A66A57">
        <w:rPr>
          <w:rFonts w:eastAsia="SimSun"/>
          <w:w w:val="95"/>
          <w:sz w:val="22"/>
          <w:szCs w:val="22"/>
          <w:lang w:eastAsia="zh-CN" w:bidi="km-KH"/>
        </w:rPr>
        <w:t xml:space="preserve"> </w:t>
      </w:r>
      <w:r w:rsidRPr="005F2217">
        <w:rPr>
          <w:rFonts w:eastAsia="SimSun"/>
          <w:w w:val="95"/>
          <w:sz w:val="22"/>
          <w:szCs w:val="22"/>
          <w:lang w:eastAsia="zh-CN" w:bidi="km-KH"/>
        </w:rPr>
        <w:t>A focus o</w:t>
      </w:r>
      <w:r w:rsidR="004C7FD4" w:rsidRPr="005F2217">
        <w:rPr>
          <w:rFonts w:eastAsia="SimSun"/>
          <w:w w:val="95"/>
          <w:sz w:val="22"/>
          <w:szCs w:val="22"/>
          <w:lang w:eastAsia="zh-CN" w:bidi="km-KH"/>
        </w:rPr>
        <w:t xml:space="preserve">f the </w:t>
      </w:r>
      <w:r w:rsidR="00424207" w:rsidRPr="005F2217">
        <w:rPr>
          <w:rFonts w:eastAsia="SimSun"/>
          <w:w w:val="95"/>
          <w:sz w:val="22"/>
          <w:szCs w:val="22"/>
          <w:lang w:eastAsia="zh-CN" w:bidi="km-KH"/>
        </w:rPr>
        <w:t>s</w:t>
      </w:r>
      <w:r w:rsidR="004C7FD4" w:rsidRPr="005F2217">
        <w:rPr>
          <w:rFonts w:eastAsia="SimSun"/>
          <w:w w:val="95"/>
          <w:sz w:val="22"/>
          <w:szCs w:val="22"/>
          <w:lang w:eastAsia="zh-CN" w:bidi="km-KH"/>
        </w:rPr>
        <w:t>trategy is to enhance</w:t>
      </w:r>
      <w:r w:rsidRPr="005F2217">
        <w:rPr>
          <w:rFonts w:eastAsia="SimSun"/>
          <w:w w:val="95"/>
          <w:sz w:val="22"/>
          <w:szCs w:val="22"/>
          <w:lang w:eastAsia="zh-CN" w:bidi="km-KH"/>
        </w:rPr>
        <w:t xml:space="preserve"> the agricultural sector</w:t>
      </w:r>
      <w:r w:rsidR="00424207" w:rsidRPr="005F2217">
        <w:rPr>
          <w:rFonts w:eastAsia="SimSun"/>
          <w:w w:val="95"/>
          <w:sz w:val="22"/>
          <w:szCs w:val="22"/>
          <w:lang w:eastAsia="zh-CN" w:bidi="km-KH"/>
        </w:rPr>
        <w:t>,</w:t>
      </w:r>
      <w:r w:rsidRPr="005F2217">
        <w:rPr>
          <w:rFonts w:eastAsia="SimSun"/>
          <w:w w:val="95"/>
          <w:sz w:val="22"/>
          <w:szCs w:val="22"/>
          <w:lang w:eastAsia="zh-CN" w:bidi="km-KH"/>
        </w:rPr>
        <w:t xml:space="preserve"> improving productivity and inte</w:t>
      </w:r>
      <w:r w:rsidR="00A66A57" w:rsidRPr="005F2217">
        <w:rPr>
          <w:rFonts w:eastAsia="SimSun"/>
          <w:w w:val="95"/>
          <w:sz w:val="22"/>
          <w:szCs w:val="22"/>
          <w:lang w:eastAsia="zh-CN" w:bidi="km-KH"/>
        </w:rPr>
        <w:t xml:space="preserve">nsifying </w:t>
      </w:r>
      <w:r w:rsidR="004C7FD4" w:rsidRPr="005F2217">
        <w:rPr>
          <w:rFonts w:eastAsia="SimSun"/>
          <w:w w:val="95"/>
          <w:sz w:val="22"/>
          <w:szCs w:val="22"/>
          <w:lang w:eastAsia="zh-CN" w:bidi="km-KH"/>
        </w:rPr>
        <w:t>practices</w:t>
      </w:r>
      <w:r w:rsidR="00424207" w:rsidRPr="005F2217">
        <w:rPr>
          <w:rFonts w:eastAsia="SimSun"/>
          <w:w w:val="95"/>
          <w:sz w:val="22"/>
          <w:szCs w:val="22"/>
          <w:lang w:eastAsia="zh-CN" w:bidi="km-KH"/>
        </w:rPr>
        <w:t xml:space="preserve">, </w:t>
      </w:r>
      <w:r w:rsidRPr="005F2217">
        <w:rPr>
          <w:rFonts w:eastAsia="SimSun"/>
          <w:w w:val="95"/>
          <w:sz w:val="22"/>
          <w:szCs w:val="22"/>
          <w:lang w:eastAsia="zh-CN" w:bidi="km-KH"/>
        </w:rPr>
        <w:t>maximiz</w:t>
      </w:r>
      <w:r w:rsidR="00424207" w:rsidRPr="005F2217">
        <w:rPr>
          <w:rFonts w:eastAsia="SimSun"/>
          <w:w w:val="95"/>
          <w:sz w:val="22"/>
          <w:szCs w:val="22"/>
          <w:lang w:eastAsia="zh-CN" w:bidi="km-KH"/>
        </w:rPr>
        <w:t>ing</w:t>
      </w:r>
      <w:r w:rsidRPr="005F2217">
        <w:rPr>
          <w:rFonts w:eastAsia="SimSun"/>
          <w:w w:val="95"/>
          <w:sz w:val="22"/>
          <w:szCs w:val="22"/>
          <w:lang w:eastAsia="zh-CN" w:bidi="km-KH"/>
        </w:rPr>
        <w:t xml:space="preserve"> agricultural production </w:t>
      </w:r>
      <w:r w:rsidR="00424207" w:rsidRPr="005F2217">
        <w:rPr>
          <w:rFonts w:eastAsia="SimSun"/>
          <w:w w:val="95"/>
          <w:sz w:val="22"/>
          <w:szCs w:val="22"/>
          <w:lang w:eastAsia="zh-CN" w:bidi="km-KH"/>
        </w:rPr>
        <w:t xml:space="preserve">while </w:t>
      </w:r>
      <w:r w:rsidRPr="005F2217">
        <w:rPr>
          <w:rFonts w:eastAsia="SimSun"/>
          <w:w w:val="95"/>
          <w:sz w:val="22"/>
          <w:szCs w:val="22"/>
          <w:lang w:eastAsia="zh-CN" w:bidi="km-KH"/>
        </w:rPr>
        <w:t>ensur</w:t>
      </w:r>
      <w:r w:rsidR="00424207" w:rsidRPr="005F2217">
        <w:rPr>
          <w:rFonts w:eastAsia="SimSun"/>
          <w:w w:val="95"/>
          <w:sz w:val="22"/>
          <w:szCs w:val="22"/>
          <w:lang w:eastAsia="zh-CN" w:bidi="km-KH"/>
        </w:rPr>
        <w:t>ing</w:t>
      </w:r>
      <w:r w:rsidRPr="005F2217">
        <w:rPr>
          <w:rFonts w:eastAsia="SimSun"/>
          <w:w w:val="95"/>
          <w:sz w:val="22"/>
          <w:szCs w:val="22"/>
          <w:lang w:eastAsia="zh-CN" w:bidi="km-KH"/>
        </w:rPr>
        <w:t xml:space="preserve"> sustainable management of natural resources and maintaining biodiversity. </w:t>
      </w:r>
    </w:p>
    <w:p w:rsidR="005F2217" w:rsidRPr="00E15D77" w:rsidRDefault="005F2217" w:rsidP="005F2217">
      <w:pPr>
        <w:autoSpaceDE w:val="0"/>
        <w:autoSpaceDN w:val="0"/>
        <w:adjustRightInd w:val="0"/>
        <w:rPr>
          <w:rFonts w:eastAsia="SimSun"/>
          <w:w w:val="95"/>
          <w:sz w:val="22"/>
          <w:szCs w:val="22"/>
          <w:lang w:eastAsia="zh-CN" w:bidi="km-KH"/>
        </w:rPr>
      </w:pPr>
    </w:p>
    <w:p w:rsidR="005F2217" w:rsidRPr="00DF2146" w:rsidRDefault="001E5718" w:rsidP="00A213EB">
      <w:pPr>
        <w:pStyle w:val="ListParagraph"/>
        <w:numPr>
          <w:ilvl w:val="0"/>
          <w:numId w:val="79"/>
        </w:numPr>
        <w:autoSpaceDE w:val="0"/>
        <w:autoSpaceDN w:val="0"/>
        <w:adjustRightInd w:val="0"/>
        <w:ind w:left="426" w:hanging="426"/>
        <w:rPr>
          <w:rFonts w:eastAsiaTheme="minorEastAsia"/>
          <w:w w:val="95"/>
          <w:sz w:val="22"/>
          <w:szCs w:val="22"/>
          <w:lang w:bidi="km-KH"/>
        </w:rPr>
      </w:pPr>
      <w:r w:rsidRPr="00E15D77">
        <w:rPr>
          <w:rFonts w:eastAsia="SimSun"/>
          <w:w w:val="95"/>
          <w:sz w:val="22"/>
          <w:szCs w:val="22"/>
          <w:cs/>
          <w:lang w:eastAsia="zh-CN" w:bidi="km-KH"/>
        </w:rPr>
        <w:t>T</w:t>
      </w:r>
      <w:r w:rsidR="00E2157B" w:rsidRPr="00E15D77">
        <w:rPr>
          <w:rFonts w:eastAsia="SimSun"/>
          <w:w w:val="95"/>
          <w:sz w:val="22"/>
          <w:szCs w:val="22"/>
          <w:cs/>
          <w:lang w:eastAsia="zh-CN" w:bidi="km-KH"/>
        </w:rPr>
        <w:t xml:space="preserve">o align with the </w:t>
      </w:r>
      <w:r w:rsidR="00E2157B" w:rsidRPr="00E15D77">
        <w:rPr>
          <w:rFonts w:eastAsia="SimSun"/>
          <w:w w:val="95"/>
          <w:sz w:val="22"/>
          <w:szCs w:val="22"/>
          <w:lang w:eastAsia="zh-CN" w:bidi="km-KH"/>
        </w:rPr>
        <w:t>Aichi</w:t>
      </w:r>
      <w:r w:rsidR="00E2157B" w:rsidRPr="00E15D77">
        <w:rPr>
          <w:rFonts w:eastAsia="SimSun"/>
          <w:w w:val="95"/>
          <w:sz w:val="22"/>
          <w:szCs w:val="22"/>
          <w:cs/>
          <w:lang w:eastAsia="zh-CN" w:bidi="km-KH"/>
        </w:rPr>
        <w:t>​​ Targets 2011-2020</w:t>
      </w:r>
      <w:r w:rsidR="00F562E4" w:rsidRPr="00E15D77">
        <w:rPr>
          <w:rFonts w:eastAsia="SimSun"/>
          <w:w w:val="95"/>
          <w:sz w:val="22"/>
          <w:szCs w:val="22"/>
          <w:cs/>
          <w:lang w:eastAsia="zh-CN" w:bidi="km-KH"/>
        </w:rPr>
        <w:footnoteReference w:id="46"/>
      </w:r>
      <w:r w:rsidR="00E2157B" w:rsidRPr="00E15D77">
        <w:rPr>
          <w:rFonts w:eastAsia="SimSun"/>
          <w:w w:val="95"/>
          <w:sz w:val="22"/>
          <w:szCs w:val="22"/>
          <w:cs/>
          <w:lang w:eastAsia="zh-CN" w:bidi="km-KH"/>
        </w:rPr>
        <w:t>, adopted by the</w:t>
      </w:r>
      <w:r w:rsidR="00E2157B" w:rsidRPr="00E15D77">
        <w:rPr>
          <w:rFonts w:eastAsia="SimSun"/>
          <w:w w:val="95"/>
          <w:sz w:val="22"/>
          <w:szCs w:val="22"/>
          <w:lang w:eastAsia="zh-CN" w:bidi="km-KH"/>
        </w:rPr>
        <w:t xml:space="preserve"> UNCBD COP-10</w:t>
      </w:r>
      <w:r w:rsidR="00E2157B" w:rsidRPr="00E15D77">
        <w:rPr>
          <w:rFonts w:eastAsia="SimSun"/>
          <w:w w:val="95"/>
          <w:sz w:val="22"/>
          <w:szCs w:val="22"/>
          <w:cs/>
          <w:lang w:eastAsia="zh-CN" w:bidi="km-KH"/>
        </w:rPr>
        <w:t xml:space="preserve"> in Nagoya, Japan, </w:t>
      </w:r>
      <w:r w:rsidR="00E2157B" w:rsidRPr="00E15D77">
        <w:rPr>
          <w:rFonts w:eastAsia="SimSun"/>
          <w:w w:val="95"/>
          <w:sz w:val="22"/>
          <w:szCs w:val="22"/>
          <w:lang w:eastAsia="zh-CN" w:bidi="km-KH"/>
        </w:rPr>
        <w:t xml:space="preserve">Cambodia </w:t>
      </w:r>
      <w:r w:rsidR="00E2157B" w:rsidRPr="00E15D77">
        <w:rPr>
          <w:rFonts w:eastAsia="SimSun"/>
          <w:w w:val="95"/>
          <w:sz w:val="22"/>
          <w:szCs w:val="22"/>
          <w:cs/>
          <w:lang w:eastAsia="zh-CN" w:bidi="km-KH"/>
        </w:rPr>
        <w:t>defined 20 targets and biodi</w:t>
      </w:r>
      <w:r w:rsidRPr="00E15D77">
        <w:rPr>
          <w:rFonts w:eastAsia="SimSun"/>
          <w:w w:val="95"/>
          <w:sz w:val="22"/>
          <w:szCs w:val="22"/>
          <w:cs/>
          <w:lang w:eastAsia="zh-CN" w:bidi="km-KH"/>
        </w:rPr>
        <w:t>versity indicators</w:t>
      </w:r>
      <w:r w:rsidR="00C864B0" w:rsidRPr="00E15D77">
        <w:rPr>
          <w:rFonts w:eastAsia="SimSun"/>
          <w:w w:val="95"/>
          <w:sz w:val="22"/>
          <w:szCs w:val="22"/>
          <w:cs/>
          <w:lang w:eastAsia="zh-CN" w:bidi="km-KH"/>
        </w:rPr>
        <w:t xml:space="preserve"> comprising four distinct components</w:t>
      </w:r>
      <w:r w:rsidR="00D571BE" w:rsidRPr="00E15D77">
        <w:rPr>
          <w:rFonts w:eastAsia="SimSun"/>
          <w:w w:val="95"/>
          <w:sz w:val="22"/>
          <w:szCs w:val="22"/>
          <w:cs/>
          <w:lang w:eastAsia="zh-CN" w:bidi="km-KH"/>
        </w:rPr>
        <w:t xml:space="preserve"> </w:t>
      </w:r>
      <w:r w:rsidR="00D571BE" w:rsidRPr="00CE4FEC">
        <w:rPr>
          <w:rFonts w:eastAsia="SimSun"/>
          <w:w w:val="95"/>
          <w:sz w:val="22"/>
          <w:szCs w:val="22"/>
          <w:cs/>
          <w:lang w:eastAsia="zh-CN" w:bidi="km-KH"/>
        </w:rPr>
        <w:t>(</w:t>
      </w:r>
      <w:r w:rsidR="008F2E81">
        <w:fldChar w:fldCharType="begin"/>
      </w:r>
      <w:r w:rsidR="008F2E81">
        <w:instrText xml:space="preserve"> REF _Ref280878375 \h  \* MERGEFORMAT </w:instrText>
      </w:r>
      <w:r w:rsidR="008F2E81">
        <w:fldChar w:fldCharType="separate"/>
      </w:r>
      <w:r w:rsidR="00A12F4F" w:rsidRPr="00A12F4F">
        <w:rPr>
          <w:sz w:val="22"/>
          <w:szCs w:val="22"/>
        </w:rPr>
        <w:t>Appendix 16.  Cambodian Aichi Biodiversity</w:t>
      </w:r>
      <w:r w:rsidR="008F2E81">
        <w:fldChar w:fldCharType="end"/>
      </w:r>
      <w:r w:rsidR="00D571BE" w:rsidRPr="00E15D77">
        <w:rPr>
          <w:rFonts w:eastAsia="SimSun"/>
          <w:w w:val="95"/>
          <w:sz w:val="22"/>
          <w:szCs w:val="22"/>
          <w:cs/>
          <w:lang w:eastAsia="zh-CN" w:bidi="km-KH"/>
        </w:rPr>
        <w:t xml:space="preserve">): </w:t>
      </w:r>
      <w:r w:rsidR="00C864B0" w:rsidRPr="00E15D77">
        <w:rPr>
          <w:rFonts w:eastAsia="SimSun"/>
          <w:w w:val="95"/>
          <w:sz w:val="22"/>
          <w:szCs w:val="22"/>
          <w:cs/>
          <w:lang w:eastAsia="zh-CN" w:bidi="km-KH"/>
        </w:rPr>
        <w:t xml:space="preserve">(i) </w:t>
      </w:r>
      <w:r w:rsidR="00E2157B" w:rsidRPr="00E15D77">
        <w:rPr>
          <w:rFonts w:eastAsia="SimSun"/>
          <w:w w:val="95"/>
          <w:sz w:val="22"/>
          <w:szCs w:val="22"/>
          <w:cs/>
          <w:lang w:eastAsia="zh-CN" w:bidi="km-KH"/>
        </w:rPr>
        <w:t>Educat</w:t>
      </w:r>
      <w:r w:rsidRPr="00E15D77">
        <w:rPr>
          <w:rFonts w:eastAsia="SimSun"/>
          <w:w w:val="95"/>
          <w:sz w:val="22"/>
          <w:szCs w:val="22"/>
          <w:cs/>
          <w:lang w:eastAsia="zh-CN" w:bidi="km-KH"/>
        </w:rPr>
        <w:t>ion,</w:t>
      </w:r>
      <w:r w:rsidR="00E2157B" w:rsidRPr="00E15D77">
        <w:rPr>
          <w:rFonts w:eastAsia="SimSun"/>
          <w:w w:val="95"/>
          <w:sz w:val="22"/>
          <w:szCs w:val="22"/>
          <w:cs/>
          <w:lang w:eastAsia="zh-CN" w:bidi="km-KH"/>
        </w:rPr>
        <w:t xml:space="preserve"> </w:t>
      </w:r>
      <w:r w:rsidR="00C864B0" w:rsidRPr="00E15D77">
        <w:rPr>
          <w:rFonts w:eastAsia="SimSun"/>
          <w:w w:val="95"/>
          <w:sz w:val="22"/>
          <w:szCs w:val="22"/>
          <w:cs/>
          <w:lang w:eastAsia="zh-CN" w:bidi="km-KH"/>
        </w:rPr>
        <w:t>(ii) Legal and strategic framework, (iii) C</w:t>
      </w:r>
      <w:r w:rsidRPr="00E15D77">
        <w:rPr>
          <w:rFonts w:eastAsia="SimSun"/>
          <w:w w:val="95"/>
          <w:sz w:val="22"/>
          <w:szCs w:val="22"/>
          <w:cs/>
          <w:lang w:eastAsia="zh-CN" w:bidi="km-KH"/>
        </w:rPr>
        <w:t>onservation,</w:t>
      </w:r>
      <w:r w:rsidR="00E2157B" w:rsidRPr="00E15D77">
        <w:rPr>
          <w:rFonts w:eastAsia="SimSun"/>
          <w:w w:val="95"/>
          <w:sz w:val="22"/>
          <w:szCs w:val="22"/>
          <w:cs/>
          <w:lang w:eastAsia="zh-CN" w:bidi="km-KH"/>
        </w:rPr>
        <w:t xml:space="preserve"> and </w:t>
      </w:r>
      <w:r w:rsidR="00C864B0" w:rsidRPr="00E15D77">
        <w:rPr>
          <w:rFonts w:eastAsia="SimSun"/>
          <w:w w:val="95"/>
          <w:sz w:val="22"/>
          <w:szCs w:val="22"/>
          <w:cs/>
          <w:lang w:eastAsia="zh-CN" w:bidi="km-KH"/>
        </w:rPr>
        <w:t xml:space="preserve">(iv) </w:t>
      </w:r>
      <w:r w:rsidR="00E2157B" w:rsidRPr="00E15D77">
        <w:rPr>
          <w:rFonts w:eastAsia="SimSun"/>
          <w:w w:val="95"/>
          <w:sz w:val="22"/>
          <w:szCs w:val="22"/>
          <w:cs/>
          <w:lang w:eastAsia="zh-CN" w:bidi="km-KH"/>
        </w:rPr>
        <w:t>Commu</w:t>
      </w:r>
      <w:r w:rsidR="00C864B0" w:rsidRPr="00E15D77">
        <w:rPr>
          <w:rFonts w:eastAsia="SimSun"/>
          <w:w w:val="95"/>
          <w:sz w:val="22"/>
          <w:szCs w:val="22"/>
          <w:cs/>
          <w:lang w:eastAsia="zh-CN" w:bidi="km-KH"/>
        </w:rPr>
        <w:t>nity and sustainable u</w:t>
      </w:r>
      <w:r w:rsidRPr="00E15D77">
        <w:rPr>
          <w:rFonts w:eastAsia="SimSun"/>
          <w:w w:val="95"/>
          <w:sz w:val="22"/>
          <w:szCs w:val="22"/>
          <w:cs/>
          <w:lang w:eastAsia="zh-CN" w:bidi="km-KH"/>
        </w:rPr>
        <w:t>se</w:t>
      </w:r>
      <w:r w:rsidR="004D5ECF" w:rsidRPr="00E15D77">
        <w:rPr>
          <w:rFonts w:eastAsia="SimSun"/>
          <w:w w:val="95"/>
          <w:sz w:val="22"/>
          <w:szCs w:val="22"/>
          <w:cs/>
          <w:lang w:eastAsia="zh-CN" w:bidi="km-KH"/>
        </w:rPr>
        <w:t>.</w:t>
      </w:r>
      <w:r w:rsidR="00373EE2" w:rsidRPr="00E15D77">
        <w:rPr>
          <w:rFonts w:eastAsia="SimSun"/>
          <w:w w:val="95"/>
          <w:sz w:val="22"/>
          <w:szCs w:val="22"/>
          <w:cs/>
          <w:lang w:eastAsia="zh-CN" w:bidi="km-KH"/>
        </w:rPr>
        <w:t xml:space="preserve"> </w:t>
      </w:r>
      <w:r w:rsidR="004D5ECF" w:rsidRPr="00E15D77">
        <w:rPr>
          <w:rFonts w:eastAsia="SimSun"/>
          <w:w w:val="95"/>
          <w:sz w:val="22"/>
          <w:szCs w:val="22"/>
          <w:lang w:eastAsia="zh-CN" w:bidi="km-KH"/>
        </w:rPr>
        <w:t>Cambodia biodiversity</w:t>
      </w:r>
      <w:r w:rsidRPr="00E15D77">
        <w:rPr>
          <w:rFonts w:eastAsia="SimSun"/>
          <w:w w:val="95"/>
          <w:sz w:val="22"/>
          <w:szCs w:val="22"/>
          <w:cs/>
          <w:lang w:eastAsia="zh-CN" w:bidi="km-KH"/>
        </w:rPr>
        <w:t xml:space="preserve"> targets </w:t>
      </w:r>
      <w:r w:rsidR="00C864B0" w:rsidRPr="00E15D77">
        <w:rPr>
          <w:rFonts w:eastAsia="SimSun"/>
          <w:w w:val="95"/>
          <w:sz w:val="22"/>
          <w:szCs w:val="22"/>
          <w:cs/>
          <w:lang w:eastAsia="zh-CN" w:bidi="km-KH"/>
        </w:rPr>
        <w:t>alligned to Aic</w:t>
      </w:r>
      <w:r w:rsidR="00A66A57" w:rsidRPr="00E15D77">
        <w:rPr>
          <w:rFonts w:eastAsia="SimSun"/>
          <w:w w:val="95"/>
          <w:sz w:val="22"/>
          <w:szCs w:val="22"/>
          <w:cs/>
          <w:lang w:eastAsia="zh-CN" w:bidi="km-KH"/>
        </w:rPr>
        <w:t xml:space="preserve">hi targets are presented in </w:t>
      </w:r>
      <w:r w:rsidR="009B3422">
        <w:rPr>
          <w:rFonts w:eastAsia="SimSun"/>
          <w:w w:val="95"/>
          <w:sz w:val="22"/>
          <w:szCs w:val="22"/>
          <w:lang w:eastAsia="zh-CN" w:bidi="km-KH"/>
        </w:rPr>
        <w:fldChar w:fldCharType="begin"/>
      </w:r>
      <w:r w:rsidR="00D9115F">
        <w:rPr>
          <w:rFonts w:eastAsia="SimSun" w:cs="Arial Unicode MS"/>
          <w:w w:val="95"/>
          <w:sz w:val="22"/>
          <w:szCs w:val="22"/>
          <w:cs/>
          <w:lang w:eastAsia="zh-CN" w:bidi="km-KH"/>
        </w:rPr>
        <w:instrText xml:space="preserve"> </w:instrText>
      </w:r>
      <w:r w:rsidR="00D9115F">
        <w:rPr>
          <w:rFonts w:eastAsia="SimSun"/>
          <w:w w:val="95"/>
          <w:sz w:val="22"/>
          <w:szCs w:val="22"/>
          <w:lang w:eastAsia="zh-CN" w:bidi="km-KH"/>
        </w:rPr>
        <w:instrText>REF appendix</w:instrText>
      </w:r>
      <w:r w:rsidR="00D9115F">
        <w:rPr>
          <w:rFonts w:eastAsia="SimSun" w:cs="Arial Unicode MS"/>
          <w:w w:val="95"/>
          <w:sz w:val="22"/>
          <w:szCs w:val="22"/>
          <w:cs/>
          <w:lang w:eastAsia="zh-CN" w:bidi="km-KH"/>
        </w:rPr>
        <w:instrText>15</w:instrText>
      </w:r>
      <w:r w:rsidR="00D9115F">
        <w:rPr>
          <w:rFonts w:eastAsia="SimSun"/>
          <w:w w:val="95"/>
          <w:sz w:val="22"/>
          <w:szCs w:val="22"/>
          <w:lang w:eastAsia="zh-CN" w:bidi="km-KH"/>
        </w:rPr>
        <w:instrText>a \h</w:instrText>
      </w:r>
      <w:r w:rsidR="00D9115F">
        <w:rPr>
          <w:rFonts w:eastAsia="SimSun" w:cs="Arial Unicode MS"/>
          <w:w w:val="95"/>
          <w:sz w:val="22"/>
          <w:szCs w:val="22"/>
          <w:cs/>
          <w:lang w:eastAsia="zh-CN" w:bidi="km-KH"/>
        </w:rPr>
        <w:instrText xml:space="preserve"> </w:instrText>
      </w:r>
      <w:r w:rsidR="009B3422">
        <w:rPr>
          <w:rFonts w:eastAsia="SimSun"/>
          <w:w w:val="95"/>
          <w:sz w:val="22"/>
          <w:szCs w:val="22"/>
          <w:lang w:eastAsia="zh-CN" w:bidi="km-KH"/>
        </w:rPr>
      </w:r>
      <w:r w:rsidR="009B3422">
        <w:rPr>
          <w:rFonts w:eastAsia="SimSun"/>
          <w:w w:val="95"/>
          <w:sz w:val="22"/>
          <w:szCs w:val="22"/>
          <w:lang w:eastAsia="zh-CN" w:bidi="km-KH"/>
        </w:rPr>
        <w:fldChar w:fldCharType="separate"/>
      </w:r>
      <w:r w:rsidR="00A12F4F" w:rsidRPr="00CA163C">
        <w:t>Appendix 1</w:t>
      </w:r>
      <w:r w:rsidR="00A12F4F">
        <w:t>5A</w:t>
      </w:r>
      <w:r w:rsidR="009B3422">
        <w:rPr>
          <w:rFonts w:eastAsia="SimSun"/>
          <w:w w:val="95"/>
          <w:sz w:val="22"/>
          <w:szCs w:val="22"/>
          <w:lang w:eastAsia="zh-CN" w:bidi="km-KH"/>
        </w:rPr>
        <w:fldChar w:fldCharType="end"/>
      </w:r>
      <w:r w:rsidR="00D9115F">
        <w:rPr>
          <w:rFonts w:eastAsia="SimSun"/>
          <w:w w:val="95"/>
          <w:sz w:val="22"/>
          <w:szCs w:val="22"/>
          <w:lang w:eastAsia="zh-CN" w:bidi="km-KH"/>
        </w:rPr>
        <w:t xml:space="preserve"> GEF Biodiversity Tracking Tool </w:t>
      </w:r>
      <w:r w:rsidR="004D5ECF" w:rsidRPr="00DF2146">
        <w:rPr>
          <w:rFonts w:eastAsia="SimSun"/>
          <w:w w:val="95"/>
          <w:sz w:val="22"/>
          <w:szCs w:val="22"/>
          <w:lang w:eastAsia="zh-CN" w:bidi="km-KH"/>
        </w:rPr>
        <w:t>and the</w:t>
      </w:r>
      <w:r w:rsidR="008555F5" w:rsidRPr="00DF2146">
        <w:rPr>
          <w:rFonts w:eastAsia="SimSun"/>
          <w:w w:val="95"/>
          <w:sz w:val="22"/>
          <w:szCs w:val="22"/>
          <w:lang w:eastAsia="zh-CN" w:bidi="km-KH"/>
        </w:rPr>
        <w:t>ir</w:t>
      </w:r>
      <w:r w:rsidR="004D5ECF" w:rsidRPr="00DF2146">
        <w:rPr>
          <w:rFonts w:eastAsia="SimSun"/>
          <w:w w:val="95"/>
          <w:sz w:val="22"/>
          <w:szCs w:val="22"/>
          <w:lang w:eastAsia="zh-CN" w:bidi="km-KH"/>
        </w:rPr>
        <w:t xml:space="preserve"> corresponding </w:t>
      </w:r>
      <w:r w:rsidR="007829CB" w:rsidRPr="00DF2146">
        <w:rPr>
          <w:rFonts w:eastAsia="SimSun"/>
          <w:w w:val="95"/>
          <w:sz w:val="22"/>
          <w:szCs w:val="22"/>
          <w:lang w:eastAsia="zh-CN" w:bidi="km-KH"/>
        </w:rPr>
        <w:t>progress</w:t>
      </w:r>
      <w:r w:rsidR="00AF72BA" w:rsidRPr="00DF2146">
        <w:rPr>
          <w:rFonts w:eastAsia="SimSun"/>
          <w:w w:val="95"/>
          <w:sz w:val="22"/>
          <w:szCs w:val="22"/>
          <w:lang w:eastAsia="zh-CN" w:bidi="km-KH"/>
        </w:rPr>
        <w:t xml:space="preserve"> </w:t>
      </w:r>
      <w:r w:rsidR="004D5ECF" w:rsidRPr="00DF2146">
        <w:rPr>
          <w:rFonts w:eastAsia="SimSun"/>
          <w:w w:val="95"/>
          <w:sz w:val="22"/>
          <w:szCs w:val="22"/>
          <w:lang w:eastAsia="zh-CN" w:bidi="km-KH"/>
        </w:rPr>
        <w:t xml:space="preserve">indicators </w:t>
      </w:r>
      <w:r w:rsidR="008555F5" w:rsidRPr="00DF2146">
        <w:rPr>
          <w:rFonts w:eastAsia="SimSun"/>
          <w:w w:val="95"/>
          <w:sz w:val="22"/>
          <w:szCs w:val="22"/>
          <w:lang w:eastAsia="zh-CN" w:bidi="km-KH"/>
        </w:rPr>
        <w:t xml:space="preserve">are found </w:t>
      </w:r>
      <w:r w:rsidR="004D5ECF" w:rsidRPr="00DF2146">
        <w:rPr>
          <w:rFonts w:eastAsia="SimSun"/>
          <w:w w:val="95"/>
          <w:sz w:val="22"/>
          <w:szCs w:val="22"/>
          <w:lang w:eastAsia="zh-CN" w:bidi="km-KH"/>
        </w:rPr>
        <w:t xml:space="preserve">in </w:t>
      </w:r>
      <w:r w:rsidR="008F2E81">
        <w:fldChar w:fldCharType="begin"/>
      </w:r>
      <w:r w:rsidR="008F2E81">
        <w:instrText xml:space="preserve"> REF _Ref262739636 \h  \* MERGEFORMAT </w:instrText>
      </w:r>
      <w:r w:rsidR="008F2E81">
        <w:fldChar w:fldCharType="separate"/>
      </w:r>
      <w:r w:rsidR="00A12F4F" w:rsidRPr="00A12F4F">
        <w:rPr>
          <w:rFonts w:eastAsia="SimSun"/>
          <w:w w:val="95"/>
          <w:sz w:val="22"/>
          <w:szCs w:val="22"/>
          <w:lang w:eastAsia="zh-CN" w:bidi="km-KH"/>
        </w:rPr>
        <w:t>Appendix 5:  CAMPAS Results Framework</w:t>
      </w:r>
      <w:r w:rsidR="008F2E81">
        <w:fldChar w:fldCharType="end"/>
      </w:r>
      <w:r w:rsidR="003410B7" w:rsidRPr="00DF2146">
        <w:rPr>
          <w:rFonts w:eastAsia="SimSun"/>
          <w:w w:val="95"/>
          <w:sz w:val="22"/>
          <w:szCs w:val="22"/>
          <w:cs/>
          <w:lang w:eastAsia="zh-CN" w:bidi="km-KH"/>
        </w:rPr>
        <w:t>, including: Aichi Target 1 (</w:t>
      </w:r>
      <w:r w:rsidR="00AC1431" w:rsidRPr="00DF2146">
        <w:rPr>
          <w:rFonts w:eastAsia="SimSun"/>
          <w:w w:val="95"/>
          <w:sz w:val="22"/>
          <w:szCs w:val="22"/>
          <w:cs/>
          <w:lang w:eastAsia="zh-CN" w:bidi="km-KH"/>
        </w:rPr>
        <w:t>CAMPAS 1.3.1</w:t>
      </w:r>
      <w:r w:rsidR="003410B7" w:rsidRPr="00DF2146">
        <w:rPr>
          <w:rFonts w:eastAsia="SimSun"/>
          <w:w w:val="95"/>
          <w:sz w:val="22"/>
          <w:szCs w:val="22"/>
          <w:cs/>
          <w:lang w:eastAsia="zh-CN" w:bidi="km-KH"/>
        </w:rPr>
        <w:t>) on increasing knowledge of biodiverstiy values, Aichi Target 20 (</w:t>
      </w:r>
      <w:r w:rsidR="00A16F3B" w:rsidRPr="00DF2146">
        <w:rPr>
          <w:rFonts w:eastAsia="SimSun"/>
          <w:w w:val="95"/>
          <w:sz w:val="22"/>
          <w:szCs w:val="22"/>
          <w:cs/>
          <w:lang w:eastAsia="zh-CN" w:bidi="km-KH"/>
        </w:rPr>
        <w:t xml:space="preserve">CAMPAS </w:t>
      </w:r>
      <w:r w:rsidR="00AC1431" w:rsidRPr="00DF2146">
        <w:rPr>
          <w:rFonts w:eastAsia="SimSun"/>
          <w:w w:val="95"/>
          <w:sz w:val="22"/>
          <w:szCs w:val="22"/>
          <w:cs/>
          <w:lang w:eastAsia="zh-CN" w:bidi="km-KH"/>
        </w:rPr>
        <w:t>2.3.2</w:t>
      </w:r>
      <w:r w:rsidR="003410B7" w:rsidRPr="00DF2146">
        <w:rPr>
          <w:rFonts w:eastAsia="SimSun"/>
          <w:w w:val="95"/>
          <w:sz w:val="22"/>
          <w:szCs w:val="22"/>
          <w:cs/>
          <w:lang w:eastAsia="zh-CN" w:bidi="km-KH"/>
        </w:rPr>
        <w:t>) on establishing financial</w:t>
      </w:r>
      <w:r w:rsidR="00C864B0" w:rsidRPr="00DF2146">
        <w:rPr>
          <w:rFonts w:eastAsia="SimSun"/>
          <w:w w:val="95"/>
          <w:sz w:val="22"/>
          <w:szCs w:val="22"/>
          <w:cs/>
          <w:lang w:eastAsia="zh-CN" w:bidi="km-KH"/>
        </w:rPr>
        <w:t xml:space="preserve"> </w:t>
      </w:r>
      <w:r w:rsidR="003410B7" w:rsidRPr="00DF2146">
        <w:rPr>
          <w:rFonts w:eastAsia="SimSun"/>
          <w:w w:val="95"/>
          <w:sz w:val="22"/>
          <w:szCs w:val="22"/>
          <w:cs/>
          <w:lang w:eastAsia="zh-CN" w:bidi="km-KH"/>
        </w:rPr>
        <w:t>mechanisms to ensure sustainable managment of natural resources; and Aichi Target 2 (</w:t>
      </w:r>
      <w:r w:rsidR="00071FAC" w:rsidRPr="00DF2146">
        <w:rPr>
          <w:rFonts w:eastAsia="SimSun"/>
          <w:w w:val="95"/>
          <w:sz w:val="22"/>
          <w:szCs w:val="22"/>
          <w:cs/>
          <w:lang w:eastAsia="zh-CN" w:bidi="km-KH"/>
        </w:rPr>
        <w:t>CAMPAS 1.1.2</w:t>
      </w:r>
      <w:r w:rsidR="003410B7" w:rsidRPr="00DF2146">
        <w:rPr>
          <w:rFonts w:eastAsia="SimSun"/>
          <w:w w:val="95"/>
          <w:sz w:val="22"/>
          <w:szCs w:val="22"/>
          <w:cs/>
          <w:lang w:eastAsia="zh-CN" w:bidi="km-KH"/>
        </w:rPr>
        <w:t>) on increasing the allocation of national budgets to manage biodiversity.</w:t>
      </w:r>
    </w:p>
    <w:p w:rsidR="006E2AE9" w:rsidRPr="00E15218" w:rsidRDefault="006E2AE9" w:rsidP="006D1376">
      <w:pPr>
        <w:pStyle w:val="ListParagraph"/>
        <w:autoSpaceDE w:val="0"/>
        <w:autoSpaceDN w:val="0"/>
        <w:adjustRightInd w:val="0"/>
        <w:ind w:left="567"/>
        <w:rPr>
          <w:b/>
          <w:w w:val="95"/>
          <w:sz w:val="22"/>
          <w:szCs w:val="22"/>
          <w:cs/>
          <w:lang w:bidi="km-KH"/>
        </w:rPr>
      </w:pPr>
    </w:p>
    <w:p w:rsidR="0025253F" w:rsidRPr="006D1376" w:rsidRDefault="0025253F" w:rsidP="008C7C94">
      <w:pPr>
        <w:pStyle w:val="Heading2"/>
        <w:numPr>
          <w:ilvl w:val="0"/>
          <w:numId w:val="127"/>
        </w:numPr>
        <w:spacing w:before="240" w:after="120"/>
        <w:ind w:left="993" w:hanging="567"/>
        <w:rPr>
          <w:rFonts w:ascii="Times New Roman" w:hAnsi="Times New Roman" w:cs="Times New Roman"/>
          <w:color w:val="auto"/>
          <w:sz w:val="22"/>
          <w:szCs w:val="22"/>
        </w:rPr>
      </w:pPr>
      <w:bookmarkStart w:id="38" w:name="_Toc285444219"/>
      <w:r w:rsidRPr="006D1376">
        <w:rPr>
          <w:rFonts w:ascii="Times New Roman" w:hAnsi="Times New Roman" w:cs="Times New Roman"/>
          <w:color w:val="auto"/>
          <w:sz w:val="22"/>
          <w:szCs w:val="22"/>
        </w:rPr>
        <w:t xml:space="preserve">Stakeholder </w:t>
      </w:r>
      <w:r w:rsidR="00300258" w:rsidRPr="006D1376">
        <w:rPr>
          <w:rFonts w:ascii="Times New Roman" w:hAnsi="Times New Roman" w:cs="Times New Roman"/>
          <w:color w:val="auto"/>
          <w:sz w:val="22"/>
          <w:szCs w:val="22"/>
        </w:rPr>
        <w:t>mapping</w:t>
      </w:r>
      <w:r w:rsidR="00BA201C" w:rsidRPr="006D1376">
        <w:rPr>
          <w:rFonts w:ascii="Times New Roman" w:hAnsi="Times New Roman" w:cs="Times New Roman"/>
          <w:color w:val="auto"/>
          <w:sz w:val="22"/>
          <w:szCs w:val="22"/>
        </w:rPr>
        <w:t xml:space="preserve"> and engagement plan</w:t>
      </w:r>
      <w:bookmarkEnd w:id="38"/>
    </w:p>
    <w:p w:rsidR="00980546" w:rsidRPr="004D7A60" w:rsidRDefault="00980546" w:rsidP="004D7A60">
      <w:pPr>
        <w:autoSpaceDE w:val="0"/>
        <w:autoSpaceDN w:val="0"/>
        <w:adjustRightInd w:val="0"/>
        <w:spacing w:before="240"/>
        <w:ind w:left="426"/>
        <w:jc w:val="both"/>
        <w:rPr>
          <w:b/>
          <w:i/>
          <w:sz w:val="22"/>
          <w:szCs w:val="22"/>
        </w:rPr>
      </w:pPr>
      <w:r w:rsidRPr="004D7A60">
        <w:rPr>
          <w:b/>
          <w:i/>
          <w:sz w:val="22"/>
          <w:szCs w:val="22"/>
        </w:rPr>
        <w:t>Principles for stakeholder participation</w:t>
      </w:r>
    </w:p>
    <w:p w:rsidR="00980546" w:rsidRPr="00D64FAB" w:rsidRDefault="00980546" w:rsidP="00083FA5">
      <w:pPr>
        <w:pStyle w:val="NoSpacing"/>
        <w:rPr>
          <w:color w:val="0000FF"/>
          <w:sz w:val="22"/>
          <w:szCs w:val="22"/>
        </w:rPr>
      </w:pPr>
    </w:p>
    <w:p w:rsidR="008C7C94" w:rsidRPr="00E15D77" w:rsidRDefault="00980546" w:rsidP="00E15D77">
      <w:pPr>
        <w:pStyle w:val="ListParagraph"/>
        <w:autoSpaceDE w:val="0"/>
        <w:autoSpaceDN w:val="0"/>
        <w:adjustRightInd w:val="0"/>
        <w:ind w:left="426"/>
      </w:pPr>
      <w:r w:rsidRPr="00687067">
        <w:rPr>
          <w:w w:val="95"/>
          <w:sz w:val="22"/>
          <w:szCs w:val="22"/>
        </w:rPr>
        <w:t xml:space="preserve">The </w:t>
      </w:r>
      <w:r w:rsidRPr="00122713">
        <w:rPr>
          <w:bCs/>
          <w:w w:val="95"/>
          <w:sz w:val="22"/>
          <w:szCs w:val="22"/>
          <w:lang w:bidi="km-KH"/>
        </w:rPr>
        <w:t>nature</w:t>
      </w:r>
      <w:r w:rsidRPr="00687067">
        <w:rPr>
          <w:w w:val="95"/>
          <w:sz w:val="22"/>
          <w:szCs w:val="22"/>
        </w:rPr>
        <w:t xml:space="preserve"> of stakeholder engagement is crucial, and principles of participation</w:t>
      </w:r>
      <w:r w:rsidR="005121C0" w:rsidRPr="00687067">
        <w:rPr>
          <w:w w:val="95"/>
          <w:sz w:val="22"/>
          <w:szCs w:val="22"/>
        </w:rPr>
        <w:t>,</w:t>
      </w:r>
      <w:r w:rsidRPr="00687067">
        <w:rPr>
          <w:w w:val="95"/>
          <w:sz w:val="22"/>
          <w:szCs w:val="22"/>
        </w:rPr>
        <w:t xml:space="preserve"> which proponents will strive to </w:t>
      </w:r>
      <w:r w:rsidR="005121C0" w:rsidRPr="00687067">
        <w:rPr>
          <w:w w:val="95"/>
          <w:sz w:val="22"/>
          <w:szCs w:val="22"/>
        </w:rPr>
        <w:t>achieve,</w:t>
      </w:r>
      <w:r w:rsidRPr="00687067">
        <w:rPr>
          <w:w w:val="95"/>
          <w:sz w:val="22"/>
          <w:szCs w:val="22"/>
        </w:rPr>
        <w:t xml:space="preserve"> are set out in Tabl</w:t>
      </w:r>
      <w:r w:rsidRPr="00E15218">
        <w:rPr>
          <w:w w:val="95"/>
          <w:sz w:val="22"/>
          <w:szCs w:val="22"/>
        </w:rPr>
        <w:t xml:space="preserve">e </w:t>
      </w:r>
      <w:r w:rsidR="00E15218" w:rsidRPr="00E15218">
        <w:rPr>
          <w:w w:val="95"/>
          <w:sz w:val="22"/>
          <w:szCs w:val="22"/>
        </w:rPr>
        <w:t>6</w:t>
      </w:r>
      <w:r w:rsidR="00D06D07">
        <w:rPr>
          <w:w w:val="95"/>
          <w:sz w:val="22"/>
          <w:szCs w:val="22"/>
        </w:rPr>
        <w:t>,</w:t>
      </w:r>
      <w:r w:rsidR="00E15218">
        <w:rPr>
          <w:w w:val="95"/>
          <w:sz w:val="22"/>
          <w:szCs w:val="22"/>
        </w:rPr>
        <w:t xml:space="preserve"> </w:t>
      </w:r>
      <w:r w:rsidRPr="00687067">
        <w:rPr>
          <w:w w:val="95"/>
          <w:sz w:val="22"/>
          <w:szCs w:val="22"/>
        </w:rPr>
        <w:t>below.</w:t>
      </w:r>
    </w:p>
    <w:p w:rsidR="008C7C94" w:rsidRPr="008F65AC" w:rsidRDefault="008C7C94" w:rsidP="00980546">
      <w:pPr>
        <w:pStyle w:val="NoSpacing"/>
        <w:rPr>
          <w:color w:val="0000FF"/>
          <w:sz w:val="22"/>
          <w:szCs w:val="22"/>
        </w:rPr>
      </w:pPr>
    </w:p>
    <w:p w:rsidR="009D2858" w:rsidRPr="009D2858" w:rsidRDefault="009D2858" w:rsidP="009D2858">
      <w:pPr>
        <w:pStyle w:val="Caption"/>
        <w:keepNext/>
        <w:spacing w:after="120"/>
        <w:ind w:left="567"/>
      </w:pPr>
      <w:bookmarkStart w:id="39" w:name="_Toc275427669"/>
      <w:r w:rsidRPr="009D2858">
        <w:t xml:space="preserve">Table </w:t>
      </w:r>
      <w:r w:rsidR="009B3422">
        <w:fldChar w:fldCharType="begin"/>
      </w:r>
      <w:r w:rsidR="00D474D0">
        <w:instrText xml:space="preserve"> SEQ Table \* ARABIC </w:instrText>
      </w:r>
      <w:r w:rsidR="009B3422">
        <w:fldChar w:fldCharType="separate"/>
      </w:r>
      <w:r w:rsidR="00A12F4F">
        <w:rPr>
          <w:noProof/>
        </w:rPr>
        <w:t>6</w:t>
      </w:r>
      <w:r w:rsidR="009B3422">
        <w:rPr>
          <w:noProof/>
        </w:rPr>
        <w:fldChar w:fldCharType="end"/>
      </w:r>
      <w:r w:rsidRPr="009D2858">
        <w:t>.  Stakeholder participation principles</w:t>
      </w:r>
      <w:bookmarkEnd w:id="39"/>
    </w:p>
    <w:tbl>
      <w:tblPr>
        <w:tblStyle w:val="TableGrid"/>
        <w:tblW w:w="9072" w:type="dxa"/>
        <w:tblInd w:w="675" w:type="dxa"/>
        <w:tblLook w:val="04A0" w:firstRow="1" w:lastRow="0" w:firstColumn="1" w:lastColumn="0" w:noHBand="0" w:noVBand="1"/>
      </w:tblPr>
      <w:tblGrid>
        <w:gridCol w:w="1405"/>
        <w:gridCol w:w="7667"/>
      </w:tblGrid>
      <w:tr w:rsidR="00ED7902" w:rsidRPr="00E15D77" w:rsidTr="00873A9E">
        <w:trPr>
          <w:trHeight w:val="331"/>
        </w:trPr>
        <w:tc>
          <w:tcPr>
            <w:tcW w:w="1405" w:type="dxa"/>
            <w:tcBorders>
              <w:bottom w:val="single" w:sz="4" w:space="0" w:color="auto"/>
            </w:tcBorders>
            <w:shd w:val="clear" w:color="auto" w:fill="3974BC"/>
            <w:tcMar>
              <w:top w:w="28" w:type="dxa"/>
              <w:bottom w:w="28" w:type="dxa"/>
            </w:tcMar>
            <w:vAlign w:val="center"/>
          </w:tcPr>
          <w:p w:rsidR="00ED7902" w:rsidRPr="00312496" w:rsidRDefault="00ED7902" w:rsidP="00312496">
            <w:pPr>
              <w:pStyle w:val="ColorfulList-Accent11"/>
            </w:pPr>
            <w:r w:rsidRPr="00312496">
              <w:t xml:space="preserve"> Principle</w:t>
            </w:r>
          </w:p>
        </w:tc>
        <w:tc>
          <w:tcPr>
            <w:tcW w:w="7667" w:type="dxa"/>
            <w:shd w:val="clear" w:color="auto" w:fill="3974BC"/>
            <w:tcMar>
              <w:top w:w="28" w:type="dxa"/>
              <w:bottom w:w="28" w:type="dxa"/>
            </w:tcMar>
            <w:vAlign w:val="center"/>
          </w:tcPr>
          <w:p w:rsidR="00ED7902" w:rsidRPr="00312496" w:rsidRDefault="00ED7902" w:rsidP="00312496">
            <w:pPr>
              <w:pStyle w:val="ColorfulList-Accent11"/>
            </w:pPr>
            <w:r w:rsidRPr="00312496">
              <w:t xml:space="preserve"> Stakeholder participation will</w:t>
            </w:r>
            <w:r w:rsidR="00424207" w:rsidRPr="00312496">
              <w:t xml:space="preserve"> be</w:t>
            </w:r>
            <w:r w:rsidRPr="00312496">
              <w:t>:</w:t>
            </w:r>
          </w:p>
        </w:tc>
      </w:tr>
      <w:tr w:rsidR="00980546" w:rsidRPr="00083FA5" w:rsidTr="00873A9E">
        <w:tc>
          <w:tcPr>
            <w:tcW w:w="1405" w:type="dxa"/>
            <w:shd w:val="clear" w:color="auto" w:fill="F3F3F3"/>
            <w:tcMar>
              <w:top w:w="28" w:type="dxa"/>
              <w:bottom w:w="28" w:type="dxa"/>
            </w:tcMar>
          </w:tcPr>
          <w:p w:rsidR="00980546" w:rsidRPr="00083FA5" w:rsidRDefault="00121EFD" w:rsidP="00083FA5">
            <w:pPr>
              <w:pStyle w:val="NoSpacing"/>
              <w:rPr>
                <w:sz w:val="20"/>
                <w:szCs w:val="20"/>
              </w:rPr>
            </w:pPr>
            <w:r w:rsidRPr="00083FA5">
              <w:rPr>
                <w:rFonts w:ascii="Times New Roman" w:hAnsi="Times New Roman" w:cs="Times New Roman"/>
                <w:sz w:val="20"/>
                <w:szCs w:val="20"/>
              </w:rPr>
              <w:t>Value-a</w:t>
            </w:r>
            <w:r w:rsidR="00980546" w:rsidRPr="00083FA5">
              <w:rPr>
                <w:rFonts w:ascii="Times New Roman" w:hAnsi="Times New Roman" w:cs="Times New Roman"/>
                <w:sz w:val="20"/>
                <w:szCs w:val="20"/>
              </w:rPr>
              <w:t>dding</w:t>
            </w:r>
          </w:p>
        </w:tc>
        <w:tc>
          <w:tcPr>
            <w:tcW w:w="7667" w:type="dxa"/>
            <w:tcMar>
              <w:top w:w="28" w:type="dxa"/>
              <w:bottom w:w="28" w:type="dxa"/>
            </w:tcMar>
          </w:tcPr>
          <w:p w:rsidR="00980546" w:rsidRPr="00083FA5" w:rsidRDefault="00424207" w:rsidP="00083FA5">
            <w:pPr>
              <w:widowControl w:val="0"/>
              <w:autoSpaceDE w:val="0"/>
              <w:autoSpaceDN w:val="0"/>
              <w:adjustRightInd w:val="0"/>
              <w:rPr>
                <w:sz w:val="20"/>
                <w:szCs w:val="20"/>
              </w:rPr>
            </w:pPr>
            <w:r>
              <w:rPr>
                <w:sz w:val="20"/>
                <w:szCs w:val="20"/>
              </w:rPr>
              <w:t xml:space="preserve">- </w:t>
            </w:r>
            <w:r w:rsidR="00980546" w:rsidRPr="00083FA5">
              <w:rPr>
                <w:sz w:val="20"/>
                <w:szCs w:val="20"/>
              </w:rPr>
              <w:t>an essential means of adding value to the project</w:t>
            </w:r>
          </w:p>
        </w:tc>
      </w:tr>
      <w:tr w:rsidR="00980546" w:rsidRPr="00083FA5" w:rsidTr="00873A9E">
        <w:tc>
          <w:tcPr>
            <w:tcW w:w="1405" w:type="dxa"/>
            <w:shd w:val="clear" w:color="auto" w:fill="F3F3F3"/>
            <w:tcMar>
              <w:top w:w="28" w:type="dxa"/>
              <w:bottom w:w="28" w:type="dxa"/>
            </w:tcMar>
          </w:tcPr>
          <w:p w:rsidR="00980546" w:rsidRPr="00083FA5" w:rsidRDefault="00980546" w:rsidP="00083FA5">
            <w:pPr>
              <w:pStyle w:val="NoSpacing"/>
              <w:rPr>
                <w:sz w:val="20"/>
                <w:szCs w:val="20"/>
              </w:rPr>
            </w:pPr>
            <w:r w:rsidRPr="00083FA5">
              <w:rPr>
                <w:rFonts w:ascii="Times New Roman" w:hAnsi="Times New Roman" w:cs="Times New Roman"/>
                <w:sz w:val="20"/>
                <w:szCs w:val="20"/>
              </w:rPr>
              <w:t>Inclusivity</w:t>
            </w:r>
          </w:p>
        </w:tc>
        <w:tc>
          <w:tcPr>
            <w:tcW w:w="7667" w:type="dxa"/>
            <w:tcMar>
              <w:top w:w="28" w:type="dxa"/>
              <w:bottom w:w="28" w:type="dxa"/>
            </w:tcMar>
          </w:tcPr>
          <w:p w:rsidR="00980546" w:rsidRPr="00083FA5" w:rsidRDefault="00424207" w:rsidP="00083FA5">
            <w:pPr>
              <w:widowControl w:val="0"/>
              <w:autoSpaceDE w:val="0"/>
              <w:autoSpaceDN w:val="0"/>
              <w:adjustRightInd w:val="0"/>
              <w:rPr>
                <w:sz w:val="20"/>
                <w:szCs w:val="20"/>
              </w:rPr>
            </w:pPr>
            <w:r>
              <w:rPr>
                <w:sz w:val="20"/>
                <w:szCs w:val="20"/>
              </w:rPr>
              <w:t>- i</w:t>
            </w:r>
            <w:r w:rsidR="00980546" w:rsidRPr="00083FA5">
              <w:rPr>
                <w:sz w:val="20"/>
                <w:szCs w:val="20"/>
              </w:rPr>
              <w:t>nclude all relevant stakeholders</w:t>
            </w:r>
          </w:p>
        </w:tc>
      </w:tr>
      <w:tr w:rsidR="00980546" w:rsidRPr="00083FA5" w:rsidTr="00873A9E">
        <w:tc>
          <w:tcPr>
            <w:tcW w:w="1405" w:type="dxa"/>
            <w:shd w:val="clear" w:color="auto" w:fill="F3F3F3"/>
            <w:tcMar>
              <w:top w:w="28" w:type="dxa"/>
              <w:bottom w:w="28" w:type="dxa"/>
            </w:tcMar>
          </w:tcPr>
          <w:p w:rsidR="00980546" w:rsidRPr="00083FA5" w:rsidRDefault="00980546" w:rsidP="00083FA5">
            <w:pPr>
              <w:pStyle w:val="NoSpacing"/>
              <w:rPr>
                <w:sz w:val="20"/>
                <w:szCs w:val="20"/>
              </w:rPr>
            </w:pPr>
            <w:r w:rsidRPr="00083FA5">
              <w:rPr>
                <w:rFonts w:ascii="Times New Roman" w:hAnsi="Times New Roman" w:cs="Times New Roman"/>
                <w:sz w:val="20"/>
                <w:szCs w:val="20"/>
              </w:rPr>
              <w:t>Accessibility</w:t>
            </w:r>
          </w:p>
        </w:tc>
        <w:tc>
          <w:tcPr>
            <w:tcW w:w="7667" w:type="dxa"/>
            <w:tcMar>
              <w:top w:w="28" w:type="dxa"/>
              <w:bottom w:w="28" w:type="dxa"/>
            </w:tcMar>
          </w:tcPr>
          <w:p w:rsidR="00980546" w:rsidRPr="00083FA5" w:rsidRDefault="00424207" w:rsidP="00083FA5">
            <w:pPr>
              <w:widowControl w:val="0"/>
              <w:autoSpaceDE w:val="0"/>
              <w:autoSpaceDN w:val="0"/>
              <w:adjustRightInd w:val="0"/>
              <w:rPr>
                <w:sz w:val="20"/>
                <w:szCs w:val="20"/>
              </w:rPr>
            </w:pPr>
            <w:r>
              <w:rPr>
                <w:sz w:val="20"/>
                <w:szCs w:val="20"/>
              </w:rPr>
              <w:t xml:space="preserve">- </w:t>
            </w:r>
            <w:r w:rsidR="00980546" w:rsidRPr="00083FA5">
              <w:rPr>
                <w:sz w:val="20"/>
                <w:szCs w:val="20"/>
              </w:rPr>
              <w:t>accessible and promote involvement in decision-making process</w:t>
            </w:r>
          </w:p>
        </w:tc>
      </w:tr>
      <w:tr w:rsidR="00980546" w:rsidRPr="00083FA5" w:rsidTr="00873A9E">
        <w:tc>
          <w:tcPr>
            <w:tcW w:w="1405" w:type="dxa"/>
            <w:shd w:val="clear" w:color="auto" w:fill="F3F3F3"/>
            <w:tcMar>
              <w:top w:w="28" w:type="dxa"/>
              <w:bottom w:w="28" w:type="dxa"/>
            </w:tcMar>
          </w:tcPr>
          <w:p w:rsidR="00980546" w:rsidRPr="00083FA5" w:rsidRDefault="00980546" w:rsidP="00083FA5">
            <w:pPr>
              <w:pStyle w:val="NoSpacing"/>
              <w:rPr>
                <w:sz w:val="20"/>
                <w:szCs w:val="20"/>
              </w:rPr>
            </w:pPr>
            <w:r w:rsidRPr="00083FA5">
              <w:rPr>
                <w:rFonts w:ascii="Times New Roman" w:hAnsi="Times New Roman" w:cs="Times New Roman"/>
                <w:sz w:val="20"/>
                <w:szCs w:val="20"/>
              </w:rPr>
              <w:t>Transparency</w:t>
            </w:r>
          </w:p>
        </w:tc>
        <w:tc>
          <w:tcPr>
            <w:tcW w:w="7667" w:type="dxa"/>
            <w:tcMar>
              <w:top w:w="28" w:type="dxa"/>
              <w:bottom w:w="28" w:type="dxa"/>
            </w:tcMar>
          </w:tcPr>
          <w:p w:rsidR="00980546" w:rsidRPr="00083FA5" w:rsidRDefault="00424207" w:rsidP="00424207">
            <w:pPr>
              <w:widowControl w:val="0"/>
              <w:autoSpaceDE w:val="0"/>
              <w:autoSpaceDN w:val="0"/>
              <w:adjustRightInd w:val="0"/>
              <w:rPr>
                <w:sz w:val="20"/>
                <w:szCs w:val="20"/>
              </w:rPr>
            </w:pPr>
            <w:r>
              <w:rPr>
                <w:sz w:val="20"/>
                <w:szCs w:val="20"/>
              </w:rPr>
              <w:t xml:space="preserve">- </w:t>
            </w:r>
            <w:r w:rsidR="00980546" w:rsidRPr="00083FA5">
              <w:rPr>
                <w:sz w:val="20"/>
                <w:szCs w:val="20"/>
              </w:rPr>
              <w:t xml:space="preserve">based on transparency and fair </w:t>
            </w:r>
            <w:r>
              <w:rPr>
                <w:sz w:val="20"/>
                <w:szCs w:val="20"/>
              </w:rPr>
              <w:t xml:space="preserve">information </w:t>
            </w:r>
            <w:r w:rsidR="00980546" w:rsidRPr="00083FA5">
              <w:rPr>
                <w:sz w:val="20"/>
                <w:szCs w:val="20"/>
              </w:rPr>
              <w:t>access</w:t>
            </w:r>
            <w:r>
              <w:rPr>
                <w:sz w:val="20"/>
                <w:szCs w:val="20"/>
              </w:rPr>
              <w:t>, with</w:t>
            </w:r>
            <w:r w:rsidR="00C6057C" w:rsidRPr="00083FA5">
              <w:rPr>
                <w:sz w:val="20"/>
                <w:szCs w:val="20"/>
              </w:rPr>
              <w:t xml:space="preserve"> </w:t>
            </w:r>
            <w:r w:rsidR="00980546" w:rsidRPr="00083FA5">
              <w:rPr>
                <w:sz w:val="20"/>
                <w:szCs w:val="20"/>
              </w:rPr>
              <w:t>plans and results published</w:t>
            </w:r>
          </w:p>
        </w:tc>
      </w:tr>
      <w:tr w:rsidR="00980546" w:rsidRPr="00083FA5" w:rsidTr="00873A9E">
        <w:tc>
          <w:tcPr>
            <w:tcW w:w="1405" w:type="dxa"/>
            <w:shd w:val="clear" w:color="auto" w:fill="F3F3F3"/>
            <w:tcMar>
              <w:top w:w="28" w:type="dxa"/>
              <w:bottom w:w="28" w:type="dxa"/>
            </w:tcMar>
          </w:tcPr>
          <w:p w:rsidR="00980546" w:rsidRPr="00083FA5" w:rsidRDefault="00980546" w:rsidP="00083FA5">
            <w:pPr>
              <w:pStyle w:val="NoSpacing"/>
              <w:rPr>
                <w:sz w:val="20"/>
                <w:szCs w:val="20"/>
              </w:rPr>
            </w:pPr>
            <w:r w:rsidRPr="00083FA5">
              <w:rPr>
                <w:rFonts w:ascii="Times New Roman" w:hAnsi="Times New Roman" w:cs="Times New Roman"/>
                <w:sz w:val="20"/>
                <w:szCs w:val="20"/>
              </w:rPr>
              <w:t>Fairness</w:t>
            </w:r>
          </w:p>
        </w:tc>
        <w:tc>
          <w:tcPr>
            <w:tcW w:w="7667" w:type="dxa"/>
            <w:tcMar>
              <w:top w:w="28" w:type="dxa"/>
              <w:bottom w:w="28" w:type="dxa"/>
            </w:tcMar>
          </w:tcPr>
          <w:p w:rsidR="00980546" w:rsidRPr="00083FA5" w:rsidRDefault="00424207" w:rsidP="00083FA5">
            <w:pPr>
              <w:widowControl w:val="0"/>
              <w:autoSpaceDE w:val="0"/>
              <w:autoSpaceDN w:val="0"/>
              <w:adjustRightInd w:val="0"/>
              <w:rPr>
                <w:sz w:val="20"/>
                <w:szCs w:val="20"/>
              </w:rPr>
            </w:pPr>
            <w:r>
              <w:rPr>
                <w:sz w:val="20"/>
                <w:szCs w:val="20"/>
              </w:rPr>
              <w:t>- e</w:t>
            </w:r>
            <w:r w:rsidR="00980546" w:rsidRPr="00083FA5">
              <w:rPr>
                <w:sz w:val="20"/>
                <w:szCs w:val="20"/>
              </w:rPr>
              <w:t>nsure that all stakeholders are treated with respect in a fair and unbiased way</w:t>
            </w:r>
          </w:p>
        </w:tc>
      </w:tr>
      <w:tr w:rsidR="00980546" w:rsidRPr="00083FA5" w:rsidTr="00873A9E">
        <w:tc>
          <w:tcPr>
            <w:tcW w:w="1405" w:type="dxa"/>
            <w:shd w:val="clear" w:color="auto" w:fill="F3F3F3"/>
            <w:tcMar>
              <w:top w:w="28" w:type="dxa"/>
              <w:bottom w:w="28" w:type="dxa"/>
            </w:tcMar>
          </w:tcPr>
          <w:p w:rsidR="00980546" w:rsidRPr="00083FA5" w:rsidRDefault="00980546" w:rsidP="00083FA5">
            <w:pPr>
              <w:pStyle w:val="NoSpacing"/>
              <w:rPr>
                <w:sz w:val="20"/>
                <w:szCs w:val="20"/>
              </w:rPr>
            </w:pPr>
            <w:r w:rsidRPr="00083FA5">
              <w:rPr>
                <w:rFonts w:ascii="Times New Roman" w:hAnsi="Times New Roman" w:cs="Times New Roman"/>
                <w:sz w:val="20"/>
                <w:szCs w:val="20"/>
              </w:rPr>
              <w:t>Accountability</w:t>
            </w:r>
          </w:p>
        </w:tc>
        <w:tc>
          <w:tcPr>
            <w:tcW w:w="7667" w:type="dxa"/>
            <w:tcMar>
              <w:top w:w="28" w:type="dxa"/>
              <w:bottom w:w="28" w:type="dxa"/>
            </w:tcMar>
          </w:tcPr>
          <w:p w:rsidR="00980546" w:rsidRPr="00083FA5" w:rsidRDefault="00424207" w:rsidP="00083FA5">
            <w:pPr>
              <w:widowControl w:val="0"/>
              <w:autoSpaceDE w:val="0"/>
              <w:autoSpaceDN w:val="0"/>
              <w:adjustRightInd w:val="0"/>
              <w:rPr>
                <w:sz w:val="20"/>
                <w:szCs w:val="20"/>
              </w:rPr>
            </w:pPr>
            <w:r>
              <w:rPr>
                <w:sz w:val="20"/>
                <w:szCs w:val="20"/>
              </w:rPr>
              <w:t xml:space="preserve">- </w:t>
            </w:r>
            <w:r w:rsidR="00980546" w:rsidRPr="00083FA5">
              <w:rPr>
                <w:sz w:val="20"/>
                <w:szCs w:val="20"/>
              </w:rPr>
              <w:t>based on a commitment to accountability by all stakeholders</w:t>
            </w:r>
          </w:p>
        </w:tc>
      </w:tr>
      <w:tr w:rsidR="00980546" w:rsidRPr="00083FA5" w:rsidTr="00873A9E">
        <w:tc>
          <w:tcPr>
            <w:tcW w:w="1405" w:type="dxa"/>
            <w:shd w:val="clear" w:color="auto" w:fill="F3F3F3"/>
            <w:tcMar>
              <w:top w:w="28" w:type="dxa"/>
              <w:bottom w:w="28" w:type="dxa"/>
            </w:tcMar>
          </w:tcPr>
          <w:p w:rsidR="00980546" w:rsidRPr="00083FA5" w:rsidRDefault="00980546" w:rsidP="00083FA5">
            <w:pPr>
              <w:pStyle w:val="NoSpacing"/>
              <w:rPr>
                <w:sz w:val="20"/>
                <w:szCs w:val="20"/>
              </w:rPr>
            </w:pPr>
            <w:r w:rsidRPr="00083FA5">
              <w:rPr>
                <w:rFonts w:ascii="Times New Roman" w:hAnsi="Times New Roman" w:cs="Times New Roman"/>
                <w:sz w:val="20"/>
                <w:szCs w:val="20"/>
              </w:rPr>
              <w:t>Constructive</w:t>
            </w:r>
          </w:p>
        </w:tc>
        <w:tc>
          <w:tcPr>
            <w:tcW w:w="7667" w:type="dxa"/>
            <w:tcMar>
              <w:top w:w="28" w:type="dxa"/>
              <w:bottom w:w="28" w:type="dxa"/>
            </w:tcMar>
          </w:tcPr>
          <w:p w:rsidR="00980546" w:rsidRPr="00083FA5" w:rsidRDefault="00424207" w:rsidP="00083FA5">
            <w:pPr>
              <w:widowControl w:val="0"/>
              <w:autoSpaceDE w:val="0"/>
              <w:autoSpaceDN w:val="0"/>
              <w:adjustRightInd w:val="0"/>
              <w:rPr>
                <w:sz w:val="20"/>
                <w:szCs w:val="20"/>
              </w:rPr>
            </w:pPr>
            <w:r>
              <w:rPr>
                <w:sz w:val="20"/>
                <w:szCs w:val="20"/>
              </w:rPr>
              <w:t>- s</w:t>
            </w:r>
            <w:r w:rsidR="00980546" w:rsidRPr="00083FA5">
              <w:rPr>
                <w:sz w:val="20"/>
                <w:szCs w:val="20"/>
              </w:rPr>
              <w:t>eek to manage conflict positively and to promote the public interest</w:t>
            </w:r>
          </w:p>
        </w:tc>
      </w:tr>
      <w:tr w:rsidR="00980546" w:rsidRPr="00083FA5" w:rsidTr="00873A9E">
        <w:tc>
          <w:tcPr>
            <w:tcW w:w="1405" w:type="dxa"/>
            <w:shd w:val="clear" w:color="auto" w:fill="F3F3F3"/>
            <w:tcMar>
              <w:top w:w="28" w:type="dxa"/>
              <w:bottom w:w="28" w:type="dxa"/>
            </w:tcMar>
          </w:tcPr>
          <w:p w:rsidR="00980546" w:rsidRPr="00083FA5" w:rsidRDefault="00980546" w:rsidP="00083FA5">
            <w:pPr>
              <w:pStyle w:val="NoSpacing"/>
              <w:rPr>
                <w:sz w:val="20"/>
                <w:szCs w:val="20"/>
              </w:rPr>
            </w:pPr>
            <w:r w:rsidRPr="00083FA5">
              <w:rPr>
                <w:rFonts w:ascii="Times New Roman" w:hAnsi="Times New Roman" w:cs="Times New Roman"/>
                <w:sz w:val="20"/>
                <w:szCs w:val="20"/>
              </w:rPr>
              <w:t>Redressing</w:t>
            </w:r>
          </w:p>
        </w:tc>
        <w:tc>
          <w:tcPr>
            <w:tcW w:w="7667" w:type="dxa"/>
            <w:tcMar>
              <w:top w:w="28" w:type="dxa"/>
              <w:bottom w:w="28" w:type="dxa"/>
            </w:tcMar>
          </w:tcPr>
          <w:p w:rsidR="00980546" w:rsidRPr="00083FA5" w:rsidRDefault="00424207" w:rsidP="00083FA5">
            <w:pPr>
              <w:widowControl w:val="0"/>
              <w:autoSpaceDE w:val="0"/>
              <w:autoSpaceDN w:val="0"/>
              <w:adjustRightInd w:val="0"/>
              <w:rPr>
                <w:sz w:val="20"/>
                <w:szCs w:val="20"/>
              </w:rPr>
            </w:pPr>
            <w:r>
              <w:rPr>
                <w:sz w:val="20"/>
                <w:szCs w:val="20"/>
              </w:rPr>
              <w:t>- s</w:t>
            </w:r>
            <w:r w:rsidR="00980546" w:rsidRPr="00083FA5">
              <w:rPr>
                <w:sz w:val="20"/>
                <w:szCs w:val="20"/>
              </w:rPr>
              <w:t>eek to redress inequity and injustice</w:t>
            </w:r>
          </w:p>
        </w:tc>
      </w:tr>
      <w:tr w:rsidR="00980546" w:rsidRPr="00083FA5" w:rsidTr="00873A9E">
        <w:tc>
          <w:tcPr>
            <w:tcW w:w="1405" w:type="dxa"/>
            <w:shd w:val="clear" w:color="auto" w:fill="F3F3F3"/>
            <w:tcMar>
              <w:top w:w="28" w:type="dxa"/>
              <w:bottom w:w="28" w:type="dxa"/>
            </w:tcMar>
          </w:tcPr>
          <w:p w:rsidR="00980546" w:rsidRPr="00083FA5" w:rsidRDefault="00980546" w:rsidP="00083FA5">
            <w:pPr>
              <w:pStyle w:val="NoSpacing"/>
              <w:rPr>
                <w:sz w:val="20"/>
                <w:szCs w:val="20"/>
              </w:rPr>
            </w:pPr>
            <w:r w:rsidRPr="00083FA5">
              <w:rPr>
                <w:rFonts w:ascii="Times New Roman" w:hAnsi="Times New Roman" w:cs="Times New Roman"/>
                <w:sz w:val="20"/>
                <w:szCs w:val="20"/>
              </w:rPr>
              <w:t>Capacitating</w:t>
            </w:r>
          </w:p>
        </w:tc>
        <w:tc>
          <w:tcPr>
            <w:tcW w:w="7667" w:type="dxa"/>
            <w:tcMar>
              <w:top w:w="28" w:type="dxa"/>
              <w:bottom w:w="28" w:type="dxa"/>
            </w:tcMar>
          </w:tcPr>
          <w:p w:rsidR="00980546" w:rsidRPr="00083FA5" w:rsidRDefault="00424207" w:rsidP="00083FA5">
            <w:pPr>
              <w:widowControl w:val="0"/>
              <w:autoSpaceDE w:val="0"/>
              <w:autoSpaceDN w:val="0"/>
              <w:adjustRightInd w:val="0"/>
              <w:rPr>
                <w:sz w:val="20"/>
                <w:szCs w:val="20"/>
              </w:rPr>
            </w:pPr>
            <w:r>
              <w:rPr>
                <w:sz w:val="20"/>
                <w:szCs w:val="20"/>
              </w:rPr>
              <w:t>- s</w:t>
            </w:r>
            <w:r w:rsidR="00980546" w:rsidRPr="00083FA5">
              <w:rPr>
                <w:sz w:val="20"/>
                <w:szCs w:val="20"/>
              </w:rPr>
              <w:t>eek to develop the capacity of all stakeholder</w:t>
            </w:r>
          </w:p>
        </w:tc>
      </w:tr>
      <w:tr w:rsidR="00980546" w:rsidRPr="00083FA5" w:rsidTr="00873A9E">
        <w:tc>
          <w:tcPr>
            <w:tcW w:w="1405" w:type="dxa"/>
            <w:shd w:val="clear" w:color="auto" w:fill="F3F3F3"/>
            <w:tcMar>
              <w:top w:w="28" w:type="dxa"/>
              <w:bottom w:w="28" w:type="dxa"/>
            </w:tcMar>
          </w:tcPr>
          <w:p w:rsidR="00980546" w:rsidRPr="00083FA5" w:rsidRDefault="00980546" w:rsidP="00083FA5">
            <w:pPr>
              <w:pStyle w:val="NoSpacing"/>
              <w:rPr>
                <w:sz w:val="20"/>
                <w:szCs w:val="20"/>
              </w:rPr>
            </w:pPr>
            <w:r w:rsidRPr="00083FA5">
              <w:rPr>
                <w:rFonts w:ascii="Times New Roman" w:hAnsi="Times New Roman" w:cs="Times New Roman"/>
                <w:sz w:val="20"/>
                <w:szCs w:val="20"/>
              </w:rPr>
              <w:t>Needs Based</w:t>
            </w:r>
          </w:p>
        </w:tc>
        <w:tc>
          <w:tcPr>
            <w:tcW w:w="7667" w:type="dxa"/>
            <w:tcMar>
              <w:top w:w="28" w:type="dxa"/>
              <w:bottom w:w="28" w:type="dxa"/>
            </w:tcMar>
          </w:tcPr>
          <w:p w:rsidR="00980546" w:rsidRPr="00083FA5" w:rsidRDefault="00424207" w:rsidP="00083FA5">
            <w:pPr>
              <w:widowControl w:val="0"/>
              <w:autoSpaceDE w:val="0"/>
              <w:autoSpaceDN w:val="0"/>
              <w:adjustRightInd w:val="0"/>
              <w:rPr>
                <w:sz w:val="20"/>
                <w:szCs w:val="20"/>
              </w:rPr>
            </w:pPr>
            <w:r>
              <w:rPr>
                <w:sz w:val="20"/>
                <w:szCs w:val="20"/>
              </w:rPr>
              <w:t xml:space="preserve">- </w:t>
            </w:r>
            <w:r w:rsidR="00980546" w:rsidRPr="00083FA5">
              <w:rPr>
                <w:sz w:val="20"/>
                <w:szCs w:val="20"/>
              </w:rPr>
              <w:t>based on the perceived and real needs of all stakeholders</w:t>
            </w:r>
          </w:p>
        </w:tc>
      </w:tr>
      <w:tr w:rsidR="00980546" w:rsidRPr="00083FA5" w:rsidTr="00873A9E">
        <w:tc>
          <w:tcPr>
            <w:tcW w:w="1405" w:type="dxa"/>
            <w:shd w:val="clear" w:color="auto" w:fill="F3F3F3"/>
            <w:tcMar>
              <w:top w:w="28" w:type="dxa"/>
              <w:bottom w:w="28" w:type="dxa"/>
            </w:tcMar>
          </w:tcPr>
          <w:p w:rsidR="00980546" w:rsidRPr="00083FA5" w:rsidRDefault="00980546" w:rsidP="00083FA5">
            <w:pPr>
              <w:pStyle w:val="NoSpacing"/>
              <w:rPr>
                <w:sz w:val="20"/>
                <w:szCs w:val="20"/>
              </w:rPr>
            </w:pPr>
            <w:r w:rsidRPr="00083FA5">
              <w:rPr>
                <w:rFonts w:ascii="Times New Roman" w:hAnsi="Times New Roman" w:cs="Times New Roman"/>
                <w:sz w:val="20"/>
                <w:szCs w:val="20"/>
              </w:rPr>
              <w:t>Flexible</w:t>
            </w:r>
          </w:p>
        </w:tc>
        <w:tc>
          <w:tcPr>
            <w:tcW w:w="7667" w:type="dxa"/>
            <w:tcMar>
              <w:top w:w="28" w:type="dxa"/>
              <w:bottom w:w="28" w:type="dxa"/>
            </w:tcMar>
          </w:tcPr>
          <w:p w:rsidR="00980546" w:rsidRPr="00083FA5" w:rsidRDefault="00424207" w:rsidP="00083FA5">
            <w:pPr>
              <w:widowControl w:val="0"/>
              <w:autoSpaceDE w:val="0"/>
              <w:autoSpaceDN w:val="0"/>
              <w:adjustRightInd w:val="0"/>
              <w:rPr>
                <w:sz w:val="20"/>
                <w:szCs w:val="20"/>
              </w:rPr>
            </w:pPr>
            <w:r>
              <w:rPr>
                <w:sz w:val="20"/>
                <w:szCs w:val="20"/>
              </w:rPr>
              <w:t xml:space="preserve">- </w:t>
            </w:r>
            <w:r w:rsidR="00980546" w:rsidRPr="00083FA5">
              <w:rPr>
                <w:sz w:val="20"/>
                <w:szCs w:val="20"/>
              </w:rPr>
              <w:t>flexibly designed and implemented</w:t>
            </w:r>
          </w:p>
        </w:tc>
      </w:tr>
      <w:tr w:rsidR="00980546" w:rsidRPr="00083FA5" w:rsidTr="00873A9E">
        <w:tc>
          <w:tcPr>
            <w:tcW w:w="1405" w:type="dxa"/>
            <w:shd w:val="clear" w:color="auto" w:fill="F3F3F3"/>
            <w:tcMar>
              <w:top w:w="28" w:type="dxa"/>
              <w:bottom w:w="28" w:type="dxa"/>
            </w:tcMar>
          </w:tcPr>
          <w:p w:rsidR="00980546" w:rsidRPr="00083FA5" w:rsidRDefault="00980546" w:rsidP="00083FA5">
            <w:pPr>
              <w:pStyle w:val="NoSpacing"/>
              <w:rPr>
                <w:sz w:val="20"/>
                <w:szCs w:val="20"/>
              </w:rPr>
            </w:pPr>
            <w:r w:rsidRPr="00083FA5">
              <w:rPr>
                <w:rFonts w:ascii="Times New Roman" w:hAnsi="Times New Roman" w:cs="Times New Roman"/>
                <w:sz w:val="20"/>
                <w:szCs w:val="20"/>
              </w:rPr>
              <w:t>Coordinated</w:t>
            </w:r>
          </w:p>
        </w:tc>
        <w:tc>
          <w:tcPr>
            <w:tcW w:w="7667" w:type="dxa"/>
            <w:tcMar>
              <w:top w:w="28" w:type="dxa"/>
              <w:bottom w:w="28" w:type="dxa"/>
            </w:tcMar>
          </w:tcPr>
          <w:p w:rsidR="00980546" w:rsidRPr="00083FA5" w:rsidRDefault="00424207" w:rsidP="00083FA5">
            <w:pPr>
              <w:pStyle w:val="NoSpacing"/>
              <w:rPr>
                <w:sz w:val="20"/>
                <w:szCs w:val="20"/>
              </w:rPr>
            </w:pPr>
            <w:r>
              <w:rPr>
                <w:rFonts w:ascii="Times New Roman" w:hAnsi="Times New Roman" w:cs="Times New Roman"/>
                <w:sz w:val="20"/>
                <w:szCs w:val="20"/>
              </w:rPr>
              <w:t xml:space="preserve">- </w:t>
            </w:r>
            <w:r w:rsidR="00980546" w:rsidRPr="00083FA5">
              <w:rPr>
                <w:rFonts w:ascii="Times New Roman" w:hAnsi="Times New Roman" w:cs="Times New Roman"/>
                <w:sz w:val="20"/>
                <w:szCs w:val="20"/>
              </w:rPr>
              <w:t>rationally planned and coordinated, and not on an ad hoc basis</w:t>
            </w:r>
          </w:p>
        </w:tc>
      </w:tr>
      <w:tr w:rsidR="00980546" w:rsidRPr="00083FA5" w:rsidTr="00873A9E">
        <w:tc>
          <w:tcPr>
            <w:tcW w:w="1405" w:type="dxa"/>
            <w:shd w:val="clear" w:color="auto" w:fill="F3F3F3"/>
            <w:tcMar>
              <w:top w:w="28" w:type="dxa"/>
              <w:bottom w:w="28" w:type="dxa"/>
            </w:tcMar>
          </w:tcPr>
          <w:p w:rsidR="00980546" w:rsidRPr="00083FA5" w:rsidRDefault="00980546" w:rsidP="00083FA5">
            <w:pPr>
              <w:pStyle w:val="NoSpacing"/>
              <w:rPr>
                <w:rFonts w:ascii="Times New Roman" w:hAnsi="Times New Roman" w:cs="Times New Roman"/>
                <w:sz w:val="20"/>
                <w:szCs w:val="20"/>
              </w:rPr>
            </w:pPr>
            <w:r w:rsidRPr="00083FA5">
              <w:rPr>
                <w:rFonts w:ascii="Times New Roman" w:hAnsi="Times New Roman" w:cs="Times New Roman"/>
                <w:sz w:val="20"/>
                <w:szCs w:val="20"/>
              </w:rPr>
              <w:lastRenderedPageBreak/>
              <w:t>Excellence</w:t>
            </w:r>
          </w:p>
        </w:tc>
        <w:tc>
          <w:tcPr>
            <w:tcW w:w="7667" w:type="dxa"/>
            <w:tcMar>
              <w:top w:w="28" w:type="dxa"/>
              <w:bottom w:w="28" w:type="dxa"/>
            </w:tcMar>
          </w:tcPr>
          <w:p w:rsidR="00980546" w:rsidRPr="00083FA5" w:rsidRDefault="00424207" w:rsidP="00083FA5">
            <w:pPr>
              <w:pStyle w:val="NoSpacing"/>
              <w:rPr>
                <w:rFonts w:ascii="Times New Roman" w:hAnsi="Times New Roman" w:cs="Times New Roman"/>
                <w:sz w:val="20"/>
                <w:szCs w:val="20"/>
              </w:rPr>
            </w:pPr>
            <w:r>
              <w:rPr>
                <w:rFonts w:ascii="Times New Roman" w:hAnsi="Times New Roman" w:cs="Times New Roman"/>
                <w:sz w:val="20"/>
                <w:szCs w:val="20"/>
              </w:rPr>
              <w:t xml:space="preserve">- </w:t>
            </w:r>
            <w:r w:rsidR="00980546" w:rsidRPr="00083FA5">
              <w:rPr>
                <w:rFonts w:ascii="Times New Roman" w:hAnsi="Times New Roman" w:cs="Times New Roman"/>
                <w:sz w:val="20"/>
                <w:szCs w:val="20"/>
              </w:rPr>
              <w:t xml:space="preserve"> subject to on-going reflection and improvement</w:t>
            </w:r>
          </w:p>
        </w:tc>
      </w:tr>
    </w:tbl>
    <w:p w:rsidR="00980546" w:rsidRPr="006D1376" w:rsidRDefault="00980546" w:rsidP="00122713">
      <w:pPr>
        <w:tabs>
          <w:tab w:val="left" w:pos="426"/>
        </w:tabs>
        <w:autoSpaceDE w:val="0"/>
        <w:autoSpaceDN w:val="0"/>
        <w:adjustRightInd w:val="0"/>
        <w:spacing w:before="240"/>
        <w:ind w:left="426"/>
        <w:jc w:val="both"/>
        <w:rPr>
          <w:b/>
          <w:i/>
          <w:sz w:val="22"/>
          <w:szCs w:val="22"/>
        </w:rPr>
      </w:pPr>
      <w:r w:rsidRPr="006D1376">
        <w:rPr>
          <w:b/>
          <w:i/>
          <w:sz w:val="22"/>
          <w:szCs w:val="22"/>
        </w:rPr>
        <w:t xml:space="preserve">Stakeholder analysis, </w:t>
      </w:r>
      <w:r w:rsidR="00C6057C" w:rsidRPr="006D1376">
        <w:rPr>
          <w:b/>
          <w:i/>
          <w:sz w:val="22"/>
          <w:szCs w:val="22"/>
        </w:rPr>
        <w:t>engagement,</w:t>
      </w:r>
      <w:r w:rsidR="00873A9E" w:rsidRPr="006D1376">
        <w:rPr>
          <w:b/>
          <w:i/>
          <w:sz w:val="22"/>
          <w:szCs w:val="22"/>
        </w:rPr>
        <w:t xml:space="preserve"> and involvement</w:t>
      </w:r>
    </w:p>
    <w:p w:rsidR="00980546" w:rsidRPr="003E0384" w:rsidRDefault="00980546" w:rsidP="00980546">
      <w:pPr>
        <w:pStyle w:val="NoSpacing"/>
        <w:rPr>
          <w:color w:val="800000"/>
          <w:sz w:val="22"/>
          <w:szCs w:val="22"/>
        </w:rPr>
      </w:pPr>
    </w:p>
    <w:p w:rsidR="00ED7902" w:rsidRPr="00882F06" w:rsidRDefault="00360C26" w:rsidP="004D7A60">
      <w:pPr>
        <w:pStyle w:val="ListParagraph"/>
        <w:numPr>
          <w:ilvl w:val="0"/>
          <w:numId w:val="79"/>
        </w:numPr>
        <w:autoSpaceDE w:val="0"/>
        <w:autoSpaceDN w:val="0"/>
        <w:adjustRightInd w:val="0"/>
        <w:ind w:left="426" w:hanging="426"/>
        <w:rPr>
          <w:w w:val="95"/>
          <w:sz w:val="22"/>
          <w:szCs w:val="22"/>
        </w:rPr>
      </w:pPr>
      <w:r w:rsidRPr="00882F06">
        <w:rPr>
          <w:w w:val="95"/>
          <w:sz w:val="22"/>
          <w:szCs w:val="22"/>
        </w:rPr>
        <w:t xml:space="preserve">A wide range of stakeholders is involved </w:t>
      </w:r>
      <w:r w:rsidR="00A0311D" w:rsidRPr="00882F06">
        <w:rPr>
          <w:w w:val="95"/>
          <w:sz w:val="22"/>
          <w:szCs w:val="22"/>
        </w:rPr>
        <w:t>Eastern Plains Landscape</w:t>
      </w:r>
      <w:r w:rsidR="00980546" w:rsidRPr="00882F06">
        <w:rPr>
          <w:w w:val="95"/>
          <w:sz w:val="22"/>
          <w:szCs w:val="22"/>
        </w:rPr>
        <w:t xml:space="preserve"> </w:t>
      </w:r>
      <w:r w:rsidRPr="00882F06">
        <w:rPr>
          <w:w w:val="95"/>
          <w:sz w:val="22"/>
          <w:szCs w:val="22"/>
        </w:rPr>
        <w:t xml:space="preserve">and </w:t>
      </w:r>
      <w:r w:rsidR="00D64FAB" w:rsidRPr="00882F06">
        <w:rPr>
          <w:w w:val="95"/>
          <w:sz w:val="22"/>
          <w:szCs w:val="22"/>
        </w:rPr>
        <w:t xml:space="preserve">would </w:t>
      </w:r>
      <w:r w:rsidRPr="00882F06">
        <w:rPr>
          <w:w w:val="95"/>
          <w:sz w:val="22"/>
          <w:szCs w:val="22"/>
        </w:rPr>
        <w:t xml:space="preserve">therefore </w:t>
      </w:r>
      <w:r w:rsidR="00D64FAB" w:rsidRPr="00882F06">
        <w:rPr>
          <w:w w:val="95"/>
          <w:sz w:val="22"/>
          <w:szCs w:val="22"/>
        </w:rPr>
        <w:t xml:space="preserve">be involved in supporting and implementing the </w:t>
      </w:r>
      <w:r w:rsidRPr="00882F06">
        <w:rPr>
          <w:w w:val="95"/>
          <w:sz w:val="22"/>
          <w:szCs w:val="22"/>
        </w:rPr>
        <w:t xml:space="preserve">CAMPAS </w:t>
      </w:r>
      <w:r w:rsidR="00980546" w:rsidRPr="00882F06">
        <w:rPr>
          <w:w w:val="95"/>
          <w:sz w:val="22"/>
          <w:szCs w:val="22"/>
        </w:rPr>
        <w:t>project</w:t>
      </w:r>
      <w:r w:rsidRPr="00882F06">
        <w:rPr>
          <w:w w:val="95"/>
          <w:sz w:val="22"/>
          <w:szCs w:val="22"/>
        </w:rPr>
        <w:t>.</w:t>
      </w:r>
    </w:p>
    <w:p w:rsidR="00360C26" w:rsidRPr="00687067" w:rsidRDefault="00360C26" w:rsidP="00873A9E">
      <w:pPr>
        <w:pStyle w:val="ListParagraph"/>
        <w:autoSpaceDE w:val="0"/>
        <w:autoSpaceDN w:val="0"/>
        <w:adjustRightInd w:val="0"/>
        <w:ind w:left="567"/>
        <w:jc w:val="both"/>
        <w:rPr>
          <w:color w:val="800000"/>
          <w:w w:val="95"/>
          <w:sz w:val="22"/>
          <w:szCs w:val="22"/>
        </w:rPr>
      </w:pPr>
    </w:p>
    <w:p w:rsidR="00980546" w:rsidRPr="00687067" w:rsidRDefault="002A7E99" w:rsidP="008C7C94">
      <w:pPr>
        <w:pStyle w:val="ListParagraph"/>
        <w:autoSpaceDE w:val="0"/>
        <w:autoSpaceDN w:val="0"/>
        <w:adjustRightInd w:val="0"/>
        <w:spacing w:before="240"/>
        <w:ind w:left="426"/>
        <w:jc w:val="both"/>
        <w:rPr>
          <w:b/>
          <w:i/>
          <w:sz w:val="22"/>
          <w:szCs w:val="22"/>
        </w:rPr>
      </w:pPr>
      <w:r w:rsidRPr="00687067">
        <w:rPr>
          <w:b/>
          <w:i/>
          <w:sz w:val="22"/>
          <w:szCs w:val="22"/>
        </w:rPr>
        <w:t>N</w:t>
      </w:r>
      <w:r w:rsidR="00980546" w:rsidRPr="00687067">
        <w:rPr>
          <w:b/>
          <w:i/>
          <w:sz w:val="22"/>
          <w:szCs w:val="22"/>
        </w:rPr>
        <w:t>ational level</w:t>
      </w:r>
      <w:r w:rsidR="003128BF" w:rsidRPr="00687067">
        <w:rPr>
          <w:b/>
          <w:i/>
          <w:sz w:val="22"/>
          <w:szCs w:val="22"/>
        </w:rPr>
        <w:t xml:space="preserve"> </w:t>
      </w:r>
    </w:p>
    <w:p w:rsidR="003128BF" w:rsidRPr="003E0384" w:rsidRDefault="003128BF" w:rsidP="003128BF">
      <w:pPr>
        <w:pStyle w:val="NoSpacing"/>
        <w:rPr>
          <w:color w:val="800000"/>
          <w:sz w:val="22"/>
          <w:szCs w:val="22"/>
        </w:rPr>
      </w:pPr>
    </w:p>
    <w:p w:rsidR="003128BF" w:rsidRDefault="003128BF" w:rsidP="00201810">
      <w:pPr>
        <w:pStyle w:val="ListParagraph"/>
        <w:numPr>
          <w:ilvl w:val="0"/>
          <w:numId w:val="79"/>
        </w:numPr>
        <w:autoSpaceDE w:val="0"/>
        <w:autoSpaceDN w:val="0"/>
        <w:adjustRightInd w:val="0"/>
        <w:ind w:left="426" w:hanging="426"/>
        <w:rPr>
          <w:w w:val="95"/>
          <w:sz w:val="22"/>
          <w:szCs w:val="22"/>
        </w:rPr>
      </w:pPr>
      <w:r w:rsidRPr="00876E87">
        <w:rPr>
          <w:w w:val="95"/>
          <w:sz w:val="22"/>
          <w:szCs w:val="22"/>
        </w:rPr>
        <w:t xml:space="preserve">The Ministry of Environment (MoE) as National Executing Agency for the project has jurisdiction over the </w:t>
      </w:r>
      <w:r w:rsidR="002776E2" w:rsidRPr="00876E87">
        <w:rPr>
          <w:w w:val="95"/>
          <w:sz w:val="22"/>
          <w:szCs w:val="22"/>
        </w:rPr>
        <w:t>protected area</w:t>
      </w:r>
      <w:r w:rsidRPr="00876E87">
        <w:rPr>
          <w:w w:val="95"/>
          <w:sz w:val="22"/>
          <w:szCs w:val="22"/>
        </w:rPr>
        <w:t xml:space="preserve">s covered under the Law on Protected Areas and is the National Focal Point for GEF, CBD, Ramsar Convention, and UNFCCC in Cambodia.  The General Department for the Administration of Nature Conservation and Protection (GDANCP) led a consultation process </w:t>
      </w:r>
      <w:r w:rsidR="00E15D77">
        <w:rPr>
          <w:w w:val="95"/>
          <w:sz w:val="22"/>
          <w:szCs w:val="22"/>
        </w:rPr>
        <w:t xml:space="preserve">with </w:t>
      </w:r>
      <w:r w:rsidRPr="00876E87">
        <w:rPr>
          <w:w w:val="95"/>
          <w:sz w:val="22"/>
          <w:szCs w:val="22"/>
        </w:rPr>
        <w:t xml:space="preserve">related </w:t>
      </w:r>
      <w:r w:rsidR="001963E7" w:rsidRPr="00876E87">
        <w:rPr>
          <w:w w:val="95"/>
          <w:sz w:val="22"/>
          <w:szCs w:val="22"/>
        </w:rPr>
        <w:t xml:space="preserve">national </w:t>
      </w:r>
      <w:r w:rsidRPr="00876E87">
        <w:rPr>
          <w:w w:val="95"/>
          <w:sz w:val="22"/>
          <w:szCs w:val="22"/>
        </w:rPr>
        <w:t xml:space="preserve">government agencies and </w:t>
      </w:r>
      <w:r w:rsidR="00873A9E" w:rsidRPr="00876E87">
        <w:rPr>
          <w:w w:val="95"/>
          <w:sz w:val="22"/>
          <w:szCs w:val="22"/>
        </w:rPr>
        <w:t>civil society organizations</w:t>
      </w:r>
      <w:r w:rsidRPr="00876E87">
        <w:rPr>
          <w:w w:val="95"/>
          <w:sz w:val="22"/>
          <w:szCs w:val="22"/>
        </w:rPr>
        <w:t xml:space="preserve"> towards developing a national framework on </w:t>
      </w:r>
      <w:r w:rsidR="002776E2" w:rsidRPr="00876E87">
        <w:rPr>
          <w:w w:val="95"/>
          <w:sz w:val="22"/>
          <w:szCs w:val="22"/>
        </w:rPr>
        <w:t>protected area</w:t>
      </w:r>
      <w:r w:rsidRPr="00876E87">
        <w:rPr>
          <w:w w:val="95"/>
          <w:sz w:val="22"/>
          <w:szCs w:val="22"/>
        </w:rPr>
        <w:t xml:space="preserve">s and biodiversity, which provided the basis for the present proposal.  MoE will provide national coordination for the project. </w:t>
      </w:r>
    </w:p>
    <w:p w:rsidR="00201810" w:rsidRPr="003E0384" w:rsidRDefault="00201810" w:rsidP="00201810">
      <w:pPr>
        <w:pStyle w:val="ListParagraph"/>
        <w:rPr>
          <w:color w:val="800000"/>
          <w:sz w:val="22"/>
          <w:szCs w:val="22"/>
        </w:rPr>
      </w:pPr>
    </w:p>
    <w:p w:rsidR="003128BF" w:rsidRPr="00687067" w:rsidRDefault="003128BF" w:rsidP="004D7A60">
      <w:pPr>
        <w:pStyle w:val="ListParagraph"/>
        <w:numPr>
          <w:ilvl w:val="0"/>
          <w:numId w:val="79"/>
        </w:numPr>
        <w:autoSpaceDE w:val="0"/>
        <w:autoSpaceDN w:val="0"/>
        <w:adjustRightInd w:val="0"/>
        <w:ind w:left="426" w:hanging="426"/>
        <w:rPr>
          <w:w w:val="95"/>
          <w:sz w:val="22"/>
          <w:szCs w:val="22"/>
        </w:rPr>
      </w:pPr>
      <w:r w:rsidRPr="00687067">
        <w:rPr>
          <w:w w:val="95"/>
          <w:sz w:val="22"/>
          <w:szCs w:val="22"/>
        </w:rPr>
        <w:t xml:space="preserve">Two agencies under the Ministry of Agriculture, Forestry and Fisheries (MAFF) - the Forestry Administration (FA) and the Fisheries Administration (FiA) will be key partners in project implementation. The FA manages the Permanent Forest Estate (PFE) and plays a significant role in wildlife protection.  It is responsible for sustainable forest management, managing protection forests (a significant part of the protected areas system) and community forestry inter alia. </w:t>
      </w:r>
      <w:r w:rsidR="003E0384" w:rsidRPr="00687067">
        <w:rPr>
          <w:w w:val="95"/>
          <w:sz w:val="22"/>
          <w:szCs w:val="22"/>
        </w:rPr>
        <w:t xml:space="preserve"> </w:t>
      </w:r>
      <w:r w:rsidRPr="00687067">
        <w:rPr>
          <w:w w:val="95"/>
          <w:sz w:val="22"/>
          <w:szCs w:val="22"/>
        </w:rPr>
        <w:t xml:space="preserve">MoE and MAFF play a key role in leading the national REDD+ program. </w:t>
      </w:r>
      <w:r w:rsidR="00B55C30" w:rsidRPr="00687067">
        <w:rPr>
          <w:w w:val="95"/>
          <w:sz w:val="22"/>
          <w:szCs w:val="22"/>
        </w:rPr>
        <w:t xml:space="preserve"> </w:t>
      </w:r>
      <w:r w:rsidRPr="00687067">
        <w:rPr>
          <w:w w:val="95"/>
          <w:sz w:val="22"/>
          <w:szCs w:val="22"/>
        </w:rPr>
        <w:t>Coastal and marine protected areas, mangroves, inundated forests (around Tonle Sap for example</w:t>
      </w:r>
      <w:r w:rsidR="00B55C30" w:rsidRPr="00687067">
        <w:rPr>
          <w:w w:val="95"/>
          <w:sz w:val="22"/>
          <w:szCs w:val="22"/>
        </w:rPr>
        <w:t>), and</w:t>
      </w:r>
      <w:r w:rsidRPr="00687067">
        <w:rPr>
          <w:w w:val="95"/>
          <w:sz w:val="22"/>
          <w:szCs w:val="22"/>
        </w:rPr>
        <w:t xml:space="preserve"> </w:t>
      </w:r>
      <w:r w:rsidR="00687067" w:rsidRPr="00687067">
        <w:rPr>
          <w:w w:val="95"/>
          <w:sz w:val="22"/>
          <w:szCs w:val="22"/>
        </w:rPr>
        <w:t>the FiA, which has primary responsibility for fisheries and aquatic and marine species conservation, generally manages freshwater habitats</w:t>
      </w:r>
      <w:r w:rsidRPr="00687067">
        <w:rPr>
          <w:w w:val="95"/>
          <w:sz w:val="22"/>
          <w:szCs w:val="22"/>
        </w:rPr>
        <w:t>.</w:t>
      </w:r>
    </w:p>
    <w:p w:rsidR="003128BF" w:rsidRPr="004D7A60" w:rsidRDefault="003128BF" w:rsidP="004D7A60">
      <w:pPr>
        <w:pStyle w:val="ListParagraph"/>
        <w:autoSpaceDE w:val="0"/>
        <w:autoSpaceDN w:val="0"/>
        <w:adjustRightInd w:val="0"/>
        <w:ind w:left="426"/>
        <w:rPr>
          <w:w w:val="95"/>
          <w:sz w:val="22"/>
          <w:szCs w:val="22"/>
        </w:rPr>
      </w:pPr>
    </w:p>
    <w:p w:rsidR="003128BF" w:rsidRPr="00687067" w:rsidRDefault="003128BF" w:rsidP="004D7A60">
      <w:pPr>
        <w:pStyle w:val="ListParagraph"/>
        <w:numPr>
          <w:ilvl w:val="0"/>
          <w:numId w:val="79"/>
        </w:numPr>
        <w:autoSpaceDE w:val="0"/>
        <w:autoSpaceDN w:val="0"/>
        <w:adjustRightInd w:val="0"/>
        <w:ind w:left="426" w:hanging="426"/>
        <w:rPr>
          <w:w w:val="95"/>
          <w:sz w:val="22"/>
          <w:szCs w:val="22"/>
        </w:rPr>
      </w:pPr>
      <w:r w:rsidRPr="00687067">
        <w:rPr>
          <w:w w:val="95"/>
          <w:sz w:val="22"/>
          <w:szCs w:val="22"/>
        </w:rPr>
        <w:t xml:space="preserve">Other </w:t>
      </w:r>
      <w:r w:rsidR="001963E7">
        <w:rPr>
          <w:w w:val="95"/>
          <w:sz w:val="22"/>
          <w:szCs w:val="22"/>
        </w:rPr>
        <w:t xml:space="preserve">national </w:t>
      </w:r>
      <w:r w:rsidRPr="00687067">
        <w:rPr>
          <w:w w:val="95"/>
          <w:sz w:val="22"/>
          <w:szCs w:val="22"/>
        </w:rPr>
        <w:t xml:space="preserve">government agencies such as the Ministry of Economy and Finance, Ministry of Interior, Ministry of Education Youth and Sports, Ministry of Land Management Urban Planning and Construction, Ministry of Planning, Ministry of Rural Development, Ministry </w:t>
      </w:r>
      <w:r w:rsidRPr="00071FAC">
        <w:rPr>
          <w:w w:val="95"/>
          <w:sz w:val="22"/>
          <w:szCs w:val="22"/>
        </w:rPr>
        <w:t xml:space="preserve">of Tourism, Ministry of Water Resources and Meteorology, and the Tonle Sap Basin Authority will be engaged through inter-sectoral coordination and capacity building under specifically </w:t>
      </w:r>
      <w:r w:rsidR="00071FAC" w:rsidRPr="00071FAC">
        <w:rPr>
          <w:w w:val="95"/>
          <w:sz w:val="22"/>
          <w:szCs w:val="22"/>
        </w:rPr>
        <w:t>Outputs</w:t>
      </w:r>
      <w:r w:rsidRPr="00071FAC">
        <w:rPr>
          <w:w w:val="95"/>
          <w:sz w:val="22"/>
          <w:szCs w:val="22"/>
        </w:rPr>
        <w:t xml:space="preserve"> 2.1 and 2.3.</w:t>
      </w:r>
      <w:r w:rsidR="003E0384" w:rsidRPr="00071FAC">
        <w:rPr>
          <w:w w:val="95"/>
          <w:sz w:val="22"/>
          <w:szCs w:val="22"/>
        </w:rPr>
        <w:t xml:space="preserve">  CAMPAS will </w:t>
      </w:r>
      <w:r w:rsidRPr="00071FAC">
        <w:rPr>
          <w:w w:val="95"/>
          <w:sz w:val="22"/>
          <w:szCs w:val="22"/>
        </w:rPr>
        <w:t>engage and invest in partnership with the</w:t>
      </w:r>
      <w:r w:rsidR="003E0384" w:rsidRPr="00071FAC">
        <w:rPr>
          <w:w w:val="95"/>
          <w:sz w:val="22"/>
          <w:szCs w:val="22"/>
        </w:rPr>
        <w:t xml:space="preserve">se </w:t>
      </w:r>
      <w:r w:rsidRPr="00071FAC">
        <w:rPr>
          <w:w w:val="95"/>
          <w:sz w:val="22"/>
          <w:szCs w:val="22"/>
        </w:rPr>
        <w:t xml:space="preserve">agencies under </w:t>
      </w:r>
      <w:r w:rsidR="00071FAC" w:rsidRPr="00071FAC">
        <w:rPr>
          <w:w w:val="95"/>
          <w:sz w:val="22"/>
          <w:szCs w:val="22"/>
        </w:rPr>
        <w:t>Output</w:t>
      </w:r>
      <w:r w:rsidRPr="00071FAC">
        <w:rPr>
          <w:w w:val="95"/>
          <w:sz w:val="22"/>
          <w:szCs w:val="22"/>
        </w:rPr>
        <w:t xml:space="preserve"> 1.1</w:t>
      </w:r>
      <w:r w:rsidR="003E0384" w:rsidRPr="00071FAC">
        <w:rPr>
          <w:w w:val="95"/>
          <w:sz w:val="22"/>
          <w:szCs w:val="22"/>
        </w:rPr>
        <w:t xml:space="preserve">, and the </w:t>
      </w:r>
      <w:r w:rsidRPr="00071FAC">
        <w:rPr>
          <w:w w:val="95"/>
          <w:sz w:val="22"/>
          <w:szCs w:val="22"/>
        </w:rPr>
        <w:t>communications program</w:t>
      </w:r>
      <w:r w:rsidR="00071FAC" w:rsidRPr="00071FAC">
        <w:rPr>
          <w:w w:val="95"/>
          <w:sz w:val="22"/>
          <w:szCs w:val="22"/>
        </w:rPr>
        <w:t>s under Output</w:t>
      </w:r>
      <w:r w:rsidRPr="00071FAC">
        <w:rPr>
          <w:w w:val="95"/>
          <w:sz w:val="22"/>
          <w:szCs w:val="22"/>
        </w:rPr>
        <w:t xml:space="preserve"> 1.3</w:t>
      </w:r>
      <w:r w:rsidR="003E0384" w:rsidRPr="00071FAC">
        <w:rPr>
          <w:w w:val="95"/>
          <w:sz w:val="22"/>
          <w:szCs w:val="22"/>
        </w:rPr>
        <w:t xml:space="preserve">, </w:t>
      </w:r>
      <w:r w:rsidRPr="00071FAC">
        <w:rPr>
          <w:w w:val="95"/>
          <w:sz w:val="22"/>
          <w:szCs w:val="22"/>
        </w:rPr>
        <w:t>to broaden the willingness to act along a unified vision, significantly increase the profile of bio</w:t>
      </w:r>
      <w:r w:rsidR="003E0384" w:rsidRPr="00071FAC">
        <w:rPr>
          <w:w w:val="95"/>
          <w:sz w:val="22"/>
          <w:szCs w:val="22"/>
        </w:rPr>
        <w:t xml:space="preserve">diversity conservation in </w:t>
      </w:r>
      <w:r w:rsidRPr="00071FAC">
        <w:rPr>
          <w:w w:val="95"/>
          <w:sz w:val="22"/>
          <w:szCs w:val="22"/>
        </w:rPr>
        <w:t>economic development decisions, a</w:t>
      </w:r>
      <w:r w:rsidR="003E0384" w:rsidRPr="00071FAC">
        <w:rPr>
          <w:w w:val="95"/>
          <w:sz w:val="22"/>
          <w:szCs w:val="22"/>
        </w:rPr>
        <w:t xml:space="preserve">nd </w:t>
      </w:r>
      <w:r w:rsidRPr="00071FAC">
        <w:rPr>
          <w:w w:val="95"/>
          <w:sz w:val="22"/>
          <w:szCs w:val="22"/>
        </w:rPr>
        <w:t>reduce</w:t>
      </w:r>
      <w:r w:rsidR="003E0384" w:rsidRPr="00071FAC">
        <w:rPr>
          <w:w w:val="95"/>
          <w:sz w:val="22"/>
          <w:szCs w:val="22"/>
        </w:rPr>
        <w:t xml:space="preserve"> </w:t>
      </w:r>
      <w:r w:rsidRPr="00071FAC">
        <w:rPr>
          <w:w w:val="95"/>
          <w:sz w:val="22"/>
          <w:szCs w:val="22"/>
        </w:rPr>
        <w:t>th</w:t>
      </w:r>
      <w:r w:rsidR="004B5029" w:rsidRPr="00071FAC">
        <w:rPr>
          <w:w w:val="95"/>
          <w:sz w:val="22"/>
          <w:szCs w:val="22"/>
        </w:rPr>
        <w:t>e conflicts</w:t>
      </w:r>
      <w:r w:rsidR="004B5029" w:rsidRPr="00687067">
        <w:rPr>
          <w:w w:val="95"/>
          <w:sz w:val="22"/>
          <w:szCs w:val="22"/>
        </w:rPr>
        <w:t xml:space="preserve"> related to economic land concessions</w:t>
      </w:r>
      <w:r w:rsidR="003E0384" w:rsidRPr="00687067">
        <w:rPr>
          <w:w w:val="95"/>
          <w:sz w:val="22"/>
          <w:szCs w:val="22"/>
        </w:rPr>
        <w:t xml:space="preserve"> in the Eastern Plains Landscape</w:t>
      </w:r>
      <w:r w:rsidR="001963E7">
        <w:rPr>
          <w:w w:val="95"/>
          <w:sz w:val="22"/>
          <w:szCs w:val="22"/>
        </w:rPr>
        <w:t>.</w:t>
      </w:r>
    </w:p>
    <w:p w:rsidR="003128BF" w:rsidRPr="00687067" w:rsidRDefault="003128BF" w:rsidP="003128BF">
      <w:pPr>
        <w:ind w:left="567"/>
        <w:rPr>
          <w:w w:val="95"/>
          <w:sz w:val="22"/>
          <w:szCs w:val="22"/>
        </w:rPr>
      </w:pPr>
    </w:p>
    <w:p w:rsidR="00A81E75" w:rsidRPr="00DF2146" w:rsidRDefault="003128BF" w:rsidP="00DF2146">
      <w:pPr>
        <w:pStyle w:val="ListParagraph"/>
        <w:numPr>
          <w:ilvl w:val="0"/>
          <w:numId w:val="79"/>
        </w:numPr>
        <w:autoSpaceDE w:val="0"/>
        <w:autoSpaceDN w:val="0"/>
        <w:adjustRightInd w:val="0"/>
        <w:ind w:left="426" w:hanging="426"/>
        <w:rPr>
          <w:w w:val="95"/>
          <w:sz w:val="22"/>
          <w:szCs w:val="22"/>
        </w:rPr>
      </w:pPr>
      <w:r w:rsidRPr="00687067">
        <w:rPr>
          <w:w w:val="95"/>
          <w:sz w:val="22"/>
          <w:szCs w:val="22"/>
        </w:rPr>
        <w:t>Agencies conce</w:t>
      </w:r>
      <w:r w:rsidRPr="00071FAC">
        <w:rPr>
          <w:w w:val="95"/>
          <w:sz w:val="22"/>
          <w:szCs w:val="22"/>
        </w:rPr>
        <w:t>rned with law e</w:t>
      </w:r>
      <w:r w:rsidR="003E0384" w:rsidRPr="00071FAC">
        <w:rPr>
          <w:w w:val="95"/>
          <w:sz w:val="22"/>
          <w:szCs w:val="22"/>
        </w:rPr>
        <w:t>nforcement such as the police, c</w:t>
      </w:r>
      <w:r w:rsidRPr="00071FAC">
        <w:rPr>
          <w:w w:val="95"/>
          <w:sz w:val="22"/>
          <w:szCs w:val="22"/>
        </w:rPr>
        <w:t xml:space="preserve">ustoms and judiciary will also be engaged in </w:t>
      </w:r>
      <w:r w:rsidR="00071FAC" w:rsidRPr="00071FAC">
        <w:rPr>
          <w:w w:val="95"/>
          <w:sz w:val="22"/>
          <w:szCs w:val="22"/>
        </w:rPr>
        <w:t>Output</w:t>
      </w:r>
      <w:r w:rsidRPr="00071FAC">
        <w:rPr>
          <w:w w:val="95"/>
          <w:sz w:val="22"/>
          <w:szCs w:val="22"/>
        </w:rPr>
        <w:t xml:space="preserve"> 1.2 to</w:t>
      </w:r>
      <w:r w:rsidRPr="00687067">
        <w:rPr>
          <w:w w:val="95"/>
          <w:sz w:val="22"/>
          <w:szCs w:val="22"/>
        </w:rPr>
        <w:t xml:space="preserve"> strengthen capacity and collaboration on national and regional illegal wildlife and timber trade issues (LEM system).  The </w:t>
      </w:r>
      <w:r w:rsidR="003E0384" w:rsidRPr="00687067">
        <w:rPr>
          <w:w w:val="95"/>
          <w:sz w:val="22"/>
          <w:szCs w:val="22"/>
        </w:rPr>
        <w:t xml:space="preserve">management committees of </w:t>
      </w:r>
      <w:r w:rsidRPr="00687067">
        <w:rPr>
          <w:w w:val="95"/>
          <w:sz w:val="22"/>
          <w:szCs w:val="22"/>
        </w:rPr>
        <w:t xml:space="preserve">Community Protected Areas inside the MoE mandated </w:t>
      </w:r>
      <w:r w:rsidR="003E0384" w:rsidRPr="00687067">
        <w:rPr>
          <w:w w:val="95"/>
          <w:sz w:val="22"/>
          <w:szCs w:val="22"/>
        </w:rPr>
        <w:t>protected areas</w:t>
      </w:r>
      <w:r w:rsidRPr="00687067">
        <w:rPr>
          <w:w w:val="95"/>
          <w:sz w:val="22"/>
          <w:szCs w:val="22"/>
        </w:rPr>
        <w:t xml:space="preserve"> </w:t>
      </w:r>
      <w:r w:rsidR="003E0384" w:rsidRPr="00687067">
        <w:rPr>
          <w:w w:val="95"/>
          <w:sz w:val="22"/>
          <w:szCs w:val="22"/>
        </w:rPr>
        <w:t xml:space="preserve">will be key partners in </w:t>
      </w:r>
      <w:r w:rsidRPr="00687067">
        <w:rPr>
          <w:w w:val="95"/>
          <w:sz w:val="22"/>
          <w:szCs w:val="22"/>
        </w:rPr>
        <w:t xml:space="preserve">local </w:t>
      </w:r>
      <w:r w:rsidR="003E0384" w:rsidRPr="00687067">
        <w:rPr>
          <w:w w:val="95"/>
          <w:sz w:val="22"/>
          <w:szCs w:val="22"/>
        </w:rPr>
        <w:t xml:space="preserve">protected area </w:t>
      </w:r>
      <w:r w:rsidRPr="00687067">
        <w:rPr>
          <w:w w:val="95"/>
          <w:sz w:val="22"/>
          <w:szCs w:val="22"/>
        </w:rPr>
        <w:t>zonation</w:t>
      </w:r>
      <w:r w:rsidR="003E0384" w:rsidRPr="00687067">
        <w:rPr>
          <w:w w:val="95"/>
          <w:sz w:val="22"/>
          <w:szCs w:val="22"/>
        </w:rPr>
        <w:t xml:space="preserve"> work</w:t>
      </w:r>
      <w:r w:rsidRPr="00687067">
        <w:rPr>
          <w:w w:val="95"/>
          <w:sz w:val="22"/>
          <w:szCs w:val="22"/>
        </w:rPr>
        <w:t xml:space="preserve">, </w:t>
      </w:r>
      <w:r w:rsidR="003E0384" w:rsidRPr="00687067">
        <w:rPr>
          <w:w w:val="95"/>
          <w:sz w:val="22"/>
          <w:szCs w:val="22"/>
        </w:rPr>
        <w:t xml:space="preserve">and </w:t>
      </w:r>
      <w:r w:rsidRPr="00687067">
        <w:rPr>
          <w:w w:val="95"/>
          <w:sz w:val="22"/>
          <w:szCs w:val="22"/>
        </w:rPr>
        <w:t xml:space="preserve">local development and surveillance activities (LEM). </w:t>
      </w:r>
    </w:p>
    <w:p w:rsidR="00BA41BB" w:rsidRDefault="00BA41BB" w:rsidP="006D1376">
      <w:pPr>
        <w:rPr>
          <w:w w:val="95"/>
          <w:sz w:val="22"/>
          <w:szCs w:val="22"/>
        </w:rPr>
      </w:pPr>
    </w:p>
    <w:p w:rsidR="002A7E99" w:rsidRPr="00687067" w:rsidRDefault="002A7E99" w:rsidP="008C7C94">
      <w:pPr>
        <w:pStyle w:val="ListParagraph"/>
        <w:autoSpaceDE w:val="0"/>
        <w:autoSpaceDN w:val="0"/>
        <w:adjustRightInd w:val="0"/>
        <w:ind w:left="426"/>
        <w:jc w:val="both"/>
        <w:rPr>
          <w:b/>
          <w:i/>
          <w:sz w:val="22"/>
          <w:szCs w:val="22"/>
        </w:rPr>
      </w:pPr>
      <w:r w:rsidRPr="00687067">
        <w:rPr>
          <w:b/>
          <w:i/>
          <w:sz w:val="22"/>
          <w:szCs w:val="22"/>
        </w:rPr>
        <w:t>Provincial level</w:t>
      </w:r>
      <w:r w:rsidR="00E451C9">
        <w:rPr>
          <w:b/>
          <w:i/>
          <w:sz w:val="22"/>
          <w:szCs w:val="22"/>
        </w:rPr>
        <w:t xml:space="preserve"> and landscape level</w:t>
      </w:r>
    </w:p>
    <w:p w:rsidR="003128BF" w:rsidRPr="00360C26" w:rsidRDefault="003128BF" w:rsidP="003128BF">
      <w:pPr>
        <w:ind w:left="567"/>
        <w:rPr>
          <w:color w:val="FF0000"/>
          <w:sz w:val="22"/>
          <w:szCs w:val="22"/>
        </w:rPr>
      </w:pPr>
    </w:p>
    <w:p w:rsidR="007F5CE3" w:rsidRDefault="003128BF" w:rsidP="004D7A60">
      <w:pPr>
        <w:pStyle w:val="ListParagraph"/>
        <w:numPr>
          <w:ilvl w:val="0"/>
          <w:numId w:val="79"/>
        </w:numPr>
        <w:autoSpaceDE w:val="0"/>
        <w:autoSpaceDN w:val="0"/>
        <w:adjustRightInd w:val="0"/>
        <w:ind w:left="426" w:hanging="426"/>
        <w:rPr>
          <w:w w:val="95"/>
          <w:sz w:val="22"/>
          <w:szCs w:val="22"/>
        </w:rPr>
      </w:pPr>
      <w:r w:rsidRPr="00A22DFC">
        <w:rPr>
          <w:w w:val="95"/>
          <w:sz w:val="22"/>
          <w:szCs w:val="22"/>
        </w:rPr>
        <w:t>At p</w:t>
      </w:r>
      <w:r w:rsidR="003E0384" w:rsidRPr="00A22DFC">
        <w:rPr>
          <w:w w:val="95"/>
          <w:sz w:val="22"/>
          <w:szCs w:val="22"/>
        </w:rPr>
        <w:t>rovincial level the project will</w:t>
      </w:r>
      <w:r w:rsidRPr="00A22DFC">
        <w:rPr>
          <w:w w:val="95"/>
          <w:sz w:val="22"/>
          <w:szCs w:val="22"/>
        </w:rPr>
        <w:t xml:space="preserve"> work closely on demonstration landscape activities with </w:t>
      </w:r>
      <w:r w:rsidR="008218D5">
        <w:rPr>
          <w:w w:val="95"/>
          <w:sz w:val="22"/>
          <w:szCs w:val="22"/>
        </w:rPr>
        <w:t>a range of stakeholders, initially engaging through the provincial sub-committee on Forests, Biodiversity</w:t>
      </w:r>
      <w:r w:rsidR="008906CD">
        <w:rPr>
          <w:w w:val="95"/>
          <w:sz w:val="22"/>
          <w:szCs w:val="22"/>
        </w:rPr>
        <w:t>,</w:t>
      </w:r>
      <w:r w:rsidR="008218D5">
        <w:rPr>
          <w:w w:val="95"/>
          <w:sz w:val="22"/>
          <w:szCs w:val="22"/>
        </w:rPr>
        <w:t xml:space="preserve"> and Development, w</w:t>
      </w:r>
      <w:r w:rsidR="003E5438">
        <w:rPr>
          <w:w w:val="95"/>
          <w:sz w:val="22"/>
          <w:szCs w:val="22"/>
        </w:rPr>
        <w:t xml:space="preserve">ith </w:t>
      </w:r>
      <w:r w:rsidR="008218D5">
        <w:rPr>
          <w:w w:val="95"/>
          <w:sz w:val="22"/>
          <w:szCs w:val="22"/>
        </w:rPr>
        <w:t xml:space="preserve">membership from </w:t>
      </w:r>
      <w:r w:rsidRPr="00A22DFC">
        <w:rPr>
          <w:w w:val="95"/>
          <w:sz w:val="22"/>
          <w:szCs w:val="22"/>
        </w:rPr>
        <w:t xml:space="preserve">the provincial governor’s office, provincial offices of MoE, FA, FiA and other </w:t>
      </w:r>
      <w:r w:rsidR="008218D5">
        <w:rPr>
          <w:w w:val="95"/>
          <w:sz w:val="22"/>
          <w:szCs w:val="22"/>
        </w:rPr>
        <w:t xml:space="preserve">key line </w:t>
      </w:r>
      <w:r w:rsidRPr="00A22DFC">
        <w:rPr>
          <w:w w:val="95"/>
          <w:sz w:val="22"/>
          <w:szCs w:val="22"/>
        </w:rPr>
        <w:t xml:space="preserve">agencies, </w:t>
      </w:r>
      <w:r w:rsidR="008218D5">
        <w:rPr>
          <w:w w:val="95"/>
          <w:sz w:val="22"/>
          <w:szCs w:val="22"/>
        </w:rPr>
        <w:t xml:space="preserve">and </w:t>
      </w:r>
      <w:r w:rsidRPr="00A22DFC">
        <w:rPr>
          <w:w w:val="95"/>
          <w:sz w:val="22"/>
          <w:szCs w:val="22"/>
        </w:rPr>
        <w:t xml:space="preserve">district </w:t>
      </w:r>
      <w:r w:rsidR="008218D5">
        <w:rPr>
          <w:w w:val="95"/>
          <w:sz w:val="22"/>
          <w:szCs w:val="22"/>
        </w:rPr>
        <w:t>representation</w:t>
      </w:r>
      <w:r w:rsidRPr="00A22DFC">
        <w:rPr>
          <w:w w:val="95"/>
          <w:sz w:val="22"/>
          <w:szCs w:val="22"/>
        </w:rPr>
        <w:t xml:space="preserve">. </w:t>
      </w:r>
      <w:r w:rsidR="00083FA5" w:rsidRPr="00A22DFC">
        <w:rPr>
          <w:w w:val="95"/>
          <w:sz w:val="22"/>
          <w:szCs w:val="22"/>
        </w:rPr>
        <w:t xml:space="preserve"> </w:t>
      </w:r>
      <w:r w:rsidR="007F5CE3">
        <w:rPr>
          <w:w w:val="95"/>
          <w:sz w:val="22"/>
          <w:szCs w:val="22"/>
        </w:rPr>
        <w:t xml:space="preserve">The </w:t>
      </w:r>
      <w:r w:rsidR="007F5CE3" w:rsidRPr="0080024F">
        <w:rPr>
          <w:w w:val="95"/>
          <w:sz w:val="22"/>
          <w:szCs w:val="22"/>
        </w:rPr>
        <w:t xml:space="preserve">Sub-Committee for Supporting Forest and Biodiversity, a subordinate to the Technical Facilitation Committee of the Provincial Council, announced on 6th of August 2014, is to involve ministry technical offices, provincial departments, and governor of district and provinces. The inter-agency committee serves as a platform for debate and capacity building, and to propose actions towards sustainable development at the provincial levels, taking into consideration landscape forest and biodiversity values.  CAMPAS will harness the mandate of this committee to help further its landscape conservation initiatives in the Eastern Plains </w:t>
      </w:r>
      <w:r w:rsidR="0080024F" w:rsidRPr="0080024F">
        <w:rPr>
          <w:w w:val="95"/>
          <w:sz w:val="22"/>
          <w:szCs w:val="22"/>
        </w:rPr>
        <w:t>Landscape</w:t>
      </w:r>
      <w:r w:rsidR="007F5CE3" w:rsidRPr="0080024F">
        <w:rPr>
          <w:w w:val="95"/>
          <w:sz w:val="22"/>
          <w:szCs w:val="22"/>
        </w:rPr>
        <w:t>.</w:t>
      </w:r>
    </w:p>
    <w:p w:rsidR="008D7AFE" w:rsidRPr="008D7AFE" w:rsidRDefault="008D7AFE" w:rsidP="004D7A60">
      <w:pPr>
        <w:pStyle w:val="ListParagraph"/>
        <w:numPr>
          <w:ilvl w:val="0"/>
          <w:numId w:val="79"/>
        </w:numPr>
        <w:autoSpaceDE w:val="0"/>
        <w:autoSpaceDN w:val="0"/>
        <w:adjustRightInd w:val="0"/>
        <w:ind w:left="426" w:hanging="426"/>
        <w:rPr>
          <w:w w:val="95"/>
          <w:sz w:val="22"/>
          <w:szCs w:val="22"/>
        </w:rPr>
      </w:pPr>
      <w:r>
        <w:rPr>
          <w:w w:val="95"/>
          <w:sz w:val="22"/>
          <w:szCs w:val="22"/>
        </w:rPr>
        <w:lastRenderedPageBreak/>
        <w:t xml:space="preserve">The provincial Governor Office would play key roles in </w:t>
      </w:r>
      <w:r w:rsidRPr="008D7AFE">
        <w:rPr>
          <w:w w:val="95"/>
          <w:sz w:val="22"/>
          <w:szCs w:val="22"/>
        </w:rPr>
        <w:t>coordination of spatial p</w:t>
      </w:r>
      <w:r w:rsidRPr="00105971">
        <w:rPr>
          <w:w w:val="95"/>
          <w:sz w:val="22"/>
          <w:szCs w:val="22"/>
        </w:rPr>
        <w:t>lan</w:t>
      </w:r>
      <w:r>
        <w:rPr>
          <w:w w:val="95"/>
          <w:sz w:val="22"/>
          <w:szCs w:val="22"/>
        </w:rPr>
        <w:t>ning</w:t>
      </w:r>
      <w:r w:rsidRPr="00105971">
        <w:rPr>
          <w:w w:val="95"/>
          <w:sz w:val="22"/>
          <w:szCs w:val="22"/>
        </w:rPr>
        <w:t xml:space="preserve"> development and</w:t>
      </w:r>
      <w:r>
        <w:rPr>
          <w:w w:val="95"/>
          <w:sz w:val="22"/>
          <w:szCs w:val="22"/>
        </w:rPr>
        <w:t xml:space="preserve"> </w:t>
      </w:r>
      <w:r w:rsidRPr="008D7AFE">
        <w:rPr>
          <w:w w:val="95"/>
          <w:sz w:val="22"/>
          <w:szCs w:val="22"/>
        </w:rPr>
        <w:t>private sector engagement in protected area</w:t>
      </w:r>
      <w:r w:rsidRPr="00105971">
        <w:rPr>
          <w:w w:val="95"/>
          <w:sz w:val="22"/>
          <w:szCs w:val="22"/>
        </w:rPr>
        <w:t xml:space="preserve"> financing</w:t>
      </w:r>
      <w:r>
        <w:rPr>
          <w:w w:val="95"/>
          <w:sz w:val="22"/>
          <w:szCs w:val="22"/>
        </w:rPr>
        <w:t xml:space="preserve">.  The governor’s office would </w:t>
      </w:r>
      <w:r w:rsidRPr="008D7AFE">
        <w:rPr>
          <w:w w:val="95"/>
          <w:sz w:val="22"/>
          <w:szCs w:val="22"/>
        </w:rPr>
        <w:t>direct</w:t>
      </w:r>
      <w:r w:rsidRPr="00105971">
        <w:rPr>
          <w:w w:val="95"/>
          <w:sz w:val="22"/>
          <w:szCs w:val="22"/>
        </w:rPr>
        <w:t xml:space="preserve"> all line departments involved</w:t>
      </w:r>
      <w:r>
        <w:rPr>
          <w:w w:val="95"/>
          <w:sz w:val="22"/>
          <w:szCs w:val="22"/>
        </w:rPr>
        <w:t xml:space="preserve"> into a</w:t>
      </w:r>
      <w:r w:rsidRPr="00105971">
        <w:rPr>
          <w:w w:val="95"/>
          <w:sz w:val="22"/>
          <w:szCs w:val="22"/>
        </w:rPr>
        <w:t xml:space="preserve"> cross</w:t>
      </w:r>
      <w:r>
        <w:rPr>
          <w:w w:val="95"/>
          <w:sz w:val="22"/>
          <w:szCs w:val="22"/>
        </w:rPr>
        <w:t>-</w:t>
      </w:r>
      <w:r w:rsidRPr="008D7AFE">
        <w:rPr>
          <w:w w:val="95"/>
          <w:sz w:val="22"/>
          <w:szCs w:val="22"/>
        </w:rPr>
        <w:t>sectoral</w:t>
      </w:r>
      <w:r w:rsidRPr="00105971">
        <w:rPr>
          <w:w w:val="95"/>
          <w:sz w:val="22"/>
          <w:szCs w:val="22"/>
        </w:rPr>
        <w:t xml:space="preserve"> vision about provincial development</w:t>
      </w:r>
      <w:r>
        <w:rPr>
          <w:w w:val="95"/>
          <w:sz w:val="22"/>
          <w:szCs w:val="22"/>
        </w:rPr>
        <w:t xml:space="preserve">, with </w:t>
      </w:r>
      <w:r w:rsidRPr="00105971">
        <w:rPr>
          <w:w w:val="95"/>
          <w:sz w:val="22"/>
          <w:szCs w:val="22"/>
        </w:rPr>
        <w:t xml:space="preserve">good access to </w:t>
      </w:r>
      <w:r>
        <w:rPr>
          <w:w w:val="95"/>
          <w:sz w:val="22"/>
          <w:szCs w:val="22"/>
        </w:rPr>
        <w:t xml:space="preserve">the </w:t>
      </w:r>
      <w:r w:rsidRPr="00105971">
        <w:rPr>
          <w:w w:val="95"/>
          <w:sz w:val="22"/>
          <w:szCs w:val="22"/>
        </w:rPr>
        <w:t>business sector</w:t>
      </w:r>
      <w:r>
        <w:rPr>
          <w:w w:val="95"/>
          <w:sz w:val="22"/>
          <w:szCs w:val="22"/>
        </w:rPr>
        <w:t xml:space="preserve"> and a</w:t>
      </w:r>
      <w:r w:rsidR="007C4417">
        <w:rPr>
          <w:w w:val="95"/>
          <w:sz w:val="22"/>
          <w:szCs w:val="22"/>
        </w:rPr>
        <w:t xml:space="preserve"> vested </w:t>
      </w:r>
      <w:r w:rsidRPr="00105971">
        <w:rPr>
          <w:w w:val="95"/>
          <w:sz w:val="22"/>
          <w:szCs w:val="22"/>
        </w:rPr>
        <w:t>intere</w:t>
      </w:r>
      <w:r w:rsidR="007C4417" w:rsidRPr="007C4417">
        <w:rPr>
          <w:w w:val="95"/>
          <w:sz w:val="22"/>
          <w:szCs w:val="22"/>
        </w:rPr>
        <w:t>st in diversifying sources for protected a</w:t>
      </w:r>
      <w:r w:rsidRPr="00105971">
        <w:rPr>
          <w:w w:val="95"/>
          <w:sz w:val="22"/>
          <w:szCs w:val="22"/>
        </w:rPr>
        <w:t>rea financing to increas</w:t>
      </w:r>
      <w:r w:rsidRPr="008D7AFE">
        <w:rPr>
          <w:w w:val="95"/>
          <w:sz w:val="22"/>
          <w:szCs w:val="22"/>
        </w:rPr>
        <w:t xml:space="preserve">e </w:t>
      </w:r>
      <w:r w:rsidR="007C4417">
        <w:rPr>
          <w:w w:val="95"/>
          <w:sz w:val="22"/>
          <w:szCs w:val="22"/>
        </w:rPr>
        <w:t xml:space="preserve">their </w:t>
      </w:r>
      <w:r w:rsidRPr="008D7AFE">
        <w:rPr>
          <w:w w:val="95"/>
          <w:sz w:val="22"/>
          <w:szCs w:val="22"/>
        </w:rPr>
        <w:t>financial sustainability</w:t>
      </w:r>
      <w:r w:rsidRPr="00105971">
        <w:rPr>
          <w:w w:val="95"/>
          <w:sz w:val="22"/>
          <w:szCs w:val="22"/>
        </w:rPr>
        <w:t>.</w:t>
      </w:r>
      <w:r>
        <w:rPr>
          <w:w w:val="95"/>
          <w:sz w:val="22"/>
          <w:szCs w:val="22"/>
        </w:rPr>
        <w:t xml:space="preserve"> </w:t>
      </w:r>
      <w:r w:rsidR="007C4417">
        <w:rPr>
          <w:w w:val="95"/>
          <w:sz w:val="22"/>
          <w:szCs w:val="22"/>
        </w:rPr>
        <w:t xml:space="preserve"> P</w:t>
      </w:r>
      <w:r w:rsidRPr="00105971">
        <w:rPr>
          <w:w w:val="95"/>
          <w:sz w:val="22"/>
          <w:szCs w:val="22"/>
        </w:rPr>
        <w:t>rovincial community forestry and fishery coordinating committees</w:t>
      </w:r>
      <w:r w:rsidR="007C4417">
        <w:rPr>
          <w:w w:val="95"/>
          <w:sz w:val="22"/>
          <w:szCs w:val="22"/>
        </w:rPr>
        <w:t xml:space="preserve"> would also be project stakeholders</w:t>
      </w:r>
      <w:r w:rsidRPr="00105971">
        <w:rPr>
          <w:w w:val="95"/>
          <w:sz w:val="22"/>
          <w:szCs w:val="22"/>
        </w:rPr>
        <w:t xml:space="preserve">, </w:t>
      </w:r>
      <w:r w:rsidR="007C4417">
        <w:rPr>
          <w:w w:val="95"/>
          <w:sz w:val="22"/>
          <w:szCs w:val="22"/>
        </w:rPr>
        <w:t xml:space="preserve">with </w:t>
      </w:r>
      <w:r w:rsidRPr="00105971">
        <w:rPr>
          <w:w w:val="95"/>
          <w:sz w:val="22"/>
          <w:szCs w:val="22"/>
        </w:rPr>
        <w:t xml:space="preserve">community networks and provincial planning committees </w:t>
      </w:r>
      <w:r w:rsidR="007C4417" w:rsidRPr="007C4417">
        <w:rPr>
          <w:w w:val="95"/>
          <w:sz w:val="22"/>
          <w:szCs w:val="22"/>
        </w:rPr>
        <w:t xml:space="preserve">and working groups </w:t>
      </w:r>
      <w:r w:rsidRPr="00105971">
        <w:rPr>
          <w:w w:val="95"/>
          <w:sz w:val="22"/>
          <w:szCs w:val="22"/>
        </w:rPr>
        <w:t>support</w:t>
      </w:r>
      <w:r w:rsidR="007C4417">
        <w:rPr>
          <w:w w:val="95"/>
          <w:sz w:val="22"/>
          <w:szCs w:val="22"/>
        </w:rPr>
        <w:t>ing</w:t>
      </w:r>
      <w:r w:rsidRPr="00105971">
        <w:rPr>
          <w:w w:val="95"/>
          <w:sz w:val="22"/>
          <w:szCs w:val="22"/>
        </w:rPr>
        <w:t xml:space="preserve"> community forestry and fisheries</w:t>
      </w:r>
      <w:r w:rsidR="007C4417">
        <w:rPr>
          <w:w w:val="95"/>
          <w:sz w:val="22"/>
          <w:szCs w:val="22"/>
        </w:rPr>
        <w:t xml:space="preserve">.  They would also have a vital function in </w:t>
      </w:r>
      <w:r w:rsidRPr="00105971">
        <w:rPr>
          <w:w w:val="95"/>
          <w:sz w:val="22"/>
          <w:szCs w:val="22"/>
        </w:rPr>
        <w:t xml:space="preserve">the integration of a landscape approach, ecosystems services mapping, sustainable livelihoods concepts and principles to CF and CFi management planning, provincial land use </w:t>
      </w:r>
      <w:r w:rsidR="007C4417" w:rsidRPr="006F2D7A">
        <w:rPr>
          <w:w w:val="95"/>
          <w:sz w:val="22"/>
          <w:szCs w:val="22"/>
        </w:rPr>
        <w:t xml:space="preserve">and development planning, and </w:t>
      </w:r>
      <w:r w:rsidRPr="00105971">
        <w:rPr>
          <w:w w:val="95"/>
          <w:sz w:val="22"/>
          <w:szCs w:val="22"/>
        </w:rPr>
        <w:t>community and natural resource based enterprise operations.</w:t>
      </w:r>
    </w:p>
    <w:p w:rsidR="008D7AFE" w:rsidRDefault="008D7AFE" w:rsidP="00105971">
      <w:pPr>
        <w:ind w:left="567"/>
        <w:rPr>
          <w:w w:val="95"/>
          <w:sz w:val="22"/>
          <w:szCs w:val="22"/>
        </w:rPr>
      </w:pPr>
    </w:p>
    <w:p w:rsidR="002A7E99" w:rsidRPr="00A22DFC" w:rsidRDefault="00360C26" w:rsidP="004D7A60">
      <w:pPr>
        <w:pStyle w:val="ListParagraph"/>
        <w:numPr>
          <w:ilvl w:val="0"/>
          <w:numId w:val="79"/>
        </w:numPr>
        <w:autoSpaceDE w:val="0"/>
        <w:autoSpaceDN w:val="0"/>
        <w:adjustRightInd w:val="0"/>
        <w:ind w:left="426" w:hanging="426"/>
        <w:rPr>
          <w:w w:val="95"/>
          <w:sz w:val="22"/>
          <w:szCs w:val="22"/>
        </w:rPr>
      </w:pPr>
      <w:r w:rsidRPr="00A22DFC">
        <w:rPr>
          <w:w w:val="95"/>
          <w:sz w:val="22"/>
          <w:szCs w:val="22"/>
        </w:rPr>
        <w:t>Civil society organization</w:t>
      </w:r>
      <w:r w:rsidR="003128BF" w:rsidRPr="00A22DFC">
        <w:rPr>
          <w:w w:val="95"/>
          <w:sz w:val="22"/>
          <w:szCs w:val="22"/>
        </w:rPr>
        <w:t xml:space="preserve">s will play a significant role in providing technical inputs to project implementation under the overall coordination of </w:t>
      </w:r>
      <w:r w:rsidR="003128BF" w:rsidRPr="002F20F7">
        <w:rPr>
          <w:w w:val="95"/>
          <w:sz w:val="22"/>
          <w:szCs w:val="22"/>
        </w:rPr>
        <w:t>MoE</w:t>
      </w:r>
      <w:r w:rsidR="002A7E99" w:rsidRPr="002F20F7">
        <w:rPr>
          <w:w w:val="95"/>
          <w:sz w:val="22"/>
          <w:szCs w:val="22"/>
        </w:rPr>
        <w:t xml:space="preserve">, and </w:t>
      </w:r>
      <w:r w:rsidR="003E5438">
        <w:rPr>
          <w:w w:val="95"/>
          <w:sz w:val="22"/>
          <w:szCs w:val="22"/>
        </w:rPr>
        <w:t xml:space="preserve">in </w:t>
      </w:r>
      <w:r w:rsidR="002A7E99" w:rsidRPr="002F20F7">
        <w:rPr>
          <w:w w:val="95"/>
          <w:sz w:val="22"/>
          <w:szCs w:val="22"/>
        </w:rPr>
        <w:t xml:space="preserve">close liaison with </w:t>
      </w:r>
      <w:r w:rsidRPr="002F20F7">
        <w:rPr>
          <w:w w:val="95"/>
          <w:sz w:val="22"/>
          <w:szCs w:val="22"/>
        </w:rPr>
        <w:t>FA and FiA.</w:t>
      </w:r>
      <w:r w:rsidR="003128BF" w:rsidRPr="002F20F7">
        <w:rPr>
          <w:w w:val="95"/>
          <w:sz w:val="22"/>
          <w:szCs w:val="22"/>
        </w:rPr>
        <w:t xml:space="preserve"> </w:t>
      </w:r>
      <w:r w:rsidR="002A7E99" w:rsidRPr="002F20F7">
        <w:rPr>
          <w:w w:val="95"/>
          <w:sz w:val="22"/>
          <w:szCs w:val="22"/>
        </w:rPr>
        <w:t xml:space="preserve"> International and local civil society organizations hold key technical capacities needed </w:t>
      </w:r>
      <w:r w:rsidR="003E5438">
        <w:rPr>
          <w:w w:val="95"/>
          <w:sz w:val="22"/>
          <w:szCs w:val="22"/>
        </w:rPr>
        <w:t xml:space="preserve">to carry out </w:t>
      </w:r>
      <w:r w:rsidR="002A7E99" w:rsidRPr="002F20F7">
        <w:rPr>
          <w:w w:val="95"/>
          <w:sz w:val="22"/>
          <w:szCs w:val="22"/>
        </w:rPr>
        <w:t xml:space="preserve">CAMPAS, including </w:t>
      </w:r>
      <w:r w:rsidR="003128BF" w:rsidRPr="002F20F7">
        <w:rPr>
          <w:w w:val="95"/>
          <w:sz w:val="22"/>
          <w:szCs w:val="22"/>
        </w:rPr>
        <w:t xml:space="preserve">co-financing contributions totaling </w:t>
      </w:r>
      <w:r w:rsidR="008218D5">
        <w:rPr>
          <w:w w:val="95"/>
          <w:sz w:val="22"/>
          <w:szCs w:val="22"/>
        </w:rPr>
        <w:t xml:space="preserve">over </w:t>
      </w:r>
      <w:r w:rsidR="003128BF" w:rsidRPr="002F20F7">
        <w:rPr>
          <w:w w:val="95"/>
          <w:sz w:val="22"/>
          <w:szCs w:val="22"/>
        </w:rPr>
        <w:t xml:space="preserve">USD </w:t>
      </w:r>
      <w:r w:rsidR="00337300">
        <w:rPr>
          <w:w w:val="95"/>
          <w:sz w:val="22"/>
          <w:szCs w:val="22"/>
        </w:rPr>
        <w:t>4</w:t>
      </w:r>
      <w:r w:rsidR="0025343B">
        <w:rPr>
          <w:w w:val="95"/>
          <w:sz w:val="22"/>
          <w:szCs w:val="22"/>
        </w:rPr>
        <w:t>.</w:t>
      </w:r>
      <w:r w:rsidR="00420030">
        <w:rPr>
          <w:w w:val="95"/>
          <w:sz w:val="22"/>
          <w:szCs w:val="22"/>
        </w:rPr>
        <w:t>8</w:t>
      </w:r>
      <w:r w:rsidR="00121EFD" w:rsidRPr="002F20F7">
        <w:rPr>
          <w:w w:val="95"/>
          <w:sz w:val="22"/>
          <w:szCs w:val="22"/>
        </w:rPr>
        <w:t>M</w:t>
      </w:r>
      <w:r w:rsidR="003128BF" w:rsidRPr="002F20F7">
        <w:rPr>
          <w:w w:val="95"/>
          <w:sz w:val="22"/>
          <w:szCs w:val="22"/>
        </w:rPr>
        <w:t>.</w:t>
      </w:r>
      <w:r w:rsidR="003128BF" w:rsidRPr="00A22DFC">
        <w:rPr>
          <w:w w:val="95"/>
          <w:sz w:val="22"/>
          <w:szCs w:val="22"/>
        </w:rPr>
        <w:t xml:space="preserve">  While implementation arrangements will b</w:t>
      </w:r>
      <w:r w:rsidR="002A7E99" w:rsidRPr="00A22DFC">
        <w:rPr>
          <w:w w:val="95"/>
          <w:sz w:val="22"/>
          <w:szCs w:val="22"/>
        </w:rPr>
        <w:t>e finalized during the project inception stage</w:t>
      </w:r>
      <w:r w:rsidR="003128BF" w:rsidRPr="00A22DFC">
        <w:rPr>
          <w:w w:val="95"/>
          <w:sz w:val="22"/>
          <w:szCs w:val="22"/>
        </w:rPr>
        <w:t xml:space="preserve">, </w:t>
      </w:r>
      <w:r w:rsidR="006F6570">
        <w:rPr>
          <w:w w:val="95"/>
          <w:sz w:val="22"/>
          <w:szCs w:val="22"/>
        </w:rPr>
        <w:t>at the time of</w:t>
      </w:r>
      <w:r w:rsidR="002A7E99" w:rsidRPr="00A22DFC">
        <w:rPr>
          <w:w w:val="95"/>
          <w:sz w:val="22"/>
          <w:szCs w:val="22"/>
        </w:rPr>
        <w:t xml:space="preserve"> writing it is anticipated that involvement by key conservation non-government organizations will be as presented in</w:t>
      </w:r>
      <w:r w:rsidR="00D06D07">
        <w:rPr>
          <w:w w:val="95"/>
          <w:sz w:val="22"/>
          <w:szCs w:val="22"/>
        </w:rPr>
        <w:t xml:space="preserve"> Table 7</w:t>
      </w:r>
      <w:r w:rsidR="002A7E99" w:rsidRPr="00A22DFC">
        <w:rPr>
          <w:w w:val="95"/>
          <w:sz w:val="22"/>
          <w:szCs w:val="22"/>
        </w:rPr>
        <w:t>, below.</w:t>
      </w:r>
    </w:p>
    <w:p w:rsidR="002A7E99" w:rsidRDefault="002A7E99" w:rsidP="002A7E99">
      <w:pPr>
        <w:rPr>
          <w:color w:val="FF0000"/>
          <w:sz w:val="22"/>
          <w:szCs w:val="22"/>
        </w:rPr>
      </w:pPr>
    </w:p>
    <w:p w:rsidR="006F2D7A" w:rsidRDefault="006F2D7A" w:rsidP="002A7E99">
      <w:pPr>
        <w:rPr>
          <w:color w:val="FF0000"/>
          <w:sz w:val="22"/>
          <w:szCs w:val="22"/>
        </w:rPr>
      </w:pPr>
    </w:p>
    <w:p w:rsidR="009D2858" w:rsidRPr="009D2858" w:rsidRDefault="009D2858" w:rsidP="009D2858">
      <w:pPr>
        <w:pStyle w:val="Caption"/>
        <w:keepNext/>
        <w:spacing w:after="120"/>
        <w:ind w:left="567"/>
      </w:pPr>
      <w:bookmarkStart w:id="40" w:name="_Ref262714901"/>
      <w:bookmarkStart w:id="41" w:name="_Ref262741790"/>
      <w:bookmarkStart w:id="42" w:name="_Toc275427670"/>
      <w:r w:rsidRPr="009D2858">
        <w:t xml:space="preserve">Table </w:t>
      </w:r>
      <w:r w:rsidR="009B3422">
        <w:fldChar w:fldCharType="begin"/>
      </w:r>
      <w:r w:rsidR="00D474D0">
        <w:instrText xml:space="preserve"> SEQ Table \* ARABIC </w:instrText>
      </w:r>
      <w:r w:rsidR="009B3422">
        <w:fldChar w:fldCharType="separate"/>
      </w:r>
      <w:r w:rsidR="00A12F4F">
        <w:rPr>
          <w:noProof/>
        </w:rPr>
        <w:t>7</w:t>
      </w:r>
      <w:r w:rsidR="009B3422">
        <w:rPr>
          <w:noProof/>
        </w:rPr>
        <w:fldChar w:fldCharType="end"/>
      </w:r>
      <w:bookmarkEnd w:id="40"/>
      <w:r w:rsidRPr="009D2858">
        <w:t>.  Sought technical inputs by key civil society organizations</w:t>
      </w:r>
      <w:bookmarkEnd w:id="41"/>
      <w:bookmarkEnd w:id="42"/>
    </w:p>
    <w:tbl>
      <w:tblPr>
        <w:tblStyle w:val="TableGrid"/>
        <w:tblW w:w="9072" w:type="dxa"/>
        <w:tblInd w:w="675" w:type="dxa"/>
        <w:tblLook w:val="04A0" w:firstRow="1" w:lastRow="0" w:firstColumn="1" w:lastColumn="0" w:noHBand="0" w:noVBand="1"/>
      </w:tblPr>
      <w:tblGrid>
        <w:gridCol w:w="2127"/>
        <w:gridCol w:w="6945"/>
      </w:tblGrid>
      <w:tr w:rsidR="00937E1F" w:rsidRPr="00E15D77" w:rsidTr="00882F06">
        <w:trPr>
          <w:trHeight w:val="331"/>
        </w:trPr>
        <w:tc>
          <w:tcPr>
            <w:tcW w:w="2127" w:type="dxa"/>
            <w:tcBorders>
              <w:bottom w:val="single" w:sz="4" w:space="0" w:color="auto"/>
            </w:tcBorders>
            <w:shd w:val="clear" w:color="auto" w:fill="3974BC"/>
            <w:tcMar>
              <w:top w:w="28" w:type="dxa"/>
              <w:bottom w:w="28" w:type="dxa"/>
            </w:tcMar>
            <w:vAlign w:val="center"/>
          </w:tcPr>
          <w:p w:rsidR="00937E1F" w:rsidRPr="00312496" w:rsidRDefault="00937E1F" w:rsidP="00312496">
            <w:pPr>
              <w:pStyle w:val="ColorfulList-Accent11"/>
            </w:pPr>
            <w:r w:rsidRPr="00312496">
              <w:t xml:space="preserve"> Organization</w:t>
            </w:r>
          </w:p>
        </w:tc>
        <w:tc>
          <w:tcPr>
            <w:tcW w:w="6945" w:type="dxa"/>
            <w:shd w:val="clear" w:color="auto" w:fill="3974BC"/>
            <w:tcMar>
              <w:top w:w="28" w:type="dxa"/>
              <w:bottom w:w="28" w:type="dxa"/>
            </w:tcMar>
            <w:vAlign w:val="center"/>
          </w:tcPr>
          <w:p w:rsidR="00937E1F" w:rsidRPr="00312496" w:rsidRDefault="00937E1F" w:rsidP="00312496">
            <w:pPr>
              <w:pStyle w:val="ColorfulList-Accent11"/>
            </w:pPr>
            <w:r w:rsidRPr="00312496">
              <w:t xml:space="preserve">Sought key technical involvement </w:t>
            </w:r>
          </w:p>
        </w:tc>
      </w:tr>
      <w:tr w:rsidR="00937E1F" w:rsidRPr="00882F06" w:rsidTr="00882F06">
        <w:tc>
          <w:tcPr>
            <w:tcW w:w="2127" w:type="dxa"/>
            <w:shd w:val="clear" w:color="auto" w:fill="F3F3F3"/>
            <w:tcMar>
              <w:top w:w="28" w:type="dxa"/>
              <w:bottom w:w="28" w:type="dxa"/>
            </w:tcMar>
          </w:tcPr>
          <w:p w:rsidR="00937E1F" w:rsidRPr="00882F06" w:rsidRDefault="00937E1F" w:rsidP="00083FA5">
            <w:pPr>
              <w:pStyle w:val="NoSpacing"/>
              <w:rPr>
                <w:sz w:val="20"/>
                <w:szCs w:val="20"/>
              </w:rPr>
            </w:pPr>
            <w:r w:rsidRPr="00882F06">
              <w:rPr>
                <w:rFonts w:ascii="Times New Roman" w:hAnsi="Times New Roman" w:cs="Times New Roman"/>
                <w:sz w:val="20"/>
                <w:szCs w:val="20"/>
              </w:rPr>
              <w:t>BirdLife</w:t>
            </w:r>
            <w:r w:rsidR="00882F06">
              <w:rPr>
                <w:rFonts w:ascii="Times New Roman" w:hAnsi="Times New Roman" w:cs="Times New Roman"/>
                <w:sz w:val="20"/>
                <w:szCs w:val="20"/>
              </w:rPr>
              <w:t xml:space="preserve"> </w:t>
            </w:r>
            <w:r w:rsidR="00882F06">
              <w:rPr>
                <w:rFonts w:ascii="Times New Roman" w:hAnsi="Times New Roman" w:cs="Times New Roman"/>
                <w:sz w:val="20"/>
                <w:szCs w:val="20"/>
              </w:rPr>
              <w:br/>
              <w:t>International</w:t>
            </w:r>
          </w:p>
        </w:tc>
        <w:tc>
          <w:tcPr>
            <w:tcW w:w="6945" w:type="dxa"/>
            <w:tcMar>
              <w:top w:w="28" w:type="dxa"/>
              <w:bottom w:w="28" w:type="dxa"/>
            </w:tcMar>
          </w:tcPr>
          <w:p w:rsidR="006B46CB" w:rsidRPr="00882F06" w:rsidRDefault="00083FA5" w:rsidP="007710BB">
            <w:pPr>
              <w:pStyle w:val="ListParagraph"/>
              <w:widowControl w:val="0"/>
              <w:numPr>
                <w:ilvl w:val="0"/>
                <w:numId w:val="59"/>
              </w:numPr>
              <w:autoSpaceDE w:val="0"/>
              <w:autoSpaceDN w:val="0"/>
              <w:adjustRightInd w:val="0"/>
              <w:ind w:left="318"/>
              <w:rPr>
                <w:sz w:val="20"/>
                <w:szCs w:val="20"/>
              </w:rPr>
            </w:pPr>
            <w:r>
              <w:rPr>
                <w:sz w:val="20"/>
                <w:szCs w:val="20"/>
              </w:rPr>
              <w:t>Community c</w:t>
            </w:r>
            <w:r w:rsidR="00882F06">
              <w:rPr>
                <w:sz w:val="20"/>
                <w:szCs w:val="20"/>
              </w:rPr>
              <w:t>onservation a</w:t>
            </w:r>
            <w:r w:rsidR="006B46CB" w:rsidRPr="00882F06">
              <w:rPr>
                <w:sz w:val="20"/>
                <w:szCs w:val="20"/>
              </w:rPr>
              <w:t>reas</w:t>
            </w:r>
          </w:p>
          <w:p w:rsidR="00D06AEF" w:rsidRPr="00882F06" w:rsidRDefault="00D06AEF" w:rsidP="007710BB">
            <w:pPr>
              <w:pStyle w:val="ListParagraph"/>
              <w:widowControl w:val="0"/>
              <w:numPr>
                <w:ilvl w:val="0"/>
                <w:numId w:val="59"/>
              </w:numPr>
              <w:autoSpaceDE w:val="0"/>
              <w:autoSpaceDN w:val="0"/>
              <w:adjustRightInd w:val="0"/>
              <w:ind w:left="318"/>
              <w:rPr>
                <w:sz w:val="20"/>
                <w:szCs w:val="20"/>
              </w:rPr>
            </w:pPr>
            <w:r w:rsidRPr="00882F06">
              <w:rPr>
                <w:sz w:val="20"/>
                <w:szCs w:val="20"/>
              </w:rPr>
              <w:t>Law enforcement monitoring</w:t>
            </w:r>
          </w:p>
          <w:p w:rsidR="00D06AEF" w:rsidRPr="00882F06" w:rsidRDefault="00D06AEF" w:rsidP="007710BB">
            <w:pPr>
              <w:pStyle w:val="ListParagraph"/>
              <w:widowControl w:val="0"/>
              <w:numPr>
                <w:ilvl w:val="0"/>
                <w:numId w:val="59"/>
              </w:numPr>
              <w:autoSpaceDE w:val="0"/>
              <w:autoSpaceDN w:val="0"/>
              <w:adjustRightInd w:val="0"/>
              <w:ind w:left="318"/>
              <w:rPr>
                <w:sz w:val="20"/>
                <w:szCs w:val="20"/>
              </w:rPr>
            </w:pPr>
            <w:r w:rsidRPr="00882F06">
              <w:rPr>
                <w:sz w:val="20"/>
                <w:szCs w:val="20"/>
              </w:rPr>
              <w:t>Biodiversity monitoring</w:t>
            </w:r>
          </w:p>
          <w:p w:rsidR="006B46CB" w:rsidRDefault="00882F06" w:rsidP="007710BB">
            <w:pPr>
              <w:pStyle w:val="ListParagraph"/>
              <w:widowControl w:val="0"/>
              <w:numPr>
                <w:ilvl w:val="0"/>
                <w:numId w:val="59"/>
              </w:numPr>
              <w:autoSpaceDE w:val="0"/>
              <w:autoSpaceDN w:val="0"/>
              <w:adjustRightInd w:val="0"/>
              <w:ind w:left="318"/>
              <w:rPr>
                <w:sz w:val="20"/>
                <w:szCs w:val="20"/>
              </w:rPr>
            </w:pPr>
            <w:r>
              <w:rPr>
                <w:sz w:val="20"/>
                <w:szCs w:val="20"/>
              </w:rPr>
              <w:t>Protected area z</w:t>
            </w:r>
            <w:r w:rsidR="006B46CB" w:rsidRPr="00882F06">
              <w:rPr>
                <w:sz w:val="20"/>
                <w:szCs w:val="20"/>
              </w:rPr>
              <w:t>onation</w:t>
            </w:r>
            <w:r w:rsidR="001E0DBF">
              <w:rPr>
                <w:sz w:val="20"/>
                <w:szCs w:val="20"/>
              </w:rPr>
              <w:t xml:space="preserve"> </w:t>
            </w:r>
          </w:p>
          <w:p w:rsidR="00083FA5" w:rsidRPr="00882F06" w:rsidRDefault="00083FA5" w:rsidP="007710BB">
            <w:pPr>
              <w:pStyle w:val="ListParagraph"/>
              <w:widowControl w:val="0"/>
              <w:numPr>
                <w:ilvl w:val="0"/>
                <w:numId w:val="59"/>
              </w:numPr>
              <w:autoSpaceDE w:val="0"/>
              <w:autoSpaceDN w:val="0"/>
              <w:adjustRightInd w:val="0"/>
              <w:ind w:left="318"/>
              <w:rPr>
                <w:sz w:val="20"/>
                <w:szCs w:val="20"/>
              </w:rPr>
            </w:pPr>
            <w:r>
              <w:rPr>
                <w:sz w:val="20"/>
                <w:szCs w:val="20"/>
              </w:rPr>
              <w:t>Capacity building for conservation management</w:t>
            </w:r>
          </w:p>
        </w:tc>
      </w:tr>
      <w:tr w:rsidR="00937E1F" w:rsidRPr="00882F06" w:rsidTr="00882F06">
        <w:tc>
          <w:tcPr>
            <w:tcW w:w="2127" w:type="dxa"/>
            <w:shd w:val="clear" w:color="auto" w:fill="F3F3F3"/>
            <w:tcMar>
              <w:top w:w="28" w:type="dxa"/>
              <w:bottom w:w="28" w:type="dxa"/>
            </w:tcMar>
          </w:tcPr>
          <w:p w:rsidR="00937E1F" w:rsidRPr="00882F06" w:rsidRDefault="00937E1F" w:rsidP="00083FA5">
            <w:pPr>
              <w:pStyle w:val="NoSpacing"/>
              <w:rPr>
                <w:sz w:val="20"/>
                <w:szCs w:val="20"/>
              </w:rPr>
            </w:pPr>
            <w:r w:rsidRPr="00882F06">
              <w:rPr>
                <w:rFonts w:ascii="Times New Roman" w:hAnsi="Times New Roman" w:cs="Times New Roman"/>
                <w:sz w:val="20"/>
                <w:szCs w:val="20"/>
              </w:rPr>
              <w:t>Live &amp; Learn</w:t>
            </w:r>
          </w:p>
        </w:tc>
        <w:tc>
          <w:tcPr>
            <w:tcW w:w="6945" w:type="dxa"/>
            <w:tcMar>
              <w:top w:w="28" w:type="dxa"/>
              <w:bottom w:w="28" w:type="dxa"/>
            </w:tcMar>
          </w:tcPr>
          <w:p w:rsidR="00937E1F" w:rsidRPr="00882F06" w:rsidRDefault="00882F06" w:rsidP="007710BB">
            <w:pPr>
              <w:pStyle w:val="ListParagraph"/>
              <w:widowControl w:val="0"/>
              <w:numPr>
                <w:ilvl w:val="0"/>
                <w:numId w:val="59"/>
              </w:numPr>
              <w:autoSpaceDE w:val="0"/>
              <w:autoSpaceDN w:val="0"/>
              <w:adjustRightInd w:val="0"/>
              <w:ind w:left="318"/>
              <w:rPr>
                <w:sz w:val="20"/>
                <w:szCs w:val="20"/>
              </w:rPr>
            </w:pPr>
            <w:r w:rsidRPr="00882F06">
              <w:rPr>
                <w:sz w:val="20"/>
                <w:szCs w:val="20"/>
              </w:rPr>
              <w:t>Environmental education</w:t>
            </w:r>
            <w:r w:rsidR="008218D5">
              <w:rPr>
                <w:sz w:val="20"/>
                <w:szCs w:val="20"/>
              </w:rPr>
              <w:t xml:space="preserve"> and awareness</w:t>
            </w:r>
          </w:p>
        </w:tc>
      </w:tr>
      <w:tr w:rsidR="00937E1F" w:rsidRPr="00882F06" w:rsidTr="00882F06">
        <w:tc>
          <w:tcPr>
            <w:tcW w:w="2127" w:type="dxa"/>
            <w:shd w:val="clear" w:color="auto" w:fill="F3F3F3"/>
            <w:tcMar>
              <w:top w:w="28" w:type="dxa"/>
              <w:bottom w:w="28" w:type="dxa"/>
            </w:tcMar>
          </w:tcPr>
          <w:p w:rsidR="00937E1F" w:rsidRPr="00882F06" w:rsidRDefault="008E6F5B" w:rsidP="00083FA5">
            <w:pPr>
              <w:pStyle w:val="NoSpacing"/>
              <w:rPr>
                <w:sz w:val="20"/>
                <w:szCs w:val="20"/>
              </w:rPr>
            </w:pPr>
            <w:r w:rsidRPr="00882F06">
              <w:rPr>
                <w:rFonts w:ascii="Times New Roman" w:hAnsi="Times New Roman" w:cs="Times New Roman"/>
                <w:sz w:val="20"/>
                <w:szCs w:val="20"/>
              </w:rPr>
              <w:t xml:space="preserve">World Wildlife </w:t>
            </w:r>
            <w:r w:rsidR="00882F06">
              <w:rPr>
                <w:rFonts w:ascii="Times New Roman" w:hAnsi="Times New Roman" w:cs="Times New Roman"/>
                <w:sz w:val="20"/>
                <w:szCs w:val="20"/>
              </w:rPr>
              <w:br/>
            </w:r>
            <w:r w:rsidRPr="00882F06">
              <w:rPr>
                <w:rFonts w:ascii="Times New Roman" w:hAnsi="Times New Roman" w:cs="Times New Roman"/>
                <w:sz w:val="20"/>
                <w:szCs w:val="20"/>
              </w:rPr>
              <w:t>Fund for</w:t>
            </w:r>
            <w:r w:rsidR="00937E1F" w:rsidRPr="00882F06">
              <w:rPr>
                <w:rFonts w:ascii="Times New Roman" w:hAnsi="Times New Roman" w:cs="Times New Roman"/>
                <w:sz w:val="20"/>
                <w:szCs w:val="20"/>
              </w:rPr>
              <w:t xml:space="preserve"> Nature</w:t>
            </w:r>
          </w:p>
        </w:tc>
        <w:tc>
          <w:tcPr>
            <w:tcW w:w="6945" w:type="dxa"/>
            <w:tcMar>
              <w:top w:w="28" w:type="dxa"/>
              <w:bottom w:w="28" w:type="dxa"/>
            </w:tcMar>
          </w:tcPr>
          <w:p w:rsidR="00BB238C" w:rsidRPr="00882F06" w:rsidRDefault="00882F06" w:rsidP="007710BB">
            <w:pPr>
              <w:pStyle w:val="ListParagraph"/>
              <w:widowControl w:val="0"/>
              <w:numPr>
                <w:ilvl w:val="0"/>
                <w:numId w:val="59"/>
              </w:numPr>
              <w:autoSpaceDE w:val="0"/>
              <w:autoSpaceDN w:val="0"/>
              <w:adjustRightInd w:val="0"/>
              <w:ind w:left="318"/>
              <w:rPr>
                <w:sz w:val="20"/>
                <w:szCs w:val="20"/>
              </w:rPr>
            </w:pPr>
            <w:r w:rsidRPr="00882F06">
              <w:rPr>
                <w:sz w:val="20"/>
                <w:szCs w:val="20"/>
              </w:rPr>
              <w:t>Community conservation a</w:t>
            </w:r>
            <w:r w:rsidR="00BB238C" w:rsidRPr="00882F06">
              <w:rPr>
                <w:sz w:val="20"/>
                <w:szCs w:val="20"/>
              </w:rPr>
              <w:t>rea</w:t>
            </w:r>
            <w:r w:rsidRPr="00882F06">
              <w:rPr>
                <w:sz w:val="20"/>
                <w:szCs w:val="20"/>
              </w:rPr>
              <w:t>s and community f</w:t>
            </w:r>
            <w:r w:rsidR="00BB238C" w:rsidRPr="00882F06">
              <w:rPr>
                <w:sz w:val="20"/>
                <w:szCs w:val="20"/>
              </w:rPr>
              <w:t>orest establishment</w:t>
            </w:r>
          </w:p>
          <w:p w:rsidR="00BB238C" w:rsidRPr="00882F06" w:rsidRDefault="00BB238C" w:rsidP="007710BB">
            <w:pPr>
              <w:pStyle w:val="ListParagraph"/>
              <w:widowControl w:val="0"/>
              <w:numPr>
                <w:ilvl w:val="0"/>
                <w:numId w:val="59"/>
              </w:numPr>
              <w:autoSpaceDE w:val="0"/>
              <w:autoSpaceDN w:val="0"/>
              <w:adjustRightInd w:val="0"/>
              <w:ind w:left="318"/>
              <w:rPr>
                <w:sz w:val="20"/>
                <w:szCs w:val="20"/>
              </w:rPr>
            </w:pPr>
            <w:r w:rsidRPr="00882F06">
              <w:rPr>
                <w:sz w:val="20"/>
                <w:szCs w:val="20"/>
              </w:rPr>
              <w:t>Awareness and environmental education</w:t>
            </w:r>
          </w:p>
          <w:p w:rsidR="00BB238C" w:rsidRPr="00882F06" w:rsidRDefault="00BB238C" w:rsidP="007710BB">
            <w:pPr>
              <w:pStyle w:val="ListParagraph"/>
              <w:widowControl w:val="0"/>
              <w:numPr>
                <w:ilvl w:val="0"/>
                <w:numId w:val="59"/>
              </w:numPr>
              <w:autoSpaceDE w:val="0"/>
              <w:autoSpaceDN w:val="0"/>
              <w:adjustRightInd w:val="0"/>
              <w:ind w:left="318"/>
              <w:rPr>
                <w:sz w:val="20"/>
                <w:szCs w:val="20"/>
              </w:rPr>
            </w:pPr>
            <w:r w:rsidRPr="00882F06">
              <w:rPr>
                <w:sz w:val="20"/>
                <w:szCs w:val="20"/>
              </w:rPr>
              <w:t>Protected area management (land use management and spatial planning)</w:t>
            </w:r>
          </w:p>
          <w:p w:rsidR="00BB238C" w:rsidRPr="00882F06" w:rsidRDefault="00BB238C" w:rsidP="007710BB">
            <w:pPr>
              <w:pStyle w:val="ListParagraph"/>
              <w:widowControl w:val="0"/>
              <w:numPr>
                <w:ilvl w:val="0"/>
                <w:numId w:val="59"/>
              </w:numPr>
              <w:autoSpaceDE w:val="0"/>
              <w:autoSpaceDN w:val="0"/>
              <w:adjustRightInd w:val="0"/>
              <w:ind w:left="318"/>
              <w:rPr>
                <w:sz w:val="20"/>
                <w:szCs w:val="20"/>
              </w:rPr>
            </w:pPr>
            <w:r w:rsidRPr="00882F06">
              <w:rPr>
                <w:sz w:val="20"/>
                <w:szCs w:val="20"/>
              </w:rPr>
              <w:t>Conflict mitigation</w:t>
            </w:r>
          </w:p>
          <w:p w:rsidR="00BB238C" w:rsidRPr="00882F06" w:rsidRDefault="00BB238C" w:rsidP="007710BB">
            <w:pPr>
              <w:pStyle w:val="ListParagraph"/>
              <w:widowControl w:val="0"/>
              <w:numPr>
                <w:ilvl w:val="0"/>
                <w:numId w:val="59"/>
              </w:numPr>
              <w:autoSpaceDE w:val="0"/>
              <w:autoSpaceDN w:val="0"/>
              <w:adjustRightInd w:val="0"/>
              <w:ind w:left="318"/>
              <w:rPr>
                <w:sz w:val="20"/>
                <w:szCs w:val="20"/>
              </w:rPr>
            </w:pPr>
            <w:r w:rsidRPr="00882F06">
              <w:rPr>
                <w:sz w:val="20"/>
                <w:szCs w:val="20"/>
              </w:rPr>
              <w:t>Cottage industry development</w:t>
            </w:r>
          </w:p>
          <w:p w:rsidR="00BB238C" w:rsidRPr="00882F06" w:rsidRDefault="00882F06" w:rsidP="007710BB">
            <w:pPr>
              <w:pStyle w:val="ListParagraph"/>
              <w:widowControl w:val="0"/>
              <w:numPr>
                <w:ilvl w:val="0"/>
                <w:numId w:val="59"/>
              </w:numPr>
              <w:autoSpaceDE w:val="0"/>
              <w:autoSpaceDN w:val="0"/>
              <w:adjustRightInd w:val="0"/>
              <w:ind w:left="318"/>
              <w:rPr>
                <w:sz w:val="20"/>
                <w:szCs w:val="20"/>
              </w:rPr>
            </w:pPr>
            <w:r w:rsidRPr="00882F06">
              <w:rPr>
                <w:sz w:val="20"/>
                <w:szCs w:val="20"/>
              </w:rPr>
              <w:t>Payment for ecosystem s</w:t>
            </w:r>
            <w:r w:rsidR="00BB238C" w:rsidRPr="00882F06">
              <w:rPr>
                <w:sz w:val="20"/>
                <w:szCs w:val="20"/>
              </w:rPr>
              <w:t>ervices</w:t>
            </w:r>
          </w:p>
          <w:p w:rsidR="00BB238C" w:rsidRPr="00882F06" w:rsidRDefault="00BB238C" w:rsidP="007710BB">
            <w:pPr>
              <w:pStyle w:val="ListParagraph"/>
              <w:widowControl w:val="0"/>
              <w:numPr>
                <w:ilvl w:val="0"/>
                <w:numId w:val="59"/>
              </w:numPr>
              <w:autoSpaceDE w:val="0"/>
              <w:autoSpaceDN w:val="0"/>
              <w:adjustRightInd w:val="0"/>
              <w:ind w:left="318"/>
              <w:rPr>
                <w:sz w:val="20"/>
                <w:szCs w:val="20"/>
              </w:rPr>
            </w:pPr>
            <w:r w:rsidRPr="00882F06">
              <w:rPr>
                <w:sz w:val="20"/>
                <w:szCs w:val="20"/>
              </w:rPr>
              <w:t>Law enforcement</w:t>
            </w:r>
          </w:p>
          <w:p w:rsidR="00BB238C" w:rsidRPr="00882F06" w:rsidRDefault="00BB238C" w:rsidP="007710BB">
            <w:pPr>
              <w:pStyle w:val="ListParagraph"/>
              <w:widowControl w:val="0"/>
              <w:numPr>
                <w:ilvl w:val="0"/>
                <w:numId w:val="59"/>
              </w:numPr>
              <w:autoSpaceDE w:val="0"/>
              <w:autoSpaceDN w:val="0"/>
              <w:adjustRightInd w:val="0"/>
              <w:ind w:left="318"/>
              <w:rPr>
                <w:sz w:val="20"/>
                <w:szCs w:val="20"/>
              </w:rPr>
            </w:pPr>
            <w:r w:rsidRPr="00882F06">
              <w:rPr>
                <w:sz w:val="20"/>
                <w:szCs w:val="20"/>
              </w:rPr>
              <w:t>Biodiversity monitoring</w:t>
            </w:r>
          </w:p>
          <w:p w:rsidR="00937E1F" w:rsidRPr="00882F06" w:rsidRDefault="00BB238C" w:rsidP="007710BB">
            <w:pPr>
              <w:pStyle w:val="ListParagraph"/>
              <w:widowControl w:val="0"/>
              <w:numPr>
                <w:ilvl w:val="0"/>
                <w:numId w:val="59"/>
              </w:numPr>
              <w:autoSpaceDE w:val="0"/>
              <w:autoSpaceDN w:val="0"/>
              <w:adjustRightInd w:val="0"/>
              <w:ind w:left="318"/>
              <w:rPr>
                <w:sz w:val="20"/>
                <w:szCs w:val="20"/>
              </w:rPr>
            </w:pPr>
            <w:r w:rsidRPr="00882F06">
              <w:rPr>
                <w:sz w:val="20"/>
                <w:szCs w:val="20"/>
              </w:rPr>
              <w:t>Organizational building and capacity development</w:t>
            </w:r>
          </w:p>
        </w:tc>
      </w:tr>
      <w:tr w:rsidR="006B46CB" w:rsidRPr="00882F06" w:rsidTr="00882F06">
        <w:tc>
          <w:tcPr>
            <w:tcW w:w="2127" w:type="dxa"/>
            <w:shd w:val="clear" w:color="auto" w:fill="F3F3F3"/>
            <w:tcMar>
              <w:top w:w="28" w:type="dxa"/>
              <w:bottom w:w="28" w:type="dxa"/>
            </w:tcMar>
          </w:tcPr>
          <w:p w:rsidR="006B46CB" w:rsidRPr="00882F06" w:rsidRDefault="006B46CB" w:rsidP="00083FA5">
            <w:pPr>
              <w:pStyle w:val="NoSpacing"/>
              <w:rPr>
                <w:rFonts w:ascii="Times New Roman" w:hAnsi="Times New Roman" w:cs="Times New Roman"/>
                <w:sz w:val="20"/>
                <w:szCs w:val="20"/>
              </w:rPr>
            </w:pPr>
            <w:r w:rsidRPr="00882F06">
              <w:rPr>
                <w:rFonts w:ascii="Times New Roman" w:hAnsi="Times New Roman" w:cs="Times New Roman"/>
                <w:sz w:val="20"/>
                <w:szCs w:val="20"/>
              </w:rPr>
              <w:t>W</w:t>
            </w:r>
            <w:r w:rsidR="008E6F5B" w:rsidRPr="00882F06">
              <w:rPr>
                <w:rFonts w:ascii="Times New Roman" w:hAnsi="Times New Roman" w:cs="Times New Roman"/>
                <w:sz w:val="20"/>
                <w:szCs w:val="20"/>
              </w:rPr>
              <w:t xml:space="preserve">ildlife </w:t>
            </w:r>
            <w:r w:rsidR="00882F06">
              <w:rPr>
                <w:rFonts w:ascii="Times New Roman" w:hAnsi="Times New Roman" w:cs="Times New Roman"/>
                <w:sz w:val="20"/>
                <w:szCs w:val="20"/>
              </w:rPr>
              <w:br/>
            </w:r>
            <w:r w:rsidRPr="00882F06">
              <w:rPr>
                <w:rFonts w:ascii="Times New Roman" w:hAnsi="Times New Roman" w:cs="Times New Roman"/>
                <w:sz w:val="20"/>
                <w:szCs w:val="20"/>
              </w:rPr>
              <w:t>C</w:t>
            </w:r>
            <w:r w:rsidR="008E6F5B" w:rsidRPr="00882F06">
              <w:rPr>
                <w:rFonts w:ascii="Times New Roman" w:hAnsi="Times New Roman" w:cs="Times New Roman"/>
                <w:sz w:val="20"/>
                <w:szCs w:val="20"/>
              </w:rPr>
              <w:t xml:space="preserve">onservation </w:t>
            </w:r>
            <w:r w:rsidRPr="00882F06">
              <w:rPr>
                <w:rFonts w:ascii="Times New Roman" w:hAnsi="Times New Roman" w:cs="Times New Roman"/>
                <w:sz w:val="20"/>
                <w:szCs w:val="20"/>
              </w:rPr>
              <w:t>S</w:t>
            </w:r>
            <w:r w:rsidR="008E6F5B" w:rsidRPr="00882F06">
              <w:rPr>
                <w:rFonts w:ascii="Times New Roman" w:hAnsi="Times New Roman" w:cs="Times New Roman"/>
                <w:sz w:val="20"/>
                <w:szCs w:val="20"/>
              </w:rPr>
              <w:t>ociety</w:t>
            </w:r>
          </w:p>
        </w:tc>
        <w:tc>
          <w:tcPr>
            <w:tcW w:w="6945" w:type="dxa"/>
            <w:tcMar>
              <w:top w:w="28" w:type="dxa"/>
              <w:bottom w:w="28" w:type="dxa"/>
            </w:tcMar>
          </w:tcPr>
          <w:p w:rsidR="008218D5" w:rsidRDefault="006B46CB" w:rsidP="007710BB">
            <w:pPr>
              <w:pStyle w:val="ListParagraph"/>
              <w:widowControl w:val="0"/>
              <w:numPr>
                <w:ilvl w:val="0"/>
                <w:numId w:val="59"/>
              </w:numPr>
              <w:autoSpaceDE w:val="0"/>
              <w:autoSpaceDN w:val="0"/>
              <w:adjustRightInd w:val="0"/>
              <w:ind w:left="318"/>
              <w:rPr>
                <w:sz w:val="20"/>
                <w:szCs w:val="20"/>
              </w:rPr>
            </w:pPr>
            <w:r w:rsidRPr="00882F06">
              <w:rPr>
                <w:sz w:val="20"/>
                <w:szCs w:val="20"/>
              </w:rPr>
              <w:t xml:space="preserve">Law enforcement </w:t>
            </w:r>
          </w:p>
          <w:p w:rsidR="008218D5" w:rsidRDefault="008218D5" w:rsidP="007710BB">
            <w:pPr>
              <w:pStyle w:val="ListParagraph"/>
              <w:widowControl w:val="0"/>
              <w:numPr>
                <w:ilvl w:val="0"/>
                <w:numId w:val="59"/>
              </w:numPr>
              <w:autoSpaceDE w:val="0"/>
              <w:autoSpaceDN w:val="0"/>
              <w:adjustRightInd w:val="0"/>
              <w:ind w:left="318"/>
              <w:rPr>
                <w:sz w:val="20"/>
                <w:szCs w:val="20"/>
              </w:rPr>
            </w:pPr>
            <w:r>
              <w:rPr>
                <w:sz w:val="20"/>
                <w:szCs w:val="20"/>
              </w:rPr>
              <w:t>Awareness and environmental education</w:t>
            </w:r>
          </w:p>
          <w:p w:rsidR="006B46CB" w:rsidRPr="00882F06" w:rsidRDefault="008218D5" w:rsidP="007710BB">
            <w:pPr>
              <w:pStyle w:val="ListParagraph"/>
              <w:widowControl w:val="0"/>
              <w:numPr>
                <w:ilvl w:val="0"/>
                <w:numId w:val="59"/>
              </w:numPr>
              <w:autoSpaceDE w:val="0"/>
              <w:autoSpaceDN w:val="0"/>
              <w:adjustRightInd w:val="0"/>
              <w:ind w:left="318"/>
              <w:rPr>
                <w:sz w:val="20"/>
                <w:szCs w:val="20"/>
              </w:rPr>
            </w:pPr>
            <w:r>
              <w:rPr>
                <w:sz w:val="20"/>
                <w:szCs w:val="20"/>
              </w:rPr>
              <w:t xml:space="preserve">Law enforcement </w:t>
            </w:r>
            <w:r w:rsidR="006B46CB" w:rsidRPr="00882F06">
              <w:rPr>
                <w:sz w:val="20"/>
                <w:szCs w:val="20"/>
              </w:rPr>
              <w:t>monitoring</w:t>
            </w:r>
          </w:p>
          <w:p w:rsidR="006B46CB" w:rsidRDefault="006B46CB" w:rsidP="007710BB">
            <w:pPr>
              <w:pStyle w:val="ListParagraph"/>
              <w:widowControl w:val="0"/>
              <w:numPr>
                <w:ilvl w:val="0"/>
                <w:numId w:val="59"/>
              </w:numPr>
              <w:autoSpaceDE w:val="0"/>
              <w:autoSpaceDN w:val="0"/>
              <w:adjustRightInd w:val="0"/>
              <w:ind w:left="318"/>
              <w:rPr>
                <w:sz w:val="20"/>
                <w:szCs w:val="20"/>
              </w:rPr>
            </w:pPr>
            <w:r w:rsidRPr="00882F06">
              <w:rPr>
                <w:sz w:val="20"/>
                <w:szCs w:val="20"/>
              </w:rPr>
              <w:t>Biodiversity monitoring</w:t>
            </w:r>
          </w:p>
          <w:p w:rsidR="008218D5" w:rsidRDefault="008218D5" w:rsidP="007710BB">
            <w:pPr>
              <w:pStyle w:val="ListParagraph"/>
              <w:widowControl w:val="0"/>
              <w:numPr>
                <w:ilvl w:val="0"/>
                <w:numId w:val="59"/>
              </w:numPr>
              <w:autoSpaceDE w:val="0"/>
              <w:autoSpaceDN w:val="0"/>
              <w:adjustRightInd w:val="0"/>
              <w:ind w:left="318"/>
              <w:rPr>
                <w:sz w:val="20"/>
                <w:szCs w:val="20"/>
              </w:rPr>
            </w:pPr>
            <w:r>
              <w:rPr>
                <w:sz w:val="20"/>
                <w:szCs w:val="20"/>
              </w:rPr>
              <w:t>Forest and carbon monitoring</w:t>
            </w:r>
          </w:p>
          <w:p w:rsidR="008218D5" w:rsidRDefault="008218D5" w:rsidP="007710BB">
            <w:pPr>
              <w:pStyle w:val="ListParagraph"/>
              <w:widowControl w:val="0"/>
              <w:numPr>
                <w:ilvl w:val="0"/>
                <w:numId w:val="59"/>
              </w:numPr>
              <w:autoSpaceDE w:val="0"/>
              <w:autoSpaceDN w:val="0"/>
              <w:adjustRightInd w:val="0"/>
              <w:ind w:left="318"/>
              <w:rPr>
                <w:sz w:val="20"/>
                <w:szCs w:val="20"/>
              </w:rPr>
            </w:pPr>
            <w:r>
              <w:rPr>
                <w:sz w:val="20"/>
                <w:szCs w:val="20"/>
              </w:rPr>
              <w:t>REDD project development, and policy dialogue on reducing deforestation</w:t>
            </w:r>
          </w:p>
          <w:p w:rsidR="008218D5" w:rsidRDefault="008218D5" w:rsidP="007710BB">
            <w:pPr>
              <w:pStyle w:val="ListParagraph"/>
              <w:widowControl w:val="0"/>
              <w:numPr>
                <w:ilvl w:val="0"/>
                <w:numId w:val="59"/>
              </w:numPr>
              <w:autoSpaceDE w:val="0"/>
              <w:autoSpaceDN w:val="0"/>
              <w:adjustRightInd w:val="0"/>
              <w:ind w:left="318"/>
              <w:rPr>
                <w:sz w:val="20"/>
                <w:szCs w:val="20"/>
              </w:rPr>
            </w:pPr>
            <w:r>
              <w:rPr>
                <w:sz w:val="20"/>
                <w:szCs w:val="20"/>
              </w:rPr>
              <w:t>Protected area management (land-use plans and spatial planning)</w:t>
            </w:r>
          </w:p>
          <w:p w:rsidR="008218D5" w:rsidRDefault="008218D5" w:rsidP="007710BB">
            <w:pPr>
              <w:pStyle w:val="ListParagraph"/>
              <w:widowControl w:val="0"/>
              <w:numPr>
                <w:ilvl w:val="0"/>
                <w:numId w:val="59"/>
              </w:numPr>
              <w:autoSpaceDE w:val="0"/>
              <w:autoSpaceDN w:val="0"/>
              <w:adjustRightInd w:val="0"/>
              <w:ind w:left="318"/>
              <w:rPr>
                <w:sz w:val="20"/>
                <w:szCs w:val="20"/>
              </w:rPr>
            </w:pPr>
            <w:r>
              <w:rPr>
                <w:sz w:val="20"/>
                <w:szCs w:val="20"/>
              </w:rPr>
              <w:t>Indigenous community land titling</w:t>
            </w:r>
          </w:p>
          <w:p w:rsidR="008218D5" w:rsidRPr="00882F06" w:rsidRDefault="008218D5" w:rsidP="008218D5">
            <w:pPr>
              <w:pStyle w:val="ListParagraph"/>
              <w:widowControl w:val="0"/>
              <w:numPr>
                <w:ilvl w:val="0"/>
                <w:numId w:val="59"/>
              </w:numPr>
              <w:autoSpaceDE w:val="0"/>
              <w:autoSpaceDN w:val="0"/>
              <w:adjustRightInd w:val="0"/>
              <w:ind w:left="318"/>
              <w:rPr>
                <w:sz w:val="20"/>
                <w:szCs w:val="20"/>
              </w:rPr>
            </w:pPr>
            <w:r>
              <w:rPr>
                <w:sz w:val="20"/>
                <w:szCs w:val="20"/>
              </w:rPr>
              <w:t>Capacity development with government partners</w:t>
            </w:r>
          </w:p>
        </w:tc>
      </w:tr>
      <w:tr w:rsidR="00937E1F" w:rsidRPr="00882F06" w:rsidTr="00882F06">
        <w:tc>
          <w:tcPr>
            <w:tcW w:w="2127" w:type="dxa"/>
            <w:shd w:val="clear" w:color="auto" w:fill="F3F3F3"/>
            <w:tcMar>
              <w:top w:w="28" w:type="dxa"/>
              <w:bottom w:w="28" w:type="dxa"/>
            </w:tcMar>
          </w:tcPr>
          <w:p w:rsidR="00937E1F" w:rsidRPr="00882F06" w:rsidRDefault="00C4484C" w:rsidP="00083FA5">
            <w:pPr>
              <w:pStyle w:val="NoSpacing"/>
              <w:rPr>
                <w:sz w:val="20"/>
                <w:szCs w:val="20"/>
              </w:rPr>
            </w:pPr>
            <w:r w:rsidRPr="00882F06">
              <w:rPr>
                <w:rFonts w:ascii="Times New Roman" w:hAnsi="Times New Roman" w:cs="Times New Roman"/>
                <w:sz w:val="20"/>
                <w:szCs w:val="20"/>
              </w:rPr>
              <w:t>ERECON</w:t>
            </w:r>
          </w:p>
        </w:tc>
        <w:tc>
          <w:tcPr>
            <w:tcW w:w="6945" w:type="dxa"/>
            <w:tcMar>
              <w:top w:w="28" w:type="dxa"/>
              <w:bottom w:w="28" w:type="dxa"/>
            </w:tcMar>
          </w:tcPr>
          <w:p w:rsidR="00937E1F" w:rsidRPr="00882F06" w:rsidRDefault="00687067" w:rsidP="007710BB">
            <w:pPr>
              <w:pStyle w:val="ListParagraph"/>
              <w:widowControl w:val="0"/>
              <w:numPr>
                <w:ilvl w:val="0"/>
                <w:numId w:val="59"/>
              </w:numPr>
              <w:autoSpaceDE w:val="0"/>
              <w:autoSpaceDN w:val="0"/>
              <w:adjustRightInd w:val="0"/>
              <w:ind w:left="318"/>
              <w:rPr>
                <w:sz w:val="20"/>
                <w:szCs w:val="20"/>
              </w:rPr>
            </w:pPr>
            <w:r w:rsidRPr="00882F06">
              <w:rPr>
                <w:sz w:val="20"/>
                <w:szCs w:val="20"/>
              </w:rPr>
              <w:t>Environmental rehabilitation and conservation</w:t>
            </w:r>
          </w:p>
          <w:p w:rsidR="00687067" w:rsidRPr="00882F06" w:rsidRDefault="00687067" w:rsidP="007710BB">
            <w:pPr>
              <w:pStyle w:val="ListParagraph"/>
              <w:widowControl w:val="0"/>
              <w:numPr>
                <w:ilvl w:val="0"/>
                <w:numId w:val="59"/>
              </w:numPr>
              <w:autoSpaceDE w:val="0"/>
              <w:autoSpaceDN w:val="0"/>
              <w:adjustRightInd w:val="0"/>
              <w:ind w:left="318"/>
              <w:rPr>
                <w:sz w:val="20"/>
                <w:szCs w:val="20"/>
              </w:rPr>
            </w:pPr>
            <w:r w:rsidRPr="00882F06">
              <w:rPr>
                <w:sz w:val="20"/>
                <w:szCs w:val="20"/>
              </w:rPr>
              <w:t xml:space="preserve">Sustainable </w:t>
            </w:r>
            <w:r w:rsidR="008218D5">
              <w:rPr>
                <w:sz w:val="20"/>
                <w:szCs w:val="20"/>
              </w:rPr>
              <w:t>u</w:t>
            </w:r>
            <w:r w:rsidRPr="00882F06">
              <w:rPr>
                <w:sz w:val="20"/>
                <w:szCs w:val="20"/>
              </w:rPr>
              <w:t>se of natural resources</w:t>
            </w:r>
          </w:p>
          <w:p w:rsidR="00687067" w:rsidRPr="00882F06" w:rsidRDefault="00687067" w:rsidP="007710BB">
            <w:pPr>
              <w:pStyle w:val="ListParagraph"/>
              <w:widowControl w:val="0"/>
              <w:numPr>
                <w:ilvl w:val="0"/>
                <w:numId w:val="59"/>
              </w:numPr>
              <w:autoSpaceDE w:val="0"/>
              <w:autoSpaceDN w:val="0"/>
              <w:adjustRightInd w:val="0"/>
              <w:ind w:left="318"/>
              <w:rPr>
                <w:sz w:val="20"/>
                <w:szCs w:val="20"/>
              </w:rPr>
            </w:pPr>
            <w:r w:rsidRPr="00882F06">
              <w:rPr>
                <w:sz w:val="20"/>
                <w:szCs w:val="20"/>
              </w:rPr>
              <w:t>Environmental education</w:t>
            </w:r>
          </w:p>
        </w:tc>
      </w:tr>
    </w:tbl>
    <w:p w:rsidR="002A7E99" w:rsidRPr="00882F06" w:rsidRDefault="002A7E99" w:rsidP="00937E1F">
      <w:pPr>
        <w:rPr>
          <w:sz w:val="22"/>
          <w:szCs w:val="22"/>
        </w:rPr>
      </w:pPr>
    </w:p>
    <w:p w:rsidR="002A7E99" w:rsidRPr="00882F06" w:rsidRDefault="002A7E99" w:rsidP="002A7E99">
      <w:pPr>
        <w:rPr>
          <w:sz w:val="22"/>
          <w:szCs w:val="22"/>
        </w:rPr>
      </w:pPr>
    </w:p>
    <w:p w:rsidR="00804DC5" w:rsidRPr="00882F06" w:rsidRDefault="00C4484C" w:rsidP="004D7A60">
      <w:pPr>
        <w:pStyle w:val="ListParagraph"/>
        <w:numPr>
          <w:ilvl w:val="0"/>
          <w:numId w:val="79"/>
        </w:numPr>
        <w:autoSpaceDE w:val="0"/>
        <w:autoSpaceDN w:val="0"/>
        <w:adjustRightInd w:val="0"/>
        <w:ind w:left="426" w:hanging="426"/>
        <w:rPr>
          <w:w w:val="95"/>
          <w:sz w:val="22"/>
          <w:szCs w:val="22"/>
        </w:rPr>
      </w:pPr>
      <w:r w:rsidRPr="00882F06">
        <w:rPr>
          <w:w w:val="95"/>
          <w:sz w:val="22"/>
          <w:szCs w:val="22"/>
        </w:rPr>
        <w:lastRenderedPageBreak/>
        <w:t>Established in 2000, the Institute of Environment Rehabilitation and Conservation (ERECON), is an international non-profit international organization aiming to contribute to sustainable use of natural resources in Asian countries.  The organization pursues environment rehabilitation</w:t>
      </w:r>
      <w:r w:rsidR="003D75DA" w:rsidRPr="00882F06">
        <w:rPr>
          <w:w w:val="95"/>
          <w:sz w:val="22"/>
          <w:szCs w:val="22"/>
        </w:rPr>
        <w:t xml:space="preserve">, </w:t>
      </w:r>
      <w:r w:rsidRPr="00882F06">
        <w:rPr>
          <w:w w:val="95"/>
          <w:sz w:val="22"/>
          <w:szCs w:val="22"/>
        </w:rPr>
        <w:t>conservation</w:t>
      </w:r>
      <w:r w:rsidR="003D75DA" w:rsidRPr="00882F06">
        <w:rPr>
          <w:w w:val="95"/>
          <w:sz w:val="22"/>
          <w:szCs w:val="22"/>
        </w:rPr>
        <w:t>,</w:t>
      </w:r>
      <w:r w:rsidRPr="00882F06">
        <w:rPr>
          <w:w w:val="95"/>
          <w:sz w:val="22"/>
          <w:szCs w:val="22"/>
        </w:rPr>
        <w:t xml:space="preserve"> and environmental education aimed to harmonize agricultural and urban development and the natural environment.  ERECON holds programs on (i) environmental rehabilitation and conservation, (ii) sustainable use of natural resources, and (iii) </w:t>
      </w:r>
      <w:r w:rsidR="003D75DA" w:rsidRPr="00882F06">
        <w:rPr>
          <w:w w:val="95"/>
          <w:sz w:val="22"/>
          <w:szCs w:val="22"/>
        </w:rPr>
        <w:t>environmental education</w:t>
      </w:r>
      <w:r w:rsidR="003D75DA" w:rsidRPr="00882F06">
        <w:rPr>
          <w:rStyle w:val="FootnoteReference"/>
          <w:w w:val="95"/>
          <w:sz w:val="22"/>
          <w:szCs w:val="22"/>
        </w:rPr>
        <w:footnoteReference w:id="47"/>
      </w:r>
      <w:r w:rsidR="003D75DA" w:rsidRPr="00882F06">
        <w:rPr>
          <w:w w:val="95"/>
          <w:sz w:val="22"/>
          <w:szCs w:val="22"/>
        </w:rPr>
        <w:t>.</w:t>
      </w:r>
      <w:r w:rsidR="00D23FDC" w:rsidRPr="00882F06">
        <w:rPr>
          <w:w w:val="95"/>
          <w:sz w:val="22"/>
          <w:szCs w:val="22"/>
        </w:rPr>
        <w:t xml:space="preserve">  Significantly, ERECON has developed a case study looking at part of the target landscape as a Socio-Ecological Production Landscape (SEPL</w:t>
      </w:r>
      <w:r w:rsidR="00687067" w:rsidRPr="00882F06">
        <w:rPr>
          <w:w w:val="95"/>
          <w:sz w:val="22"/>
          <w:szCs w:val="22"/>
        </w:rPr>
        <w:t>), in-line with the Convention o</w:t>
      </w:r>
      <w:r w:rsidR="00D23FDC" w:rsidRPr="00882F06">
        <w:rPr>
          <w:w w:val="95"/>
          <w:sz w:val="22"/>
          <w:szCs w:val="22"/>
        </w:rPr>
        <w:t>n Biological Diversity</w:t>
      </w:r>
      <w:r w:rsidR="00046513">
        <w:rPr>
          <w:w w:val="95"/>
          <w:sz w:val="22"/>
          <w:szCs w:val="22"/>
        </w:rPr>
        <w:t xml:space="preserve"> S</w:t>
      </w:r>
      <w:r w:rsidR="00245985">
        <w:rPr>
          <w:w w:val="95"/>
          <w:sz w:val="22"/>
          <w:szCs w:val="22"/>
        </w:rPr>
        <w:t>atoyama Initiative.  This socio</w:t>
      </w:r>
      <w:r w:rsidR="00046513">
        <w:rPr>
          <w:w w:val="95"/>
          <w:sz w:val="22"/>
          <w:szCs w:val="22"/>
        </w:rPr>
        <w:t>-ecological production landscape</w:t>
      </w:r>
      <w:r w:rsidR="00D23FDC" w:rsidRPr="00882F06">
        <w:rPr>
          <w:w w:val="95"/>
          <w:sz w:val="22"/>
          <w:szCs w:val="22"/>
        </w:rPr>
        <w:t xml:space="preserve"> approach is </w:t>
      </w:r>
      <w:r w:rsidR="006235CB">
        <w:rPr>
          <w:w w:val="95"/>
          <w:sz w:val="22"/>
          <w:szCs w:val="22"/>
        </w:rPr>
        <w:t xml:space="preserve">one of the </w:t>
      </w:r>
      <w:r w:rsidR="00D23FDC" w:rsidRPr="00882F06">
        <w:rPr>
          <w:w w:val="95"/>
          <w:sz w:val="22"/>
          <w:szCs w:val="22"/>
        </w:rPr>
        <w:t>consideration</w:t>
      </w:r>
      <w:r w:rsidR="006235CB">
        <w:rPr>
          <w:w w:val="95"/>
          <w:sz w:val="22"/>
          <w:szCs w:val="22"/>
        </w:rPr>
        <w:t>s</w:t>
      </w:r>
      <w:r w:rsidR="00D23FDC" w:rsidRPr="00882F06">
        <w:rPr>
          <w:w w:val="95"/>
          <w:sz w:val="22"/>
          <w:szCs w:val="22"/>
        </w:rPr>
        <w:t xml:space="preserve"> for CAMPAS activities.</w:t>
      </w:r>
    </w:p>
    <w:p w:rsidR="003128BF" w:rsidRPr="00882F06" w:rsidRDefault="003128BF" w:rsidP="004D7A60">
      <w:pPr>
        <w:pStyle w:val="ListParagraph"/>
        <w:autoSpaceDE w:val="0"/>
        <w:autoSpaceDN w:val="0"/>
        <w:adjustRightInd w:val="0"/>
        <w:ind w:left="426"/>
        <w:rPr>
          <w:w w:val="95"/>
          <w:sz w:val="22"/>
          <w:szCs w:val="22"/>
        </w:rPr>
      </w:pPr>
    </w:p>
    <w:p w:rsidR="008C7C94" w:rsidRPr="004D7A60" w:rsidRDefault="003128BF" w:rsidP="00122713">
      <w:pPr>
        <w:pStyle w:val="ListParagraph"/>
        <w:numPr>
          <w:ilvl w:val="0"/>
          <w:numId w:val="79"/>
        </w:numPr>
        <w:autoSpaceDE w:val="0"/>
        <w:autoSpaceDN w:val="0"/>
        <w:adjustRightInd w:val="0"/>
        <w:ind w:left="426" w:hanging="426"/>
        <w:rPr>
          <w:w w:val="95"/>
          <w:sz w:val="22"/>
          <w:szCs w:val="22"/>
        </w:rPr>
      </w:pPr>
      <w:r w:rsidRPr="00882F06">
        <w:rPr>
          <w:w w:val="95"/>
          <w:sz w:val="22"/>
          <w:szCs w:val="22"/>
        </w:rPr>
        <w:t xml:space="preserve">The demonstration landscape activities </w:t>
      </w:r>
      <w:r w:rsidR="00B6552B" w:rsidRPr="007A4C2C">
        <w:rPr>
          <w:w w:val="95"/>
          <w:sz w:val="22"/>
          <w:szCs w:val="22"/>
        </w:rPr>
        <w:t>with</w:t>
      </w:r>
      <w:r w:rsidRPr="007A4C2C">
        <w:rPr>
          <w:w w:val="95"/>
          <w:sz w:val="22"/>
          <w:szCs w:val="22"/>
        </w:rPr>
        <w:t xml:space="preserve">in </w:t>
      </w:r>
      <w:r w:rsidR="00B6552B" w:rsidRPr="007A4C2C">
        <w:rPr>
          <w:w w:val="95"/>
          <w:sz w:val="22"/>
          <w:szCs w:val="22"/>
        </w:rPr>
        <w:t>Project Outcome</w:t>
      </w:r>
      <w:r w:rsidRPr="007A4C2C">
        <w:rPr>
          <w:w w:val="95"/>
          <w:sz w:val="22"/>
          <w:szCs w:val="22"/>
        </w:rPr>
        <w:t xml:space="preserve"> 2 will build on existing </w:t>
      </w:r>
      <w:r w:rsidR="004B5029" w:rsidRPr="007A4C2C">
        <w:rPr>
          <w:w w:val="95"/>
          <w:sz w:val="22"/>
          <w:szCs w:val="22"/>
        </w:rPr>
        <w:t>civil society organization</w:t>
      </w:r>
      <w:r w:rsidRPr="007A4C2C">
        <w:rPr>
          <w:w w:val="95"/>
          <w:sz w:val="22"/>
          <w:szCs w:val="22"/>
        </w:rPr>
        <w:t xml:space="preserve"> work in the Eastern Plains such as </w:t>
      </w:r>
      <w:r w:rsidR="00B6552B" w:rsidRPr="007A4C2C">
        <w:rPr>
          <w:w w:val="95"/>
          <w:sz w:val="22"/>
          <w:szCs w:val="22"/>
        </w:rPr>
        <w:t xml:space="preserve">that of WCS </w:t>
      </w:r>
      <w:r w:rsidRPr="007A4C2C">
        <w:rPr>
          <w:w w:val="95"/>
          <w:sz w:val="22"/>
          <w:szCs w:val="22"/>
        </w:rPr>
        <w:t>on REDD pilot</w:t>
      </w:r>
      <w:r w:rsidRPr="00882F06">
        <w:rPr>
          <w:w w:val="95"/>
          <w:sz w:val="22"/>
          <w:szCs w:val="22"/>
        </w:rPr>
        <w:t>, forest communities rights and biodiversity monitoring in Seima P</w:t>
      </w:r>
      <w:r w:rsidR="00360C26" w:rsidRPr="00882F06">
        <w:rPr>
          <w:w w:val="95"/>
          <w:sz w:val="22"/>
          <w:szCs w:val="22"/>
        </w:rPr>
        <w:t xml:space="preserve">rotected </w:t>
      </w:r>
      <w:r w:rsidRPr="00882F06">
        <w:rPr>
          <w:w w:val="95"/>
          <w:sz w:val="22"/>
          <w:szCs w:val="22"/>
        </w:rPr>
        <w:t>F</w:t>
      </w:r>
      <w:r w:rsidR="00360C26" w:rsidRPr="00882F06">
        <w:rPr>
          <w:w w:val="95"/>
          <w:sz w:val="22"/>
          <w:szCs w:val="22"/>
        </w:rPr>
        <w:t>orest</w:t>
      </w:r>
      <w:r w:rsidRPr="00882F06">
        <w:rPr>
          <w:w w:val="95"/>
          <w:sz w:val="22"/>
          <w:szCs w:val="22"/>
        </w:rPr>
        <w:t xml:space="preserve">; WWF work in Mondulkiri Conservation Landscape (eg in Mondulkiri Protected Forest and Phnom Prich Wildlife Sanctuary) including trans-boundary collaboration under the Lower Mekong Dry Forests Eco-region Action Program; BirdLife International work on large conservation landscapes in the Lower Mekong </w:t>
      </w:r>
      <w:r w:rsidR="00D06AEF" w:rsidRPr="00882F06">
        <w:rPr>
          <w:w w:val="95"/>
          <w:sz w:val="22"/>
          <w:szCs w:val="22"/>
        </w:rPr>
        <w:t xml:space="preserve">including Lomphat Wildlife Sanctuary, with funding </w:t>
      </w:r>
      <w:r w:rsidRPr="00882F06">
        <w:rPr>
          <w:w w:val="95"/>
          <w:sz w:val="22"/>
          <w:szCs w:val="22"/>
        </w:rPr>
        <w:t>support</w:t>
      </w:r>
      <w:r w:rsidR="00D06AEF" w:rsidRPr="00882F06">
        <w:rPr>
          <w:w w:val="95"/>
          <w:sz w:val="22"/>
          <w:szCs w:val="22"/>
        </w:rPr>
        <w:t xml:space="preserve"> from the </w:t>
      </w:r>
      <w:r w:rsidRPr="00882F06">
        <w:rPr>
          <w:w w:val="95"/>
          <w:sz w:val="22"/>
          <w:szCs w:val="22"/>
        </w:rPr>
        <w:t>C</w:t>
      </w:r>
      <w:r w:rsidR="00360C26" w:rsidRPr="00882F06">
        <w:rPr>
          <w:w w:val="95"/>
          <w:sz w:val="22"/>
          <w:szCs w:val="22"/>
        </w:rPr>
        <w:t xml:space="preserve">ritical </w:t>
      </w:r>
      <w:r w:rsidRPr="00882F06">
        <w:rPr>
          <w:w w:val="95"/>
          <w:sz w:val="22"/>
          <w:szCs w:val="22"/>
        </w:rPr>
        <w:t>E</w:t>
      </w:r>
      <w:r w:rsidR="00360C26" w:rsidRPr="00882F06">
        <w:rPr>
          <w:w w:val="95"/>
          <w:sz w:val="22"/>
          <w:szCs w:val="22"/>
        </w:rPr>
        <w:t xml:space="preserve">cosystem </w:t>
      </w:r>
      <w:r w:rsidRPr="00882F06">
        <w:rPr>
          <w:w w:val="95"/>
          <w:sz w:val="22"/>
          <w:szCs w:val="22"/>
        </w:rPr>
        <w:t>P</w:t>
      </w:r>
      <w:r w:rsidR="00360C26" w:rsidRPr="00882F06">
        <w:rPr>
          <w:w w:val="95"/>
          <w:sz w:val="22"/>
          <w:szCs w:val="22"/>
        </w:rPr>
        <w:t xml:space="preserve">artnership </w:t>
      </w:r>
      <w:r w:rsidRPr="00882F06">
        <w:rPr>
          <w:w w:val="95"/>
          <w:sz w:val="22"/>
          <w:szCs w:val="22"/>
        </w:rPr>
        <w:t>F</w:t>
      </w:r>
      <w:r w:rsidR="00360C26" w:rsidRPr="00882F06">
        <w:rPr>
          <w:w w:val="95"/>
          <w:sz w:val="22"/>
          <w:szCs w:val="22"/>
        </w:rPr>
        <w:t>und</w:t>
      </w:r>
      <w:r w:rsidR="00D06AEF" w:rsidRPr="00882F06">
        <w:rPr>
          <w:w w:val="95"/>
          <w:sz w:val="22"/>
          <w:szCs w:val="22"/>
        </w:rPr>
        <w:t xml:space="preserve"> (CEPF)</w:t>
      </w:r>
      <w:r w:rsidRPr="00882F06">
        <w:rPr>
          <w:w w:val="95"/>
          <w:sz w:val="22"/>
          <w:szCs w:val="22"/>
        </w:rPr>
        <w:t xml:space="preserve">, MacArthur </w:t>
      </w:r>
      <w:r w:rsidR="00EB5FD1" w:rsidRPr="00882F06">
        <w:rPr>
          <w:w w:val="95"/>
          <w:sz w:val="22"/>
          <w:szCs w:val="22"/>
        </w:rPr>
        <w:t>Foundation</w:t>
      </w:r>
      <w:r w:rsidR="00360C26" w:rsidRPr="00882F06">
        <w:rPr>
          <w:w w:val="95"/>
          <w:sz w:val="22"/>
          <w:szCs w:val="22"/>
        </w:rPr>
        <w:t>,</w:t>
      </w:r>
      <w:r w:rsidR="00EB5FD1" w:rsidRPr="00882F06">
        <w:rPr>
          <w:w w:val="95"/>
          <w:sz w:val="22"/>
          <w:szCs w:val="22"/>
        </w:rPr>
        <w:t xml:space="preserve"> and other donors</w:t>
      </w:r>
      <w:r w:rsidR="007A4C2C">
        <w:rPr>
          <w:w w:val="95"/>
          <w:sz w:val="22"/>
          <w:szCs w:val="22"/>
        </w:rPr>
        <w:t xml:space="preserve">. </w:t>
      </w:r>
      <w:r w:rsidRPr="00882F06">
        <w:rPr>
          <w:w w:val="95"/>
          <w:sz w:val="22"/>
          <w:szCs w:val="22"/>
        </w:rPr>
        <w:t>Local and indigenous communities will participate in field project activities and benefit from planned investments in sustainable livel</w:t>
      </w:r>
      <w:r w:rsidR="00360C26" w:rsidRPr="00882F06">
        <w:rPr>
          <w:w w:val="95"/>
          <w:sz w:val="22"/>
          <w:szCs w:val="22"/>
        </w:rPr>
        <w:t xml:space="preserve">ihoods, </w:t>
      </w:r>
      <w:r w:rsidR="008E6F5B" w:rsidRPr="00882F06">
        <w:rPr>
          <w:w w:val="95"/>
          <w:sz w:val="22"/>
          <w:szCs w:val="22"/>
        </w:rPr>
        <w:t>small to medium enterprises</w:t>
      </w:r>
      <w:r w:rsidR="008E6F5B" w:rsidRPr="00882F06">
        <w:rPr>
          <w:w w:val="95"/>
          <w:sz w:val="22"/>
          <w:szCs w:val="22"/>
          <w:highlight w:val="lightGray"/>
        </w:rPr>
        <w:t xml:space="preserve"> </w:t>
      </w:r>
      <w:r w:rsidR="00360C26" w:rsidRPr="00882F06">
        <w:rPr>
          <w:w w:val="95"/>
          <w:sz w:val="22"/>
          <w:szCs w:val="22"/>
        </w:rPr>
        <w:t>development, and sustainable forest management</w:t>
      </w:r>
      <w:r w:rsidRPr="00882F06">
        <w:rPr>
          <w:w w:val="95"/>
          <w:sz w:val="22"/>
          <w:szCs w:val="22"/>
        </w:rPr>
        <w:t xml:space="preserve"> activities at landscape level. </w:t>
      </w:r>
    </w:p>
    <w:p w:rsidR="008C7C94" w:rsidRPr="004D7A60" w:rsidRDefault="008C7C94" w:rsidP="004D7A60">
      <w:pPr>
        <w:pStyle w:val="ListParagraph"/>
        <w:autoSpaceDE w:val="0"/>
        <w:autoSpaceDN w:val="0"/>
        <w:adjustRightInd w:val="0"/>
        <w:ind w:left="426"/>
        <w:rPr>
          <w:w w:val="95"/>
          <w:sz w:val="22"/>
          <w:szCs w:val="22"/>
        </w:rPr>
      </w:pPr>
    </w:p>
    <w:p w:rsidR="00E451C9" w:rsidRPr="008218D5" w:rsidRDefault="00E451C9" w:rsidP="00E451C9">
      <w:pPr>
        <w:pStyle w:val="ListParagraph"/>
        <w:numPr>
          <w:ilvl w:val="0"/>
          <w:numId w:val="79"/>
        </w:numPr>
        <w:autoSpaceDE w:val="0"/>
        <w:autoSpaceDN w:val="0"/>
        <w:adjustRightInd w:val="0"/>
        <w:ind w:left="426" w:hanging="426"/>
        <w:rPr>
          <w:w w:val="95"/>
          <w:sz w:val="22"/>
          <w:szCs w:val="22"/>
        </w:rPr>
      </w:pPr>
      <w:r w:rsidRPr="00A22DFC">
        <w:rPr>
          <w:w w:val="95"/>
          <w:sz w:val="22"/>
          <w:szCs w:val="22"/>
        </w:rPr>
        <w:t xml:space="preserve">At the Eastern Plains Landscape level, all stakeholders </w:t>
      </w:r>
      <w:r>
        <w:rPr>
          <w:w w:val="95"/>
          <w:sz w:val="22"/>
          <w:szCs w:val="22"/>
        </w:rPr>
        <w:t xml:space="preserve">identified above </w:t>
      </w:r>
      <w:r w:rsidRPr="00A22DFC">
        <w:rPr>
          <w:w w:val="95"/>
          <w:sz w:val="22"/>
          <w:szCs w:val="22"/>
        </w:rPr>
        <w:t>participate in baseline activities, and this participation will be strengthened substantially by the GEF alternative.  Critical stakeholders include central and local government departments and agencies directly involved in land-use and protected area planning and management,</w:t>
      </w:r>
      <w:r>
        <w:rPr>
          <w:w w:val="95"/>
          <w:sz w:val="22"/>
          <w:szCs w:val="22"/>
        </w:rPr>
        <w:t xml:space="preserve"> in particular the provincial sub-committee on Forest, Biodiversity, and Development,</w:t>
      </w:r>
      <w:r w:rsidRPr="00A22DFC">
        <w:rPr>
          <w:w w:val="95"/>
          <w:sz w:val="22"/>
          <w:szCs w:val="22"/>
        </w:rPr>
        <w:t xml:space="preserve"> </w:t>
      </w:r>
      <w:r>
        <w:rPr>
          <w:w w:val="95"/>
          <w:sz w:val="22"/>
          <w:szCs w:val="22"/>
        </w:rPr>
        <w:t xml:space="preserve">working with </w:t>
      </w:r>
      <w:r w:rsidRPr="00A22DFC">
        <w:rPr>
          <w:w w:val="95"/>
          <w:sz w:val="22"/>
          <w:szCs w:val="22"/>
        </w:rPr>
        <w:t>communities living within and around, and using, protected areas.  The private sector, particularly sub-sectors involved in plantation forestry and tourism, are increasingly important stakeholders.  Further details of the roles of delivery stakeholders a</w:t>
      </w:r>
      <w:r w:rsidRPr="008218D5">
        <w:rPr>
          <w:w w:val="95"/>
          <w:sz w:val="22"/>
          <w:szCs w:val="22"/>
        </w:rPr>
        <w:t xml:space="preserve">re set out in Table </w:t>
      </w:r>
      <w:r>
        <w:rPr>
          <w:w w:val="95"/>
          <w:sz w:val="22"/>
          <w:szCs w:val="22"/>
        </w:rPr>
        <w:t>8.</w:t>
      </w:r>
    </w:p>
    <w:p w:rsidR="00876E87" w:rsidRPr="001E0DBF" w:rsidRDefault="00876E87" w:rsidP="001E0DBF">
      <w:pPr>
        <w:pStyle w:val="ListParagraph"/>
        <w:rPr>
          <w:b/>
          <w:i/>
          <w:sz w:val="22"/>
          <w:szCs w:val="22"/>
        </w:rPr>
      </w:pPr>
    </w:p>
    <w:p w:rsidR="00C12D61" w:rsidRDefault="003128BF" w:rsidP="004D7A60">
      <w:pPr>
        <w:pStyle w:val="ListParagraph"/>
        <w:numPr>
          <w:ilvl w:val="0"/>
          <w:numId w:val="79"/>
        </w:numPr>
        <w:autoSpaceDE w:val="0"/>
        <w:autoSpaceDN w:val="0"/>
        <w:adjustRightInd w:val="0"/>
        <w:ind w:left="426" w:hanging="426"/>
        <w:rPr>
          <w:w w:val="95"/>
          <w:sz w:val="22"/>
          <w:szCs w:val="22"/>
        </w:rPr>
      </w:pPr>
      <w:r w:rsidRPr="00882F06">
        <w:rPr>
          <w:w w:val="95"/>
          <w:sz w:val="22"/>
          <w:szCs w:val="22"/>
        </w:rPr>
        <w:t>At the regional G</w:t>
      </w:r>
      <w:r w:rsidR="00882F06" w:rsidRPr="00882F06">
        <w:rPr>
          <w:w w:val="95"/>
          <w:sz w:val="22"/>
          <w:szCs w:val="22"/>
        </w:rPr>
        <w:t xml:space="preserve">reater </w:t>
      </w:r>
      <w:r w:rsidRPr="00882F06">
        <w:rPr>
          <w:w w:val="95"/>
          <w:sz w:val="22"/>
          <w:szCs w:val="22"/>
        </w:rPr>
        <w:t>M</w:t>
      </w:r>
      <w:r w:rsidR="00882F06" w:rsidRPr="00882F06">
        <w:rPr>
          <w:w w:val="95"/>
          <w:sz w:val="22"/>
          <w:szCs w:val="22"/>
        </w:rPr>
        <w:t xml:space="preserve">ekong </w:t>
      </w:r>
      <w:r w:rsidRPr="00882F06">
        <w:rPr>
          <w:w w:val="95"/>
          <w:sz w:val="22"/>
          <w:szCs w:val="22"/>
        </w:rPr>
        <w:t>S</w:t>
      </w:r>
      <w:r w:rsidR="00882F06" w:rsidRPr="00882F06">
        <w:rPr>
          <w:w w:val="95"/>
          <w:sz w:val="22"/>
          <w:szCs w:val="22"/>
        </w:rPr>
        <w:t>ub-region</w:t>
      </w:r>
      <w:r w:rsidRPr="00882F06">
        <w:rPr>
          <w:w w:val="95"/>
          <w:sz w:val="22"/>
          <w:szCs w:val="22"/>
        </w:rPr>
        <w:t xml:space="preserve"> </w:t>
      </w:r>
      <w:r w:rsidR="00882F06" w:rsidRPr="00882F06">
        <w:rPr>
          <w:w w:val="95"/>
          <w:sz w:val="22"/>
          <w:szCs w:val="22"/>
        </w:rPr>
        <w:t xml:space="preserve">(GMS) </w:t>
      </w:r>
      <w:r w:rsidRPr="00882F06">
        <w:rPr>
          <w:w w:val="95"/>
          <w:sz w:val="22"/>
          <w:szCs w:val="22"/>
        </w:rPr>
        <w:t>level, ADB’s Core Environment Program is an important stakeholder, providing region</w:t>
      </w:r>
      <w:r w:rsidR="006B46CB" w:rsidRPr="00882F06">
        <w:rPr>
          <w:w w:val="95"/>
          <w:sz w:val="22"/>
          <w:szCs w:val="22"/>
        </w:rPr>
        <w:t xml:space="preserve">al </w:t>
      </w:r>
      <w:r w:rsidR="00FB3FB8" w:rsidRPr="00882F06">
        <w:rPr>
          <w:w w:val="95"/>
          <w:sz w:val="22"/>
          <w:szCs w:val="22"/>
        </w:rPr>
        <w:t>context,</w:t>
      </w:r>
      <w:r w:rsidR="006B46CB" w:rsidRPr="00882F06">
        <w:rPr>
          <w:w w:val="95"/>
          <w:sz w:val="22"/>
          <w:szCs w:val="22"/>
        </w:rPr>
        <w:t xml:space="preserve"> and co-financ</w:t>
      </w:r>
      <w:r w:rsidR="00A20C1B">
        <w:rPr>
          <w:w w:val="95"/>
          <w:sz w:val="22"/>
          <w:szCs w:val="22"/>
        </w:rPr>
        <w:t>ed collaboration</w:t>
      </w:r>
      <w:r w:rsidRPr="00882F06">
        <w:rPr>
          <w:w w:val="95"/>
          <w:sz w:val="22"/>
          <w:szCs w:val="22"/>
        </w:rPr>
        <w:t xml:space="preserve"> in the </w:t>
      </w:r>
      <w:r w:rsidR="006B46CB" w:rsidRPr="00882F06">
        <w:rPr>
          <w:w w:val="95"/>
          <w:sz w:val="22"/>
          <w:szCs w:val="22"/>
        </w:rPr>
        <w:t>Eastern Plains Landscape</w:t>
      </w:r>
      <w:r w:rsidRPr="00882F06">
        <w:rPr>
          <w:w w:val="95"/>
          <w:sz w:val="22"/>
          <w:szCs w:val="22"/>
        </w:rPr>
        <w:t xml:space="preserve">.  </w:t>
      </w:r>
      <w:r w:rsidR="00777257" w:rsidRPr="00882F06">
        <w:rPr>
          <w:w w:val="95"/>
          <w:sz w:val="22"/>
          <w:szCs w:val="22"/>
        </w:rPr>
        <w:t xml:space="preserve">Further, </w:t>
      </w:r>
      <w:r w:rsidR="00882F06" w:rsidRPr="00882F06">
        <w:rPr>
          <w:w w:val="95"/>
          <w:sz w:val="22"/>
          <w:szCs w:val="22"/>
        </w:rPr>
        <w:t>the International Tropical Timber Organization’s (</w:t>
      </w:r>
      <w:r w:rsidR="006B46CB" w:rsidRPr="00882F06">
        <w:rPr>
          <w:w w:val="95"/>
          <w:sz w:val="22"/>
          <w:szCs w:val="22"/>
        </w:rPr>
        <w:t>ITTO</w:t>
      </w:r>
      <w:r w:rsidR="00882F06" w:rsidRPr="00882F06">
        <w:rPr>
          <w:w w:val="95"/>
          <w:sz w:val="22"/>
          <w:szCs w:val="22"/>
        </w:rPr>
        <w:t>)</w:t>
      </w:r>
      <w:r w:rsidR="00882F06" w:rsidRPr="00882F06">
        <w:rPr>
          <w:rStyle w:val="FootnoteReference"/>
          <w:w w:val="95"/>
          <w:sz w:val="22"/>
          <w:szCs w:val="22"/>
        </w:rPr>
        <w:footnoteReference w:id="48"/>
      </w:r>
      <w:r w:rsidR="00777257" w:rsidRPr="00882F06">
        <w:rPr>
          <w:w w:val="95"/>
          <w:sz w:val="22"/>
          <w:szCs w:val="22"/>
        </w:rPr>
        <w:t xml:space="preserve"> </w:t>
      </w:r>
      <w:r w:rsidR="002A3558" w:rsidRPr="00882F06">
        <w:rPr>
          <w:w w:val="95"/>
          <w:sz w:val="22"/>
          <w:szCs w:val="22"/>
        </w:rPr>
        <w:t>project ‘Strengthening</w:t>
      </w:r>
      <w:r w:rsidR="00777257" w:rsidRPr="00882F06">
        <w:rPr>
          <w:w w:val="95"/>
          <w:sz w:val="22"/>
          <w:szCs w:val="22"/>
        </w:rPr>
        <w:t xml:space="preserve"> the Capacity in Forest Law Enforcement and Governance of the Permanent Forest Estates in Kratie and Mondulkiri </w:t>
      </w:r>
      <w:r w:rsidR="000A6CB1">
        <w:rPr>
          <w:w w:val="95"/>
          <w:sz w:val="22"/>
          <w:szCs w:val="22"/>
        </w:rPr>
        <w:t>p</w:t>
      </w:r>
      <w:r w:rsidR="00777257" w:rsidRPr="00882F06">
        <w:rPr>
          <w:w w:val="95"/>
          <w:sz w:val="22"/>
          <w:szCs w:val="22"/>
        </w:rPr>
        <w:t>rovinces of Cambodia</w:t>
      </w:r>
      <w:r w:rsidR="002A3558" w:rsidRPr="00882F06">
        <w:rPr>
          <w:w w:val="95"/>
          <w:sz w:val="22"/>
          <w:szCs w:val="22"/>
        </w:rPr>
        <w:t>’</w:t>
      </w:r>
      <w:r w:rsidR="005F3ECB" w:rsidRPr="00882F06">
        <w:rPr>
          <w:w w:val="95"/>
          <w:sz w:val="22"/>
          <w:szCs w:val="22"/>
        </w:rPr>
        <w:t>, will be a r</w:t>
      </w:r>
      <w:r w:rsidRPr="00882F06">
        <w:rPr>
          <w:w w:val="95"/>
          <w:sz w:val="22"/>
          <w:szCs w:val="22"/>
        </w:rPr>
        <w:t>egional stakeholders</w:t>
      </w:r>
      <w:r w:rsidR="005F3ECB" w:rsidRPr="00882F06">
        <w:rPr>
          <w:w w:val="95"/>
          <w:sz w:val="22"/>
          <w:szCs w:val="22"/>
        </w:rPr>
        <w:t>, together with civil society organizations that include</w:t>
      </w:r>
      <w:r w:rsidRPr="00882F06">
        <w:rPr>
          <w:w w:val="95"/>
          <w:sz w:val="22"/>
          <w:szCs w:val="22"/>
        </w:rPr>
        <w:t xml:space="preserve"> WWF, </w:t>
      </w:r>
      <w:r w:rsidR="005F3ECB" w:rsidRPr="00882F06">
        <w:rPr>
          <w:w w:val="95"/>
          <w:sz w:val="22"/>
          <w:szCs w:val="22"/>
        </w:rPr>
        <w:t xml:space="preserve">WCS, BirdLife, </w:t>
      </w:r>
      <w:r w:rsidRPr="00882F06">
        <w:rPr>
          <w:w w:val="95"/>
          <w:sz w:val="22"/>
          <w:szCs w:val="22"/>
        </w:rPr>
        <w:t>TRAFFIC, UNODC/UNEP PATROL</w:t>
      </w:r>
      <w:r w:rsidR="005E00DF">
        <w:rPr>
          <w:rStyle w:val="FootnoteReference"/>
          <w:w w:val="95"/>
          <w:sz w:val="22"/>
          <w:szCs w:val="22"/>
        </w:rPr>
        <w:footnoteReference w:id="49"/>
      </w:r>
      <w:r w:rsidR="002A3558" w:rsidRPr="00882F06">
        <w:rPr>
          <w:w w:val="95"/>
          <w:sz w:val="22"/>
          <w:szCs w:val="22"/>
        </w:rPr>
        <w:t xml:space="preserve"> and other</w:t>
      </w:r>
      <w:r w:rsidRPr="00882F06">
        <w:rPr>
          <w:w w:val="95"/>
          <w:sz w:val="22"/>
          <w:szCs w:val="22"/>
        </w:rPr>
        <w:t>s involved in controlling illegal trans-boundary trade in wildlife and timber products.</w:t>
      </w:r>
    </w:p>
    <w:p w:rsidR="00676B10" w:rsidRPr="007965D1" w:rsidRDefault="00676B10" w:rsidP="00DF2146">
      <w:pPr>
        <w:spacing w:after="120"/>
        <w:rPr>
          <w:b/>
          <w:color w:val="800000"/>
          <w:w w:val="85"/>
          <w:sz w:val="22"/>
          <w:szCs w:val="22"/>
        </w:rPr>
        <w:sectPr w:rsidR="00676B10" w:rsidRPr="007965D1" w:rsidSect="004D7A60">
          <w:headerReference w:type="even" r:id="rId18"/>
          <w:headerReference w:type="default" r:id="rId19"/>
          <w:headerReference w:type="first" r:id="rId20"/>
          <w:pgSz w:w="12240" w:h="15840" w:code="1"/>
          <w:pgMar w:top="1418" w:right="1183" w:bottom="1361" w:left="1134" w:header="709" w:footer="709" w:gutter="0"/>
          <w:cols w:space="708"/>
          <w:docGrid w:linePitch="360"/>
        </w:sectPr>
      </w:pPr>
    </w:p>
    <w:p w:rsidR="00276455" w:rsidRPr="00276455" w:rsidRDefault="00276455" w:rsidP="00276455">
      <w:pPr>
        <w:spacing w:after="120"/>
        <w:rPr>
          <w:b/>
          <w:sz w:val="20"/>
          <w:szCs w:val="20"/>
        </w:rPr>
      </w:pPr>
      <w:bookmarkStart w:id="43" w:name="_Toc275427671"/>
      <w:r w:rsidRPr="00276455">
        <w:rPr>
          <w:b/>
          <w:sz w:val="20"/>
          <w:szCs w:val="20"/>
        </w:rPr>
        <w:lastRenderedPageBreak/>
        <w:t xml:space="preserve">Table </w:t>
      </w:r>
      <w:r w:rsidR="009B3422" w:rsidRPr="00276455">
        <w:rPr>
          <w:b/>
          <w:sz w:val="20"/>
          <w:szCs w:val="20"/>
        </w:rPr>
        <w:fldChar w:fldCharType="begin"/>
      </w:r>
      <w:r w:rsidRPr="00276455">
        <w:rPr>
          <w:b/>
          <w:sz w:val="20"/>
          <w:szCs w:val="20"/>
        </w:rPr>
        <w:instrText xml:space="preserve"> SEQ Table \* ARABIC </w:instrText>
      </w:r>
      <w:r w:rsidR="009B3422" w:rsidRPr="00276455">
        <w:rPr>
          <w:b/>
          <w:sz w:val="20"/>
          <w:szCs w:val="20"/>
        </w:rPr>
        <w:fldChar w:fldCharType="separate"/>
      </w:r>
      <w:r w:rsidR="00A12F4F">
        <w:rPr>
          <w:b/>
          <w:noProof/>
          <w:sz w:val="20"/>
          <w:szCs w:val="20"/>
        </w:rPr>
        <w:t>8</w:t>
      </w:r>
      <w:r w:rsidR="009B3422" w:rsidRPr="00276455">
        <w:rPr>
          <w:b/>
          <w:sz w:val="20"/>
          <w:szCs w:val="20"/>
        </w:rPr>
        <w:fldChar w:fldCharType="end"/>
      </w:r>
      <w:r>
        <w:rPr>
          <w:b/>
          <w:sz w:val="20"/>
          <w:szCs w:val="20"/>
        </w:rPr>
        <w:t xml:space="preserve">.  </w:t>
      </w:r>
      <w:r w:rsidR="008F65AC" w:rsidRPr="00276455">
        <w:rPr>
          <w:b/>
          <w:sz w:val="20"/>
          <w:szCs w:val="20"/>
        </w:rPr>
        <w:t>List</w:t>
      </w:r>
      <w:r w:rsidR="00980546" w:rsidRPr="00276455">
        <w:rPr>
          <w:b/>
          <w:sz w:val="20"/>
          <w:szCs w:val="20"/>
        </w:rPr>
        <w:t xml:space="preserve"> </w:t>
      </w:r>
      <w:r w:rsidR="008F65AC" w:rsidRPr="00276455">
        <w:rPr>
          <w:b/>
          <w:sz w:val="20"/>
          <w:szCs w:val="20"/>
        </w:rPr>
        <w:t xml:space="preserve">of </w:t>
      </w:r>
      <w:r w:rsidR="00980546" w:rsidRPr="00276455">
        <w:rPr>
          <w:b/>
          <w:sz w:val="20"/>
          <w:szCs w:val="20"/>
        </w:rPr>
        <w:t xml:space="preserve">the interests and means of </w:t>
      </w:r>
      <w:r>
        <w:rPr>
          <w:b/>
          <w:sz w:val="20"/>
          <w:szCs w:val="20"/>
        </w:rPr>
        <w:t xml:space="preserve">stakeholder participation </w:t>
      </w:r>
      <w:r w:rsidR="00980546" w:rsidRPr="00276455">
        <w:rPr>
          <w:b/>
          <w:sz w:val="20"/>
          <w:szCs w:val="20"/>
        </w:rPr>
        <w:t>most actively involved in GEF project deli</w:t>
      </w:r>
      <w:r w:rsidR="008F65AC" w:rsidRPr="00276455">
        <w:rPr>
          <w:b/>
          <w:sz w:val="20"/>
          <w:szCs w:val="20"/>
        </w:rPr>
        <w:t>very at national and landscape levels</w:t>
      </w:r>
      <w:bookmarkEnd w:id="43"/>
    </w:p>
    <w:tbl>
      <w:tblPr>
        <w:tblStyle w:val="TableGrid"/>
        <w:tblW w:w="12900" w:type="dxa"/>
        <w:tblInd w:w="108" w:type="dxa"/>
        <w:tblLook w:val="04A0" w:firstRow="1" w:lastRow="0" w:firstColumn="1" w:lastColumn="0" w:noHBand="0" w:noVBand="1"/>
      </w:tblPr>
      <w:tblGrid>
        <w:gridCol w:w="1843"/>
        <w:gridCol w:w="4820"/>
        <w:gridCol w:w="6237"/>
      </w:tblGrid>
      <w:tr w:rsidR="00676B10" w:rsidRPr="00CB1C3F" w:rsidTr="00403B6B">
        <w:trPr>
          <w:trHeight w:val="505"/>
        </w:trPr>
        <w:tc>
          <w:tcPr>
            <w:tcW w:w="1843" w:type="dxa"/>
            <w:shd w:val="clear" w:color="auto" w:fill="3974BC"/>
            <w:tcMar>
              <w:top w:w="57" w:type="dxa"/>
              <w:bottom w:w="57" w:type="dxa"/>
            </w:tcMar>
            <w:vAlign w:val="center"/>
          </w:tcPr>
          <w:p w:rsidR="00ED7902" w:rsidRPr="00DF2146" w:rsidRDefault="00ED7902" w:rsidP="00312496">
            <w:pPr>
              <w:pStyle w:val="ColorfulList-Accent11"/>
              <w:keepNext/>
              <w:keepLines/>
              <w:spacing w:before="200"/>
              <w:outlineLvl w:val="3"/>
              <w:rPr>
                <w:b/>
                <w:color w:val="FFFFFF" w:themeColor="background1"/>
              </w:rPr>
            </w:pPr>
            <w:r w:rsidRPr="00DF2146">
              <w:rPr>
                <w:b/>
                <w:color w:val="FFFFFF" w:themeColor="background1"/>
              </w:rPr>
              <w:t>Stakeholder</w:t>
            </w:r>
          </w:p>
        </w:tc>
        <w:tc>
          <w:tcPr>
            <w:tcW w:w="4820" w:type="dxa"/>
            <w:shd w:val="clear" w:color="auto" w:fill="3974BC"/>
            <w:tcMar>
              <w:top w:w="57" w:type="dxa"/>
              <w:bottom w:w="57" w:type="dxa"/>
            </w:tcMar>
            <w:vAlign w:val="center"/>
          </w:tcPr>
          <w:p w:rsidR="00ED7902" w:rsidRPr="00DF2146" w:rsidRDefault="00ED7902" w:rsidP="00312496">
            <w:pPr>
              <w:pStyle w:val="ColorfulList-Accent11"/>
              <w:keepNext/>
              <w:keepLines/>
              <w:spacing w:before="200"/>
              <w:outlineLvl w:val="3"/>
              <w:rPr>
                <w:b/>
                <w:color w:val="FFFFFF" w:themeColor="background1"/>
              </w:rPr>
            </w:pPr>
            <w:r w:rsidRPr="00DF2146">
              <w:rPr>
                <w:b/>
                <w:color w:val="FFFFFF" w:themeColor="background1"/>
              </w:rPr>
              <w:t>Specific interests, roles, and responsibilities</w:t>
            </w:r>
          </w:p>
        </w:tc>
        <w:tc>
          <w:tcPr>
            <w:tcW w:w="6237" w:type="dxa"/>
            <w:shd w:val="clear" w:color="auto" w:fill="3974BC"/>
            <w:tcMar>
              <w:top w:w="57" w:type="dxa"/>
              <w:bottom w:w="57" w:type="dxa"/>
            </w:tcMar>
            <w:vAlign w:val="center"/>
          </w:tcPr>
          <w:p w:rsidR="00ED7902" w:rsidRPr="00DF2146" w:rsidRDefault="00ED7902" w:rsidP="00312496">
            <w:pPr>
              <w:pStyle w:val="ColorfulList-Accent11"/>
              <w:keepNext/>
              <w:keepLines/>
              <w:spacing w:before="200"/>
              <w:outlineLvl w:val="3"/>
              <w:rPr>
                <w:b/>
                <w:color w:val="FFFFFF" w:themeColor="background1"/>
              </w:rPr>
            </w:pPr>
            <w:r w:rsidRPr="00DF2146">
              <w:rPr>
                <w:b/>
                <w:color w:val="FFFFFF" w:themeColor="background1"/>
              </w:rPr>
              <w:t>Means of engagement/ involvement</w:t>
            </w:r>
          </w:p>
        </w:tc>
      </w:tr>
      <w:tr w:rsidR="00676B10" w:rsidRPr="00062F20" w:rsidTr="00403B6B">
        <w:tc>
          <w:tcPr>
            <w:tcW w:w="1843" w:type="dxa"/>
            <w:tcMar>
              <w:top w:w="57" w:type="dxa"/>
              <w:bottom w:w="57" w:type="dxa"/>
            </w:tcMar>
          </w:tcPr>
          <w:p w:rsidR="00980546" w:rsidRPr="00062F20" w:rsidRDefault="00980546" w:rsidP="00C6057C">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t>GDANCP within</w:t>
            </w:r>
            <w:r w:rsidR="00341F22" w:rsidRPr="00062F20">
              <w:rPr>
                <w:rFonts w:ascii="Times New Roman" w:hAnsi="Times New Roman" w:cs="Times New Roman"/>
                <w:w w:val="95"/>
                <w:sz w:val="20"/>
                <w:szCs w:val="20"/>
              </w:rPr>
              <w:t xml:space="preserve"> Ministry of Environment (MoE)</w:t>
            </w:r>
          </w:p>
        </w:tc>
        <w:tc>
          <w:tcPr>
            <w:tcW w:w="4820" w:type="dxa"/>
            <w:tcMar>
              <w:top w:w="57" w:type="dxa"/>
              <w:bottom w:w="57" w:type="dxa"/>
            </w:tcMar>
          </w:tcPr>
          <w:p w:rsidR="00980546" w:rsidRPr="00062F20" w:rsidRDefault="00980546" w:rsidP="007710BB">
            <w:pPr>
              <w:pStyle w:val="NoSpacing"/>
              <w:numPr>
                <w:ilvl w:val="0"/>
                <w:numId w:val="12"/>
              </w:numPr>
              <w:rPr>
                <w:rFonts w:ascii="Times New Roman" w:hAnsi="Times New Roman" w:cs="Times New Roman"/>
                <w:w w:val="95"/>
                <w:sz w:val="20"/>
                <w:szCs w:val="20"/>
              </w:rPr>
            </w:pPr>
            <w:r w:rsidRPr="00062F20">
              <w:rPr>
                <w:rFonts w:ascii="Times New Roman" w:hAnsi="Times New Roman" w:cs="Times New Roman"/>
                <w:w w:val="95"/>
                <w:sz w:val="20"/>
                <w:szCs w:val="20"/>
              </w:rPr>
              <w:t>Overall CAMPAS project proponent</w:t>
            </w:r>
          </w:p>
          <w:p w:rsidR="00980546" w:rsidRPr="00062F20" w:rsidRDefault="00980546" w:rsidP="007710BB">
            <w:pPr>
              <w:pStyle w:val="NoSpacing"/>
              <w:numPr>
                <w:ilvl w:val="0"/>
                <w:numId w:val="12"/>
              </w:numPr>
              <w:rPr>
                <w:rFonts w:ascii="Times New Roman" w:hAnsi="Times New Roman" w:cs="Times New Roman"/>
                <w:w w:val="95"/>
                <w:sz w:val="20"/>
                <w:szCs w:val="20"/>
              </w:rPr>
            </w:pPr>
            <w:r w:rsidRPr="00062F20">
              <w:rPr>
                <w:rFonts w:ascii="Times New Roman" w:hAnsi="Times New Roman" w:cs="Times New Roman"/>
                <w:w w:val="95"/>
                <w:sz w:val="20"/>
                <w:szCs w:val="20"/>
              </w:rPr>
              <w:t>Responsible for management of Wildlife Sanctuaries</w:t>
            </w:r>
          </w:p>
          <w:p w:rsidR="00980546" w:rsidRPr="00062F20" w:rsidRDefault="00403B6B" w:rsidP="007710BB">
            <w:pPr>
              <w:pStyle w:val="NoSpacing"/>
              <w:numPr>
                <w:ilvl w:val="0"/>
                <w:numId w:val="12"/>
              </w:numPr>
              <w:rPr>
                <w:rFonts w:ascii="Times New Roman" w:hAnsi="Times New Roman" w:cs="Times New Roman"/>
                <w:w w:val="95"/>
                <w:sz w:val="20"/>
                <w:szCs w:val="20"/>
              </w:rPr>
            </w:pPr>
            <w:r>
              <w:rPr>
                <w:rFonts w:ascii="Times New Roman" w:hAnsi="Times New Roman" w:cs="Times New Roman"/>
                <w:w w:val="95"/>
                <w:sz w:val="20"/>
                <w:szCs w:val="20"/>
              </w:rPr>
              <w:t xml:space="preserve">Lead and facilitate </w:t>
            </w:r>
            <w:r w:rsidR="00980546" w:rsidRPr="00062F20">
              <w:rPr>
                <w:rFonts w:ascii="Times New Roman" w:hAnsi="Times New Roman" w:cs="Times New Roman"/>
                <w:w w:val="95"/>
                <w:sz w:val="20"/>
                <w:szCs w:val="20"/>
              </w:rPr>
              <w:t xml:space="preserve">CAMPAS technical working group </w:t>
            </w:r>
          </w:p>
          <w:p w:rsidR="00980546" w:rsidRPr="00062F20" w:rsidRDefault="00980546" w:rsidP="007710BB">
            <w:pPr>
              <w:pStyle w:val="NoSpacing"/>
              <w:numPr>
                <w:ilvl w:val="0"/>
                <w:numId w:val="12"/>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Sub grant contract with NGOs who receive grant </w:t>
            </w:r>
          </w:p>
        </w:tc>
        <w:tc>
          <w:tcPr>
            <w:tcW w:w="6237" w:type="dxa"/>
            <w:tcMar>
              <w:top w:w="57" w:type="dxa"/>
              <w:bottom w:w="57" w:type="dxa"/>
            </w:tcMar>
          </w:tcPr>
          <w:p w:rsidR="00980546" w:rsidRPr="00062F20" w:rsidRDefault="00980546" w:rsidP="007710BB">
            <w:pPr>
              <w:pStyle w:val="NoSpacing"/>
              <w:numPr>
                <w:ilvl w:val="0"/>
                <w:numId w:val="12"/>
              </w:numPr>
              <w:rPr>
                <w:rFonts w:ascii="Times New Roman" w:hAnsi="Times New Roman" w:cs="Times New Roman"/>
                <w:w w:val="95"/>
                <w:sz w:val="20"/>
                <w:szCs w:val="20"/>
              </w:rPr>
            </w:pPr>
            <w:r w:rsidRPr="00062F20">
              <w:rPr>
                <w:rFonts w:ascii="Times New Roman" w:hAnsi="Times New Roman" w:cs="Times New Roman"/>
                <w:w w:val="95"/>
                <w:sz w:val="20"/>
                <w:szCs w:val="20"/>
              </w:rPr>
              <w:t>Fora within which to show national leadership</w:t>
            </w:r>
          </w:p>
          <w:p w:rsidR="00980546" w:rsidRPr="00062F20" w:rsidRDefault="00980546" w:rsidP="007710BB">
            <w:pPr>
              <w:pStyle w:val="NoSpacing"/>
              <w:numPr>
                <w:ilvl w:val="0"/>
                <w:numId w:val="12"/>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Oversight of LEM national coordination </w:t>
            </w:r>
            <w:r w:rsidR="008F65AC" w:rsidRPr="00062F20">
              <w:rPr>
                <w:rFonts w:ascii="Times New Roman" w:hAnsi="Times New Roman" w:cs="Times New Roman"/>
                <w:w w:val="95"/>
                <w:sz w:val="20"/>
                <w:szCs w:val="20"/>
              </w:rPr>
              <w:t>center</w:t>
            </w:r>
            <w:r w:rsidRPr="00062F20">
              <w:rPr>
                <w:rFonts w:ascii="Times New Roman" w:hAnsi="Times New Roman" w:cs="Times New Roman"/>
                <w:w w:val="95"/>
                <w:sz w:val="20"/>
                <w:szCs w:val="20"/>
              </w:rPr>
              <w:t xml:space="preserve"> with MoE</w:t>
            </w:r>
          </w:p>
          <w:p w:rsidR="00980546" w:rsidRPr="00062F20" w:rsidRDefault="00513379" w:rsidP="007710BB">
            <w:pPr>
              <w:pStyle w:val="NoSpacing"/>
              <w:numPr>
                <w:ilvl w:val="0"/>
                <w:numId w:val="12"/>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Lead agency at three Eastern Plains </w:t>
            </w:r>
            <w:r w:rsidR="00B11BE8" w:rsidRPr="00062F20">
              <w:rPr>
                <w:rFonts w:ascii="Times New Roman" w:hAnsi="Times New Roman" w:cs="Times New Roman"/>
                <w:w w:val="95"/>
                <w:sz w:val="20"/>
                <w:szCs w:val="20"/>
              </w:rPr>
              <w:t>Landscape</w:t>
            </w:r>
            <w:r w:rsidRPr="00062F20">
              <w:rPr>
                <w:rFonts w:ascii="Times New Roman" w:hAnsi="Times New Roman" w:cs="Times New Roman"/>
                <w:w w:val="95"/>
                <w:sz w:val="20"/>
                <w:szCs w:val="20"/>
              </w:rPr>
              <w:t xml:space="preserve"> </w:t>
            </w:r>
            <w:r w:rsidR="002776E2" w:rsidRPr="00062F20">
              <w:rPr>
                <w:rFonts w:ascii="Times New Roman" w:hAnsi="Times New Roman" w:cs="Times New Roman"/>
                <w:w w:val="95"/>
                <w:sz w:val="20"/>
                <w:szCs w:val="20"/>
              </w:rPr>
              <w:t>protected area</w:t>
            </w:r>
            <w:r w:rsidR="00980546" w:rsidRPr="00062F20">
              <w:rPr>
                <w:rFonts w:ascii="Times New Roman" w:hAnsi="Times New Roman" w:cs="Times New Roman"/>
                <w:w w:val="95"/>
                <w:sz w:val="20"/>
                <w:szCs w:val="20"/>
              </w:rPr>
              <w:t>s</w:t>
            </w:r>
          </w:p>
          <w:p w:rsidR="00980546" w:rsidRPr="00062F20" w:rsidRDefault="00980546" w:rsidP="007710BB">
            <w:pPr>
              <w:pStyle w:val="NoSpacing"/>
              <w:numPr>
                <w:ilvl w:val="0"/>
                <w:numId w:val="12"/>
              </w:numPr>
              <w:rPr>
                <w:rFonts w:ascii="Times New Roman" w:hAnsi="Times New Roman" w:cs="Times New Roman"/>
                <w:w w:val="95"/>
                <w:sz w:val="20"/>
                <w:szCs w:val="20"/>
              </w:rPr>
            </w:pPr>
            <w:r w:rsidRPr="00062F20">
              <w:rPr>
                <w:rFonts w:ascii="Times New Roman" w:hAnsi="Times New Roman" w:cs="Times New Roman"/>
                <w:w w:val="95"/>
                <w:sz w:val="20"/>
                <w:szCs w:val="20"/>
              </w:rPr>
              <w:t>Coordination of stakeholder conflict management platform</w:t>
            </w:r>
          </w:p>
          <w:p w:rsidR="00980546" w:rsidRPr="00062F20" w:rsidRDefault="00980546" w:rsidP="007710BB">
            <w:pPr>
              <w:pStyle w:val="NoSpacing"/>
              <w:numPr>
                <w:ilvl w:val="0"/>
                <w:numId w:val="12"/>
              </w:numPr>
              <w:rPr>
                <w:rFonts w:ascii="Times New Roman" w:hAnsi="Times New Roman" w:cs="Times New Roman"/>
                <w:w w:val="95"/>
                <w:sz w:val="20"/>
                <w:szCs w:val="20"/>
              </w:rPr>
            </w:pPr>
            <w:r w:rsidRPr="00062F20">
              <w:rPr>
                <w:rFonts w:ascii="Times New Roman" w:hAnsi="Times New Roman" w:cs="Times New Roman"/>
                <w:w w:val="95"/>
                <w:sz w:val="20"/>
                <w:szCs w:val="20"/>
              </w:rPr>
              <w:t>Implemen</w:t>
            </w:r>
            <w:r w:rsidR="00513379" w:rsidRPr="00062F20">
              <w:rPr>
                <w:rFonts w:ascii="Times New Roman" w:hAnsi="Times New Roman" w:cs="Times New Roman"/>
                <w:w w:val="95"/>
                <w:sz w:val="20"/>
                <w:szCs w:val="20"/>
              </w:rPr>
              <w:t xml:space="preserve">ts model </w:t>
            </w:r>
            <w:r w:rsidR="002776E2" w:rsidRPr="00062F20">
              <w:rPr>
                <w:rFonts w:ascii="Times New Roman" w:hAnsi="Times New Roman" w:cs="Times New Roman"/>
                <w:w w:val="95"/>
                <w:sz w:val="20"/>
                <w:szCs w:val="20"/>
              </w:rPr>
              <w:t>protected area</w:t>
            </w:r>
            <w:r w:rsidRPr="00062F20">
              <w:rPr>
                <w:rFonts w:ascii="Times New Roman" w:hAnsi="Times New Roman" w:cs="Times New Roman"/>
                <w:w w:val="95"/>
                <w:sz w:val="20"/>
                <w:szCs w:val="20"/>
              </w:rPr>
              <w:t xml:space="preserve"> manage</w:t>
            </w:r>
            <w:r w:rsidR="00513379" w:rsidRPr="00062F20">
              <w:rPr>
                <w:rFonts w:ascii="Times New Roman" w:hAnsi="Times New Roman" w:cs="Times New Roman"/>
                <w:w w:val="95"/>
                <w:sz w:val="20"/>
                <w:szCs w:val="20"/>
              </w:rPr>
              <w:t>ment and business plans within Eastern Pains Landscape</w:t>
            </w:r>
          </w:p>
        </w:tc>
      </w:tr>
      <w:tr w:rsidR="00676B10" w:rsidRPr="00062F20" w:rsidTr="00403B6B">
        <w:tc>
          <w:tcPr>
            <w:tcW w:w="1843" w:type="dxa"/>
            <w:tcMar>
              <w:top w:w="57" w:type="dxa"/>
              <w:bottom w:w="57" w:type="dxa"/>
            </w:tcMar>
          </w:tcPr>
          <w:p w:rsidR="00980546" w:rsidRPr="00062F20" w:rsidRDefault="00980546" w:rsidP="00C6057C">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t>MAFF</w:t>
            </w:r>
            <w:r w:rsidR="00341F22" w:rsidRPr="00062F20">
              <w:rPr>
                <w:rFonts w:ascii="Times New Roman" w:hAnsi="Times New Roman" w:cs="Times New Roman"/>
                <w:w w:val="95"/>
                <w:sz w:val="20"/>
                <w:szCs w:val="20"/>
              </w:rPr>
              <w:t xml:space="preserve"> Forest Administration (FA)</w:t>
            </w:r>
          </w:p>
        </w:tc>
        <w:tc>
          <w:tcPr>
            <w:tcW w:w="4820" w:type="dxa"/>
            <w:tcMar>
              <w:top w:w="57" w:type="dxa"/>
              <w:bottom w:w="57" w:type="dxa"/>
            </w:tcMar>
          </w:tcPr>
          <w:p w:rsidR="00980546" w:rsidRPr="00062F20" w:rsidRDefault="00980546"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Responsible for management of Protected Forests</w:t>
            </w:r>
          </w:p>
          <w:p w:rsidR="00980546" w:rsidRPr="00062F20" w:rsidRDefault="00980546"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Be a member of CAMPAS technical working group</w:t>
            </w:r>
          </w:p>
          <w:p w:rsidR="00980546" w:rsidRPr="00062F20" w:rsidRDefault="00980546"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Responsible for management of protected forests</w:t>
            </w:r>
          </w:p>
        </w:tc>
        <w:tc>
          <w:tcPr>
            <w:tcW w:w="6237" w:type="dxa"/>
            <w:tcMar>
              <w:top w:w="57" w:type="dxa"/>
              <w:bottom w:w="57" w:type="dxa"/>
            </w:tcMar>
          </w:tcPr>
          <w:p w:rsidR="00980546" w:rsidRPr="00062F20" w:rsidRDefault="00980546"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Oversight of LEM national coordination </w:t>
            </w:r>
            <w:r w:rsidR="008F65AC" w:rsidRPr="00062F20">
              <w:rPr>
                <w:rFonts w:ascii="Times New Roman" w:hAnsi="Times New Roman" w:cs="Times New Roman"/>
                <w:w w:val="95"/>
                <w:sz w:val="20"/>
                <w:szCs w:val="20"/>
              </w:rPr>
              <w:t>center</w:t>
            </w:r>
            <w:r w:rsidRPr="00062F20">
              <w:rPr>
                <w:rFonts w:ascii="Times New Roman" w:hAnsi="Times New Roman" w:cs="Times New Roman"/>
                <w:w w:val="95"/>
                <w:sz w:val="20"/>
                <w:szCs w:val="20"/>
              </w:rPr>
              <w:t xml:space="preserve"> with MoE</w:t>
            </w:r>
          </w:p>
          <w:p w:rsidR="00980546" w:rsidRPr="00062F20" w:rsidRDefault="00980546"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Lead role in national level reporting (e.g. state of biodiversity reporting, REDD+ framework reporting)</w:t>
            </w:r>
          </w:p>
          <w:p w:rsidR="00980546" w:rsidRPr="00062F20" w:rsidRDefault="00513379"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Lead agency within two</w:t>
            </w:r>
            <w:r w:rsidR="00980546" w:rsidRPr="00062F20">
              <w:rPr>
                <w:rFonts w:ascii="Times New Roman" w:hAnsi="Times New Roman" w:cs="Times New Roman"/>
                <w:w w:val="95"/>
                <w:sz w:val="20"/>
                <w:szCs w:val="20"/>
              </w:rPr>
              <w:t xml:space="preserve"> E</w:t>
            </w:r>
            <w:r w:rsidRPr="00062F20">
              <w:rPr>
                <w:rFonts w:ascii="Times New Roman" w:hAnsi="Times New Roman" w:cs="Times New Roman"/>
                <w:w w:val="95"/>
                <w:sz w:val="20"/>
                <w:szCs w:val="20"/>
              </w:rPr>
              <w:t xml:space="preserve">astern </w:t>
            </w:r>
            <w:r w:rsidR="00980546" w:rsidRPr="00062F20">
              <w:rPr>
                <w:rFonts w:ascii="Times New Roman" w:hAnsi="Times New Roman" w:cs="Times New Roman"/>
                <w:w w:val="95"/>
                <w:sz w:val="20"/>
                <w:szCs w:val="20"/>
              </w:rPr>
              <w:t>P</w:t>
            </w:r>
            <w:r w:rsidRPr="00062F20">
              <w:rPr>
                <w:rFonts w:ascii="Times New Roman" w:hAnsi="Times New Roman" w:cs="Times New Roman"/>
                <w:w w:val="95"/>
                <w:sz w:val="20"/>
                <w:szCs w:val="20"/>
              </w:rPr>
              <w:t xml:space="preserve">lains </w:t>
            </w:r>
            <w:r w:rsidR="00980546" w:rsidRPr="00062F20">
              <w:rPr>
                <w:rFonts w:ascii="Times New Roman" w:hAnsi="Times New Roman" w:cs="Times New Roman"/>
                <w:w w:val="95"/>
                <w:sz w:val="20"/>
                <w:szCs w:val="20"/>
              </w:rPr>
              <w:t>L</w:t>
            </w:r>
            <w:r w:rsidRPr="00062F20">
              <w:rPr>
                <w:rFonts w:ascii="Times New Roman" w:hAnsi="Times New Roman" w:cs="Times New Roman"/>
                <w:w w:val="95"/>
                <w:sz w:val="20"/>
                <w:szCs w:val="20"/>
              </w:rPr>
              <w:t>andscape</w:t>
            </w:r>
            <w:r w:rsidR="00980546" w:rsidRPr="00062F20">
              <w:rPr>
                <w:rFonts w:ascii="Times New Roman" w:hAnsi="Times New Roman" w:cs="Times New Roman"/>
                <w:w w:val="95"/>
                <w:sz w:val="20"/>
                <w:szCs w:val="20"/>
              </w:rPr>
              <w:t xml:space="preserve"> </w:t>
            </w:r>
            <w:r w:rsidR="002776E2" w:rsidRPr="00062F20">
              <w:rPr>
                <w:rFonts w:ascii="Times New Roman" w:hAnsi="Times New Roman" w:cs="Times New Roman"/>
                <w:w w:val="95"/>
                <w:sz w:val="20"/>
                <w:szCs w:val="20"/>
              </w:rPr>
              <w:t>protected area</w:t>
            </w:r>
            <w:r w:rsidR="00980546" w:rsidRPr="00062F20">
              <w:rPr>
                <w:rFonts w:ascii="Times New Roman" w:hAnsi="Times New Roman" w:cs="Times New Roman"/>
                <w:w w:val="95"/>
                <w:sz w:val="20"/>
                <w:szCs w:val="20"/>
              </w:rPr>
              <w:t>s</w:t>
            </w:r>
          </w:p>
          <w:p w:rsidR="00980546" w:rsidRPr="00062F20" w:rsidRDefault="00980546"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Coordination of stakeholder conflict management platform</w:t>
            </w:r>
          </w:p>
          <w:p w:rsidR="00980546" w:rsidRPr="00062F20" w:rsidRDefault="008F65AC"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Implements </w:t>
            </w:r>
            <w:r w:rsidR="00513379" w:rsidRPr="00062F20">
              <w:rPr>
                <w:rFonts w:ascii="Times New Roman" w:hAnsi="Times New Roman" w:cs="Times New Roman"/>
                <w:w w:val="95"/>
                <w:sz w:val="20"/>
                <w:szCs w:val="20"/>
              </w:rPr>
              <w:t xml:space="preserve">model </w:t>
            </w:r>
            <w:r w:rsidR="002776E2" w:rsidRPr="00062F20">
              <w:rPr>
                <w:rFonts w:ascii="Times New Roman" w:hAnsi="Times New Roman" w:cs="Times New Roman"/>
                <w:w w:val="95"/>
                <w:sz w:val="20"/>
                <w:szCs w:val="20"/>
              </w:rPr>
              <w:t>protected area</w:t>
            </w:r>
            <w:r w:rsidR="00980546" w:rsidRPr="00062F20">
              <w:rPr>
                <w:rFonts w:ascii="Times New Roman" w:hAnsi="Times New Roman" w:cs="Times New Roman"/>
                <w:w w:val="95"/>
                <w:sz w:val="20"/>
                <w:szCs w:val="20"/>
              </w:rPr>
              <w:t xml:space="preserve"> manageme</w:t>
            </w:r>
            <w:r w:rsidR="00513379" w:rsidRPr="00062F20">
              <w:rPr>
                <w:rFonts w:ascii="Times New Roman" w:hAnsi="Times New Roman" w:cs="Times New Roman"/>
                <w:w w:val="95"/>
                <w:sz w:val="20"/>
                <w:szCs w:val="20"/>
              </w:rPr>
              <w:t>nt and business plans within Eastern Pains Landscape</w:t>
            </w:r>
          </w:p>
        </w:tc>
      </w:tr>
      <w:tr w:rsidR="00676B10" w:rsidRPr="00062F20" w:rsidTr="00403B6B">
        <w:tc>
          <w:tcPr>
            <w:tcW w:w="1843" w:type="dxa"/>
            <w:tcMar>
              <w:top w:w="57" w:type="dxa"/>
              <w:bottom w:w="57" w:type="dxa"/>
            </w:tcMar>
          </w:tcPr>
          <w:p w:rsidR="00980546" w:rsidRPr="00062F20" w:rsidRDefault="00980546" w:rsidP="00C6057C">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t>MAFF Fis</w:t>
            </w:r>
            <w:r w:rsidR="00341F22" w:rsidRPr="00062F20">
              <w:rPr>
                <w:rFonts w:ascii="Times New Roman" w:hAnsi="Times New Roman" w:cs="Times New Roman"/>
                <w:w w:val="95"/>
                <w:sz w:val="20"/>
                <w:szCs w:val="20"/>
              </w:rPr>
              <w:t>heries Administration (FiA)</w:t>
            </w:r>
          </w:p>
        </w:tc>
        <w:tc>
          <w:tcPr>
            <w:tcW w:w="4820" w:type="dxa"/>
            <w:tcMar>
              <w:top w:w="57" w:type="dxa"/>
              <w:bottom w:w="57" w:type="dxa"/>
            </w:tcMar>
          </w:tcPr>
          <w:p w:rsidR="00980546" w:rsidRPr="00062F20" w:rsidRDefault="00980546"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Responsible for establishing sustainable fisheries </w:t>
            </w:r>
            <w:r w:rsidR="008F65AC" w:rsidRPr="00062F20">
              <w:rPr>
                <w:rFonts w:ascii="Times New Roman" w:hAnsi="Times New Roman" w:cs="Times New Roman"/>
                <w:w w:val="95"/>
                <w:sz w:val="20"/>
                <w:szCs w:val="20"/>
              </w:rPr>
              <w:t>management regimes within some protected areas</w:t>
            </w:r>
          </w:p>
          <w:p w:rsidR="00980546" w:rsidRPr="00062F20" w:rsidRDefault="00980546"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Be a member of CAMPAS technical working group </w:t>
            </w:r>
          </w:p>
        </w:tc>
        <w:tc>
          <w:tcPr>
            <w:tcW w:w="6237" w:type="dxa"/>
            <w:tcMar>
              <w:top w:w="57" w:type="dxa"/>
              <w:bottom w:w="57" w:type="dxa"/>
            </w:tcMar>
          </w:tcPr>
          <w:p w:rsidR="00F41864" w:rsidRPr="00062F20" w:rsidRDefault="00F41864"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National coordination with MoE</w:t>
            </w:r>
          </w:p>
          <w:p w:rsidR="00F41864" w:rsidRPr="00062F20" w:rsidRDefault="00F41864"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Key role in national level reporting (e.g. state of biodiversity reporting, REDD+ framework reporting)</w:t>
            </w:r>
          </w:p>
          <w:p w:rsidR="00980546" w:rsidRPr="00062F20" w:rsidRDefault="00F41864"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Coordination of stakeholder conflict management platform releva</w:t>
            </w:r>
            <w:r w:rsidR="00341F22" w:rsidRPr="00062F20">
              <w:rPr>
                <w:rFonts w:ascii="Times New Roman" w:hAnsi="Times New Roman" w:cs="Times New Roman"/>
                <w:w w:val="95"/>
                <w:sz w:val="20"/>
                <w:szCs w:val="20"/>
              </w:rPr>
              <w:t>nt to CAMPAS through community f</w:t>
            </w:r>
            <w:r w:rsidRPr="00062F20">
              <w:rPr>
                <w:rFonts w:ascii="Times New Roman" w:hAnsi="Times New Roman" w:cs="Times New Roman"/>
                <w:w w:val="95"/>
                <w:sz w:val="20"/>
                <w:szCs w:val="20"/>
              </w:rPr>
              <w:t>ishery sites within the eastern Plains Landscape</w:t>
            </w:r>
          </w:p>
        </w:tc>
      </w:tr>
      <w:tr w:rsidR="00676B10" w:rsidRPr="00062F20" w:rsidTr="00403B6B">
        <w:tc>
          <w:tcPr>
            <w:tcW w:w="1843" w:type="dxa"/>
            <w:tcMar>
              <w:top w:w="57" w:type="dxa"/>
              <w:bottom w:w="57" w:type="dxa"/>
            </w:tcMar>
          </w:tcPr>
          <w:p w:rsidR="00980546" w:rsidRPr="00062F20" w:rsidRDefault="00980546" w:rsidP="00C6057C">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t>Ministry of Tourism</w:t>
            </w:r>
            <w:r w:rsidR="0063547B" w:rsidRPr="00062F20">
              <w:rPr>
                <w:rFonts w:ascii="Times New Roman" w:hAnsi="Times New Roman" w:cs="Times New Roman"/>
                <w:w w:val="95"/>
                <w:sz w:val="20"/>
                <w:szCs w:val="20"/>
              </w:rPr>
              <w:t xml:space="preserve"> (MoT</w:t>
            </w:r>
            <w:r w:rsidR="00245985">
              <w:rPr>
                <w:rFonts w:ascii="Times New Roman" w:hAnsi="Times New Roman" w:cs="Times New Roman"/>
                <w:w w:val="95"/>
                <w:sz w:val="20"/>
                <w:szCs w:val="20"/>
              </w:rPr>
              <w:t>)</w:t>
            </w:r>
          </w:p>
        </w:tc>
        <w:tc>
          <w:tcPr>
            <w:tcW w:w="4820" w:type="dxa"/>
            <w:tcMar>
              <w:top w:w="57" w:type="dxa"/>
              <w:bottom w:w="57" w:type="dxa"/>
            </w:tcMar>
          </w:tcPr>
          <w:p w:rsidR="00980546" w:rsidRPr="00062F20" w:rsidRDefault="00341F22" w:rsidP="007710BB">
            <w:pPr>
              <w:pStyle w:val="NoSpacing"/>
              <w:numPr>
                <w:ilvl w:val="0"/>
                <w:numId w:val="10"/>
              </w:numPr>
              <w:rPr>
                <w:rFonts w:ascii="Times New Roman" w:hAnsi="Times New Roman" w:cs="Times New Roman"/>
                <w:w w:val="95"/>
                <w:sz w:val="20"/>
                <w:szCs w:val="20"/>
              </w:rPr>
            </w:pPr>
            <w:r w:rsidRPr="00062F20">
              <w:rPr>
                <w:rFonts w:ascii="Times New Roman" w:hAnsi="Times New Roman" w:cs="Times New Roman"/>
                <w:w w:val="95"/>
                <w:sz w:val="20"/>
                <w:szCs w:val="20"/>
              </w:rPr>
              <w:t>Holds</w:t>
            </w:r>
            <w:r w:rsidR="00980546" w:rsidRPr="00062F20">
              <w:rPr>
                <w:rFonts w:ascii="Times New Roman" w:hAnsi="Times New Roman" w:cs="Times New Roman"/>
                <w:w w:val="95"/>
                <w:sz w:val="20"/>
                <w:szCs w:val="20"/>
              </w:rPr>
              <w:t xml:space="preserve"> </w:t>
            </w:r>
            <w:r w:rsidR="00F41864" w:rsidRPr="00062F20">
              <w:rPr>
                <w:rFonts w:ascii="Times New Roman" w:hAnsi="Times New Roman" w:cs="Times New Roman"/>
                <w:w w:val="95"/>
                <w:sz w:val="20"/>
                <w:szCs w:val="20"/>
              </w:rPr>
              <w:t xml:space="preserve">a National Ecotourism Strategy and has </w:t>
            </w:r>
            <w:r w:rsidR="00980546" w:rsidRPr="00062F20">
              <w:rPr>
                <w:rFonts w:ascii="Times New Roman" w:hAnsi="Times New Roman" w:cs="Times New Roman"/>
                <w:w w:val="95"/>
                <w:sz w:val="20"/>
                <w:szCs w:val="20"/>
              </w:rPr>
              <w:t>developed adventure and nature-</w:t>
            </w:r>
            <w:r w:rsidR="00676B10" w:rsidRPr="00062F20">
              <w:rPr>
                <w:rFonts w:ascii="Times New Roman" w:hAnsi="Times New Roman" w:cs="Times New Roman"/>
                <w:w w:val="95"/>
                <w:sz w:val="20"/>
                <w:szCs w:val="20"/>
              </w:rPr>
              <w:t>based tourism profile within Eastern Plains Landscape</w:t>
            </w:r>
          </w:p>
          <w:p w:rsidR="00980546" w:rsidRPr="00062F20" w:rsidRDefault="00403B6B" w:rsidP="007710BB">
            <w:pPr>
              <w:pStyle w:val="NoSpacing"/>
              <w:numPr>
                <w:ilvl w:val="0"/>
                <w:numId w:val="10"/>
              </w:numPr>
              <w:rPr>
                <w:rFonts w:ascii="Times New Roman" w:hAnsi="Times New Roman" w:cs="Times New Roman"/>
                <w:w w:val="95"/>
                <w:sz w:val="20"/>
                <w:szCs w:val="20"/>
              </w:rPr>
            </w:pPr>
            <w:r>
              <w:rPr>
                <w:rFonts w:ascii="Times New Roman" w:hAnsi="Times New Roman" w:cs="Times New Roman"/>
                <w:w w:val="95"/>
                <w:sz w:val="20"/>
                <w:szCs w:val="20"/>
              </w:rPr>
              <w:t>A</w:t>
            </w:r>
            <w:r w:rsidR="00980546" w:rsidRPr="00062F20">
              <w:rPr>
                <w:rFonts w:ascii="Times New Roman" w:hAnsi="Times New Roman" w:cs="Times New Roman"/>
                <w:w w:val="95"/>
                <w:sz w:val="20"/>
                <w:szCs w:val="20"/>
              </w:rPr>
              <w:t xml:space="preserve">ssess ecotourism potential of </w:t>
            </w:r>
            <w:r w:rsidR="002776E2" w:rsidRPr="00062F20">
              <w:rPr>
                <w:rFonts w:ascii="Times New Roman" w:hAnsi="Times New Roman" w:cs="Times New Roman"/>
                <w:w w:val="95"/>
                <w:sz w:val="20"/>
                <w:szCs w:val="20"/>
              </w:rPr>
              <w:t>protected area</w:t>
            </w:r>
            <w:r w:rsidR="00676B10" w:rsidRPr="00062F20">
              <w:rPr>
                <w:rFonts w:ascii="Times New Roman" w:hAnsi="Times New Roman" w:cs="Times New Roman"/>
                <w:w w:val="95"/>
                <w:sz w:val="20"/>
                <w:szCs w:val="20"/>
              </w:rPr>
              <w:t>s</w:t>
            </w:r>
            <w:r w:rsidR="00980546" w:rsidRPr="00062F20">
              <w:rPr>
                <w:rFonts w:ascii="Times New Roman" w:hAnsi="Times New Roman" w:cs="Times New Roman"/>
                <w:w w:val="95"/>
                <w:sz w:val="20"/>
                <w:szCs w:val="20"/>
              </w:rPr>
              <w:t xml:space="preserve"> at a national level, and to devi</w:t>
            </w:r>
            <w:r w:rsidR="00676B10" w:rsidRPr="00062F20">
              <w:rPr>
                <w:rFonts w:ascii="Times New Roman" w:hAnsi="Times New Roman" w:cs="Times New Roman"/>
                <w:w w:val="95"/>
                <w:sz w:val="20"/>
                <w:szCs w:val="20"/>
              </w:rPr>
              <w:t>se national ecotourism strategy</w:t>
            </w:r>
          </w:p>
        </w:tc>
        <w:tc>
          <w:tcPr>
            <w:tcW w:w="6237" w:type="dxa"/>
            <w:tcMar>
              <w:top w:w="57" w:type="dxa"/>
              <w:bottom w:w="57" w:type="dxa"/>
            </w:tcMar>
          </w:tcPr>
          <w:p w:rsidR="00F41864" w:rsidRPr="00062F20" w:rsidRDefault="00F41864"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National coordination with MoE</w:t>
            </w:r>
          </w:p>
          <w:p w:rsidR="00A16759" w:rsidRPr="00062F20" w:rsidRDefault="00F41864"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Key role in national level reporting (e.g. state of biodiversity repor</w:t>
            </w:r>
            <w:r w:rsidR="00A16759" w:rsidRPr="00062F20">
              <w:rPr>
                <w:rFonts w:ascii="Times New Roman" w:hAnsi="Times New Roman" w:cs="Times New Roman"/>
                <w:w w:val="95"/>
                <w:sz w:val="20"/>
                <w:szCs w:val="20"/>
              </w:rPr>
              <w:t>ting, REDD+ framework reporting</w:t>
            </w:r>
          </w:p>
          <w:p w:rsidR="00980546" w:rsidRPr="00062F20" w:rsidRDefault="00F41864" w:rsidP="007710BB">
            <w:pPr>
              <w:pStyle w:val="NoSpacing"/>
              <w:numPr>
                <w:ilvl w:val="0"/>
                <w:numId w:val="13"/>
              </w:numPr>
              <w:rPr>
                <w:rFonts w:ascii="Times New Roman" w:hAnsi="Times New Roman" w:cs="Times New Roman"/>
                <w:w w:val="95"/>
                <w:sz w:val="20"/>
                <w:szCs w:val="20"/>
              </w:rPr>
            </w:pPr>
            <w:r w:rsidRPr="00062F20">
              <w:rPr>
                <w:rFonts w:ascii="Times New Roman" w:hAnsi="Times New Roman" w:cs="Times New Roman"/>
                <w:w w:val="95"/>
                <w:sz w:val="20"/>
                <w:szCs w:val="20"/>
              </w:rPr>
              <w:t>Promotion of Ecotourism potential within the landscape.</w:t>
            </w:r>
          </w:p>
        </w:tc>
      </w:tr>
      <w:tr w:rsidR="00676B10" w:rsidRPr="00062F20" w:rsidTr="00403B6B">
        <w:tc>
          <w:tcPr>
            <w:tcW w:w="1843" w:type="dxa"/>
            <w:tcMar>
              <w:top w:w="57" w:type="dxa"/>
              <w:bottom w:w="57" w:type="dxa"/>
            </w:tcMar>
          </w:tcPr>
          <w:p w:rsidR="00980546" w:rsidRPr="00062F20" w:rsidRDefault="00980546" w:rsidP="00C6057C">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t>Provincial development and planning agencies</w:t>
            </w:r>
          </w:p>
        </w:tc>
        <w:tc>
          <w:tcPr>
            <w:tcW w:w="4820" w:type="dxa"/>
            <w:tcMar>
              <w:top w:w="57" w:type="dxa"/>
              <w:bottom w:w="57" w:type="dxa"/>
            </w:tcMar>
          </w:tcPr>
          <w:p w:rsidR="00980546" w:rsidRPr="00062F20" w:rsidRDefault="00980546" w:rsidP="007710BB">
            <w:pPr>
              <w:pStyle w:val="NoSpacing"/>
              <w:numPr>
                <w:ilvl w:val="0"/>
                <w:numId w:val="6"/>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Responsible for considering </w:t>
            </w:r>
            <w:r w:rsidR="002776E2" w:rsidRPr="00062F20">
              <w:rPr>
                <w:rFonts w:ascii="Times New Roman" w:hAnsi="Times New Roman" w:cs="Times New Roman"/>
                <w:w w:val="95"/>
                <w:sz w:val="20"/>
                <w:szCs w:val="20"/>
              </w:rPr>
              <w:t>protected area</w:t>
            </w:r>
            <w:r w:rsidR="00676B10" w:rsidRPr="00062F20">
              <w:rPr>
                <w:rFonts w:ascii="Times New Roman" w:hAnsi="Times New Roman" w:cs="Times New Roman"/>
                <w:w w:val="95"/>
                <w:sz w:val="20"/>
                <w:szCs w:val="20"/>
              </w:rPr>
              <w:t xml:space="preserve"> locations </w:t>
            </w:r>
            <w:r w:rsidRPr="00062F20">
              <w:rPr>
                <w:rFonts w:ascii="Times New Roman" w:hAnsi="Times New Roman" w:cs="Times New Roman"/>
                <w:w w:val="95"/>
                <w:sz w:val="20"/>
                <w:szCs w:val="20"/>
              </w:rPr>
              <w:t xml:space="preserve">and </w:t>
            </w:r>
            <w:r w:rsidR="00676B10" w:rsidRPr="00062F20">
              <w:rPr>
                <w:rFonts w:ascii="Times New Roman" w:hAnsi="Times New Roman" w:cs="Times New Roman"/>
                <w:w w:val="95"/>
                <w:sz w:val="20"/>
                <w:szCs w:val="20"/>
              </w:rPr>
              <w:t xml:space="preserve">for </w:t>
            </w:r>
            <w:r w:rsidRPr="00062F20">
              <w:rPr>
                <w:rFonts w:ascii="Times New Roman" w:hAnsi="Times New Roman" w:cs="Times New Roman"/>
                <w:w w:val="95"/>
                <w:sz w:val="20"/>
                <w:szCs w:val="20"/>
              </w:rPr>
              <w:t>safeguarding requirements during</w:t>
            </w:r>
            <w:r w:rsidR="00676B10" w:rsidRPr="00062F20">
              <w:rPr>
                <w:rFonts w:ascii="Times New Roman" w:hAnsi="Times New Roman" w:cs="Times New Roman"/>
                <w:w w:val="95"/>
                <w:sz w:val="20"/>
                <w:szCs w:val="20"/>
              </w:rPr>
              <w:t xml:space="preserve"> </w:t>
            </w:r>
            <w:r w:rsidR="00E04603" w:rsidRPr="00062F20">
              <w:rPr>
                <w:rFonts w:ascii="Times New Roman" w:hAnsi="Times New Roman" w:cs="Times New Roman"/>
                <w:w w:val="95"/>
                <w:sz w:val="20"/>
                <w:szCs w:val="20"/>
              </w:rPr>
              <w:t>the development</w:t>
            </w:r>
            <w:r w:rsidRPr="00062F20">
              <w:rPr>
                <w:rFonts w:ascii="Times New Roman" w:hAnsi="Times New Roman" w:cs="Times New Roman"/>
                <w:w w:val="95"/>
                <w:sz w:val="20"/>
                <w:szCs w:val="20"/>
              </w:rPr>
              <w:t xml:space="preserve"> planning processes</w:t>
            </w:r>
          </w:p>
          <w:p w:rsidR="00980546" w:rsidRDefault="00980546" w:rsidP="007710BB">
            <w:pPr>
              <w:pStyle w:val="NoSpacing"/>
              <w:numPr>
                <w:ilvl w:val="0"/>
                <w:numId w:val="6"/>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Critical role in defining provincial development needs and articulating these during spatial plan development exercise for </w:t>
            </w:r>
            <w:r w:rsidR="00676B10" w:rsidRPr="00062F20">
              <w:rPr>
                <w:rFonts w:ascii="Times New Roman" w:hAnsi="Times New Roman" w:cs="Times New Roman"/>
                <w:w w:val="95"/>
                <w:sz w:val="20"/>
                <w:szCs w:val="20"/>
              </w:rPr>
              <w:t>the Eastern Plains Landscape</w:t>
            </w:r>
          </w:p>
          <w:p w:rsidR="00403B6B" w:rsidRPr="00062F20" w:rsidRDefault="00403B6B" w:rsidP="00403B6B">
            <w:pPr>
              <w:pStyle w:val="NoSpacing"/>
              <w:ind w:left="360"/>
              <w:rPr>
                <w:rFonts w:ascii="Times New Roman" w:hAnsi="Times New Roman" w:cs="Times New Roman"/>
                <w:w w:val="95"/>
                <w:sz w:val="20"/>
                <w:szCs w:val="20"/>
              </w:rPr>
            </w:pPr>
          </w:p>
        </w:tc>
        <w:tc>
          <w:tcPr>
            <w:tcW w:w="6237" w:type="dxa"/>
            <w:tcMar>
              <w:top w:w="57" w:type="dxa"/>
              <w:bottom w:w="57" w:type="dxa"/>
            </w:tcMar>
          </w:tcPr>
          <w:p w:rsidR="00980546" w:rsidRPr="00062F20" w:rsidRDefault="00980546" w:rsidP="007710BB">
            <w:pPr>
              <w:pStyle w:val="NoSpacing"/>
              <w:numPr>
                <w:ilvl w:val="0"/>
                <w:numId w:val="6"/>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Some form of national level engagement, including during </w:t>
            </w:r>
            <w:r w:rsidR="002776E2" w:rsidRPr="00062F20">
              <w:rPr>
                <w:rFonts w:ascii="Times New Roman" w:hAnsi="Times New Roman" w:cs="Times New Roman"/>
                <w:w w:val="95"/>
                <w:sz w:val="20"/>
                <w:szCs w:val="20"/>
              </w:rPr>
              <w:t>protected area</w:t>
            </w:r>
            <w:r w:rsidR="007110EF" w:rsidRPr="00062F20">
              <w:rPr>
                <w:rFonts w:ascii="Times New Roman" w:hAnsi="Times New Roman" w:cs="Times New Roman"/>
                <w:w w:val="95"/>
                <w:sz w:val="20"/>
                <w:szCs w:val="20"/>
              </w:rPr>
              <w:t xml:space="preserve"> gap analysis</w:t>
            </w:r>
          </w:p>
          <w:p w:rsidR="00980546" w:rsidRPr="00062F20" w:rsidRDefault="00980546" w:rsidP="007710BB">
            <w:pPr>
              <w:pStyle w:val="NoSpacing"/>
              <w:numPr>
                <w:ilvl w:val="0"/>
                <w:numId w:val="6"/>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Participation in </w:t>
            </w:r>
            <w:r w:rsidR="00AB434A" w:rsidRPr="00062F20">
              <w:rPr>
                <w:rFonts w:ascii="Times New Roman" w:hAnsi="Times New Roman" w:cs="Times New Roman"/>
                <w:w w:val="95"/>
                <w:sz w:val="20"/>
                <w:szCs w:val="20"/>
              </w:rPr>
              <w:t>Eastern Plains Landscape</w:t>
            </w:r>
            <w:r w:rsidRPr="00062F20">
              <w:rPr>
                <w:rFonts w:ascii="Times New Roman" w:hAnsi="Times New Roman" w:cs="Times New Roman"/>
                <w:w w:val="95"/>
                <w:sz w:val="20"/>
                <w:szCs w:val="20"/>
              </w:rPr>
              <w:t xml:space="preserve"> spatial planning an</w:t>
            </w:r>
            <w:r w:rsidR="00341F22" w:rsidRPr="00062F20">
              <w:rPr>
                <w:rFonts w:ascii="Times New Roman" w:hAnsi="Times New Roman" w:cs="Times New Roman"/>
                <w:w w:val="95"/>
                <w:sz w:val="20"/>
                <w:szCs w:val="20"/>
              </w:rPr>
              <w:t>d conflict resolution platforms</w:t>
            </w:r>
            <w:r w:rsidR="008218D5">
              <w:rPr>
                <w:rFonts w:ascii="Times New Roman" w:hAnsi="Times New Roman" w:cs="Times New Roman"/>
                <w:w w:val="95"/>
                <w:sz w:val="20"/>
                <w:szCs w:val="20"/>
              </w:rPr>
              <w:t>, in particular through the sub-committee on Forest, Biodiversity</w:t>
            </w:r>
            <w:r w:rsidR="000A6CB1">
              <w:rPr>
                <w:rFonts w:ascii="Times New Roman" w:hAnsi="Times New Roman" w:cs="Times New Roman"/>
                <w:w w:val="95"/>
                <w:sz w:val="20"/>
                <w:szCs w:val="20"/>
              </w:rPr>
              <w:t>,</w:t>
            </w:r>
            <w:r w:rsidR="008218D5">
              <w:rPr>
                <w:rFonts w:ascii="Times New Roman" w:hAnsi="Times New Roman" w:cs="Times New Roman"/>
                <w:w w:val="95"/>
                <w:sz w:val="20"/>
                <w:szCs w:val="20"/>
              </w:rPr>
              <w:t xml:space="preserve"> and Development.</w:t>
            </w:r>
          </w:p>
          <w:p w:rsidR="00980546" w:rsidRPr="00062F20" w:rsidRDefault="00980546" w:rsidP="007710BB">
            <w:pPr>
              <w:pStyle w:val="NoSpacing"/>
              <w:numPr>
                <w:ilvl w:val="0"/>
                <w:numId w:val="6"/>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Formal adoption of </w:t>
            </w:r>
            <w:r w:rsidR="00A0311D" w:rsidRPr="00062F20">
              <w:rPr>
                <w:rFonts w:ascii="Times New Roman" w:hAnsi="Times New Roman" w:cs="Times New Roman"/>
                <w:w w:val="95"/>
                <w:sz w:val="20"/>
                <w:szCs w:val="20"/>
              </w:rPr>
              <w:t>E</w:t>
            </w:r>
            <w:r w:rsidR="00AB434A" w:rsidRPr="00062F20">
              <w:rPr>
                <w:rFonts w:ascii="Times New Roman" w:hAnsi="Times New Roman" w:cs="Times New Roman"/>
                <w:w w:val="95"/>
                <w:sz w:val="20"/>
                <w:szCs w:val="20"/>
              </w:rPr>
              <w:t>astern Plains Landscape</w:t>
            </w:r>
            <w:r w:rsidRPr="00062F20">
              <w:rPr>
                <w:rFonts w:ascii="Times New Roman" w:hAnsi="Times New Roman" w:cs="Times New Roman"/>
                <w:w w:val="95"/>
                <w:sz w:val="20"/>
                <w:szCs w:val="20"/>
              </w:rPr>
              <w:t xml:space="preserve"> spatial plan to ensure principles </w:t>
            </w:r>
            <w:r w:rsidR="007110EF" w:rsidRPr="00062F20">
              <w:rPr>
                <w:rFonts w:ascii="Times New Roman" w:hAnsi="Times New Roman" w:cs="Times New Roman"/>
                <w:w w:val="95"/>
                <w:sz w:val="20"/>
                <w:szCs w:val="20"/>
              </w:rPr>
              <w:t>embedded</w:t>
            </w:r>
            <w:r w:rsidRPr="00062F20">
              <w:rPr>
                <w:rFonts w:ascii="Times New Roman" w:hAnsi="Times New Roman" w:cs="Times New Roman"/>
                <w:w w:val="95"/>
                <w:sz w:val="20"/>
                <w:szCs w:val="20"/>
              </w:rPr>
              <w:t xml:space="preserve"> in day to day infrastructure planning decisions</w:t>
            </w:r>
          </w:p>
        </w:tc>
      </w:tr>
      <w:tr w:rsidR="00676B10" w:rsidRPr="00062F20" w:rsidTr="00403B6B">
        <w:tc>
          <w:tcPr>
            <w:tcW w:w="1843" w:type="dxa"/>
            <w:tcMar>
              <w:top w:w="57" w:type="dxa"/>
              <w:bottom w:w="57" w:type="dxa"/>
            </w:tcMar>
          </w:tcPr>
          <w:p w:rsidR="00980546" w:rsidRPr="00062F20" w:rsidRDefault="00980546" w:rsidP="00341F22">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lastRenderedPageBreak/>
              <w:t>A</w:t>
            </w:r>
            <w:r w:rsidR="007110EF" w:rsidRPr="00062F20">
              <w:rPr>
                <w:rFonts w:ascii="Times New Roman" w:hAnsi="Times New Roman" w:cs="Times New Roman"/>
                <w:w w:val="95"/>
                <w:sz w:val="20"/>
                <w:szCs w:val="20"/>
              </w:rPr>
              <w:t xml:space="preserve">sian </w:t>
            </w:r>
            <w:r w:rsidRPr="00062F20">
              <w:rPr>
                <w:rFonts w:ascii="Times New Roman" w:hAnsi="Times New Roman" w:cs="Times New Roman"/>
                <w:w w:val="95"/>
                <w:sz w:val="20"/>
                <w:szCs w:val="20"/>
              </w:rPr>
              <w:t>D</w:t>
            </w:r>
            <w:r w:rsidR="007110EF" w:rsidRPr="00062F20">
              <w:rPr>
                <w:rFonts w:ascii="Times New Roman" w:hAnsi="Times New Roman" w:cs="Times New Roman"/>
                <w:w w:val="95"/>
                <w:sz w:val="20"/>
                <w:szCs w:val="20"/>
              </w:rPr>
              <w:t xml:space="preserve">evelopment </w:t>
            </w:r>
            <w:r w:rsidRPr="00062F20">
              <w:rPr>
                <w:rFonts w:ascii="Times New Roman" w:hAnsi="Times New Roman" w:cs="Times New Roman"/>
                <w:w w:val="95"/>
                <w:sz w:val="20"/>
                <w:szCs w:val="20"/>
              </w:rPr>
              <w:t>B</w:t>
            </w:r>
            <w:r w:rsidR="007110EF" w:rsidRPr="00062F20">
              <w:rPr>
                <w:rFonts w:ascii="Times New Roman" w:hAnsi="Times New Roman" w:cs="Times New Roman"/>
                <w:w w:val="95"/>
                <w:sz w:val="20"/>
                <w:szCs w:val="20"/>
              </w:rPr>
              <w:t>ank</w:t>
            </w:r>
          </w:p>
        </w:tc>
        <w:tc>
          <w:tcPr>
            <w:tcW w:w="4820" w:type="dxa"/>
            <w:tcMar>
              <w:top w:w="57" w:type="dxa"/>
              <w:bottom w:w="57" w:type="dxa"/>
            </w:tcMar>
          </w:tcPr>
          <w:p w:rsidR="00980546" w:rsidRPr="00062F20" w:rsidRDefault="00341F22" w:rsidP="007710BB">
            <w:pPr>
              <w:pStyle w:val="NoSpacing"/>
              <w:numPr>
                <w:ilvl w:val="0"/>
                <w:numId w:val="6"/>
              </w:numPr>
              <w:rPr>
                <w:rFonts w:ascii="Times New Roman" w:hAnsi="Times New Roman" w:cs="Times New Roman"/>
                <w:w w:val="95"/>
                <w:sz w:val="20"/>
                <w:szCs w:val="20"/>
              </w:rPr>
            </w:pPr>
            <w:r w:rsidRPr="00062F20">
              <w:rPr>
                <w:rFonts w:ascii="Times New Roman" w:hAnsi="Times New Roman" w:cs="Times New Roman"/>
                <w:w w:val="95"/>
                <w:sz w:val="20"/>
                <w:szCs w:val="20"/>
              </w:rPr>
              <w:t>Delivery of GMS BCC</w:t>
            </w:r>
            <w:r w:rsidR="00980546" w:rsidRPr="00062F20">
              <w:rPr>
                <w:rFonts w:ascii="Times New Roman" w:hAnsi="Times New Roman" w:cs="Times New Roman"/>
                <w:w w:val="95"/>
                <w:sz w:val="20"/>
                <w:szCs w:val="20"/>
              </w:rPr>
              <w:t xml:space="preserve"> investments (co-financing)</w:t>
            </w:r>
          </w:p>
        </w:tc>
        <w:tc>
          <w:tcPr>
            <w:tcW w:w="6237" w:type="dxa"/>
            <w:tcMar>
              <w:top w:w="57" w:type="dxa"/>
              <w:bottom w:w="57" w:type="dxa"/>
            </w:tcMar>
          </w:tcPr>
          <w:p w:rsidR="00980546" w:rsidRDefault="00A16759" w:rsidP="007710BB">
            <w:pPr>
              <w:pStyle w:val="NoSpacing"/>
              <w:numPr>
                <w:ilvl w:val="0"/>
                <w:numId w:val="6"/>
              </w:numPr>
              <w:rPr>
                <w:rFonts w:ascii="Times New Roman" w:hAnsi="Times New Roman" w:cs="Times New Roman"/>
                <w:w w:val="95"/>
                <w:sz w:val="20"/>
                <w:szCs w:val="20"/>
              </w:rPr>
            </w:pPr>
            <w:r w:rsidRPr="00062F20">
              <w:rPr>
                <w:rFonts w:ascii="Times New Roman" w:hAnsi="Times New Roman" w:cs="Times New Roman"/>
                <w:w w:val="95"/>
                <w:sz w:val="20"/>
                <w:szCs w:val="20"/>
              </w:rPr>
              <w:t>Observer participant on the Project Steering Committee to ensure clear understanding of activities</w:t>
            </w:r>
          </w:p>
          <w:p w:rsidR="00245985" w:rsidRPr="00062F20" w:rsidRDefault="00245985" w:rsidP="007710BB">
            <w:pPr>
              <w:pStyle w:val="NoSpacing"/>
              <w:numPr>
                <w:ilvl w:val="0"/>
                <w:numId w:val="6"/>
              </w:numPr>
              <w:rPr>
                <w:rFonts w:ascii="Times New Roman" w:hAnsi="Times New Roman" w:cs="Times New Roman"/>
                <w:w w:val="95"/>
                <w:sz w:val="20"/>
                <w:szCs w:val="20"/>
              </w:rPr>
            </w:pPr>
            <w:r>
              <w:rPr>
                <w:rFonts w:ascii="Times New Roman" w:hAnsi="Times New Roman" w:cs="Times New Roman"/>
                <w:w w:val="95"/>
                <w:sz w:val="20"/>
                <w:szCs w:val="20"/>
              </w:rPr>
              <w:t>Coordination of on-the-ground field activities</w:t>
            </w:r>
          </w:p>
        </w:tc>
      </w:tr>
      <w:tr w:rsidR="00676B10" w:rsidRPr="00062F20" w:rsidTr="00403B6B">
        <w:tc>
          <w:tcPr>
            <w:tcW w:w="1843" w:type="dxa"/>
            <w:tcMar>
              <w:top w:w="57" w:type="dxa"/>
              <w:bottom w:w="57" w:type="dxa"/>
            </w:tcMar>
          </w:tcPr>
          <w:p w:rsidR="00980546" w:rsidRPr="00062F20" w:rsidRDefault="00980546" w:rsidP="00C6057C">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t>REDD+ delivery bodies</w:t>
            </w:r>
          </w:p>
        </w:tc>
        <w:tc>
          <w:tcPr>
            <w:tcW w:w="4820" w:type="dxa"/>
            <w:tcMar>
              <w:top w:w="57" w:type="dxa"/>
              <w:bottom w:w="57" w:type="dxa"/>
            </w:tcMar>
          </w:tcPr>
          <w:p w:rsidR="00980546" w:rsidRPr="00062F20" w:rsidRDefault="00980546" w:rsidP="007710BB">
            <w:pPr>
              <w:pStyle w:val="NoSpacing"/>
              <w:numPr>
                <w:ilvl w:val="0"/>
                <w:numId w:val="7"/>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Developing national REDD+ strategy </w:t>
            </w:r>
            <w:r w:rsidR="008F65AC" w:rsidRPr="00062F20">
              <w:rPr>
                <w:rFonts w:ascii="Times New Roman" w:hAnsi="Times New Roman" w:cs="Times New Roman"/>
                <w:w w:val="95"/>
                <w:sz w:val="20"/>
                <w:szCs w:val="20"/>
              </w:rPr>
              <w:t>documents</w:t>
            </w:r>
          </w:p>
          <w:p w:rsidR="00980546" w:rsidRPr="00062F20" w:rsidRDefault="00980546" w:rsidP="007710BB">
            <w:pPr>
              <w:pStyle w:val="NoSpacing"/>
              <w:numPr>
                <w:ilvl w:val="0"/>
                <w:numId w:val="7"/>
              </w:numPr>
              <w:rPr>
                <w:rFonts w:ascii="Times New Roman" w:hAnsi="Times New Roman" w:cs="Times New Roman"/>
                <w:w w:val="95"/>
                <w:sz w:val="20"/>
                <w:szCs w:val="20"/>
              </w:rPr>
            </w:pPr>
            <w:r w:rsidRPr="00062F20">
              <w:rPr>
                <w:rFonts w:ascii="Times New Roman" w:hAnsi="Times New Roman" w:cs="Times New Roman"/>
                <w:w w:val="95"/>
                <w:sz w:val="20"/>
                <w:szCs w:val="20"/>
              </w:rPr>
              <w:t>Setting national REL/RLs</w:t>
            </w:r>
          </w:p>
          <w:p w:rsidR="00980546" w:rsidRPr="00062F20" w:rsidRDefault="00980546" w:rsidP="007710BB">
            <w:pPr>
              <w:pStyle w:val="NoSpacing"/>
              <w:numPr>
                <w:ilvl w:val="0"/>
                <w:numId w:val="7"/>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Devising national MRV framework and means of delivery </w:t>
            </w:r>
          </w:p>
          <w:p w:rsidR="00980546" w:rsidRPr="00062F20" w:rsidRDefault="00980546" w:rsidP="007710BB">
            <w:pPr>
              <w:pStyle w:val="NoSpacing"/>
              <w:numPr>
                <w:ilvl w:val="0"/>
                <w:numId w:val="7"/>
              </w:numPr>
              <w:rPr>
                <w:rFonts w:ascii="Times New Roman" w:hAnsi="Times New Roman" w:cs="Times New Roman"/>
                <w:w w:val="95"/>
                <w:sz w:val="20"/>
                <w:szCs w:val="20"/>
              </w:rPr>
            </w:pPr>
            <w:r w:rsidRPr="00062F20">
              <w:rPr>
                <w:rFonts w:ascii="Times New Roman" w:hAnsi="Times New Roman" w:cs="Times New Roman"/>
                <w:w w:val="95"/>
                <w:sz w:val="20"/>
                <w:szCs w:val="20"/>
              </w:rPr>
              <w:t>Maintaining overview of local REDD+ pilot projects</w:t>
            </w:r>
          </w:p>
          <w:p w:rsidR="00980546" w:rsidRPr="00062F20" w:rsidRDefault="00980546" w:rsidP="007710BB">
            <w:pPr>
              <w:pStyle w:val="NoSpacing"/>
              <w:numPr>
                <w:ilvl w:val="0"/>
                <w:numId w:val="7"/>
              </w:numPr>
              <w:rPr>
                <w:rFonts w:ascii="Times New Roman" w:hAnsi="Times New Roman" w:cs="Times New Roman"/>
                <w:w w:val="95"/>
                <w:sz w:val="20"/>
                <w:szCs w:val="20"/>
              </w:rPr>
            </w:pPr>
            <w:r w:rsidRPr="00062F20">
              <w:rPr>
                <w:rFonts w:ascii="Times New Roman" w:hAnsi="Times New Roman" w:cs="Times New Roman"/>
                <w:w w:val="95"/>
                <w:sz w:val="20"/>
                <w:szCs w:val="20"/>
              </w:rPr>
              <w:t>Advice on ‘nesting’ pilot projects within emerging national REDD+ framework</w:t>
            </w:r>
          </w:p>
        </w:tc>
        <w:tc>
          <w:tcPr>
            <w:tcW w:w="6237" w:type="dxa"/>
            <w:tcMar>
              <w:top w:w="57" w:type="dxa"/>
              <w:bottom w:w="57" w:type="dxa"/>
            </w:tcMar>
          </w:tcPr>
          <w:p w:rsidR="00980546" w:rsidRPr="00062F20" w:rsidRDefault="00A16759" w:rsidP="007710BB">
            <w:pPr>
              <w:pStyle w:val="NoSpacing"/>
              <w:numPr>
                <w:ilvl w:val="0"/>
                <w:numId w:val="7"/>
              </w:numPr>
              <w:rPr>
                <w:rFonts w:ascii="Times New Roman" w:hAnsi="Times New Roman" w:cs="Times New Roman"/>
                <w:w w:val="95"/>
                <w:sz w:val="20"/>
                <w:szCs w:val="20"/>
              </w:rPr>
            </w:pPr>
            <w:r w:rsidRPr="00062F20">
              <w:rPr>
                <w:rFonts w:ascii="Times New Roman" w:hAnsi="Times New Roman" w:cs="Times New Roman"/>
                <w:w w:val="95"/>
                <w:sz w:val="20"/>
                <w:szCs w:val="20"/>
              </w:rPr>
              <w:t>Direct links of engagement through MoE and FA</w:t>
            </w:r>
          </w:p>
        </w:tc>
      </w:tr>
      <w:tr w:rsidR="00676B10" w:rsidRPr="00062F20" w:rsidTr="00403B6B">
        <w:tc>
          <w:tcPr>
            <w:tcW w:w="1843" w:type="dxa"/>
            <w:tcMar>
              <w:top w:w="57" w:type="dxa"/>
              <w:bottom w:w="57" w:type="dxa"/>
            </w:tcMar>
          </w:tcPr>
          <w:p w:rsidR="00980546" w:rsidRPr="00062F20" w:rsidRDefault="00980546" w:rsidP="00C6057C">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t>Provincial police</w:t>
            </w:r>
          </w:p>
        </w:tc>
        <w:tc>
          <w:tcPr>
            <w:tcW w:w="4820" w:type="dxa"/>
            <w:tcMar>
              <w:top w:w="57" w:type="dxa"/>
              <w:bottom w:w="57" w:type="dxa"/>
            </w:tcMar>
          </w:tcPr>
          <w:p w:rsidR="00980546" w:rsidRPr="00062F20" w:rsidRDefault="00980546" w:rsidP="007710BB">
            <w:pPr>
              <w:pStyle w:val="NoSpacing"/>
              <w:numPr>
                <w:ilvl w:val="0"/>
                <w:numId w:val="9"/>
              </w:numPr>
              <w:rPr>
                <w:rFonts w:ascii="Times New Roman" w:hAnsi="Times New Roman" w:cs="Times New Roman"/>
                <w:w w:val="95"/>
                <w:sz w:val="20"/>
                <w:szCs w:val="20"/>
              </w:rPr>
            </w:pPr>
            <w:r w:rsidRPr="00062F20">
              <w:rPr>
                <w:rFonts w:ascii="Times New Roman" w:hAnsi="Times New Roman" w:cs="Times New Roman"/>
                <w:w w:val="95"/>
                <w:sz w:val="20"/>
                <w:szCs w:val="20"/>
              </w:rPr>
              <w:t>Enforcement of laws, including those relating to land use and natural resource extrac</w:t>
            </w:r>
            <w:r w:rsidR="007110EF" w:rsidRPr="00062F20">
              <w:rPr>
                <w:rFonts w:ascii="Times New Roman" w:hAnsi="Times New Roman" w:cs="Times New Roman"/>
                <w:w w:val="95"/>
                <w:sz w:val="20"/>
                <w:szCs w:val="20"/>
              </w:rPr>
              <w:t>tion, such as poaching, timber theft</w:t>
            </w:r>
          </w:p>
        </w:tc>
        <w:tc>
          <w:tcPr>
            <w:tcW w:w="6237" w:type="dxa"/>
            <w:tcMar>
              <w:top w:w="57" w:type="dxa"/>
              <w:bottom w:w="57" w:type="dxa"/>
            </w:tcMar>
          </w:tcPr>
          <w:p w:rsidR="00980546" w:rsidRPr="00062F20" w:rsidRDefault="00980546" w:rsidP="007710BB">
            <w:pPr>
              <w:pStyle w:val="NoSpacing"/>
              <w:numPr>
                <w:ilvl w:val="0"/>
                <w:numId w:val="9"/>
              </w:numPr>
              <w:rPr>
                <w:rFonts w:ascii="Times New Roman" w:hAnsi="Times New Roman" w:cs="Times New Roman"/>
                <w:w w:val="95"/>
                <w:sz w:val="20"/>
                <w:szCs w:val="20"/>
              </w:rPr>
            </w:pPr>
            <w:r w:rsidRPr="00062F20">
              <w:rPr>
                <w:rFonts w:ascii="Times New Roman" w:hAnsi="Times New Roman" w:cs="Times New Roman"/>
                <w:w w:val="95"/>
                <w:sz w:val="20"/>
                <w:szCs w:val="20"/>
              </w:rPr>
              <w:t>Existi</w:t>
            </w:r>
            <w:r w:rsidR="007110EF" w:rsidRPr="00062F20">
              <w:rPr>
                <w:rFonts w:ascii="Times New Roman" w:hAnsi="Times New Roman" w:cs="Times New Roman"/>
                <w:w w:val="95"/>
                <w:sz w:val="20"/>
                <w:szCs w:val="20"/>
              </w:rPr>
              <w:t xml:space="preserve">ng local police engagement in </w:t>
            </w:r>
            <w:r w:rsidR="002776E2" w:rsidRPr="00062F20">
              <w:rPr>
                <w:rFonts w:ascii="Times New Roman" w:hAnsi="Times New Roman" w:cs="Times New Roman"/>
                <w:w w:val="95"/>
                <w:sz w:val="20"/>
                <w:szCs w:val="20"/>
              </w:rPr>
              <w:t>protected area</w:t>
            </w:r>
            <w:r w:rsidR="007110EF" w:rsidRPr="00062F20">
              <w:rPr>
                <w:rFonts w:ascii="Times New Roman" w:hAnsi="Times New Roman" w:cs="Times New Roman"/>
                <w:w w:val="95"/>
                <w:sz w:val="20"/>
                <w:szCs w:val="20"/>
              </w:rPr>
              <w:t xml:space="preserve"> patrol</w:t>
            </w:r>
            <w:r w:rsidRPr="00062F20">
              <w:rPr>
                <w:rFonts w:ascii="Times New Roman" w:hAnsi="Times New Roman" w:cs="Times New Roman"/>
                <w:w w:val="95"/>
                <w:sz w:val="20"/>
                <w:szCs w:val="20"/>
              </w:rPr>
              <w:t xml:space="preserve"> strengthened</w:t>
            </w:r>
          </w:p>
          <w:p w:rsidR="00980546" w:rsidRPr="00062F20" w:rsidRDefault="00980546" w:rsidP="007710BB">
            <w:pPr>
              <w:pStyle w:val="NoSpacing"/>
              <w:numPr>
                <w:ilvl w:val="0"/>
                <w:numId w:val="9"/>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Building capacity to build </w:t>
            </w:r>
            <w:r w:rsidR="007110EF" w:rsidRPr="00062F20">
              <w:rPr>
                <w:rFonts w:ascii="Times New Roman" w:hAnsi="Times New Roman" w:cs="Times New Roman"/>
                <w:w w:val="95"/>
                <w:sz w:val="20"/>
                <w:szCs w:val="20"/>
              </w:rPr>
              <w:t>intelligence</w:t>
            </w:r>
            <w:r w:rsidRPr="00062F20">
              <w:rPr>
                <w:rFonts w:ascii="Times New Roman" w:hAnsi="Times New Roman" w:cs="Times New Roman"/>
                <w:w w:val="95"/>
                <w:sz w:val="20"/>
                <w:szCs w:val="20"/>
              </w:rPr>
              <w:t xml:space="preserve"> networks</w:t>
            </w:r>
          </w:p>
        </w:tc>
      </w:tr>
      <w:tr w:rsidR="00676B10" w:rsidRPr="00062F20" w:rsidTr="00403B6B">
        <w:tc>
          <w:tcPr>
            <w:tcW w:w="1843" w:type="dxa"/>
            <w:tcMar>
              <w:top w:w="57" w:type="dxa"/>
              <w:bottom w:w="57" w:type="dxa"/>
            </w:tcMar>
          </w:tcPr>
          <w:p w:rsidR="00980546" w:rsidRPr="00062F20" w:rsidRDefault="00980546" w:rsidP="00C6057C">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t xml:space="preserve">Local resident communities </w:t>
            </w:r>
          </w:p>
        </w:tc>
        <w:tc>
          <w:tcPr>
            <w:tcW w:w="4820" w:type="dxa"/>
            <w:tcMar>
              <w:top w:w="57" w:type="dxa"/>
              <w:bottom w:w="57" w:type="dxa"/>
            </w:tcMar>
          </w:tcPr>
          <w:p w:rsidR="00980546" w:rsidRPr="00062F20" w:rsidRDefault="00980546"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Living and working within or close to protected areas</w:t>
            </w:r>
          </w:p>
          <w:p w:rsidR="00980546" w:rsidRPr="00062F20" w:rsidRDefault="00980546"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Use areas of importance for biodiversity conservation</w:t>
            </w:r>
          </w:p>
          <w:p w:rsidR="00980546" w:rsidRPr="00062F20" w:rsidRDefault="00980546"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Subject to pressures arising from in-migration and loss of land to development projects (e.g. ELCs)</w:t>
            </w:r>
          </w:p>
          <w:p w:rsidR="00980546" w:rsidRPr="00062F20" w:rsidRDefault="00980546"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Strongly influenced by activities affecting land they use, e.g. new restrictions within Core Areas</w:t>
            </w:r>
          </w:p>
          <w:p w:rsidR="00980546" w:rsidRPr="00062F20" w:rsidRDefault="00980546"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Subject to resource use negotiations and agreements</w:t>
            </w:r>
          </w:p>
          <w:p w:rsidR="00980546" w:rsidRPr="00062F20" w:rsidRDefault="00980546"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Key players in land and resource use regulation</w:t>
            </w:r>
            <w:r w:rsidR="00403B6B">
              <w:rPr>
                <w:rFonts w:ascii="Times New Roman" w:hAnsi="Times New Roman" w:cs="Times New Roman"/>
                <w:w w:val="95"/>
                <w:sz w:val="20"/>
                <w:szCs w:val="20"/>
              </w:rPr>
              <w:t>, through ie</w:t>
            </w:r>
            <w:r w:rsidRPr="00062F20">
              <w:rPr>
                <w:rFonts w:ascii="Times New Roman" w:hAnsi="Times New Roman" w:cs="Times New Roman"/>
                <w:w w:val="95"/>
                <w:sz w:val="20"/>
                <w:szCs w:val="20"/>
              </w:rPr>
              <w:t xml:space="preserve"> monitoring of illegal hunting within CPAs</w:t>
            </w:r>
          </w:p>
          <w:p w:rsidR="00980546" w:rsidRPr="00062F20" w:rsidRDefault="00980546"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Benefit from </w:t>
            </w:r>
            <w:r w:rsidR="00676B10" w:rsidRPr="00062F20">
              <w:rPr>
                <w:rFonts w:ascii="Times New Roman" w:hAnsi="Times New Roman" w:cs="Times New Roman"/>
                <w:w w:val="95"/>
                <w:sz w:val="20"/>
                <w:szCs w:val="20"/>
              </w:rPr>
              <w:t>formalization</w:t>
            </w:r>
            <w:r w:rsidRPr="00062F20">
              <w:rPr>
                <w:rFonts w:ascii="Times New Roman" w:hAnsi="Times New Roman" w:cs="Times New Roman"/>
                <w:w w:val="95"/>
                <w:sz w:val="20"/>
                <w:szCs w:val="20"/>
              </w:rPr>
              <w:t xml:space="preserve"> of land use and reduced risk of allocation of land to third parties (e.g. ELCs)</w:t>
            </w:r>
          </w:p>
        </w:tc>
        <w:tc>
          <w:tcPr>
            <w:tcW w:w="6237" w:type="dxa"/>
            <w:tcMar>
              <w:top w:w="57" w:type="dxa"/>
              <w:bottom w:w="57" w:type="dxa"/>
            </w:tcMar>
          </w:tcPr>
          <w:p w:rsidR="0079754C" w:rsidRDefault="0079754C" w:rsidP="0079754C">
            <w:pPr>
              <w:pStyle w:val="NoSpacing"/>
              <w:numPr>
                <w:ilvl w:val="0"/>
                <w:numId w:val="5"/>
              </w:numPr>
              <w:rPr>
                <w:rFonts w:ascii="Times New Roman" w:hAnsi="Times New Roman" w:cs="Times New Roman"/>
                <w:w w:val="95"/>
                <w:sz w:val="20"/>
                <w:szCs w:val="20"/>
              </w:rPr>
            </w:pPr>
            <w:r w:rsidRPr="008E0B87">
              <w:rPr>
                <w:rFonts w:ascii="Times New Roman" w:hAnsi="Times New Roman" w:cs="Times New Roman"/>
                <w:w w:val="95"/>
                <w:sz w:val="20"/>
                <w:szCs w:val="20"/>
              </w:rPr>
              <w:t>Participation in Eastern Plains Conflict conflicts resolution platform</w:t>
            </w:r>
          </w:p>
          <w:p w:rsidR="0079754C" w:rsidRPr="00600A70" w:rsidRDefault="0079754C" w:rsidP="0079754C">
            <w:pPr>
              <w:pStyle w:val="NoSpacing"/>
              <w:numPr>
                <w:ilvl w:val="0"/>
                <w:numId w:val="5"/>
              </w:numPr>
              <w:rPr>
                <w:rFonts w:ascii="Times New Roman" w:hAnsi="Times New Roman" w:cs="Times New Roman"/>
                <w:w w:val="95"/>
                <w:sz w:val="20"/>
                <w:szCs w:val="20"/>
              </w:rPr>
            </w:pPr>
            <w:r w:rsidRPr="00600A70">
              <w:rPr>
                <w:rFonts w:ascii="Times New Roman" w:hAnsi="Times New Roman" w:cs="Times New Roman"/>
                <w:w w:val="95"/>
                <w:sz w:val="20"/>
                <w:szCs w:val="20"/>
              </w:rPr>
              <w:t>Empower, engage, and organize public and private sector stakeholders, particularly Community Protected Areas (CPA), Community Forests (CF), Community Fisheries (CFi)</w:t>
            </w:r>
          </w:p>
          <w:p w:rsidR="0079754C" w:rsidRPr="00600A70" w:rsidRDefault="0079754C" w:rsidP="0079754C">
            <w:pPr>
              <w:pStyle w:val="NoSpacing"/>
              <w:numPr>
                <w:ilvl w:val="0"/>
                <w:numId w:val="5"/>
              </w:numPr>
              <w:rPr>
                <w:rFonts w:ascii="Times New Roman" w:hAnsi="Times New Roman" w:cs="Times New Roman"/>
                <w:w w:val="95"/>
                <w:sz w:val="20"/>
                <w:szCs w:val="20"/>
              </w:rPr>
            </w:pPr>
            <w:r w:rsidRPr="00600A70">
              <w:rPr>
                <w:rFonts w:ascii="Times New Roman" w:hAnsi="Times New Roman" w:cs="Times New Roman"/>
                <w:w w:val="95"/>
                <w:sz w:val="20"/>
                <w:szCs w:val="20"/>
              </w:rPr>
              <w:t>Build capacity to mainstream protection of biodiversity, ecosystem services, and sustainable forest management practices in regional economic development</w:t>
            </w:r>
          </w:p>
          <w:p w:rsidR="0079754C" w:rsidRPr="00600A70" w:rsidRDefault="0079754C" w:rsidP="0079754C">
            <w:pPr>
              <w:pStyle w:val="NoSpacing"/>
              <w:numPr>
                <w:ilvl w:val="0"/>
                <w:numId w:val="5"/>
              </w:numPr>
              <w:rPr>
                <w:rFonts w:ascii="Times New Roman" w:hAnsi="Times New Roman" w:cs="Times New Roman"/>
                <w:w w:val="95"/>
                <w:sz w:val="20"/>
                <w:szCs w:val="20"/>
              </w:rPr>
            </w:pPr>
            <w:r w:rsidRPr="00600A70">
              <w:rPr>
                <w:rFonts w:ascii="Times New Roman" w:hAnsi="Times New Roman" w:cs="Times New Roman"/>
                <w:w w:val="95"/>
                <w:sz w:val="20"/>
                <w:szCs w:val="20"/>
              </w:rPr>
              <w:t xml:space="preserve">Conduct broad stakeholder consultation for agreement on spatial plan with land-use and protected area zoning as well as on the scenarios </w:t>
            </w:r>
          </w:p>
          <w:p w:rsidR="0079754C" w:rsidRPr="00600A70" w:rsidRDefault="0079754C" w:rsidP="0079754C">
            <w:pPr>
              <w:pStyle w:val="NoSpacing"/>
              <w:numPr>
                <w:ilvl w:val="0"/>
                <w:numId w:val="5"/>
              </w:numPr>
              <w:rPr>
                <w:rFonts w:ascii="Times New Roman" w:hAnsi="Times New Roman" w:cs="Times New Roman"/>
                <w:w w:val="95"/>
                <w:sz w:val="20"/>
                <w:szCs w:val="20"/>
              </w:rPr>
            </w:pPr>
            <w:r w:rsidRPr="00600A70">
              <w:rPr>
                <w:rFonts w:ascii="Times New Roman" w:hAnsi="Times New Roman" w:cs="Times New Roman"/>
                <w:w w:val="95"/>
                <w:sz w:val="20"/>
                <w:szCs w:val="20"/>
              </w:rPr>
              <w:t>Establish and strengthen local community fora and networks within the Eastern Plains Landscape to facilitate biodiversity conservation, for replication elsewhere</w:t>
            </w:r>
          </w:p>
          <w:p w:rsidR="0079754C" w:rsidRPr="008E0B87" w:rsidRDefault="0079754C" w:rsidP="0079754C">
            <w:pPr>
              <w:pStyle w:val="NoSpacing"/>
              <w:numPr>
                <w:ilvl w:val="0"/>
                <w:numId w:val="5"/>
              </w:numPr>
              <w:rPr>
                <w:rFonts w:ascii="Times New Roman" w:hAnsi="Times New Roman" w:cs="Times New Roman"/>
                <w:w w:val="95"/>
                <w:sz w:val="20"/>
                <w:szCs w:val="20"/>
              </w:rPr>
            </w:pPr>
            <w:r w:rsidRPr="00600A70">
              <w:rPr>
                <w:rFonts w:ascii="Times New Roman" w:hAnsi="Times New Roman" w:cs="Times New Roman"/>
                <w:w w:val="95"/>
                <w:sz w:val="20"/>
                <w:szCs w:val="20"/>
              </w:rPr>
              <w:t>Enhance community based livelihoods with sustainable livelihoods programs (ADB BCC and UNEP/AF projects)</w:t>
            </w:r>
          </w:p>
          <w:p w:rsidR="0079754C" w:rsidRPr="008E0B87" w:rsidRDefault="0079754C" w:rsidP="0079754C">
            <w:pPr>
              <w:pStyle w:val="NoSpacing"/>
              <w:numPr>
                <w:ilvl w:val="0"/>
                <w:numId w:val="5"/>
              </w:numPr>
              <w:rPr>
                <w:rFonts w:ascii="Times New Roman" w:hAnsi="Times New Roman" w:cs="Times New Roman"/>
                <w:w w:val="95"/>
                <w:sz w:val="20"/>
                <w:szCs w:val="20"/>
              </w:rPr>
            </w:pPr>
            <w:r w:rsidRPr="008E0B87">
              <w:rPr>
                <w:rFonts w:ascii="Times New Roman" w:hAnsi="Times New Roman" w:cs="Times New Roman"/>
                <w:w w:val="95"/>
                <w:sz w:val="20"/>
                <w:szCs w:val="20"/>
              </w:rPr>
              <w:t>Build upon existing CPA and CFA establishment approaches to apply to new CPAs within Eastern Plains Landscape buffer zones</w:t>
            </w:r>
          </w:p>
          <w:p w:rsidR="00980546" w:rsidRPr="00062F20" w:rsidRDefault="0079754C" w:rsidP="007710BB">
            <w:pPr>
              <w:pStyle w:val="NoSpacing"/>
              <w:numPr>
                <w:ilvl w:val="0"/>
                <w:numId w:val="5"/>
              </w:numPr>
              <w:rPr>
                <w:rFonts w:ascii="Times New Roman" w:hAnsi="Times New Roman" w:cs="Times New Roman"/>
                <w:w w:val="95"/>
                <w:sz w:val="20"/>
                <w:szCs w:val="20"/>
              </w:rPr>
            </w:pPr>
            <w:r w:rsidRPr="008E0B87">
              <w:rPr>
                <w:rFonts w:ascii="Times New Roman" w:hAnsi="Times New Roman" w:cs="Times New Roman"/>
                <w:w w:val="95"/>
                <w:sz w:val="20"/>
                <w:szCs w:val="20"/>
              </w:rPr>
              <w:t>Participate in development of CPA good practice guidance at national level</w:t>
            </w:r>
          </w:p>
        </w:tc>
      </w:tr>
      <w:tr w:rsidR="00676B10" w:rsidRPr="00062F20" w:rsidTr="00403B6B">
        <w:tc>
          <w:tcPr>
            <w:tcW w:w="1843" w:type="dxa"/>
            <w:tcMar>
              <w:top w:w="57" w:type="dxa"/>
              <w:bottom w:w="57" w:type="dxa"/>
            </w:tcMar>
          </w:tcPr>
          <w:p w:rsidR="00980546" w:rsidRPr="00062F20" w:rsidRDefault="00980546" w:rsidP="00C6057C">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t>Those practicing illegal activities</w:t>
            </w:r>
          </w:p>
        </w:tc>
        <w:tc>
          <w:tcPr>
            <w:tcW w:w="4820" w:type="dxa"/>
            <w:tcMar>
              <w:top w:w="57" w:type="dxa"/>
              <w:bottom w:w="57" w:type="dxa"/>
            </w:tcMar>
          </w:tcPr>
          <w:p w:rsidR="00980546" w:rsidRPr="00062F20" w:rsidRDefault="00980546"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Have major influence over structural</w:t>
            </w:r>
            <w:r w:rsidR="0017345B" w:rsidRPr="00062F20">
              <w:rPr>
                <w:rFonts w:ascii="Times New Roman" w:hAnsi="Times New Roman" w:cs="Times New Roman"/>
                <w:w w:val="95"/>
                <w:sz w:val="20"/>
                <w:szCs w:val="20"/>
              </w:rPr>
              <w:t xml:space="preserve"> and functional integrity of </w:t>
            </w:r>
            <w:r w:rsidR="002776E2" w:rsidRPr="00062F20">
              <w:rPr>
                <w:rFonts w:ascii="Times New Roman" w:hAnsi="Times New Roman" w:cs="Times New Roman"/>
                <w:w w:val="95"/>
                <w:sz w:val="20"/>
                <w:szCs w:val="20"/>
              </w:rPr>
              <w:t>protected area</w:t>
            </w:r>
            <w:r w:rsidR="0017345B" w:rsidRPr="00062F20">
              <w:rPr>
                <w:rFonts w:ascii="Times New Roman" w:hAnsi="Times New Roman" w:cs="Times New Roman"/>
                <w:w w:val="95"/>
                <w:sz w:val="20"/>
                <w:szCs w:val="20"/>
              </w:rPr>
              <w:t>s</w:t>
            </w:r>
          </w:p>
          <w:p w:rsidR="00980546" w:rsidRPr="00062F20" w:rsidRDefault="00980546"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Significant influence upon attitude and activities of local community members</w:t>
            </w:r>
          </w:p>
          <w:p w:rsidR="00980546" w:rsidRPr="00062F20" w:rsidRDefault="00980546"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Corruptive influence upon national and local </w:t>
            </w:r>
            <w:r w:rsidR="0017345B" w:rsidRPr="00062F20">
              <w:rPr>
                <w:rFonts w:ascii="Times New Roman" w:hAnsi="Times New Roman" w:cs="Times New Roman"/>
                <w:w w:val="95"/>
                <w:sz w:val="20"/>
                <w:szCs w:val="20"/>
              </w:rPr>
              <w:t xml:space="preserve">officials </w:t>
            </w:r>
          </w:p>
        </w:tc>
        <w:tc>
          <w:tcPr>
            <w:tcW w:w="6237" w:type="dxa"/>
            <w:tcMar>
              <w:top w:w="57" w:type="dxa"/>
              <w:bottom w:w="57" w:type="dxa"/>
            </w:tcMar>
          </w:tcPr>
          <w:p w:rsidR="00980546" w:rsidRPr="00062F20" w:rsidRDefault="00A16759"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Targeted through education and enforcement activities</w:t>
            </w:r>
          </w:p>
        </w:tc>
      </w:tr>
      <w:tr w:rsidR="00676B10" w:rsidRPr="00062F20" w:rsidTr="00403B6B">
        <w:tc>
          <w:tcPr>
            <w:tcW w:w="1843" w:type="dxa"/>
            <w:tcMar>
              <w:top w:w="57" w:type="dxa"/>
              <w:bottom w:w="57" w:type="dxa"/>
            </w:tcMar>
          </w:tcPr>
          <w:p w:rsidR="00980546" w:rsidRPr="00062F20" w:rsidRDefault="00980546" w:rsidP="00C6057C">
            <w:pPr>
              <w:pStyle w:val="NoSpacing"/>
              <w:rPr>
                <w:rFonts w:ascii="Times New Roman" w:hAnsi="Times New Roman" w:cs="Times New Roman"/>
                <w:w w:val="95"/>
                <w:sz w:val="20"/>
                <w:szCs w:val="20"/>
              </w:rPr>
            </w:pPr>
          </w:p>
          <w:p w:rsidR="00980546" w:rsidRPr="00062F20" w:rsidRDefault="00341F22" w:rsidP="00C6057C">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t>Lead non-government organizations</w:t>
            </w:r>
          </w:p>
        </w:tc>
        <w:tc>
          <w:tcPr>
            <w:tcW w:w="4820" w:type="dxa"/>
            <w:tcMar>
              <w:top w:w="57" w:type="dxa"/>
              <w:bottom w:w="57" w:type="dxa"/>
            </w:tcMar>
          </w:tcPr>
          <w:p w:rsidR="00980546" w:rsidRPr="00062F20" w:rsidRDefault="00980546"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WWF, WCS, BLI, Live &amp; Learn</w:t>
            </w:r>
          </w:p>
          <w:p w:rsidR="00980546" w:rsidRPr="00062F20" w:rsidRDefault="00980546"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GEF project proponents (managed project development process)</w:t>
            </w:r>
          </w:p>
          <w:p w:rsidR="00980546" w:rsidRPr="00062F20" w:rsidRDefault="00980546"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Delivery of and participation in some national-level activities</w:t>
            </w:r>
          </w:p>
          <w:p w:rsidR="00403B6B" w:rsidRPr="00D06D07" w:rsidRDefault="00980546" w:rsidP="00797D76">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Strong involvement in delivery of </w:t>
            </w:r>
            <w:r w:rsidR="0017345B" w:rsidRPr="00062F20">
              <w:rPr>
                <w:rFonts w:ascii="Times New Roman" w:hAnsi="Times New Roman" w:cs="Times New Roman"/>
                <w:w w:val="95"/>
                <w:sz w:val="20"/>
                <w:szCs w:val="20"/>
              </w:rPr>
              <w:t>Eastern Plains Landscape</w:t>
            </w:r>
            <w:r w:rsidRPr="00062F20">
              <w:rPr>
                <w:rFonts w:ascii="Times New Roman" w:hAnsi="Times New Roman" w:cs="Times New Roman"/>
                <w:w w:val="95"/>
                <w:sz w:val="20"/>
                <w:szCs w:val="20"/>
              </w:rPr>
              <w:t xml:space="preserve"> activities</w:t>
            </w:r>
          </w:p>
        </w:tc>
        <w:tc>
          <w:tcPr>
            <w:tcW w:w="6237" w:type="dxa"/>
            <w:tcMar>
              <w:top w:w="57" w:type="dxa"/>
              <w:bottom w:w="57" w:type="dxa"/>
            </w:tcMar>
          </w:tcPr>
          <w:p w:rsidR="00980546" w:rsidRPr="00062F20" w:rsidRDefault="00980546"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Detail project management structure</w:t>
            </w:r>
          </w:p>
          <w:p w:rsidR="00341F22" w:rsidRPr="00062F20" w:rsidRDefault="00341F22" w:rsidP="007710BB">
            <w:pPr>
              <w:pStyle w:val="NoSpacing"/>
              <w:numPr>
                <w:ilvl w:val="0"/>
                <w:numId w:val="5"/>
              </w:numPr>
              <w:rPr>
                <w:rFonts w:ascii="Times New Roman" w:hAnsi="Times New Roman" w:cs="Times New Roman"/>
                <w:w w:val="95"/>
                <w:sz w:val="20"/>
                <w:szCs w:val="20"/>
              </w:rPr>
            </w:pPr>
            <w:r w:rsidRPr="00062F20">
              <w:rPr>
                <w:rFonts w:ascii="Times New Roman" w:hAnsi="Times New Roman" w:cs="Times New Roman"/>
                <w:w w:val="95"/>
                <w:sz w:val="20"/>
                <w:szCs w:val="20"/>
              </w:rPr>
              <w:t>Provision of technical assistance as needed</w:t>
            </w:r>
          </w:p>
        </w:tc>
      </w:tr>
      <w:tr w:rsidR="00676B10" w:rsidRPr="00062F20" w:rsidTr="00403B6B">
        <w:tc>
          <w:tcPr>
            <w:tcW w:w="1843" w:type="dxa"/>
            <w:tcMar>
              <w:top w:w="57" w:type="dxa"/>
              <w:bottom w:w="57" w:type="dxa"/>
            </w:tcMar>
          </w:tcPr>
          <w:p w:rsidR="00980546" w:rsidRPr="00062F20" w:rsidRDefault="00341F22" w:rsidP="00C6057C">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t>Participant non-government organizations</w:t>
            </w:r>
          </w:p>
        </w:tc>
        <w:tc>
          <w:tcPr>
            <w:tcW w:w="4820" w:type="dxa"/>
            <w:tcMar>
              <w:top w:w="57" w:type="dxa"/>
              <w:bottom w:w="57" w:type="dxa"/>
            </w:tcMar>
          </w:tcPr>
          <w:p w:rsidR="00980546" w:rsidRPr="00062F20" w:rsidRDefault="0017345B" w:rsidP="007710BB">
            <w:pPr>
              <w:pStyle w:val="NoSpacing"/>
              <w:numPr>
                <w:ilvl w:val="0"/>
                <w:numId w:val="8"/>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Assisting </w:t>
            </w:r>
            <w:r w:rsidR="00062F20" w:rsidRPr="00062F20">
              <w:rPr>
                <w:rFonts w:ascii="Times New Roman" w:hAnsi="Times New Roman" w:cs="Times New Roman"/>
                <w:w w:val="95"/>
                <w:sz w:val="20"/>
                <w:szCs w:val="20"/>
              </w:rPr>
              <w:t>Royal Government of Cambodia</w:t>
            </w:r>
            <w:r w:rsidRPr="00062F20">
              <w:rPr>
                <w:rFonts w:ascii="Times New Roman" w:hAnsi="Times New Roman" w:cs="Times New Roman"/>
                <w:w w:val="95"/>
                <w:sz w:val="20"/>
                <w:szCs w:val="20"/>
              </w:rPr>
              <w:t xml:space="preserve"> at specific </w:t>
            </w:r>
            <w:r w:rsidR="002776E2" w:rsidRPr="00062F20">
              <w:rPr>
                <w:rFonts w:ascii="Times New Roman" w:hAnsi="Times New Roman" w:cs="Times New Roman"/>
                <w:w w:val="95"/>
                <w:sz w:val="20"/>
                <w:szCs w:val="20"/>
              </w:rPr>
              <w:t>protected area</w:t>
            </w:r>
            <w:r w:rsidRPr="00062F20">
              <w:rPr>
                <w:rFonts w:ascii="Times New Roman" w:hAnsi="Times New Roman" w:cs="Times New Roman"/>
                <w:w w:val="95"/>
                <w:sz w:val="20"/>
                <w:szCs w:val="20"/>
              </w:rPr>
              <w:t>s</w:t>
            </w:r>
          </w:p>
          <w:p w:rsidR="00980546" w:rsidRPr="00062F20" w:rsidRDefault="00980546" w:rsidP="007710BB">
            <w:pPr>
              <w:pStyle w:val="NoSpacing"/>
              <w:numPr>
                <w:ilvl w:val="0"/>
                <w:numId w:val="8"/>
              </w:numPr>
              <w:rPr>
                <w:rFonts w:ascii="Times New Roman" w:hAnsi="Times New Roman" w:cs="Times New Roman"/>
                <w:w w:val="95"/>
                <w:sz w:val="20"/>
                <w:szCs w:val="20"/>
              </w:rPr>
            </w:pPr>
            <w:r w:rsidRPr="00062F20">
              <w:rPr>
                <w:rFonts w:ascii="Times New Roman" w:hAnsi="Times New Roman" w:cs="Times New Roman"/>
                <w:w w:val="95"/>
                <w:sz w:val="20"/>
                <w:szCs w:val="20"/>
              </w:rPr>
              <w:t>Delivery of biodiversity a</w:t>
            </w:r>
            <w:r w:rsidR="0017345B" w:rsidRPr="00062F20">
              <w:rPr>
                <w:rFonts w:ascii="Times New Roman" w:hAnsi="Times New Roman" w:cs="Times New Roman"/>
                <w:w w:val="95"/>
                <w:sz w:val="20"/>
                <w:szCs w:val="20"/>
              </w:rPr>
              <w:t>nd development projects</w:t>
            </w:r>
            <w:r w:rsidRPr="00062F20">
              <w:rPr>
                <w:rFonts w:ascii="Times New Roman" w:hAnsi="Times New Roman" w:cs="Times New Roman"/>
                <w:w w:val="95"/>
                <w:sz w:val="20"/>
                <w:szCs w:val="20"/>
              </w:rPr>
              <w:t xml:space="preserve"> at national and local levels</w:t>
            </w:r>
          </w:p>
        </w:tc>
        <w:tc>
          <w:tcPr>
            <w:tcW w:w="6237" w:type="dxa"/>
            <w:tcMar>
              <w:top w:w="57" w:type="dxa"/>
              <w:bottom w:w="57" w:type="dxa"/>
            </w:tcMar>
          </w:tcPr>
          <w:p w:rsidR="00980546" w:rsidRPr="00062F20" w:rsidRDefault="00980546" w:rsidP="007710BB">
            <w:pPr>
              <w:pStyle w:val="NoSpacing"/>
              <w:numPr>
                <w:ilvl w:val="0"/>
                <w:numId w:val="8"/>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Strong participation in </w:t>
            </w:r>
            <w:r w:rsidR="0017345B" w:rsidRPr="00062F20">
              <w:rPr>
                <w:rFonts w:ascii="Times New Roman" w:hAnsi="Times New Roman" w:cs="Times New Roman"/>
                <w:w w:val="95"/>
                <w:sz w:val="20"/>
                <w:szCs w:val="20"/>
              </w:rPr>
              <w:t>Easter Plains Landscape</w:t>
            </w:r>
            <w:r w:rsidRPr="00062F20">
              <w:rPr>
                <w:rFonts w:ascii="Times New Roman" w:hAnsi="Times New Roman" w:cs="Times New Roman"/>
                <w:w w:val="95"/>
                <w:sz w:val="20"/>
                <w:szCs w:val="20"/>
              </w:rPr>
              <w:t xml:space="preserve"> spatial plan development</w:t>
            </w:r>
          </w:p>
        </w:tc>
      </w:tr>
      <w:tr w:rsidR="00676B10" w:rsidRPr="00062F20" w:rsidTr="00403B6B">
        <w:tc>
          <w:tcPr>
            <w:tcW w:w="1843" w:type="dxa"/>
            <w:tcMar>
              <w:top w:w="57" w:type="dxa"/>
              <w:bottom w:w="57" w:type="dxa"/>
            </w:tcMar>
          </w:tcPr>
          <w:p w:rsidR="00980546" w:rsidRPr="00062F20" w:rsidRDefault="00341F22" w:rsidP="00C6057C">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t>Community based organizations</w:t>
            </w:r>
          </w:p>
        </w:tc>
        <w:tc>
          <w:tcPr>
            <w:tcW w:w="4820" w:type="dxa"/>
            <w:tcMar>
              <w:top w:w="57" w:type="dxa"/>
              <w:bottom w:w="57" w:type="dxa"/>
            </w:tcMar>
          </w:tcPr>
          <w:p w:rsidR="00980546" w:rsidRPr="00062F20" w:rsidRDefault="00980546" w:rsidP="007710BB">
            <w:pPr>
              <w:pStyle w:val="NoSpacing"/>
              <w:numPr>
                <w:ilvl w:val="0"/>
                <w:numId w:val="11"/>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Delivering numerous social and environmental services to communities, particularly in areas surrounding </w:t>
            </w:r>
            <w:r w:rsidR="002776E2" w:rsidRPr="00062F20">
              <w:rPr>
                <w:rFonts w:ascii="Times New Roman" w:hAnsi="Times New Roman" w:cs="Times New Roman"/>
                <w:w w:val="95"/>
                <w:sz w:val="20"/>
                <w:szCs w:val="20"/>
              </w:rPr>
              <w:t>Protected area</w:t>
            </w:r>
            <w:r w:rsidR="00D14EC2" w:rsidRPr="00062F20">
              <w:rPr>
                <w:rFonts w:ascii="Times New Roman" w:hAnsi="Times New Roman" w:cs="Times New Roman"/>
                <w:w w:val="95"/>
                <w:sz w:val="20"/>
                <w:szCs w:val="20"/>
              </w:rPr>
              <w:t>s</w:t>
            </w:r>
            <w:r w:rsidR="00341F22" w:rsidRPr="00062F20">
              <w:rPr>
                <w:rFonts w:ascii="Times New Roman" w:hAnsi="Times New Roman" w:cs="Times New Roman"/>
                <w:w w:val="95"/>
                <w:sz w:val="20"/>
                <w:szCs w:val="20"/>
              </w:rPr>
              <w:t>, and within protected area</w:t>
            </w:r>
            <w:r w:rsidRPr="00062F20">
              <w:rPr>
                <w:rFonts w:ascii="Times New Roman" w:hAnsi="Times New Roman" w:cs="Times New Roman"/>
                <w:w w:val="95"/>
                <w:sz w:val="20"/>
                <w:szCs w:val="20"/>
              </w:rPr>
              <w:t xml:space="preserve"> buffer zones</w:t>
            </w:r>
          </w:p>
          <w:p w:rsidR="00980546" w:rsidRPr="00062F20" w:rsidRDefault="00980546" w:rsidP="007710BB">
            <w:pPr>
              <w:pStyle w:val="NoSpacing"/>
              <w:numPr>
                <w:ilvl w:val="0"/>
                <w:numId w:val="11"/>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Have an interest in achieving synergies between </w:t>
            </w:r>
            <w:r w:rsidR="0017345B" w:rsidRPr="00062F20">
              <w:rPr>
                <w:rFonts w:ascii="Times New Roman" w:hAnsi="Times New Roman" w:cs="Times New Roman"/>
                <w:w w:val="95"/>
                <w:sz w:val="20"/>
                <w:szCs w:val="20"/>
              </w:rPr>
              <w:t>multiple</w:t>
            </w:r>
            <w:r w:rsidRPr="00062F20">
              <w:rPr>
                <w:rFonts w:ascii="Times New Roman" w:hAnsi="Times New Roman" w:cs="Times New Roman"/>
                <w:w w:val="95"/>
                <w:sz w:val="20"/>
                <w:szCs w:val="20"/>
              </w:rPr>
              <w:t xml:space="preserve"> projects serving the same community</w:t>
            </w:r>
          </w:p>
        </w:tc>
        <w:tc>
          <w:tcPr>
            <w:tcW w:w="6237" w:type="dxa"/>
            <w:tcMar>
              <w:top w:w="57" w:type="dxa"/>
              <w:bottom w:w="57" w:type="dxa"/>
            </w:tcMar>
          </w:tcPr>
          <w:p w:rsidR="00980546" w:rsidRPr="00062F20" w:rsidRDefault="00980546" w:rsidP="007710BB">
            <w:pPr>
              <w:pStyle w:val="NoSpacing"/>
              <w:numPr>
                <w:ilvl w:val="0"/>
                <w:numId w:val="11"/>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Strong participation in </w:t>
            </w:r>
            <w:r w:rsidR="0017345B" w:rsidRPr="00062F20">
              <w:rPr>
                <w:rFonts w:ascii="Times New Roman" w:hAnsi="Times New Roman" w:cs="Times New Roman"/>
                <w:w w:val="95"/>
                <w:sz w:val="20"/>
                <w:szCs w:val="20"/>
              </w:rPr>
              <w:t>Easter Plains Landscape</w:t>
            </w:r>
            <w:r w:rsidRPr="00062F20">
              <w:rPr>
                <w:rFonts w:ascii="Times New Roman" w:hAnsi="Times New Roman" w:cs="Times New Roman"/>
                <w:w w:val="95"/>
                <w:sz w:val="20"/>
                <w:szCs w:val="20"/>
              </w:rPr>
              <w:t xml:space="preserve"> spatial plan development</w:t>
            </w:r>
          </w:p>
          <w:p w:rsidR="00980546" w:rsidRPr="00062F20" w:rsidRDefault="00980546" w:rsidP="007710BB">
            <w:pPr>
              <w:pStyle w:val="NoSpacing"/>
              <w:numPr>
                <w:ilvl w:val="0"/>
                <w:numId w:val="11"/>
              </w:numPr>
              <w:rPr>
                <w:rFonts w:ascii="Times New Roman" w:hAnsi="Times New Roman" w:cs="Times New Roman"/>
                <w:w w:val="95"/>
                <w:sz w:val="20"/>
                <w:szCs w:val="20"/>
              </w:rPr>
            </w:pPr>
            <w:r w:rsidRPr="00062F20">
              <w:rPr>
                <w:rFonts w:ascii="Times New Roman" w:hAnsi="Times New Roman" w:cs="Times New Roman"/>
                <w:w w:val="95"/>
                <w:sz w:val="20"/>
                <w:szCs w:val="20"/>
              </w:rPr>
              <w:t>Membership of conflict management platform</w:t>
            </w:r>
          </w:p>
          <w:p w:rsidR="00980546" w:rsidRPr="00062F20" w:rsidRDefault="00980546" w:rsidP="007710BB">
            <w:pPr>
              <w:pStyle w:val="NoSpacing"/>
              <w:numPr>
                <w:ilvl w:val="0"/>
                <w:numId w:val="11"/>
              </w:numPr>
              <w:rPr>
                <w:rFonts w:ascii="Times New Roman" w:hAnsi="Times New Roman" w:cs="Times New Roman"/>
                <w:w w:val="95"/>
                <w:sz w:val="20"/>
                <w:szCs w:val="20"/>
              </w:rPr>
            </w:pPr>
            <w:r w:rsidRPr="00062F20">
              <w:rPr>
                <w:rFonts w:ascii="Times New Roman" w:hAnsi="Times New Roman" w:cs="Times New Roman"/>
                <w:w w:val="95"/>
                <w:sz w:val="20"/>
                <w:szCs w:val="20"/>
              </w:rPr>
              <w:t>Participation in local projects, for example within buffer zones</w:t>
            </w:r>
            <w:r w:rsidR="0079754C">
              <w:rPr>
                <w:rFonts w:ascii="Times New Roman" w:hAnsi="Times New Roman" w:cs="Times New Roman"/>
                <w:w w:val="95"/>
                <w:sz w:val="20"/>
                <w:szCs w:val="20"/>
              </w:rPr>
              <w:t xml:space="preserve"> and regarding community-development</w:t>
            </w:r>
          </w:p>
        </w:tc>
      </w:tr>
      <w:tr w:rsidR="00676B10" w:rsidRPr="00062F20" w:rsidTr="00403B6B">
        <w:tc>
          <w:tcPr>
            <w:tcW w:w="1843" w:type="dxa"/>
            <w:tcMar>
              <w:top w:w="57" w:type="dxa"/>
              <w:bottom w:w="57" w:type="dxa"/>
            </w:tcMar>
          </w:tcPr>
          <w:p w:rsidR="00980546" w:rsidRPr="00062F20" w:rsidRDefault="00341F22" w:rsidP="00C6057C">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t>Protected a</w:t>
            </w:r>
            <w:r w:rsidR="00980546" w:rsidRPr="00062F20">
              <w:rPr>
                <w:rFonts w:ascii="Times New Roman" w:hAnsi="Times New Roman" w:cs="Times New Roman"/>
                <w:w w:val="95"/>
                <w:sz w:val="20"/>
                <w:szCs w:val="20"/>
              </w:rPr>
              <w:t>rea staff</w:t>
            </w:r>
          </w:p>
        </w:tc>
        <w:tc>
          <w:tcPr>
            <w:tcW w:w="4820" w:type="dxa"/>
            <w:tcMar>
              <w:top w:w="57" w:type="dxa"/>
              <w:bottom w:w="57" w:type="dxa"/>
            </w:tcMar>
          </w:tcPr>
          <w:p w:rsidR="00980546" w:rsidRPr="00062F20" w:rsidRDefault="00980546" w:rsidP="007710BB">
            <w:pPr>
              <w:pStyle w:val="NoSpacing"/>
              <w:numPr>
                <w:ilvl w:val="0"/>
                <w:numId w:val="11"/>
              </w:numPr>
              <w:rPr>
                <w:rFonts w:ascii="Times New Roman" w:hAnsi="Times New Roman" w:cs="Times New Roman"/>
                <w:w w:val="95"/>
                <w:sz w:val="20"/>
                <w:szCs w:val="20"/>
              </w:rPr>
            </w:pPr>
            <w:r w:rsidRPr="00062F20">
              <w:rPr>
                <w:rFonts w:ascii="Times New Roman" w:hAnsi="Times New Roman" w:cs="Times New Roman"/>
                <w:w w:val="95"/>
                <w:sz w:val="20"/>
                <w:szCs w:val="20"/>
              </w:rPr>
              <w:t>Responsible for day to d</w:t>
            </w:r>
            <w:r w:rsidR="0017345B" w:rsidRPr="00062F20">
              <w:rPr>
                <w:rFonts w:ascii="Times New Roman" w:hAnsi="Times New Roman" w:cs="Times New Roman"/>
                <w:w w:val="95"/>
                <w:sz w:val="20"/>
                <w:szCs w:val="20"/>
              </w:rPr>
              <w:t xml:space="preserve">ay, on-the-ground delivery of </w:t>
            </w:r>
            <w:r w:rsidR="002776E2" w:rsidRPr="00062F20">
              <w:rPr>
                <w:rFonts w:ascii="Times New Roman" w:hAnsi="Times New Roman" w:cs="Times New Roman"/>
                <w:w w:val="95"/>
                <w:sz w:val="20"/>
                <w:szCs w:val="20"/>
              </w:rPr>
              <w:t>protected area</w:t>
            </w:r>
            <w:r w:rsidRPr="00062F20">
              <w:rPr>
                <w:rFonts w:ascii="Times New Roman" w:hAnsi="Times New Roman" w:cs="Times New Roman"/>
                <w:w w:val="95"/>
                <w:sz w:val="20"/>
                <w:szCs w:val="20"/>
              </w:rPr>
              <w:t xml:space="preserve"> management regime</w:t>
            </w:r>
          </w:p>
          <w:p w:rsidR="00980546" w:rsidRPr="00062F20" w:rsidRDefault="00980546" w:rsidP="007710BB">
            <w:pPr>
              <w:pStyle w:val="NoSpacing"/>
              <w:numPr>
                <w:ilvl w:val="0"/>
                <w:numId w:val="11"/>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Sometimes engaged in or unwilling/able to prevent illegal activities within </w:t>
            </w:r>
            <w:r w:rsidR="002776E2" w:rsidRPr="00062F20">
              <w:rPr>
                <w:rFonts w:ascii="Times New Roman" w:hAnsi="Times New Roman" w:cs="Times New Roman"/>
                <w:w w:val="95"/>
                <w:sz w:val="20"/>
                <w:szCs w:val="20"/>
              </w:rPr>
              <w:t>Protected area</w:t>
            </w:r>
            <w:r w:rsidR="00D14EC2" w:rsidRPr="00062F20">
              <w:rPr>
                <w:rFonts w:ascii="Times New Roman" w:hAnsi="Times New Roman" w:cs="Times New Roman"/>
                <w:w w:val="95"/>
                <w:sz w:val="20"/>
                <w:szCs w:val="20"/>
              </w:rPr>
              <w:t>s</w:t>
            </w:r>
          </w:p>
        </w:tc>
        <w:tc>
          <w:tcPr>
            <w:tcW w:w="6237" w:type="dxa"/>
            <w:tcMar>
              <w:top w:w="57" w:type="dxa"/>
              <w:bottom w:w="57" w:type="dxa"/>
            </w:tcMar>
          </w:tcPr>
          <w:p w:rsidR="00980546" w:rsidRPr="00062F20" w:rsidRDefault="00A16759" w:rsidP="007710BB">
            <w:pPr>
              <w:pStyle w:val="NoSpacing"/>
              <w:numPr>
                <w:ilvl w:val="0"/>
                <w:numId w:val="11"/>
              </w:numPr>
              <w:rPr>
                <w:rFonts w:ascii="Times New Roman" w:hAnsi="Times New Roman" w:cs="Times New Roman"/>
                <w:w w:val="95"/>
                <w:sz w:val="20"/>
                <w:szCs w:val="20"/>
              </w:rPr>
            </w:pPr>
            <w:r w:rsidRPr="00062F20">
              <w:rPr>
                <w:rFonts w:ascii="Times New Roman" w:hAnsi="Times New Roman" w:cs="Times New Roman"/>
                <w:w w:val="95"/>
                <w:sz w:val="20"/>
                <w:szCs w:val="20"/>
              </w:rPr>
              <w:t>Training and education activities and increased support for law enforcement and management activities.</w:t>
            </w:r>
          </w:p>
        </w:tc>
      </w:tr>
      <w:tr w:rsidR="00676B10" w:rsidRPr="00062F20" w:rsidTr="00403B6B">
        <w:tc>
          <w:tcPr>
            <w:tcW w:w="1843" w:type="dxa"/>
            <w:tcMar>
              <w:top w:w="57" w:type="dxa"/>
              <w:bottom w:w="57" w:type="dxa"/>
            </w:tcMar>
          </w:tcPr>
          <w:p w:rsidR="00980546" w:rsidRPr="00062F20" w:rsidRDefault="00980546" w:rsidP="00C6057C">
            <w:pPr>
              <w:pStyle w:val="NoSpacing"/>
              <w:rPr>
                <w:rFonts w:ascii="Times New Roman" w:hAnsi="Times New Roman" w:cs="Times New Roman"/>
                <w:w w:val="95"/>
                <w:sz w:val="20"/>
                <w:szCs w:val="20"/>
              </w:rPr>
            </w:pPr>
            <w:r w:rsidRPr="00062F20">
              <w:rPr>
                <w:rFonts w:ascii="Times New Roman" w:hAnsi="Times New Roman" w:cs="Times New Roman"/>
                <w:w w:val="95"/>
                <w:sz w:val="20"/>
                <w:szCs w:val="20"/>
              </w:rPr>
              <w:t>Private sector</w:t>
            </w:r>
          </w:p>
        </w:tc>
        <w:tc>
          <w:tcPr>
            <w:tcW w:w="4820" w:type="dxa"/>
            <w:tcMar>
              <w:top w:w="57" w:type="dxa"/>
              <w:bottom w:w="57" w:type="dxa"/>
            </w:tcMar>
          </w:tcPr>
          <w:p w:rsidR="00980546" w:rsidRPr="00062F20" w:rsidRDefault="00980546" w:rsidP="007710BB">
            <w:pPr>
              <w:pStyle w:val="NoSpacing"/>
              <w:numPr>
                <w:ilvl w:val="0"/>
                <w:numId w:val="11"/>
              </w:numPr>
              <w:rPr>
                <w:rFonts w:ascii="Times New Roman" w:hAnsi="Times New Roman" w:cs="Times New Roman"/>
                <w:w w:val="95"/>
                <w:sz w:val="20"/>
                <w:szCs w:val="20"/>
              </w:rPr>
            </w:pPr>
            <w:r w:rsidRPr="00062F20">
              <w:rPr>
                <w:rFonts w:ascii="Times New Roman" w:hAnsi="Times New Roman" w:cs="Times New Roman"/>
                <w:w w:val="95"/>
                <w:sz w:val="20"/>
                <w:szCs w:val="20"/>
              </w:rPr>
              <w:t>Control large land are</w:t>
            </w:r>
            <w:r w:rsidR="00BD2EFC" w:rsidRPr="00062F20">
              <w:rPr>
                <w:rFonts w:ascii="Times New Roman" w:hAnsi="Times New Roman" w:cs="Times New Roman"/>
                <w:w w:val="95"/>
                <w:sz w:val="20"/>
                <w:szCs w:val="20"/>
              </w:rPr>
              <w:t xml:space="preserve">as within and outside </w:t>
            </w:r>
            <w:r w:rsidR="002776E2" w:rsidRPr="00062F20">
              <w:rPr>
                <w:rFonts w:ascii="Times New Roman" w:hAnsi="Times New Roman" w:cs="Times New Roman"/>
                <w:w w:val="95"/>
                <w:sz w:val="20"/>
                <w:szCs w:val="20"/>
              </w:rPr>
              <w:t>protected area</w:t>
            </w:r>
            <w:r w:rsidR="00BD2EFC" w:rsidRPr="00062F20">
              <w:rPr>
                <w:rFonts w:ascii="Times New Roman" w:hAnsi="Times New Roman" w:cs="Times New Roman"/>
                <w:w w:val="95"/>
                <w:sz w:val="20"/>
                <w:szCs w:val="20"/>
              </w:rPr>
              <w:t>s</w:t>
            </w:r>
            <w:r w:rsidRPr="00062F20">
              <w:rPr>
                <w:rFonts w:ascii="Times New Roman" w:hAnsi="Times New Roman" w:cs="Times New Roman"/>
                <w:w w:val="95"/>
                <w:sz w:val="20"/>
                <w:szCs w:val="20"/>
              </w:rPr>
              <w:t xml:space="preserve"> particularly through ELC contracts</w:t>
            </w:r>
          </w:p>
          <w:p w:rsidR="00980546" w:rsidRPr="00062F20" w:rsidRDefault="00980546" w:rsidP="007710BB">
            <w:pPr>
              <w:pStyle w:val="NoSpacing"/>
              <w:numPr>
                <w:ilvl w:val="0"/>
                <w:numId w:val="11"/>
              </w:numPr>
              <w:rPr>
                <w:rFonts w:ascii="Times New Roman" w:hAnsi="Times New Roman" w:cs="Times New Roman"/>
                <w:w w:val="95"/>
                <w:sz w:val="20"/>
                <w:szCs w:val="20"/>
              </w:rPr>
            </w:pPr>
            <w:r w:rsidRPr="00062F20">
              <w:rPr>
                <w:rFonts w:ascii="Times New Roman" w:hAnsi="Times New Roman" w:cs="Times New Roman"/>
                <w:w w:val="95"/>
                <w:sz w:val="20"/>
                <w:szCs w:val="20"/>
              </w:rPr>
              <w:t>Critical need to strengthen ‘</w:t>
            </w:r>
            <w:r w:rsidR="00E14FCE" w:rsidRPr="00062F20">
              <w:rPr>
                <w:rFonts w:ascii="Times New Roman" w:hAnsi="Times New Roman" w:cs="Times New Roman"/>
                <w:w w:val="95"/>
                <w:sz w:val="20"/>
                <w:szCs w:val="20"/>
              </w:rPr>
              <w:t>license</w:t>
            </w:r>
            <w:r w:rsidRPr="00062F20">
              <w:rPr>
                <w:rFonts w:ascii="Times New Roman" w:hAnsi="Times New Roman" w:cs="Times New Roman"/>
                <w:w w:val="95"/>
                <w:sz w:val="20"/>
                <w:szCs w:val="20"/>
              </w:rPr>
              <w:t xml:space="preserve"> to operate’ by mitigating adverse effects of poor practices and deliver net-positive outcomes for communities and biodiversity</w:t>
            </w:r>
          </w:p>
        </w:tc>
        <w:tc>
          <w:tcPr>
            <w:tcW w:w="6237" w:type="dxa"/>
            <w:tcMar>
              <w:top w:w="57" w:type="dxa"/>
              <w:bottom w:w="57" w:type="dxa"/>
            </w:tcMar>
          </w:tcPr>
          <w:p w:rsidR="00980546" w:rsidRPr="00062F20" w:rsidRDefault="00980546" w:rsidP="007710BB">
            <w:pPr>
              <w:pStyle w:val="NoSpacing"/>
              <w:numPr>
                <w:ilvl w:val="0"/>
                <w:numId w:val="11"/>
              </w:numPr>
              <w:rPr>
                <w:rFonts w:ascii="Times New Roman" w:hAnsi="Times New Roman" w:cs="Times New Roman"/>
                <w:w w:val="95"/>
                <w:sz w:val="20"/>
                <w:szCs w:val="20"/>
              </w:rPr>
            </w:pPr>
            <w:r w:rsidRPr="00062F20">
              <w:rPr>
                <w:rFonts w:ascii="Times New Roman" w:hAnsi="Times New Roman" w:cs="Times New Roman"/>
                <w:w w:val="95"/>
                <w:sz w:val="20"/>
                <w:szCs w:val="20"/>
              </w:rPr>
              <w:t xml:space="preserve">Participants in </w:t>
            </w:r>
            <w:r w:rsidR="0017345B" w:rsidRPr="00062F20">
              <w:rPr>
                <w:rFonts w:ascii="Times New Roman" w:hAnsi="Times New Roman" w:cs="Times New Roman"/>
                <w:w w:val="95"/>
                <w:sz w:val="20"/>
                <w:szCs w:val="20"/>
              </w:rPr>
              <w:t>Easter Plains Landscape</w:t>
            </w:r>
            <w:r w:rsidRPr="00062F20">
              <w:rPr>
                <w:rFonts w:ascii="Times New Roman" w:hAnsi="Times New Roman" w:cs="Times New Roman"/>
                <w:w w:val="95"/>
                <w:sz w:val="20"/>
                <w:szCs w:val="20"/>
              </w:rPr>
              <w:t xml:space="preserve"> spatial planning process</w:t>
            </w:r>
          </w:p>
        </w:tc>
      </w:tr>
    </w:tbl>
    <w:p w:rsidR="00980546" w:rsidRPr="008F65AC" w:rsidRDefault="00980546" w:rsidP="00980546">
      <w:pPr>
        <w:pStyle w:val="NoSpacing"/>
        <w:rPr>
          <w:color w:val="0000FF"/>
        </w:rPr>
      </w:pPr>
    </w:p>
    <w:p w:rsidR="00A750D0" w:rsidRDefault="00A750D0" w:rsidP="00980546">
      <w:pPr>
        <w:pStyle w:val="NoSpacing"/>
        <w:rPr>
          <w:color w:val="0000FF"/>
        </w:rPr>
      </w:pPr>
    </w:p>
    <w:p w:rsidR="00676B10" w:rsidRDefault="00676B10" w:rsidP="00980546">
      <w:pPr>
        <w:pStyle w:val="NoSpacing"/>
        <w:rPr>
          <w:color w:val="0000FF"/>
          <w:sz w:val="22"/>
          <w:szCs w:val="22"/>
        </w:rPr>
        <w:sectPr w:rsidR="00676B10" w:rsidSect="005E37E0">
          <w:pgSz w:w="15840" w:h="12240" w:orient="landscape" w:code="1"/>
          <w:pgMar w:top="1361" w:right="1134" w:bottom="1361" w:left="1134" w:header="709" w:footer="709" w:gutter="0"/>
          <w:cols w:space="708"/>
          <w:docGrid w:linePitch="360"/>
        </w:sectPr>
      </w:pPr>
    </w:p>
    <w:p w:rsidR="0025253F" w:rsidRPr="006D1376" w:rsidRDefault="0025253F" w:rsidP="008C7C94">
      <w:pPr>
        <w:pStyle w:val="Heading2"/>
        <w:numPr>
          <w:ilvl w:val="0"/>
          <w:numId w:val="127"/>
        </w:numPr>
        <w:spacing w:before="0" w:after="120"/>
        <w:ind w:left="993" w:hanging="567"/>
        <w:rPr>
          <w:rFonts w:ascii="Times New Roman" w:hAnsi="Times New Roman" w:cs="Times New Roman"/>
          <w:color w:val="auto"/>
          <w:sz w:val="22"/>
          <w:szCs w:val="22"/>
        </w:rPr>
      </w:pPr>
      <w:bookmarkStart w:id="44" w:name="_Toc285444220"/>
      <w:r w:rsidRPr="006D1376">
        <w:rPr>
          <w:rFonts w:ascii="Times New Roman" w:hAnsi="Times New Roman" w:cs="Times New Roman"/>
          <w:color w:val="auto"/>
          <w:sz w:val="22"/>
          <w:szCs w:val="22"/>
        </w:rPr>
        <w:lastRenderedPageBreak/>
        <w:t>Baseline analysis and gaps</w:t>
      </w:r>
      <w:bookmarkEnd w:id="44"/>
    </w:p>
    <w:p w:rsidR="00FD47D6" w:rsidRPr="007E72CD" w:rsidRDefault="00A321AF" w:rsidP="004D7A60">
      <w:pPr>
        <w:pStyle w:val="ListParagraph"/>
        <w:numPr>
          <w:ilvl w:val="0"/>
          <w:numId w:val="79"/>
        </w:numPr>
        <w:autoSpaceDE w:val="0"/>
        <w:autoSpaceDN w:val="0"/>
        <w:adjustRightInd w:val="0"/>
        <w:ind w:left="426" w:hanging="426"/>
        <w:rPr>
          <w:w w:val="95"/>
          <w:sz w:val="22"/>
          <w:szCs w:val="22"/>
          <w:lang w:eastAsia="en-MY" w:bidi="th-TH"/>
        </w:rPr>
      </w:pPr>
      <w:r w:rsidRPr="007E72CD">
        <w:rPr>
          <w:w w:val="95"/>
          <w:sz w:val="22"/>
          <w:szCs w:val="22"/>
          <w:lang w:eastAsia="en-MY" w:bidi="th-TH"/>
        </w:rPr>
        <w:t>Cambodia is facing major</w:t>
      </w:r>
      <w:r w:rsidR="00FD47D6" w:rsidRPr="007E72CD">
        <w:rPr>
          <w:w w:val="95"/>
          <w:sz w:val="22"/>
          <w:szCs w:val="22"/>
          <w:lang w:eastAsia="en-MY" w:bidi="th-TH"/>
        </w:rPr>
        <w:t xml:space="preserve"> challenges to harmonize economic development with forest and biodiversity conservation goals. </w:t>
      </w:r>
      <w:r w:rsidR="00B55C30" w:rsidRPr="007E72CD">
        <w:rPr>
          <w:w w:val="95"/>
          <w:sz w:val="22"/>
          <w:szCs w:val="22"/>
          <w:lang w:eastAsia="en-MY" w:bidi="th-TH"/>
        </w:rPr>
        <w:t xml:space="preserve"> </w:t>
      </w:r>
      <w:r w:rsidR="00692991" w:rsidRPr="007E72CD">
        <w:rPr>
          <w:w w:val="95"/>
          <w:sz w:val="22"/>
          <w:szCs w:val="22"/>
        </w:rPr>
        <w:t>As a developing country with a large population seeking to reduce poverty and rich natural resources providing the basis of the economy, Cambodia is struggling to balance economic development pressures against environmental management considerations.  According to the 5</w:t>
      </w:r>
      <w:r w:rsidR="00692991" w:rsidRPr="007E72CD">
        <w:rPr>
          <w:w w:val="95"/>
          <w:sz w:val="22"/>
          <w:szCs w:val="22"/>
          <w:vertAlign w:val="superscript"/>
        </w:rPr>
        <w:t>th</w:t>
      </w:r>
      <w:r w:rsidR="00692991" w:rsidRPr="007E72CD">
        <w:rPr>
          <w:w w:val="95"/>
          <w:sz w:val="22"/>
          <w:szCs w:val="22"/>
        </w:rPr>
        <w:t xml:space="preserve"> Biodiversity Status Report (in prep</w:t>
      </w:r>
      <w:r w:rsidR="004465CE">
        <w:rPr>
          <w:w w:val="95"/>
          <w:sz w:val="22"/>
          <w:szCs w:val="22"/>
        </w:rPr>
        <w:t>aration</w:t>
      </w:r>
      <w:r w:rsidR="00692991" w:rsidRPr="007E72CD">
        <w:rPr>
          <w:w w:val="95"/>
          <w:sz w:val="22"/>
          <w:szCs w:val="22"/>
        </w:rPr>
        <w:t xml:space="preserve">), the most critical direct threat and challenge to biodiversity in Cambodia is habitat loss.  </w:t>
      </w:r>
      <w:r w:rsidR="00972087" w:rsidRPr="007E72CD">
        <w:rPr>
          <w:rFonts w:eastAsiaTheme="minorEastAsia"/>
          <w:w w:val="95"/>
          <w:sz w:val="22"/>
          <w:szCs w:val="22"/>
          <w:lang w:bidi="km-KH"/>
        </w:rPr>
        <w:t xml:space="preserve">This, </w:t>
      </w:r>
      <w:r w:rsidR="002E256C" w:rsidRPr="007E72CD">
        <w:rPr>
          <w:rFonts w:eastAsiaTheme="minorEastAsia"/>
          <w:w w:val="95"/>
          <w:sz w:val="22"/>
          <w:szCs w:val="22"/>
          <w:lang w:bidi="km-KH"/>
        </w:rPr>
        <w:t xml:space="preserve">together with habitat fragmentation </w:t>
      </w:r>
      <w:r w:rsidR="00A23642">
        <w:rPr>
          <w:rFonts w:eastAsiaTheme="minorEastAsia"/>
          <w:w w:val="95"/>
          <w:sz w:val="22"/>
          <w:szCs w:val="22"/>
          <w:lang w:bidi="km-KH"/>
        </w:rPr>
        <w:t xml:space="preserve">due to </w:t>
      </w:r>
      <w:r w:rsidR="00972087" w:rsidRPr="007E72CD">
        <w:rPr>
          <w:rFonts w:eastAsiaTheme="minorEastAsia"/>
          <w:w w:val="95"/>
          <w:sz w:val="22"/>
          <w:szCs w:val="22"/>
          <w:lang w:bidi="km-KH"/>
        </w:rPr>
        <w:t>increasing population pressure</w:t>
      </w:r>
      <w:r w:rsidR="00A23642">
        <w:rPr>
          <w:rFonts w:eastAsiaTheme="minorEastAsia"/>
          <w:w w:val="95"/>
          <w:sz w:val="22"/>
          <w:szCs w:val="22"/>
          <w:lang w:bidi="km-KH"/>
        </w:rPr>
        <w:t xml:space="preserve">, </w:t>
      </w:r>
      <w:r w:rsidR="00972087" w:rsidRPr="007E72CD">
        <w:rPr>
          <w:rFonts w:eastAsiaTheme="minorEastAsia"/>
          <w:w w:val="95"/>
          <w:sz w:val="22"/>
          <w:szCs w:val="22"/>
          <w:lang w:bidi="km-KH"/>
        </w:rPr>
        <w:t xml:space="preserve">lack of </w:t>
      </w:r>
      <w:r w:rsidR="00A23642">
        <w:rPr>
          <w:rFonts w:eastAsiaTheme="minorEastAsia"/>
          <w:w w:val="95"/>
          <w:sz w:val="22"/>
          <w:szCs w:val="22"/>
          <w:lang w:bidi="km-KH"/>
        </w:rPr>
        <w:t xml:space="preserve">systematic and holistic </w:t>
      </w:r>
      <w:r w:rsidR="00972087" w:rsidRPr="007E72CD">
        <w:rPr>
          <w:rFonts w:eastAsiaTheme="minorEastAsia"/>
          <w:w w:val="95"/>
          <w:sz w:val="22"/>
          <w:szCs w:val="22"/>
          <w:lang w:bidi="km-KH"/>
        </w:rPr>
        <w:t>planning</w:t>
      </w:r>
      <w:r w:rsidR="00A23642">
        <w:rPr>
          <w:rFonts w:eastAsiaTheme="minorEastAsia"/>
          <w:w w:val="95"/>
          <w:sz w:val="22"/>
          <w:szCs w:val="22"/>
          <w:lang w:bidi="km-KH"/>
        </w:rPr>
        <w:t>,</w:t>
      </w:r>
      <w:r w:rsidR="00972087" w:rsidRPr="007E72CD">
        <w:rPr>
          <w:rFonts w:eastAsiaTheme="minorEastAsia"/>
          <w:w w:val="95"/>
          <w:sz w:val="22"/>
          <w:szCs w:val="22"/>
          <w:lang w:bidi="km-KH"/>
        </w:rPr>
        <w:t xml:space="preserve"> </w:t>
      </w:r>
      <w:r w:rsidR="00A23642">
        <w:rPr>
          <w:rFonts w:eastAsiaTheme="minorEastAsia"/>
          <w:w w:val="95"/>
          <w:sz w:val="22"/>
          <w:szCs w:val="22"/>
          <w:lang w:bidi="km-KH"/>
        </w:rPr>
        <w:t xml:space="preserve">poor </w:t>
      </w:r>
      <w:r w:rsidR="00972087" w:rsidRPr="007E72CD">
        <w:rPr>
          <w:rFonts w:eastAsiaTheme="minorEastAsia"/>
          <w:w w:val="95"/>
          <w:sz w:val="22"/>
          <w:szCs w:val="22"/>
          <w:lang w:bidi="km-KH"/>
        </w:rPr>
        <w:t>law enforcement in natural resource management and conservation, and uncertainties in land tenure</w:t>
      </w:r>
      <w:r w:rsidR="00A23642">
        <w:rPr>
          <w:rFonts w:eastAsiaTheme="minorEastAsia"/>
          <w:w w:val="95"/>
          <w:sz w:val="22"/>
          <w:szCs w:val="22"/>
          <w:lang w:bidi="km-KH"/>
        </w:rPr>
        <w:t xml:space="preserve"> exacerbate the lose of biodiversity in forested land</w:t>
      </w:r>
      <w:r w:rsidR="008218D5">
        <w:rPr>
          <w:rFonts w:eastAsiaTheme="minorEastAsia"/>
          <w:w w:val="95"/>
          <w:sz w:val="22"/>
          <w:szCs w:val="22"/>
          <w:lang w:bidi="km-KH"/>
        </w:rPr>
        <w:t>sca</w:t>
      </w:r>
      <w:r w:rsidR="00A23642">
        <w:rPr>
          <w:rFonts w:eastAsiaTheme="minorEastAsia"/>
          <w:w w:val="95"/>
          <w:sz w:val="22"/>
          <w:szCs w:val="22"/>
          <w:lang w:bidi="km-KH"/>
        </w:rPr>
        <w:t>pes</w:t>
      </w:r>
      <w:r w:rsidR="002E256C" w:rsidRPr="007E72CD">
        <w:rPr>
          <w:rFonts w:eastAsiaTheme="minorEastAsia"/>
          <w:w w:val="95"/>
          <w:sz w:val="22"/>
          <w:szCs w:val="22"/>
          <w:lang w:bidi="km-KH"/>
        </w:rPr>
        <w:t xml:space="preserve">.  </w:t>
      </w:r>
      <w:r w:rsidR="00FB3FB8" w:rsidRPr="007E72CD">
        <w:rPr>
          <w:w w:val="95"/>
          <w:sz w:val="22"/>
          <w:szCs w:val="22"/>
          <w:lang w:eastAsia="en-MY" w:bidi="th-TH"/>
        </w:rPr>
        <w:t>C</w:t>
      </w:r>
      <w:r w:rsidR="0016782E" w:rsidRPr="007E72CD">
        <w:rPr>
          <w:w w:val="95"/>
          <w:sz w:val="22"/>
          <w:szCs w:val="22"/>
          <w:lang w:eastAsia="en-MY" w:bidi="th-TH"/>
        </w:rPr>
        <w:t>hallenge</w:t>
      </w:r>
      <w:r w:rsidR="00FB3FB8" w:rsidRPr="007E72CD">
        <w:rPr>
          <w:w w:val="95"/>
          <w:sz w:val="22"/>
          <w:szCs w:val="22"/>
          <w:lang w:eastAsia="en-MY" w:bidi="th-TH"/>
        </w:rPr>
        <w:t>s</w:t>
      </w:r>
      <w:r w:rsidR="0016782E" w:rsidRPr="007E72CD">
        <w:rPr>
          <w:w w:val="95"/>
          <w:sz w:val="22"/>
          <w:szCs w:val="22"/>
          <w:lang w:eastAsia="en-MY" w:bidi="th-TH"/>
        </w:rPr>
        <w:t xml:space="preserve"> to implement the national biodiversity action plan, identified under the 4</w:t>
      </w:r>
      <w:r w:rsidR="0016782E" w:rsidRPr="007E72CD">
        <w:rPr>
          <w:w w:val="95"/>
          <w:sz w:val="22"/>
          <w:szCs w:val="22"/>
          <w:vertAlign w:val="superscript"/>
          <w:lang w:eastAsia="en-MY" w:bidi="th-TH"/>
        </w:rPr>
        <w:t>th</w:t>
      </w:r>
      <w:r w:rsidR="0016782E" w:rsidRPr="007E72CD">
        <w:rPr>
          <w:w w:val="95"/>
          <w:sz w:val="22"/>
          <w:szCs w:val="22"/>
          <w:lang w:eastAsia="en-MY" w:bidi="th-TH"/>
        </w:rPr>
        <w:t xml:space="preserve"> </w:t>
      </w:r>
      <w:r w:rsidR="00FB3FB8" w:rsidRPr="007E72CD">
        <w:rPr>
          <w:w w:val="95"/>
          <w:sz w:val="22"/>
          <w:szCs w:val="22"/>
          <w:lang w:eastAsia="en-MY" w:bidi="th-TH"/>
        </w:rPr>
        <w:t xml:space="preserve">Biodiversity Status Report </w:t>
      </w:r>
      <w:r w:rsidR="0016782E" w:rsidRPr="007E72CD">
        <w:rPr>
          <w:w w:val="95"/>
          <w:sz w:val="22"/>
          <w:szCs w:val="22"/>
          <w:lang w:eastAsia="en-MY" w:bidi="th-TH"/>
        </w:rPr>
        <w:t xml:space="preserve">to the convention of biodiversity continue to apply: </w:t>
      </w:r>
      <w:r w:rsidR="00FD47D6" w:rsidRPr="007E72CD">
        <w:rPr>
          <w:w w:val="95"/>
          <w:sz w:val="22"/>
          <w:szCs w:val="22"/>
          <w:lang w:eastAsia="en-MY" w:bidi="th-TH"/>
        </w:rPr>
        <w:t xml:space="preserve">ambiguous and overlapping mandates and responsibilities by sectoral agencies. </w:t>
      </w:r>
      <w:r w:rsidR="00B55C30" w:rsidRPr="007E72CD">
        <w:rPr>
          <w:w w:val="95"/>
          <w:sz w:val="22"/>
          <w:szCs w:val="22"/>
          <w:lang w:eastAsia="en-MY" w:bidi="th-TH"/>
        </w:rPr>
        <w:t xml:space="preserve"> </w:t>
      </w:r>
      <w:r w:rsidR="008D3DD9" w:rsidRPr="007E72CD">
        <w:rPr>
          <w:w w:val="95"/>
          <w:sz w:val="22"/>
          <w:szCs w:val="22"/>
          <w:lang w:eastAsia="en-MY" w:bidi="th-TH"/>
        </w:rPr>
        <w:t xml:space="preserve">Improved </w:t>
      </w:r>
      <w:r w:rsidR="00FD47D6" w:rsidRPr="007E72CD">
        <w:rPr>
          <w:w w:val="95"/>
          <w:sz w:val="22"/>
          <w:szCs w:val="22"/>
          <w:lang w:eastAsia="en-MY" w:bidi="th-TH"/>
        </w:rPr>
        <w:t>intra- and inter-agency information sharing</w:t>
      </w:r>
      <w:r w:rsidR="008D3DD9" w:rsidRPr="007E72CD">
        <w:rPr>
          <w:w w:val="95"/>
          <w:sz w:val="22"/>
          <w:szCs w:val="22"/>
          <w:lang w:eastAsia="en-MY" w:bidi="th-TH"/>
        </w:rPr>
        <w:t xml:space="preserve">, </w:t>
      </w:r>
      <w:r w:rsidR="00FD47D6" w:rsidRPr="007E72CD">
        <w:rPr>
          <w:w w:val="95"/>
          <w:sz w:val="22"/>
          <w:szCs w:val="22"/>
          <w:lang w:eastAsia="en-MY" w:bidi="th-TH"/>
        </w:rPr>
        <w:t>transparency</w:t>
      </w:r>
      <w:r w:rsidR="008D3DD9" w:rsidRPr="007E72CD">
        <w:rPr>
          <w:w w:val="95"/>
          <w:sz w:val="22"/>
          <w:szCs w:val="22"/>
          <w:lang w:eastAsia="en-MY" w:bidi="th-TH"/>
        </w:rPr>
        <w:t>, and coordination</w:t>
      </w:r>
      <w:r w:rsidR="00FD47D6" w:rsidRPr="007E72CD">
        <w:rPr>
          <w:w w:val="95"/>
          <w:sz w:val="22"/>
          <w:szCs w:val="22"/>
          <w:lang w:eastAsia="en-MY" w:bidi="th-TH"/>
        </w:rPr>
        <w:t xml:space="preserve"> is needed </w:t>
      </w:r>
      <w:r w:rsidR="008D3DD9" w:rsidRPr="007E72CD">
        <w:rPr>
          <w:w w:val="95"/>
          <w:sz w:val="22"/>
          <w:szCs w:val="22"/>
          <w:lang w:eastAsia="en-MY" w:bidi="th-TH"/>
        </w:rPr>
        <w:t>for</w:t>
      </w:r>
      <w:r w:rsidR="00FD47D6" w:rsidRPr="007E72CD">
        <w:rPr>
          <w:w w:val="95"/>
          <w:sz w:val="22"/>
          <w:szCs w:val="22"/>
          <w:lang w:eastAsia="en-MY" w:bidi="th-TH"/>
        </w:rPr>
        <w:t xml:space="preserve"> </w:t>
      </w:r>
      <w:r w:rsidR="008D3DD9" w:rsidRPr="007E72CD">
        <w:rPr>
          <w:w w:val="95"/>
          <w:sz w:val="22"/>
          <w:szCs w:val="22"/>
          <w:lang w:eastAsia="en-MY" w:bidi="th-TH"/>
        </w:rPr>
        <w:t xml:space="preserve">a </w:t>
      </w:r>
      <w:r w:rsidR="00FD47D6" w:rsidRPr="007E72CD">
        <w:rPr>
          <w:w w:val="95"/>
          <w:sz w:val="22"/>
          <w:szCs w:val="22"/>
          <w:lang w:eastAsia="en-MY" w:bidi="th-TH"/>
        </w:rPr>
        <w:t xml:space="preserve">systematic and coordinated approach </w:t>
      </w:r>
      <w:r w:rsidR="008D3DD9" w:rsidRPr="007E72CD">
        <w:rPr>
          <w:w w:val="95"/>
          <w:sz w:val="22"/>
          <w:szCs w:val="22"/>
          <w:lang w:eastAsia="en-MY" w:bidi="th-TH"/>
        </w:rPr>
        <w:t xml:space="preserve">to tackle the present challenges to biodiversity, and for </w:t>
      </w:r>
      <w:r w:rsidR="00FD47D6" w:rsidRPr="007E72CD">
        <w:rPr>
          <w:w w:val="95"/>
          <w:sz w:val="22"/>
          <w:szCs w:val="22"/>
          <w:lang w:eastAsia="en-MY" w:bidi="th-TH"/>
        </w:rPr>
        <w:t>national and provincial agencies to promote synergy and long lasting impa</w:t>
      </w:r>
      <w:r w:rsidR="008D3DD9" w:rsidRPr="007E72CD">
        <w:rPr>
          <w:w w:val="95"/>
          <w:sz w:val="22"/>
          <w:szCs w:val="22"/>
          <w:lang w:eastAsia="en-MY" w:bidi="th-TH"/>
        </w:rPr>
        <w:t>cts from sectoral interventions</w:t>
      </w:r>
      <w:r w:rsidR="00FD47D6" w:rsidRPr="007E72CD">
        <w:rPr>
          <w:w w:val="95"/>
          <w:sz w:val="22"/>
          <w:szCs w:val="22"/>
          <w:lang w:eastAsia="en-MY" w:bidi="th-TH"/>
        </w:rPr>
        <w:t xml:space="preserve">. </w:t>
      </w:r>
    </w:p>
    <w:p w:rsidR="00FD47D6" w:rsidRPr="007E72CD" w:rsidRDefault="00FD47D6" w:rsidP="00FD47D6">
      <w:pPr>
        <w:jc w:val="both"/>
        <w:rPr>
          <w:w w:val="95"/>
          <w:sz w:val="22"/>
          <w:szCs w:val="22"/>
          <w:lang w:eastAsia="en-MY" w:bidi="th-TH"/>
        </w:rPr>
      </w:pPr>
    </w:p>
    <w:p w:rsidR="00BC1E76" w:rsidRPr="007E72CD" w:rsidRDefault="000E2886" w:rsidP="004D7A60">
      <w:pPr>
        <w:pStyle w:val="ListParagraph"/>
        <w:numPr>
          <w:ilvl w:val="0"/>
          <w:numId w:val="79"/>
        </w:numPr>
        <w:autoSpaceDE w:val="0"/>
        <w:autoSpaceDN w:val="0"/>
        <w:adjustRightInd w:val="0"/>
        <w:ind w:left="426" w:hanging="426"/>
        <w:rPr>
          <w:w w:val="94"/>
          <w:sz w:val="22"/>
          <w:szCs w:val="22"/>
        </w:rPr>
      </w:pPr>
      <w:r w:rsidRPr="007E72CD">
        <w:rPr>
          <w:w w:val="94"/>
          <w:sz w:val="22"/>
          <w:szCs w:val="22"/>
        </w:rPr>
        <w:t xml:space="preserve">Habitat is further impacted by other </w:t>
      </w:r>
      <w:r w:rsidRPr="007E72CD">
        <w:rPr>
          <w:spacing w:val="-1"/>
          <w:w w:val="94"/>
          <w:sz w:val="22"/>
          <w:szCs w:val="22"/>
        </w:rPr>
        <w:t>drivers</w:t>
      </w:r>
      <w:r w:rsidRPr="007E72CD">
        <w:rPr>
          <w:w w:val="94"/>
          <w:sz w:val="22"/>
          <w:szCs w:val="22"/>
        </w:rPr>
        <w:t xml:space="preserve"> </w:t>
      </w:r>
      <w:r w:rsidRPr="007E72CD">
        <w:rPr>
          <w:spacing w:val="-1"/>
          <w:w w:val="94"/>
          <w:sz w:val="22"/>
          <w:szCs w:val="22"/>
        </w:rPr>
        <w:t>o</w:t>
      </w:r>
      <w:r w:rsidRPr="007E72CD">
        <w:rPr>
          <w:w w:val="94"/>
          <w:sz w:val="22"/>
          <w:szCs w:val="22"/>
        </w:rPr>
        <w:t xml:space="preserve">f </w:t>
      </w:r>
      <w:r w:rsidRPr="007E72CD">
        <w:rPr>
          <w:spacing w:val="-1"/>
          <w:w w:val="94"/>
          <w:sz w:val="22"/>
          <w:szCs w:val="22"/>
        </w:rPr>
        <w:t>chan</w:t>
      </w:r>
      <w:r w:rsidRPr="007E72CD">
        <w:rPr>
          <w:spacing w:val="3"/>
          <w:w w:val="94"/>
          <w:sz w:val="22"/>
          <w:szCs w:val="22"/>
        </w:rPr>
        <w:t>g</w:t>
      </w:r>
      <w:r w:rsidRPr="007E72CD">
        <w:rPr>
          <w:w w:val="94"/>
          <w:sz w:val="22"/>
          <w:szCs w:val="22"/>
        </w:rPr>
        <w:t>es in l</w:t>
      </w:r>
      <w:r w:rsidRPr="007E72CD">
        <w:rPr>
          <w:spacing w:val="-1"/>
          <w:w w:val="94"/>
          <w:sz w:val="22"/>
          <w:szCs w:val="22"/>
        </w:rPr>
        <w:t>a</w:t>
      </w:r>
      <w:r w:rsidRPr="007E72CD">
        <w:rPr>
          <w:spacing w:val="1"/>
          <w:w w:val="94"/>
          <w:sz w:val="22"/>
          <w:szCs w:val="22"/>
        </w:rPr>
        <w:t>n</w:t>
      </w:r>
      <w:r w:rsidRPr="007E72CD">
        <w:rPr>
          <w:w w:val="94"/>
          <w:sz w:val="22"/>
          <w:szCs w:val="22"/>
        </w:rPr>
        <w:t xml:space="preserve">d </w:t>
      </w:r>
      <w:r w:rsidRPr="007E72CD">
        <w:rPr>
          <w:spacing w:val="-1"/>
          <w:w w:val="94"/>
          <w:sz w:val="22"/>
          <w:szCs w:val="22"/>
        </w:rPr>
        <w:t>u</w:t>
      </w:r>
      <w:r w:rsidRPr="007E72CD">
        <w:rPr>
          <w:spacing w:val="1"/>
          <w:w w:val="94"/>
          <w:sz w:val="22"/>
          <w:szCs w:val="22"/>
        </w:rPr>
        <w:t>s</w:t>
      </w:r>
      <w:r w:rsidRPr="007E72CD">
        <w:rPr>
          <w:w w:val="94"/>
          <w:sz w:val="22"/>
          <w:szCs w:val="22"/>
        </w:rPr>
        <w:t xml:space="preserve">e </w:t>
      </w:r>
      <w:r w:rsidRPr="007E72CD">
        <w:rPr>
          <w:spacing w:val="2"/>
          <w:w w:val="94"/>
          <w:sz w:val="22"/>
          <w:szCs w:val="22"/>
        </w:rPr>
        <w:t xml:space="preserve">such as </w:t>
      </w:r>
      <w:r w:rsidR="00D13EE3" w:rsidRPr="007E72CD">
        <w:rPr>
          <w:spacing w:val="5"/>
          <w:w w:val="94"/>
          <w:sz w:val="22"/>
          <w:szCs w:val="22"/>
        </w:rPr>
        <w:t>the actions of l</w:t>
      </w:r>
      <w:r w:rsidR="00D13EE3" w:rsidRPr="007E72CD">
        <w:rPr>
          <w:spacing w:val="-1"/>
          <w:w w:val="94"/>
          <w:sz w:val="22"/>
          <w:szCs w:val="22"/>
        </w:rPr>
        <w:t>a</w:t>
      </w:r>
      <w:r w:rsidR="00D13EE3" w:rsidRPr="007E72CD">
        <w:rPr>
          <w:spacing w:val="1"/>
          <w:w w:val="94"/>
          <w:sz w:val="22"/>
          <w:szCs w:val="22"/>
        </w:rPr>
        <w:t>n</w:t>
      </w:r>
      <w:r w:rsidR="00D13EE3" w:rsidRPr="007E72CD">
        <w:rPr>
          <w:spacing w:val="-1"/>
          <w:w w:val="94"/>
          <w:sz w:val="22"/>
          <w:szCs w:val="22"/>
        </w:rPr>
        <w:t>d</w:t>
      </w:r>
      <w:r w:rsidR="00D13EE3" w:rsidRPr="007E72CD">
        <w:rPr>
          <w:w w:val="94"/>
          <w:sz w:val="22"/>
          <w:szCs w:val="22"/>
        </w:rPr>
        <w:t>le</w:t>
      </w:r>
      <w:r w:rsidR="00D13EE3" w:rsidRPr="007E72CD">
        <w:rPr>
          <w:spacing w:val="1"/>
          <w:w w:val="94"/>
          <w:sz w:val="22"/>
          <w:szCs w:val="22"/>
        </w:rPr>
        <w:t>s</w:t>
      </w:r>
      <w:r w:rsidR="00D13EE3" w:rsidRPr="007E72CD">
        <w:rPr>
          <w:w w:val="94"/>
          <w:sz w:val="22"/>
          <w:szCs w:val="22"/>
        </w:rPr>
        <w:t xml:space="preserve">s </w:t>
      </w:r>
      <w:r w:rsidR="00D13EE3" w:rsidRPr="007E72CD">
        <w:rPr>
          <w:spacing w:val="-1"/>
          <w:w w:val="94"/>
          <w:sz w:val="22"/>
          <w:szCs w:val="22"/>
        </w:rPr>
        <w:t>p</w:t>
      </w:r>
      <w:r w:rsidR="00D13EE3" w:rsidRPr="007E72CD">
        <w:rPr>
          <w:spacing w:val="3"/>
          <w:w w:val="94"/>
          <w:sz w:val="22"/>
          <w:szCs w:val="22"/>
        </w:rPr>
        <w:t>e</w:t>
      </w:r>
      <w:r w:rsidR="00D13EE3" w:rsidRPr="007E72CD">
        <w:rPr>
          <w:spacing w:val="-1"/>
          <w:w w:val="94"/>
          <w:sz w:val="22"/>
          <w:szCs w:val="22"/>
        </w:rPr>
        <w:t>op</w:t>
      </w:r>
      <w:r w:rsidR="00D13EE3" w:rsidRPr="007E72CD">
        <w:rPr>
          <w:w w:val="94"/>
          <w:sz w:val="22"/>
          <w:szCs w:val="22"/>
        </w:rPr>
        <w:t>le</w:t>
      </w:r>
      <w:r w:rsidR="00D13EE3" w:rsidRPr="007E72CD">
        <w:rPr>
          <w:spacing w:val="2"/>
          <w:w w:val="94"/>
          <w:sz w:val="22"/>
          <w:szCs w:val="22"/>
        </w:rPr>
        <w:t xml:space="preserve"> and </w:t>
      </w:r>
      <w:r w:rsidR="00893C3E" w:rsidRPr="007E72CD">
        <w:rPr>
          <w:spacing w:val="2"/>
          <w:w w:val="94"/>
          <w:sz w:val="22"/>
          <w:szCs w:val="22"/>
        </w:rPr>
        <w:t xml:space="preserve">most importantly, </w:t>
      </w:r>
      <w:r w:rsidRPr="007E72CD">
        <w:rPr>
          <w:spacing w:val="2"/>
          <w:w w:val="94"/>
          <w:sz w:val="22"/>
          <w:szCs w:val="22"/>
        </w:rPr>
        <w:t xml:space="preserve">the </w:t>
      </w:r>
      <w:r w:rsidRPr="007E72CD">
        <w:rPr>
          <w:spacing w:val="-4"/>
          <w:w w:val="94"/>
          <w:sz w:val="22"/>
          <w:szCs w:val="22"/>
        </w:rPr>
        <w:t>c</w:t>
      </w:r>
      <w:r w:rsidRPr="007E72CD">
        <w:rPr>
          <w:spacing w:val="-1"/>
          <w:w w:val="94"/>
          <w:sz w:val="22"/>
          <w:szCs w:val="22"/>
        </w:rPr>
        <w:t>o</w:t>
      </w:r>
      <w:r w:rsidRPr="007E72CD">
        <w:rPr>
          <w:spacing w:val="4"/>
          <w:w w:val="94"/>
          <w:sz w:val="22"/>
          <w:szCs w:val="22"/>
        </w:rPr>
        <w:t>n</w:t>
      </w:r>
      <w:r w:rsidRPr="007E72CD">
        <w:rPr>
          <w:spacing w:val="-2"/>
          <w:w w:val="94"/>
          <w:sz w:val="22"/>
          <w:szCs w:val="22"/>
        </w:rPr>
        <w:t>v</w:t>
      </w:r>
      <w:r w:rsidRPr="007E72CD">
        <w:rPr>
          <w:w w:val="94"/>
          <w:sz w:val="22"/>
          <w:szCs w:val="22"/>
        </w:rPr>
        <w:t>er</w:t>
      </w:r>
      <w:r w:rsidRPr="007E72CD">
        <w:rPr>
          <w:spacing w:val="1"/>
          <w:w w:val="94"/>
          <w:sz w:val="22"/>
          <w:szCs w:val="22"/>
        </w:rPr>
        <w:t>s</w:t>
      </w:r>
      <w:r w:rsidRPr="007E72CD">
        <w:rPr>
          <w:w w:val="94"/>
          <w:sz w:val="22"/>
          <w:szCs w:val="22"/>
        </w:rPr>
        <w:t>i</w:t>
      </w:r>
      <w:r w:rsidRPr="007E72CD">
        <w:rPr>
          <w:spacing w:val="-1"/>
          <w:w w:val="94"/>
          <w:sz w:val="22"/>
          <w:szCs w:val="22"/>
        </w:rPr>
        <w:t>o</w:t>
      </w:r>
      <w:r w:rsidR="00D13EE3" w:rsidRPr="007E72CD">
        <w:rPr>
          <w:w w:val="94"/>
          <w:sz w:val="22"/>
          <w:szCs w:val="22"/>
        </w:rPr>
        <w:t>n</w:t>
      </w:r>
      <w:r w:rsidRPr="007E72CD">
        <w:rPr>
          <w:w w:val="94"/>
          <w:sz w:val="22"/>
          <w:szCs w:val="22"/>
        </w:rPr>
        <w:t xml:space="preserve"> </w:t>
      </w:r>
      <w:r w:rsidRPr="007E72CD">
        <w:rPr>
          <w:spacing w:val="1"/>
          <w:w w:val="94"/>
          <w:sz w:val="22"/>
          <w:szCs w:val="22"/>
        </w:rPr>
        <w:t>o</w:t>
      </w:r>
      <w:r w:rsidRPr="007E72CD">
        <w:rPr>
          <w:w w:val="94"/>
          <w:sz w:val="22"/>
          <w:szCs w:val="22"/>
        </w:rPr>
        <w:t xml:space="preserve">f </w:t>
      </w:r>
      <w:r w:rsidRPr="007E72CD">
        <w:rPr>
          <w:spacing w:val="1"/>
          <w:w w:val="94"/>
          <w:sz w:val="22"/>
          <w:szCs w:val="22"/>
        </w:rPr>
        <w:t>s</w:t>
      </w:r>
      <w:r w:rsidRPr="007E72CD">
        <w:rPr>
          <w:w w:val="94"/>
          <w:sz w:val="22"/>
          <w:szCs w:val="22"/>
        </w:rPr>
        <w:t>t</w:t>
      </w:r>
      <w:r w:rsidRPr="007E72CD">
        <w:rPr>
          <w:spacing w:val="-1"/>
          <w:w w:val="94"/>
          <w:sz w:val="22"/>
          <w:szCs w:val="22"/>
        </w:rPr>
        <w:t>a</w:t>
      </w:r>
      <w:r w:rsidRPr="007E72CD">
        <w:rPr>
          <w:spacing w:val="3"/>
          <w:w w:val="94"/>
          <w:sz w:val="22"/>
          <w:szCs w:val="22"/>
        </w:rPr>
        <w:t>t</w:t>
      </w:r>
      <w:r w:rsidRPr="007E72CD">
        <w:rPr>
          <w:w w:val="94"/>
          <w:sz w:val="22"/>
          <w:szCs w:val="22"/>
        </w:rPr>
        <w:t>e l</w:t>
      </w:r>
      <w:r w:rsidRPr="007E72CD">
        <w:rPr>
          <w:spacing w:val="-1"/>
          <w:w w:val="94"/>
          <w:sz w:val="22"/>
          <w:szCs w:val="22"/>
        </w:rPr>
        <w:t>an</w:t>
      </w:r>
      <w:r w:rsidRPr="007E72CD">
        <w:rPr>
          <w:w w:val="94"/>
          <w:sz w:val="22"/>
          <w:szCs w:val="22"/>
        </w:rPr>
        <w:t>d</w:t>
      </w:r>
      <w:r w:rsidRPr="007E72CD">
        <w:rPr>
          <w:spacing w:val="3"/>
          <w:w w:val="94"/>
          <w:sz w:val="22"/>
          <w:szCs w:val="22"/>
        </w:rPr>
        <w:t xml:space="preserve"> to agriculture b</w:t>
      </w:r>
      <w:r w:rsidRPr="007E72CD">
        <w:rPr>
          <w:w w:val="94"/>
          <w:sz w:val="22"/>
          <w:szCs w:val="22"/>
        </w:rPr>
        <w:t>y lar</w:t>
      </w:r>
      <w:r w:rsidRPr="007E72CD">
        <w:rPr>
          <w:spacing w:val="1"/>
          <w:w w:val="94"/>
          <w:sz w:val="22"/>
          <w:szCs w:val="22"/>
        </w:rPr>
        <w:t>g</w:t>
      </w:r>
      <w:r w:rsidRPr="007E72CD">
        <w:rPr>
          <w:w w:val="94"/>
          <w:sz w:val="22"/>
          <w:szCs w:val="22"/>
        </w:rPr>
        <w:t xml:space="preserve">e </w:t>
      </w:r>
      <w:r w:rsidRPr="007E72CD">
        <w:rPr>
          <w:spacing w:val="-4"/>
          <w:w w:val="94"/>
          <w:sz w:val="22"/>
          <w:szCs w:val="22"/>
        </w:rPr>
        <w:t>c</w:t>
      </w:r>
      <w:r w:rsidRPr="007E72CD">
        <w:rPr>
          <w:spacing w:val="-1"/>
          <w:w w:val="94"/>
          <w:sz w:val="22"/>
          <w:szCs w:val="22"/>
        </w:rPr>
        <w:t>o</w:t>
      </w:r>
      <w:r w:rsidRPr="007E72CD">
        <w:rPr>
          <w:spacing w:val="2"/>
          <w:w w:val="94"/>
          <w:sz w:val="22"/>
          <w:szCs w:val="22"/>
        </w:rPr>
        <w:t>r</w:t>
      </w:r>
      <w:r w:rsidRPr="007E72CD">
        <w:rPr>
          <w:spacing w:val="1"/>
          <w:w w:val="94"/>
          <w:sz w:val="22"/>
          <w:szCs w:val="22"/>
        </w:rPr>
        <w:t>p</w:t>
      </w:r>
      <w:r w:rsidRPr="007E72CD">
        <w:rPr>
          <w:spacing w:val="-1"/>
          <w:w w:val="94"/>
          <w:sz w:val="22"/>
          <w:szCs w:val="22"/>
        </w:rPr>
        <w:t>o</w:t>
      </w:r>
      <w:r w:rsidRPr="007E72CD">
        <w:rPr>
          <w:w w:val="94"/>
          <w:sz w:val="22"/>
          <w:szCs w:val="22"/>
        </w:rPr>
        <w:t>r</w:t>
      </w:r>
      <w:r w:rsidRPr="007E72CD">
        <w:rPr>
          <w:spacing w:val="-1"/>
          <w:w w:val="94"/>
          <w:sz w:val="22"/>
          <w:szCs w:val="22"/>
        </w:rPr>
        <w:t>a</w:t>
      </w:r>
      <w:r w:rsidRPr="007E72CD">
        <w:rPr>
          <w:w w:val="94"/>
          <w:sz w:val="22"/>
          <w:szCs w:val="22"/>
        </w:rPr>
        <w:t>ti</w:t>
      </w:r>
      <w:r w:rsidRPr="007E72CD">
        <w:rPr>
          <w:spacing w:val="-1"/>
          <w:w w:val="94"/>
          <w:sz w:val="22"/>
          <w:szCs w:val="22"/>
        </w:rPr>
        <w:t>on</w:t>
      </w:r>
      <w:r w:rsidRPr="007E72CD">
        <w:rPr>
          <w:w w:val="94"/>
          <w:sz w:val="22"/>
          <w:szCs w:val="22"/>
        </w:rPr>
        <w:t>s</w:t>
      </w:r>
      <w:r w:rsidRPr="007E72CD">
        <w:rPr>
          <w:spacing w:val="5"/>
          <w:w w:val="94"/>
          <w:sz w:val="22"/>
          <w:szCs w:val="22"/>
        </w:rPr>
        <w:t xml:space="preserve"> through economic land </w:t>
      </w:r>
      <w:r w:rsidRPr="004D7A60">
        <w:rPr>
          <w:w w:val="95"/>
          <w:sz w:val="22"/>
          <w:szCs w:val="22"/>
        </w:rPr>
        <w:t>concessions</w:t>
      </w:r>
      <w:r w:rsidR="00D13EE3" w:rsidRPr="007E72CD">
        <w:rPr>
          <w:spacing w:val="5"/>
          <w:w w:val="94"/>
          <w:sz w:val="22"/>
          <w:szCs w:val="22"/>
        </w:rPr>
        <w:t xml:space="preserve"> for agri-business (with </w:t>
      </w:r>
      <w:r w:rsidR="00D13EE3" w:rsidRPr="007E72CD">
        <w:rPr>
          <w:w w:val="94"/>
          <w:sz w:val="22"/>
          <w:szCs w:val="22"/>
        </w:rPr>
        <w:t>primary</w:t>
      </w:r>
      <w:r w:rsidR="00D13EE3" w:rsidRPr="007E72CD">
        <w:rPr>
          <w:spacing w:val="5"/>
          <w:w w:val="94"/>
          <w:sz w:val="22"/>
          <w:szCs w:val="22"/>
        </w:rPr>
        <w:t xml:space="preserve"> areas of investment being </w:t>
      </w:r>
      <w:r w:rsidR="00D13EE3" w:rsidRPr="007E72CD">
        <w:rPr>
          <w:w w:val="94"/>
          <w:sz w:val="22"/>
          <w:szCs w:val="22"/>
        </w:rPr>
        <w:t>rubber, palm oil, cashew nuts, cassava, and livestock are the primary areas of investment)</w:t>
      </w:r>
      <w:r w:rsidRPr="007E72CD">
        <w:rPr>
          <w:w w:val="94"/>
          <w:sz w:val="22"/>
          <w:szCs w:val="22"/>
        </w:rPr>
        <w:t xml:space="preserve">.  </w:t>
      </w:r>
      <w:r w:rsidR="009B103A" w:rsidRPr="007E72CD">
        <w:rPr>
          <w:w w:val="94"/>
          <w:sz w:val="22"/>
          <w:szCs w:val="22"/>
          <w:lang w:eastAsia="en-MY" w:bidi="th-TH"/>
        </w:rPr>
        <w:t>The objectives of economic land concession</w:t>
      </w:r>
      <w:r w:rsidR="00D13EE3" w:rsidRPr="007E72CD">
        <w:rPr>
          <w:w w:val="94"/>
          <w:sz w:val="22"/>
          <w:szCs w:val="22"/>
          <w:lang w:eastAsia="en-MY" w:bidi="th-TH"/>
        </w:rPr>
        <w:t xml:space="preserve"> schemes are to </w:t>
      </w:r>
      <w:r w:rsidR="009B103A" w:rsidRPr="007E72CD">
        <w:rPr>
          <w:w w:val="94"/>
          <w:sz w:val="22"/>
          <w:szCs w:val="22"/>
          <w:lang w:eastAsia="en-MY" w:bidi="th-TH"/>
        </w:rPr>
        <w:t xml:space="preserve">increase employment in rural areas, generate state </w:t>
      </w:r>
      <w:r w:rsidR="00D13EE3" w:rsidRPr="007E72CD">
        <w:rPr>
          <w:w w:val="94"/>
          <w:sz w:val="22"/>
          <w:szCs w:val="22"/>
          <w:lang w:eastAsia="en-MY" w:bidi="th-TH"/>
        </w:rPr>
        <w:t>revenue,</w:t>
      </w:r>
      <w:r w:rsidR="009B103A" w:rsidRPr="007E72CD">
        <w:rPr>
          <w:w w:val="94"/>
          <w:sz w:val="22"/>
          <w:szCs w:val="22"/>
          <w:lang w:eastAsia="en-MY" w:bidi="th-TH"/>
        </w:rPr>
        <w:t xml:space="preserve"> and develop</w:t>
      </w:r>
      <w:r w:rsidR="00D13EE3" w:rsidRPr="007E72CD">
        <w:rPr>
          <w:w w:val="94"/>
          <w:sz w:val="22"/>
          <w:szCs w:val="22"/>
          <w:lang w:eastAsia="en-MY" w:bidi="th-TH"/>
        </w:rPr>
        <w:t xml:space="preserve"> Cambodia’s agricultural sector</w:t>
      </w:r>
      <w:r w:rsidR="009B103A" w:rsidRPr="007E72CD">
        <w:rPr>
          <w:w w:val="94"/>
          <w:sz w:val="22"/>
          <w:szCs w:val="22"/>
          <w:lang w:eastAsia="en-MY" w:bidi="th-TH"/>
        </w:rPr>
        <w:t>.  However, d</w:t>
      </w:r>
      <w:r w:rsidR="00FD47D6" w:rsidRPr="007E72CD">
        <w:rPr>
          <w:w w:val="94"/>
          <w:sz w:val="22"/>
          <w:szCs w:val="22"/>
          <w:lang w:eastAsia="en-MY" w:bidi="th-TH"/>
        </w:rPr>
        <w:t>eforestation and habitat fragmentation</w:t>
      </w:r>
      <w:r w:rsidR="009B103A" w:rsidRPr="007E72CD">
        <w:rPr>
          <w:w w:val="94"/>
          <w:sz w:val="22"/>
          <w:szCs w:val="22"/>
          <w:lang w:eastAsia="en-MY" w:bidi="th-TH"/>
        </w:rPr>
        <w:t xml:space="preserve"> associated with </w:t>
      </w:r>
      <w:r w:rsidR="00893C3E" w:rsidRPr="007E72CD">
        <w:rPr>
          <w:w w:val="94"/>
          <w:sz w:val="22"/>
          <w:szCs w:val="22"/>
          <w:lang w:eastAsia="en-MY" w:bidi="th-TH"/>
        </w:rPr>
        <w:t xml:space="preserve">these </w:t>
      </w:r>
      <w:r w:rsidR="009B103A" w:rsidRPr="007E72CD">
        <w:rPr>
          <w:w w:val="94"/>
          <w:sz w:val="22"/>
          <w:szCs w:val="22"/>
          <w:lang w:eastAsia="en-MY" w:bidi="th-TH"/>
        </w:rPr>
        <w:t>land c</w:t>
      </w:r>
      <w:r w:rsidR="00FD47D6" w:rsidRPr="007E72CD">
        <w:rPr>
          <w:w w:val="94"/>
          <w:sz w:val="22"/>
          <w:szCs w:val="22"/>
          <w:lang w:eastAsia="en-MY" w:bidi="th-TH"/>
        </w:rPr>
        <w:t>oncessions has become a si</w:t>
      </w:r>
      <w:r w:rsidRPr="007E72CD">
        <w:rPr>
          <w:w w:val="94"/>
          <w:sz w:val="22"/>
          <w:szCs w:val="22"/>
          <w:lang w:eastAsia="en-MY" w:bidi="th-TH"/>
        </w:rPr>
        <w:t>gnificant threat to protected areas</w:t>
      </w:r>
      <w:r w:rsidR="00FD47D6" w:rsidRPr="007E72CD">
        <w:rPr>
          <w:w w:val="94"/>
          <w:sz w:val="22"/>
          <w:szCs w:val="22"/>
          <w:lang w:eastAsia="en-MY" w:bidi="th-TH"/>
        </w:rPr>
        <w:t>, especially due to weak consideration of conservation values and sustainable development p</w:t>
      </w:r>
      <w:r w:rsidR="008034D3" w:rsidRPr="007E72CD">
        <w:rPr>
          <w:w w:val="94"/>
          <w:sz w:val="22"/>
          <w:szCs w:val="22"/>
          <w:lang w:eastAsia="en-MY" w:bidi="th-TH"/>
        </w:rPr>
        <w:t xml:space="preserve">rinciples. </w:t>
      </w:r>
      <w:r w:rsidR="00D13EE3" w:rsidRPr="007E72CD">
        <w:rPr>
          <w:w w:val="94"/>
          <w:sz w:val="22"/>
          <w:szCs w:val="22"/>
          <w:lang w:eastAsia="en-MY" w:bidi="th-TH"/>
        </w:rPr>
        <w:t xml:space="preserve"> </w:t>
      </w:r>
      <w:r w:rsidR="00893C3E" w:rsidRPr="007E72CD">
        <w:rPr>
          <w:w w:val="94"/>
          <w:sz w:val="22"/>
          <w:szCs w:val="22"/>
        </w:rPr>
        <w:t>Economic land c</w:t>
      </w:r>
      <w:r w:rsidR="00D13EE3" w:rsidRPr="007E72CD">
        <w:rPr>
          <w:w w:val="94"/>
          <w:sz w:val="22"/>
          <w:szCs w:val="22"/>
        </w:rPr>
        <w:t>oncessions, in essence, transfer the authority for the economic development of land from the Government to local and foreign investors.</w:t>
      </w:r>
      <w:r w:rsidR="00BC1E76" w:rsidRPr="007E72CD">
        <w:rPr>
          <w:w w:val="94"/>
          <w:sz w:val="22"/>
          <w:szCs w:val="22"/>
        </w:rPr>
        <w:t xml:space="preserve">  </w:t>
      </w:r>
      <w:r w:rsidR="00FD47D6" w:rsidRPr="007E72CD">
        <w:rPr>
          <w:w w:val="94"/>
          <w:sz w:val="22"/>
          <w:szCs w:val="22"/>
          <w:lang w:eastAsia="en-MY" w:bidi="th-TH"/>
        </w:rPr>
        <w:t xml:space="preserve">Of particular importance is that until zonation of </w:t>
      </w:r>
      <w:r w:rsidR="00BC1E76" w:rsidRPr="007E72CD">
        <w:rPr>
          <w:w w:val="94"/>
          <w:sz w:val="22"/>
          <w:szCs w:val="22"/>
          <w:lang w:eastAsia="en-MY" w:bidi="th-TH"/>
        </w:rPr>
        <w:t xml:space="preserve">protected </w:t>
      </w:r>
      <w:r w:rsidR="00D14EC2" w:rsidRPr="007E72CD">
        <w:rPr>
          <w:w w:val="94"/>
          <w:sz w:val="22"/>
          <w:szCs w:val="22"/>
          <w:lang w:eastAsia="en-MY" w:bidi="th-TH"/>
        </w:rPr>
        <w:t>areas</w:t>
      </w:r>
      <w:r w:rsidR="00FD47D6" w:rsidRPr="007E72CD">
        <w:rPr>
          <w:w w:val="94"/>
          <w:sz w:val="22"/>
          <w:szCs w:val="22"/>
          <w:lang w:eastAsia="en-MY" w:bidi="th-TH"/>
        </w:rPr>
        <w:t xml:space="preserve"> </w:t>
      </w:r>
      <w:r w:rsidR="00BC1E76" w:rsidRPr="007E72CD">
        <w:rPr>
          <w:w w:val="94"/>
          <w:sz w:val="22"/>
          <w:szCs w:val="22"/>
          <w:lang w:eastAsia="en-MY" w:bidi="th-TH"/>
        </w:rPr>
        <w:t>is in place</w:t>
      </w:r>
      <w:r w:rsidR="00FD47D6" w:rsidRPr="007E72CD">
        <w:rPr>
          <w:w w:val="94"/>
          <w:sz w:val="22"/>
          <w:szCs w:val="22"/>
          <w:lang w:eastAsia="en-MY" w:bidi="th-TH"/>
        </w:rPr>
        <w:t xml:space="preserve">, any area within the boundary can be designated as an </w:t>
      </w:r>
      <w:r w:rsidR="00BC1E76" w:rsidRPr="007E72CD">
        <w:rPr>
          <w:w w:val="94"/>
          <w:sz w:val="22"/>
          <w:szCs w:val="22"/>
          <w:lang w:eastAsia="en-MY" w:bidi="th-TH"/>
        </w:rPr>
        <w:t xml:space="preserve">economic land concession (within a sustainable use zone), </w:t>
      </w:r>
      <w:r w:rsidR="00FD47D6" w:rsidRPr="007E72CD">
        <w:rPr>
          <w:w w:val="94"/>
          <w:sz w:val="22"/>
          <w:szCs w:val="22"/>
          <w:lang w:eastAsia="en-MY" w:bidi="th-TH"/>
        </w:rPr>
        <w:t>as stipulated by the P</w:t>
      </w:r>
      <w:r w:rsidR="008034D3" w:rsidRPr="007E72CD">
        <w:rPr>
          <w:w w:val="94"/>
          <w:sz w:val="22"/>
          <w:szCs w:val="22"/>
          <w:lang w:eastAsia="en-MY" w:bidi="th-TH"/>
        </w:rPr>
        <w:t xml:space="preserve">rotected </w:t>
      </w:r>
      <w:r w:rsidR="00FD47D6" w:rsidRPr="007E72CD">
        <w:rPr>
          <w:w w:val="94"/>
          <w:sz w:val="22"/>
          <w:szCs w:val="22"/>
          <w:lang w:eastAsia="en-MY" w:bidi="th-TH"/>
        </w:rPr>
        <w:t>A</w:t>
      </w:r>
      <w:r w:rsidR="008034D3" w:rsidRPr="007E72CD">
        <w:rPr>
          <w:w w:val="94"/>
          <w:sz w:val="22"/>
          <w:szCs w:val="22"/>
          <w:lang w:eastAsia="en-MY" w:bidi="th-TH"/>
        </w:rPr>
        <w:t>rea</w:t>
      </w:r>
      <w:r w:rsidR="00FD47D6" w:rsidRPr="007E72CD">
        <w:rPr>
          <w:w w:val="94"/>
          <w:sz w:val="22"/>
          <w:szCs w:val="22"/>
          <w:lang w:eastAsia="en-MY" w:bidi="th-TH"/>
        </w:rPr>
        <w:t xml:space="preserve"> Law. </w:t>
      </w:r>
      <w:r w:rsidR="009B103A" w:rsidRPr="007E72CD">
        <w:rPr>
          <w:w w:val="94"/>
          <w:sz w:val="22"/>
          <w:szCs w:val="22"/>
          <w:lang w:eastAsia="en-MY" w:bidi="th-TH"/>
        </w:rPr>
        <w:t xml:space="preserve"> </w:t>
      </w:r>
      <w:r w:rsidR="00BC1E76" w:rsidRPr="007E72CD">
        <w:rPr>
          <w:w w:val="94"/>
          <w:sz w:val="22"/>
          <w:szCs w:val="22"/>
          <w:lang w:eastAsia="en-MY" w:bidi="th-TH"/>
        </w:rPr>
        <w:t xml:space="preserve">Although further establishment of economic land concessions </w:t>
      </w:r>
      <w:r w:rsidR="00634991" w:rsidRPr="007E72CD">
        <w:rPr>
          <w:w w:val="94"/>
          <w:sz w:val="22"/>
          <w:szCs w:val="22"/>
          <w:lang w:eastAsia="en-MY" w:bidi="th-TH"/>
        </w:rPr>
        <w:t xml:space="preserve">in </w:t>
      </w:r>
      <w:r w:rsidR="00BC1E76" w:rsidRPr="007E72CD">
        <w:rPr>
          <w:w w:val="94"/>
          <w:sz w:val="22"/>
          <w:szCs w:val="22"/>
          <w:lang w:eastAsia="en-MY" w:bidi="th-TH"/>
        </w:rPr>
        <w:t>protected areas has been recently stopped, through a</w:t>
      </w:r>
      <w:r w:rsidR="00893C3E" w:rsidRPr="007E72CD">
        <w:rPr>
          <w:w w:val="94"/>
          <w:sz w:val="22"/>
          <w:szCs w:val="22"/>
          <w:lang w:eastAsia="en-MY" w:bidi="th-TH"/>
        </w:rPr>
        <w:t xml:space="preserve"> </w:t>
      </w:r>
      <w:r w:rsidR="00893C3E" w:rsidRPr="007E72CD">
        <w:rPr>
          <w:i/>
          <w:w w:val="94"/>
          <w:sz w:val="22"/>
          <w:szCs w:val="22"/>
          <w:lang w:eastAsia="en-MY" w:bidi="th-TH"/>
        </w:rPr>
        <w:t>Prakas</w:t>
      </w:r>
      <w:r w:rsidR="00893C3E" w:rsidRPr="007E72CD">
        <w:rPr>
          <w:rStyle w:val="FootnoteReference"/>
          <w:w w:val="94"/>
          <w:sz w:val="22"/>
          <w:szCs w:val="22"/>
          <w:lang w:eastAsia="en-MY" w:bidi="th-TH"/>
        </w:rPr>
        <w:footnoteReference w:id="50"/>
      </w:r>
      <w:r w:rsidR="00BC1E76" w:rsidRPr="007E72CD">
        <w:rPr>
          <w:w w:val="94"/>
          <w:sz w:val="22"/>
          <w:szCs w:val="22"/>
          <w:lang w:eastAsia="en-MY" w:bidi="th-TH"/>
        </w:rPr>
        <w:t>, t</w:t>
      </w:r>
      <w:r w:rsidR="00FD47D6" w:rsidRPr="007E72CD">
        <w:rPr>
          <w:w w:val="94"/>
          <w:sz w:val="22"/>
          <w:szCs w:val="22"/>
          <w:lang w:eastAsia="en-MY" w:bidi="th-TH"/>
        </w:rPr>
        <w:t>his is consi</w:t>
      </w:r>
      <w:r w:rsidR="00634991" w:rsidRPr="007E72CD">
        <w:rPr>
          <w:w w:val="94"/>
          <w:sz w:val="22"/>
          <w:szCs w:val="22"/>
          <w:lang w:eastAsia="en-MY" w:bidi="th-TH"/>
        </w:rPr>
        <w:t xml:space="preserve">dered </w:t>
      </w:r>
      <w:r w:rsidR="00BC1E76" w:rsidRPr="007E72CD">
        <w:rPr>
          <w:w w:val="94"/>
          <w:sz w:val="22"/>
          <w:szCs w:val="22"/>
          <w:lang w:eastAsia="en-MY" w:bidi="th-TH"/>
        </w:rPr>
        <w:t xml:space="preserve">a significant </w:t>
      </w:r>
      <w:r w:rsidR="00FD47D6" w:rsidRPr="007E72CD">
        <w:rPr>
          <w:w w:val="94"/>
          <w:sz w:val="22"/>
          <w:szCs w:val="22"/>
          <w:lang w:eastAsia="en-MY" w:bidi="th-TH"/>
        </w:rPr>
        <w:t xml:space="preserve">current driver of biodiversity loss in Cambodia through </w:t>
      </w:r>
      <w:r w:rsidR="00BC1E76" w:rsidRPr="007E72CD">
        <w:rPr>
          <w:w w:val="94"/>
          <w:sz w:val="22"/>
          <w:szCs w:val="22"/>
          <w:lang w:eastAsia="en-MY" w:bidi="th-TH"/>
        </w:rPr>
        <w:t xml:space="preserve">the </w:t>
      </w:r>
      <w:r w:rsidR="00FD47D6" w:rsidRPr="007E72CD">
        <w:rPr>
          <w:w w:val="94"/>
          <w:sz w:val="22"/>
          <w:szCs w:val="22"/>
          <w:lang w:eastAsia="en-MY" w:bidi="th-TH"/>
        </w:rPr>
        <w:t>partial degazettemen</w:t>
      </w:r>
      <w:r w:rsidR="009B103A" w:rsidRPr="007E72CD">
        <w:rPr>
          <w:w w:val="94"/>
          <w:sz w:val="22"/>
          <w:szCs w:val="22"/>
          <w:lang w:eastAsia="en-MY" w:bidi="th-TH"/>
        </w:rPr>
        <w:t>t of protected areas</w:t>
      </w:r>
      <w:r w:rsidR="00FD47D6" w:rsidRPr="007E72CD">
        <w:rPr>
          <w:w w:val="94"/>
          <w:sz w:val="22"/>
          <w:szCs w:val="22"/>
          <w:lang w:eastAsia="en-MY" w:bidi="th-TH"/>
        </w:rPr>
        <w:t>, the loss of conse</w:t>
      </w:r>
      <w:r w:rsidR="00634991" w:rsidRPr="007E72CD">
        <w:rPr>
          <w:w w:val="94"/>
          <w:sz w:val="22"/>
          <w:szCs w:val="22"/>
          <w:lang w:eastAsia="en-MY" w:bidi="th-TH"/>
        </w:rPr>
        <w:t>rvation investments</w:t>
      </w:r>
      <w:r w:rsidR="00EB25B0">
        <w:rPr>
          <w:w w:val="94"/>
          <w:sz w:val="22"/>
          <w:szCs w:val="22"/>
          <w:lang w:eastAsia="en-MY" w:bidi="th-TH"/>
        </w:rPr>
        <w:t>;</w:t>
      </w:r>
      <w:r w:rsidR="00FD47D6" w:rsidRPr="007E72CD">
        <w:rPr>
          <w:w w:val="94"/>
          <w:sz w:val="22"/>
          <w:szCs w:val="22"/>
          <w:lang w:eastAsia="en-MY" w:bidi="th-TH"/>
        </w:rPr>
        <w:t xml:space="preserve"> a</w:t>
      </w:r>
      <w:r w:rsidR="00BC1E76" w:rsidRPr="007E72CD">
        <w:rPr>
          <w:w w:val="94"/>
          <w:sz w:val="22"/>
          <w:szCs w:val="22"/>
          <w:lang w:eastAsia="en-MY" w:bidi="th-TH"/>
        </w:rPr>
        <w:t>n</w:t>
      </w:r>
      <w:r w:rsidR="00EB25B0">
        <w:rPr>
          <w:w w:val="94"/>
          <w:sz w:val="22"/>
          <w:szCs w:val="22"/>
          <w:lang w:eastAsia="en-MY" w:bidi="th-TH"/>
        </w:rPr>
        <w:t xml:space="preserve">d in </w:t>
      </w:r>
      <w:r w:rsidR="00BC1E76" w:rsidRPr="007E72CD">
        <w:rPr>
          <w:w w:val="94"/>
          <w:sz w:val="22"/>
          <w:szCs w:val="22"/>
          <w:lang w:eastAsia="en-MY" w:bidi="th-TH"/>
        </w:rPr>
        <w:t xml:space="preserve">factual </w:t>
      </w:r>
      <w:r w:rsidR="00FD47D6" w:rsidRPr="007E72CD">
        <w:rPr>
          <w:w w:val="94"/>
          <w:sz w:val="22"/>
          <w:szCs w:val="22"/>
          <w:lang w:eastAsia="en-MY" w:bidi="th-TH"/>
        </w:rPr>
        <w:t xml:space="preserve">conflict with Cambodia’s </w:t>
      </w:r>
      <w:r w:rsidR="00BC1E76" w:rsidRPr="007E72CD">
        <w:rPr>
          <w:w w:val="94"/>
          <w:sz w:val="22"/>
          <w:szCs w:val="22"/>
          <w:lang w:eastAsia="en-MY" w:bidi="th-TH"/>
        </w:rPr>
        <w:t xml:space="preserve">commitments such as with the Convention of Biodiversity and </w:t>
      </w:r>
      <w:r w:rsidR="008034D3" w:rsidRPr="007E72CD">
        <w:rPr>
          <w:w w:val="94"/>
          <w:sz w:val="22"/>
          <w:szCs w:val="22"/>
          <w:lang w:eastAsia="en-MY" w:bidi="th-TH"/>
        </w:rPr>
        <w:t>RAMSAR convention</w:t>
      </w:r>
      <w:r w:rsidR="00634991" w:rsidRPr="007E72CD">
        <w:rPr>
          <w:w w:val="94"/>
          <w:sz w:val="22"/>
          <w:szCs w:val="22"/>
          <w:lang w:eastAsia="en-MY" w:bidi="th-TH"/>
        </w:rPr>
        <w:t>s</w:t>
      </w:r>
      <w:r w:rsidR="00FD47D6" w:rsidRPr="007E72CD">
        <w:rPr>
          <w:w w:val="94"/>
          <w:sz w:val="22"/>
          <w:szCs w:val="22"/>
          <w:lang w:eastAsia="en-MY" w:bidi="th-TH"/>
        </w:rPr>
        <w:t xml:space="preserve">. </w:t>
      </w:r>
      <w:r w:rsidR="009B103A" w:rsidRPr="007E72CD">
        <w:rPr>
          <w:w w:val="94"/>
          <w:sz w:val="22"/>
          <w:szCs w:val="22"/>
          <w:lang w:eastAsia="en-MY" w:bidi="th-TH"/>
        </w:rPr>
        <w:t xml:space="preserve"> </w:t>
      </w:r>
      <w:r w:rsidR="00BC1E76" w:rsidRPr="007E72CD">
        <w:rPr>
          <w:spacing w:val="4"/>
          <w:w w:val="94"/>
          <w:sz w:val="22"/>
          <w:szCs w:val="22"/>
        </w:rPr>
        <w:t>E</w:t>
      </w:r>
      <w:r w:rsidR="00BC1E76" w:rsidRPr="007E72CD">
        <w:rPr>
          <w:w w:val="94"/>
          <w:sz w:val="22"/>
          <w:szCs w:val="22"/>
        </w:rPr>
        <w:t xml:space="preserve">conomic land concessions are found in most of Cambodia’s protected areas, </w:t>
      </w:r>
      <w:r w:rsidR="00634991" w:rsidRPr="007E72CD">
        <w:rPr>
          <w:w w:val="94"/>
          <w:sz w:val="22"/>
          <w:szCs w:val="22"/>
        </w:rPr>
        <w:t>confusing</w:t>
      </w:r>
      <w:r w:rsidR="00BC1E76" w:rsidRPr="007E72CD">
        <w:rPr>
          <w:w w:val="94"/>
          <w:sz w:val="22"/>
          <w:szCs w:val="22"/>
        </w:rPr>
        <w:t xml:space="preserve"> the</w:t>
      </w:r>
      <w:r w:rsidR="00634991" w:rsidRPr="007E72CD">
        <w:rPr>
          <w:w w:val="94"/>
          <w:sz w:val="22"/>
          <w:szCs w:val="22"/>
        </w:rPr>
        <w:t xml:space="preserve">ir </w:t>
      </w:r>
      <w:r w:rsidR="00BC1E76" w:rsidRPr="007E72CD">
        <w:rPr>
          <w:w w:val="94"/>
          <w:sz w:val="22"/>
          <w:szCs w:val="22"/>
        </w:rPr>
        <w:t xml:space="preserve">priority with development needs prioritized over conservation.  </w:t>
      </w:r>
    </w:p>
    <w:p w:rsidR="00A62D46" w:rsidRPr="007E72CD" w:rsidRDefault="00A62D46" w:rsidP="00B55C30">
      <w:pPr>
        <w:pStyle w:val="ListParagraph"/>
        <w:autoSpaceDE w:val="0"/>
        <w:autoSpaceDN w:val="0"/>
        <w:adjustRightInd w:val="0"/>
        <w:jc w:val="both"/>
        <w:rPr>
          <w:w w:val="95"/>
          <w:sz w:val="22"/>
          <w:szCs w:val="22"/>
          <w:lang w:eastAsia="en-MY" w:bidi="th-TH"/>
        </w:rPr>
      </w:pPr>
    </w:p>
    <w:p w:rsidR="00FD47D6" w:rsidRPr="007E72CD" w:rsidRDefault="00FD47D6" w:rsidP="004D7A60">
      <w:pPr>
        <w:pStyle w:val="ListParagraph"/>
        <w:numPr>
          <w:ilvl w:val="0"/>
          <w:numId w:val="79"/>
        </w:numPr>
        <w:autoSpaceDE w:val="0"/>
        <w:autoSpaceDN w:val="0"/>
        <w:adjustRightInd w:val="0"/>
        <w:ind w:left="426" w:hanging="426"/>
        <w:rPr>
          <w:w w:val="95"/>
          <w:sz w:val="22"/>
          <w:szCs w:val="22"/>
          <w:lang w:eastAsia="en-MY"/>
        </w:rPr>
      </w:pPr>
      <w:r w:rsidRPr="007E72CD">
        <w:rPr>
          <w:w w:val="95"/>
          <w:sz w:val="22"/>
          <w:szCs w:val="22"/>
          <w:lang w:eastAsia="en-MY" w:bidi="th-TH"/>
        </w:rPr>
        <w:t xml:space="preserve">Bilateral donors and </w:t>
      </w:r>
      <w:r w:rsidR="00EB2EBD" w:rsidRPr="007E72CD">
        <w:rPr>
          <w:w w:val="95"/>
          <w:sz w:val="22"/>
          <w:szCs w:val="22"/>
          <w:lang w:eastAsia="en-MY" w:bidi="th-TH"/>
        </w:rPr>
        <w:t>civil society organization</w:t>
      </w:r>
      <w:r w:rsidRPr="007E72CD">
        <w:rPr>
          <w:w w:val="95"/>
          <w:sz w:val="22"/>
          <w:szCs w:val="22"/>
          <w:lang w:eastAsia="en-MY" w:bidi="th-TH"/>
        </w:rPr>
        <w:t>s continue to invest significantly in biodiversity conservation and protected area management in Cambodia, mainly stand-alone investments in</w:t>
      </w:r>
      <w:r w:rsidR="00EB2EBD" w:rsidRPr="007E72CD">
        <w:rPr>
          <w:w w:val="95"/>
          <w:sz w:val="22"/>
          <w:szCs w:val="22"/>
          <w:lang w:eastAsia="en-MY" w:bidi="th-TH"/>
        </w:rPr>
        <w:t>to</w:t>
      </w:r>
      <w:r w:rsidRPr="007E72CD">
        <w:rPr>
          <w:w w:val="95"/>
          <w:sz w:val="22"/>
          <w:szCs w:val="22"/>
          <w:lang w:eastAsia="en-MY" w:bidi="th-TH"/>
        </w:rPr>
        <w:t xml:space="preserve"> individual </w:t>
      </w:r>
      <w:r w:rsidR="00EB2EBD" w:rsidRPr="007E72CD">
        <w:rPr>
          <w:w w:val="95"/>
          <w:sz w:val="22"/>
          <w:szCs w:val="22"/>
          <w:lang w:eastAsia="en-MY" w:bidi="th-TH"/>
        </w:rPr>
        <w:t>p</w:t>
      </w:r>
      <w:r w:rsidR="002776E2" w:rsidRPr="007E72CD">
        <w:rPr>
          <w:w w:val="95"/>
          <w:sz w:val="22"/>
          <w:szCs w:val="22"/>
          <w:lang w:eastAsia="en-MY" w:bidi="th-TH"/>
        </w:rPr>
        <w:t>rotected area</w:t>
      </w:r>
      <w:r w:rsidR="00D14EC2" w:rsidRPr="007E72CD">
        <w:rPr>
          <w:w w:val="95"/>
          <w:sz w:val="22"/>
          <w:szCs w:val="22"/>
          <w:lang w:eastAsia="en-MY" w:bidi="th-TH"/>
        </w:rPr>
        <w:t>s</w:t>
      </w:r>
      <w:r w:rsidR="00EB2EBD" w:rsidRPr="007E72CD">
        <w:rPr>
          <w:w w:val="95"/>
          <w:sz w:val="22"/>
          <w:szCs w:val="22"/>
          <w:lang w:eastAsia="en-MY" w:bidi="th-TH"/>
        </w:rPr>
        <w:t xml:space="preserve">.  </w:t>
      </w:r>
      <w:r w:rsidRPr="007E72CD">
        <w:rPr>
          <w:w w:val="95"/>
          <w:sz w:val="22"/>
          <w:szCs w:val="22"/>
          <w:lang w:eastAsia="en-MY" w:bidi="th-TH"/>
        </w:rPr>
        <w:t xml:space="preserve">Cambodia has a vibrant and professional </w:t>
      </w:r>
      <w:r w:rsidR="00EB2EBD" w:rsidRPr="007E72CD">
        <w:rPr>
          <w:w w:val="95"/>
          <w:sz w:val="22"/>
          <w:szCs w:val="22"/>
          <w:lang w:eastAsia="en-MY" w:bidi="th-TH"/>
        </w:rPr>
        <w:t xml:space="preserve">civil society </w:t>
      </w:r>
      <w:r w:rsidRPr="007E72CD">
        <w:rPr>
          <w:w w:val="95"/>
          <w:sz w:val="22"/>
          <w:szCs w:val="22"/>
          <w:lang w:eastAsia="en-MY" w:bidi="th-TH"/>
        </w:rPr>
        <w:t xml:space="preserve">sector </w:t>
      </w:r>
      <w:r w:rsidR="00634991" w:rsidRPr="007E72CD">
        <w:rPr>
          <w:w w:val="95"/>
          <w:sz w:val="22"/>
          <w:szCs w:val="22"/>
          <w:lang w:eastAsia="en-MY" w:bidi="th-TH"/>
        </w:rPr>
        <w:t>involved i</w:t>
      </w:r>
      <w:r w:rsidRPr="007E72CD">
        <w:rPr>
          <w:w w:val="95"/>
          <w:sz w:val="22"/>
          <w:szCs w:val="22"/>
          <w:lang w:eastAsia="en-MY" w:bidi="th-TH"/>
        </w:rPr>
        <w:t>n biodiversity conservat</w:t>
      </w:r>
      <w:r w:rsidR="00634991" w:rsidRPr="007E72CD">
        <w:rPr>
          <w:w w:val="95"/>
          <w:sz w:val="22"/>
          <w:szCs w:val="22"/>
          <w:lang w:eastAsia="en-MY" w:bidi="th-TH"/>
        </w:rPr>
        <w:t>ion, with about</w:t>
      </w:r>
      <w:r w:rsidRPr="007E72CD">
        <w:rPr>
          <w:w w:val="95"/>
          <w:sz w:val="22"/>
          <w:szCs w:val="22"/>
          <w:lang w:eastAsia="en-MY" w:bidi="th-TH"/>
        </w:rPr>
        <w:t xml:space="preserve"> </w:t>
      </w:r>
      <w:r w:rsidR="008B4948" w:rsidRPr="007E72CD">
        <w:rPr>
          <w:w w:val="95"/>
          <w:sz w:val="22"/>
          <w:szCs w:val="22"/>
          <w:lang w:eastAsia="en-MY" w:bidi="th-TH"/>
        </w:rPr>
        <w:t xml:space="preserve">2,500 local </w:t>
      </w:r>
      <w:r w:rsidR="00634991" w:rsidRPr="007E72CD">
        <w:rPr>
          <w:w w:val="95"/>
          <w:sz w:val="22"/>
          <w:szCs w:val="22"/>
          <w:lang w:eastAsia="en-MY" w:bidi="th-TH"/>
        </w:rPr>
        <w:t xml:space="preserve">and </w:t>
      </w:r>
      <w:r w:rsidR="00634991" w:rsidRPr="007E72CD">
        <w:rPr>
          <w:w w:val="95"/>
          <w:sz w:val="22"/>
          <w:szCs w:val="22"/>
        </w:rPr>
        <w:t>around</w:t>
      </w:r>
      <w:r w:rsidR="00634991" w:rsidRPr="007E72CD">
        <w:rPr>
          <w:w w:val="95"/>
          <w:sz w:val="22"/>
          <w:szCs w:val="22"/>
          <w:lang w:eastAsia="en-MY" w:bidi="th-TH"/>
        </w:rPr>
        <w:t xml:space="preserve"> 300 international </w:t>
      </w:r>
      <w:r w:rsidR="008B4948" w:rsidRPr="007E72CD">
        <w:rPr>
          <w:w w:val="95"/>
          <w:sz w:val="22"/>
          <w:szCs w:val="22"/>
          <w:lang w:eastAsia="en-MY" w:bidi="th-TH"/>
        </w:rPr>
        <w:t>non-government organizations</w:t>
      </w:r>
      <w:r w:rsidR="00634991" w:rsidRPr="007E72CD">
        <w:rPr>
          <w:w w:val="95"/>
          <w:sz w:val="22"/>
          <w:szCs w:val="22"/>
          <w:lang w:eastAsia="en-MY" w:bidi="th-TH"/>
        </w:rPr>
        <w:t>/</w:t>
      </w:r>
      <w:r w:rsidR="008B4948" w:rsidRPr="007E72CD">
        <w:rPr>
          <w:w w:val="95"/>
          <w:sz w:val="22"/>
          <w:szCs w:val="22"/>
          <w:lang w:eastAsia="en-MY" w:bidi="th-TH"/>
        </w:rPr>
        <w:t xml:space="preserve"> associations registered with the Ministry of Interior</w:t>
      </w:r>
      <w:r w:rsidRPr="007E72CD">
        <w:rPr>
          <w:w w:val="95"/>
          <w:sz w:val="22"/>
          <w:szCs w:val="22"/>
          <w:lang w:eastAsia="en-MY" w:bidi="th-TH"/>
        </w:rPr>
        <w:t xml:space="preserve">. </w:t>
      </w:r>
      <w:r w:rsidR="008B4948" w:rsidRPr="007E72CD">
        <w:rPr>
          <w:w w:val="95"/>
          <w:sz w:val="22"/>
          <w:szCs w:val="22"/>
          <w:lang w:eastAsia="en-MY" w:bidi="th-TH"/>
        </w:rPr>
        <w:t xml:space="preserve"> </w:t>
      </w:r>
      <w:r w:rsidRPr="007E72CD">
        <w:rPr>
          <w:w w:val="95"/>
          <w:sz w:val="22"/>
          <w:szCs w:val="22"/>
          <w:lang w:eastAsia="en-MY" w:bidi="th-TH"/>
        </w:rPr>
        <w:t>Most of the protection forests, several protected areas, and some unprotected forest ar</w:t>
      </w:r>
      <w:r w:rsidR="008B4948" w:rsidRPr="007E72CD">
        <w:rPr>
          <w:w w:val="95"/>
          <w:sz w:val="22"/>
          <w:szCs w:val="22"/>
          <w:lang w:eastAsia="en-MY" w:bidi="th-TH"/>
        </w:rPr>
        <w:t>eas are supported by long-term governme</w:t>
      </w:r>
      <w:r w:rsidR="00634991" w:rsidRPr="007E72CD">
        <w:rPr>
          <w:w w:val="95"/>
          <w:sz w:val="22"/>
          <w:szCs w:val="22"/>
          <w:lang w:eastAsia="en-MY" w:bidi="th-TH"/>
        </w:rPr>
        <w:t>nt-civil society collaborations</w:t>
      </w:r>
      <w:r w:rsidR="008B4948" w:rsidRPr="007E72CD">
        <w:rPr>
          <w:w w:val="95"/>
          <w:sz w:val="22"/>
          <w:szCs w:val="22"/>
          <w:lang w:eastAsia="en-MY" w:bidi="th-TH"/>
        </w:rPr>
        <w:t xml:space="preserve"> covering nearly three</w:t>
      </w:r>
      <w:r w:rsidR="00634991" w:rsidRPr="007E72CD">
        <w:rPr>
          <w:w w:val="95"/>
          <w:sz w:val="22"/>
          <w:szCs w:val="22"/>
          <w:lang w:eastAsia="en-MY" w:bidi="th-TH"/>
        </w:rPr>
        <w:t xml:space="preserve"> million hectares of </w:t>
      </w:r>
      <w:r w:rsidRPr="007E72CD">
        <w:rPr>
          <w:w w:val="95"/>
          <w:sz w:val="22"/>
          <w:szCs w:val="22"/>
          <w:lang w:eastAsia="en-MY" w:bidi="th-TH"/>
        </w:rPr>
        <w:t xml:space="preserve">forest estate (over 25%), including </w:t>
      </w:r>
      <w:r w:rsidR="008B4948" w:rsidRPr="007E72CD">
        <w:rPr>
          <w:w w:val="95"/>
          <w:sz w:val="22"/>
          <w:szCs w:val="22"/>
          <w:lang w:eastAsia="en-MY" w:bidi="th-TH"/>
        </w:rPr>
        <w:t>the Eastern Plains Landscape,</w:t>
      </w:r>
      <w:r w:rsidRPr="007E72CD">
        <w:rPr>
          <w:w w:val="95"/>
          <w:sz w:val="22"/>
          <w:szCs w:val="22"/>
          <w:lang w:eastAsia="en-MY" w:bidi="th-TH"/>
        </w:rPr>
        <w:t xml:space="preserve"> </w:t>
      </w:r>
      <w:r w:rsidR="00634991" w:rsidRPr="007E72CD">
        <w:rPr>
          <w:w w:val="95"/>
          <w:sz w:val="22"/>
          <w:szCs w:val="22"/>
          <w:lang w:eastAsia="en-MY" w:bidi="th-TH"/>
        </w:rPr>
        <w:t xml:space="preserve">with </w:t>
      </w:r>
      <w:r w:rsidR="008B4948" w:rsidRPr="007E72CD">
        <w:rPr>
          <w:w w:val="95"/>
          <w:sz w:val="22"/>
          <w:szCs w:val="22"/>
          <w:lang w:eastAsia="en-MY" w:bidi="th-TH"/>
        </w:rPr>
        <w:t xml:space="preserve">FA and WWF in Mondulkiri Protected Forest; FA and WCS in Seima Protected Forest; </w:t>
      </w:r>
      <w:r w:rsidR="008B4948" w:rsidRPr="007E72CD">
        <w:rPr>
          <w:w w:val="95"/>
          <w:sz w:val="22"/>
          <w:szCs w:val="22"/>
          <w:lang w:eastAsia="en-MY"/>
        </w:rPr>
        <w:t xml:space="preserve">GDANCP and </w:t>
      </w:r>
      <w:r w:rsidRPr="007E72CD">
        <w:rPr>
          <w:w w:val="95"/>
          <w:sz w:val="22"/>
          <w:szCs w:val="22"/>
          <w:lang w:eastAsia="en-MY"/>
        </w:rPr>
        <w:t>WW</w:t>
      </w:r>
      <w:r w:rsidR="008B4948" w:rsidRPr="007E72CD">
        <w:rPr>
          <w:w w:val="95"/>
          <w:sz w:val="22"/>
          <w:szCs w:val="22"/>
          <w:lang w:eastAsia="en-MY"/>
        </w:rPr>
        <w:t>F in</w:t>
      </w:r>
      <w:r w:rsidRPr="007E72CD">
        <w:rPr>
          <w:w w:val="95"/>
          <w:sz w:val="22"/>
          <w:szCs w:val="22"/>
          <w:lang w:eastAsia="en-MY"/>
        </w:rPr>
        <w:t xml:space="preserve"> Phnom Prich Wildlife Sanctuary</w:t>
      </w:r>
      <w:r w:rsidR="008B4948" w:rsidRPr="007E72CD">
        <w:rPr>
          <w:w w:val="95"/>
          <w:sz w:val="22"/>
          <w:szCs w:val="22"/>
          <w:lang w:eastAsia="en-MY"/>
        </w:rPr>
        <w:t>, and GDANCP and BirdLife in Lomphat Wildlife Sanctuary</w:t>
      </w:r>
      <w:r w:rsidR="008303AE" w:rsidRPr="007E72CD">
        <w:rPr>
          <w:w w:val="95"/>
          <w:sz w:val="22"/>
          <w:szCs w:val="22"/>
          <w:lang w:eastAsia="en-MY"/>
        </w:rPr>
        <w:t xml:space="preserve">.  </w:t>
      </w:r>
      <w:r w:rsidRPr="007E72CD">
        <w:rPr>
          <w:w w:val="95"/>
          <w:sz w:val="22"/>
          <w:szCs w:val="22"/>
          <w:lang w:eastAsia="en-MY"/>
        </w:rPr>
        <w:t>These long-term collaborations have generally been successful at reducing the drivers of deforestation an</w:t>
      </w:r>
      <w:r w:rsidR="006F3BD1" w:rsidRPr="007E72CD">
        <w:rPr>
          <w:w w:val="95"/>
          <w:sz w:val="22"/>
          <w:szCs w:val="22"/>
          <w:lang w:eastAsia="en-MY"/>
        </w:rPr>
        <w:t xml:space="preserve">d forest degradation, through improved </w:t>
      </w:r>
      <w:r w:rsidRPr="007E72CD">
        <w:rPr>
          <w:w w:val="95"/>
          <w:sz w:val="22"/>
          <w:szCs w:val="22"/>
          <w:lang w:eastAsia="en-MY"/>
        </w:rPr>
        <w:t xml:space="preserve">forest law enforcement and governance and community </w:t>
      </w:r>
      <w:r w:rsidR="00B55C30" w:rsidRPr="007E72CD">
        <w:rPr>
          <w:w w:val="95"/>
          <w:sz w:val="22"/>
          <w:szCs w:val="22"/>
          <w:lang w:eastAsia="en-MY"/>
        </w:rPr>
        <w:t>programs</w:t>
      </w:r>
      <w:r w:rsidR="00634991" w:rsidRPr="007E72CD">
        <w:rPr>
          <w:w w:val="95"/>
          <w:sz w:val="22"/>
          <w:szCs w:val="22"/>
          <w:lang w:eastAsia="en-MY"/>
        </w:rPr>
        <w:t>.  T</w:t>
      </w:r>
      <w:r w:rsidRPr="007E72CD">
        <w:rPr>
          <w:w w:val="95"/>
          <w:sz w:val="22"/>
          <w:szCs w:val="22"/>
          <w:lang w:eastAsia="en-MY"/>
        </w:rPr>
        <w:t xml:space="preserve">hey </w:t>
      </w:r>
      <w:r w:rsidR="00634991" w:rsidRPr="007E72CD">
        <w:rPr>
          <w:w w:val="95"/>
          <w:sz w:val="22"/>
          <w:szCs w:val="22"/>
          <w:lang w:eastAsia="en-MY"/>
        </w:rPr>
        <w:t xml:space="preserve">have </w:t>
      </w:r>
      <w:r w:rsidR="008B4948" w:rsidRPr="007E72CD">
        <w:rPr>
          <w:w w:val="95"/>
          <w:sz w:val="22"/>
          <w:szCs w:val="22"/>
          <w:lang w:eastAsia="en-MY"/>
        </w:rPr>
        <w:t xml:space="preserve">been </w:t>
      </w:r>
      <w:r w:rsidRPr="007E72CD">
        <w:rPr>
          <w:w w:val="95"/>
          <w:sz w:val="22"/>
          <w:szCs w:val="22"/>
          <w:lang w:eastAsia="en-MY"/>
        </w:rPr>
        <w:t xml:space="preserve">less successful in redirecting </w:t>
      </w:r>
      <w:r w:rsidR="008B4948" w:rsidRPr="007E72CD">
        <w:rPr>
          <w:w w:val="95"/>
          <w:sz w:val="22"/>
          <w:szCs w:val="22"/>
          <w:lang w:eastAsia="en-MY"/>
        </w:rPr>
        <w:t xml:space="preserve">economic land concessions </w:t>
      </w:r>
      <w:r w:rsidRPr="007E72CD">
        <w:rPr>
          <w:w w:val="95"/>
          <w:sz w:val="22"/>
          <w:szCs w:val="22"/>
          <w:lang w:eastAsia="en-MY"/>
        </w:rPr>
        <w:t xml:space="preserve">or to </w:t>
      </w:r>
      <w:r w:rsidR="008B4948" w:rsidRPr="007E72CD">
        <w:rPr>
          <w:w w:val="95"/>
          <w:sz w:val="22"/>
          <w:szCs w:val="22"/>
          <w:lang w:eastAsia="en-MY"/>
        </w:rPr>
        <w:t xml:space="preserve">increase </w:t>
      </w:r>
      <w:r w:rsidRPr="007E72CD">
        <w:rPr>
          <w:w w:val="95"/>
          <w:sz w:val="22"/>
          <w:szCs w:val="22"/>
          <w:lang w:eastAsia="en-MY"/>
        </w:rPr>
        <w:t xml:space="preserve">national uptake and </w:t>
      </w:r>
      <w:r w:rsidR="008B4948" w:rsidRPr="007E72CD">
        <w:rPr>
          <w:w w:val="95"/>
          <w:sz w:val="22"/>
          <w:szCs w:val="22"/>
          <w:lang w:eastAsia="en-MY"/>
        </w:rPr>
        <w:t>up scaling</w:t>
      </w:r>
      <w:r w:rsidRPr="007E72CD">
        <w:rPr>
          <w:w w:val="95"/>
          <w:sz w:val="22"/>
          <w:szCs w:val="22"/>
          <w:lang w:eastAsia="en-MY"/>
        </w:rPr>
        <w:t xml:space="preserve"> of ‘best practices’ and capacity, such as with the MoE and FA conservation programs.</w:t>
      </w:r>
    </w:p>
    <w:p w:rsidR="00FD47D6" w:rsidRPr="007E72CD" w:rsidRDefault="00FD47D6" w:rsidP="00FD47D6">
      <w:pPr>
        <w:pStyle w:val="ListParagraph"/>
        <w:spacing w:before="150" w:after="150"/>
        <w:jc w:val="both"/>
        <w:rPr>
          <w:w w:val="95"/>
          <w:sz w:val="22"/>
          <w:szCs w:val="22"/>
          <w:lang w:eastAsia="en-MY"/>
        </w:rPr>
      </w:pPr>
    </w:p>
    <w:p w:rsidR="00E22416" w:rsidRPr="00823F98" w:rsidRDefault="00D70175" w:rsidP="00A81E75">
      <w:pPr>
        <w:pStyle w:val="ListParagraph"/>
        <w:numPr>
          <w:ilvl w:val="0"/>
          <w:numId w:val="79"/>
        </w:numPr>
        <w:autoSpaceDE w:val="0"/>
        <w:autoSpaceDN w:val="0"/>
        <w:adjustRightInd w:val="0"/>
        <w:ind w:left="426" w:hanging="426"/>
        <w:rPr>
          <w:w w:val="95"/>
          <w:sz w:val="22"/>
          <w:szCs w:val="22"/>
          <w:lang w:eastAsia="en-MY" w:bidi="th-TH"/>
        </w:rPr>
      </w:pPr>
      <w:r w:rsidRPr="00A22DFC">
        <w:rPr>
          <w:w w:val="95"/>
          <w:sz w:val="22"/>
          <w:szCs w:val="22"/>
          <w:lang w:eastAsia="en-MY"/>
        </w:rPr>
        <w:t xml:space="preserve">Only concerted action by the three protected area agencies, together with other key agencies such as public works, </w:t>
      </w:r>
      <w:r w:rsidRPr="00A22DFC">
        <w:rPr>
          <w:w w:val="95"/>
          <w:sz w:val="22"/>
          <w:szCs w:val="22"/>
        </w:rPr>
        <w:t>economic</w:t>
      </w:r>
      <w:r w:rsidRPr="00A22DFC">
        <w:rPr>
          <w:w w:val="95"/>
          <w:sz w:val="22"/>
          <w:szCs w:val="22"/>
          <w:lang w:eastAsia="en-MY"/>
        </w:rPr>
        <w:t xml:space="preserve"> affairs and land administration can balance economic development with maintaining Cambodia’s protected areas.  </w:t>
      </w:r>
      <w:r w:rsidR="00FD47D6" w:rsidRPr="00A22DFC">
        <w:rPr>
          <w:w w:val="95"/>
          <w:sz w:val="22"/>
          <w:szCs w:val="22"/>
          <w:lang w:eastAsia="en-MY" w:bidi="th-TH"/>
        </w:rPr>
        <w:t xml:space="preserve">Some key lessons learned from past projects in Cambodia </w:t>
      </w:r>
      <w:r w:rsidR="002446E5" w:rsidRPr="00A22DFC">
        <w:rPr>
          <w:w w:val="95"/>
          <w:sz w:val="22"/>
          <w:szCs w:val="22"/>
          <w:lang w:eastAsia="en-MY" w:bidi="th-TH"/>
        </w:rPr>
        <w:t xml:space="preserve">working </w:t>
      </w:r>
      <w:r w:rsidR="00AF2191" w:rsidRPr="00A22DFC">
        <w:rPr>
          <w:w w:val="95"/>
          <w:sz w:val="22"/>
          <w:szCs w:val="22"/>
          <w:lang w:eastAsia="en-MY" w:bidi="th-TH"/>
        </w:rPr>
        <w:t xml:space="preserve">on </w:t>
      </w:r>
      <w:r w:rsidR="00AF2191" w:rsidRPr="007965D1">
        <w:rPr>
          <w:w w:val="95"/>
          <w:sz w:val="22"/>
          <w:szCs w:val="22"/>
          <w:lang w:eastAsia="en-MY" w:bidi="th-TH"/>
        </w:rPr>
        <w:t xml:space="preserve">protected </w:t>
      </w:r>
      <w:r w:rsidR="00AF2191" w:rsidRPr="007965D1">
        <w:rPr>
          <w:w w:val="95"/>
          <w:sz w:val="22"/>
          <w:szCs w:val="22"/>
          <w:lang w:eastAsia="en-MY" w:bidi="th-TH"/>
        </w:rPr>
        <w:lastRenderedPageBreak/>
        <w:t>area management and</w:t>
      </w:r>
      <w:r w:rsidR="00FD47D6" w:rsidRPr="007965D1">
        <w:rPr>
          <w:w w:val="95"/>
          <w:sz w:val="22"/>
          <w:szCs w:val="22"/>
          <w:lang w:eastAsia="en-MY" w:bidi="th-TH"/>
        </w:rPr>
        <w:t xml:space="preserve"> landscape conservation</w:t>
      </w:r>
      <w:r w:rsidR="00AF2191" w:rsidRPr="007965D1">
        <w:rPr>
          <w:w w:val="95"/>
          <w:sz w:val="22"/>
          <w:szCs w:val="22"/>
          <w:lang w:eastAsia="en-MY" w:bidi="th-TH"/>
        </w:rPr>
        <w:t xml:space="preserve"> </w:t>
      </w:r>
      <w:r w:rsidR="002446E5" w:rsidRPr="007965D1">
        <w:rPr>
          <w:w w:val="95"/>
          <w:sz w:val="22"/>
          <w:szCs w:val="22"/>
          <w:lang w:eastAsia="en-MY" w:bidi="th-TH"/>
        </w:rPr>
        <w:t>can be summarized in</w:t>
      </w:r>
      <w:r w:rsidR="00A57CFE">
        <w:rPr>
          <w:w w:val="95"/>
          <w:sz w:val="22"/>
          <w:szCs w:val="22"/>
          <w:lang w:eastAsia="en-MY" w:bidi="th-TH"/>
        </w:rPr>
        <w:t xml:space="preserve"> Table 9</w:t>
      </w:r>
      <w:r w:rsidR="002446E5" w:rsidRPr="007965D1">
        <w:rPr>
          <w:w w:val="95"/>
          <w:sz w:val="22"/>
          <w:szCs w:val="22"/>
          <w:lang w:eastAsia="en-MY" w:bidi="th-TH"/>
        </w:rPr>
        <w:t>, b</w:t>
      </w:r>
      <w:r w:rsidR="002446E5" w:rsidRPr="00A22DFC">
        <w:rPr>
          <w:w w:val="95"/>
          <w:sz w:val="22"/>
          <w:szCs w:val="22"/>
          <w:lang w:eastAsia="en-MY" w:bidi="th-TH"/>
        </w:rPr>
        <w:t>elow.</w:t>
      </w:r>
      <w:r w:rsidR="009A5DAF" w:rsidRPr="00A22DFC">
        <w:rPr>
          <w:w w:val="95"/>
          <w:sz w:val="22"/>
          <w:szCs w:val="22"/>
          <w:lang w:eastAsia="en-MY" w:bidi="th-TH"/>
        </w:rPr>
        <w:t xml:space="preserve">  </w:t>
      </w:r>
      <w:r w:rsidR="009A5DAF" w:rsidRPr="00A22DFC">
        <w:rPr>
          <w:w w:val="95"/>
          <w:sz w:val="22"/>
          <w:szCs w:val="22"/>
          <w:lang w:eastAsia="en-MY"/>
        </w:rPr>
        <w:t>These show that d</w:t>
      </w:r>
      <w:r w:rsidR="009A5DAF" w:rsidRPr="00A22DFC">
        <w:rPr>
          <w:w w:val="95"/>
          <w:sz w:val="22"/>
          <w:szCs w:val="22"/>
          <w:lang w:eastAsia="en-MY" w:bidi="th-TH"/>
        </w:rPr>
        <w:t>espite</w:t>
      </w:r>
      <w:r w:rsidR="009A5DAF" w:rsidRPr="00A22DFC">
        <w:rPr>
          <w:w w:val="95"/>
          <w:sz w:val="22"/>
          <w:szCs w:val="22"/>
          <w:lang w:eastAsia="en-MY"/>
        </w:rPr>
        <w:t xml:space="preserve"> collaborative work with civil society organizations and development partner agencies, the very existence and ecological integrity of the protected areas continues to be seriously compromised by a range of factors including economic land concessions, encroachment, illegal logging, hunting and illegal trade in wildlife and forest resources, fragmentation by roads, and hydrological interventions.  </w:t>
      </w:r>
    </w:p>
    <w:p w:rsidR="00E22416" w:rsidRPr="00E22416" w:rsidRDefault="00E22416" w:rsidP="00E22416">
      <w:pPr>
        <w:pStyle w:val="ListParagraph"/>
        <w:autoSpaceDE w:val="0"/>
        <w:autoSpaceDN w:val="0"/>
        <w:adjustRightInd w:val="0"/>
        <w:ind w:left="426"/>
        <w:rPr>
          <w:w w:val="95"/>
          <w:sz w:val="22"/>
          <w:szCs w:val="22"/>
          <w:lang w:eastAsia="en-MY" w:bidi="th-TH"/>
        </w:rPr>
      </w:pPr>
    </w:p>
    <w:p w:rsidR="002446E5" w:rsidRPr="002446E5" w:rsidRDefault="002446E5" w:rsidP="002446E5">
      <w:pPr>
        <w:jc w:val="both"/>
        <w:rPr>
          <w:color w:val="FF0000"/>
          <w:sz w:val="22"/>
          <w:szCs w:val="22"/>
          <w:lang w:eastAsia="en-MY" w:bidi="th-TH"/>
        </w:rPr>
      </w:pPr>
    </w:p>
    <w:p w:rsidR="00A803A3" w:rsidRPr="00A803A3" w:rsidRDefault="00A803A3" w:rsidP="00A803A3">
      <w:pPr>
        <w:pStyle w:val="Caption"/>
        <w:keepNext/>
        <w:spacing w:after="120"/>
        <w:ind w:left="567"/>
      </w:pPr>
      <w:bookmarkStart w:id="45" w:name="_Ref262715012"/>
      <w:bookmarkStart w:id="46" w:name="_Toc275427672"/>
      <w:r w:rsidRPr="00A803A3">
        <w:t xml:space="preserve">Table </w:t>
      </w:r>
      <w:r w:rsidR="009B3422">
        <w:fldChar w:fldCharType="begin"/>
      </w:r>
      <w:r w:rsidR="00D474D0">
        <w:instrText xml:space="preserve"> SEQ Table \* ARABIC </w:instrText>
      </w:r>
      <w:r w:rsidR="009B3422">
        <w:fldChar w:fldCharType="separate"/>
      </w:r>
      <w:r w:rsidR="00A12F4F">
        <w:rPr>
          <w:noProof/>
        </w:rPr>
        <w:t>9</w:t>
      </w:r>
      <w:r w:rsidR="009B3422">
        <w:rPr>
          <w:noProof/>
        </w:rPr>
        <w:fldChar w:fldCharType="end"/>
      </w:r>
      <w:bookmarkEnd w:id="45"/>
      <w:r w:rsidRPr="00A803A3">
        <w:t>.  Lessons learned from past relevant projects in Cambodia</w:t>
      </w:r>
      <w:bookmarkEnd w:id="46"/>
    </w:p>
    <w:tbl>
      <w:tblPr>
        <w:tblStyle w:val="TableGrid"/>
        <w:tblW w:w="9072" w:type="dxa"/>
        <w:tblInd w:w="675" w:type="dxa"/>
        <w:tblLook w:val="04A0" w:firstRow="1" w:lastRow="0" w:firstColumn="1" w:lastColumn="0" w:noHBand="0" w:noVBand="1"/>
      </w:tblPr>
      <w:tblGrid>
        <w:gridCol w:w="1701"/>
        <w:gridCol w:w="7371"/>
      </w:tblGrid>
      <w:tr w:rsidR="002446E5" w:rsidRPr="00CB1C3F" w:rsidTr="007E72CD">
        <w:trPr>
          <w:trHeight w:val="505"/>
        </w:trPr>
        <w:tc>
          <w:tcPr>
            <w:tcW w:w="1701" w:type="dxa"/>
            <w:tcBorders>
              <w:bottom w:val="single" w:sz="4" w:space="0" w:color="auto"/>
            </w:tcBorders>
            <w:shd w:val="clear" w:color="auto" w:fill="3974BC"/>
            <w:tcMar>
              <w:top w:w="57" w:type="dxa"/>
              <w:bottom w:w="85" w:type="dxa"/>
              <w:right w:w="85" w:type="dxa"/>
            </w:tcMar>
            <w:vAlign w:val="center"/>
          </w:tcPr>
          <w:p w:rsidR="002446E5" w:rsidRPr="00DF2146" w:rsidRDefault="002446E5" w:rsidP="00DF2146">
            <w:pPr>
              <w:pStyle w:val="ColorfulList-Accent11"/>
              <w:ind w:left="0"/>
              <w:rPr>
                <w:b/>
                <w:color w:val="FFFFFF" w:themeColor="background1"/>
              </w:rPr>
            </w:pPr>
            <w:r w:rsidRPr="00DF2146">
              <w:rPr>
                <w:b/>
                <w:color w:val="FFFFFF" w:themeColor="background1"/>
              </w:rPr>
              <w:t>Working theme</w:t>
            </w:r>
          </w:p>
        </w:tc>
        <w:tc>
          <w:tcPr>
            <w:tcW w:w="7371" w:type="dxa"/>
            <w:tcBorders>
              <w:bottom w:val="single" w:sz="4" w:space="0" w:color="auto"/>
            </w:tcBorders>
            <w:shd w:val="clear" w:color="auto" w:fill="3974BC"/>
            <w:tcMar>
              <w:top w:w="57" w:type="dxa"/>
              <w:bottom w:w="85" w:type="dxa"/>
              <w:right w:w="85" w:type="dxa"/>
            </w:tcMar>
            <w:vAlign w:val="center"/>
          </w:tcPr>
          <w:p w:rsidR="002446E5" w:rsidRPr="00DF2146" w:rsidRDefault="002446E5" w:rsidP="00312496">
            <w:pPr>
              <w:pStyle w:val="ColorfulList-Accent11"/>
              <w:keepNext/>
              <w:keepLines/>
              <w:spacing w:before="200"/>
              <w:outlineLvl w:val="3"/>
              <w:rPr>
                <w:b/>
                <w:color w:val="FFFFFF" w:themeColor="background1"/>
              </w:rPr>
            </w:pPr>
            <w:r w:rsidRPr="00DF2146">
              <w:rPr>
                <w:b/>
                <w:color w:val="FFFFFF" w:themeColor="background1"/>
              </w:rPr>
              <w:t xml:space="preserve"> Lesson learned</w:t>
            </w:r>
          </w:p>
        </w:tc>
      </w:tr>
      <w:tr w:rsidR="00D70175" w:rsidRPr="007E72CD" w:rsidTr="007E72CD">
        <w:trPr>
          <w:trHeight w:val="29"/>
        </w:trPr>
        <w:tc>
          <w:tcPr>
            <w:tcW w:w="1701" w:type="dxa"/>
            <w:tcBorders>
              <w:bottom w:val="nil"/>
            </w:tcBorders>
            <w:shd w:val="clear" w:color="auto" w:fill="auto"/>
            <w:tcMar>
              <w:top w:w="57" w:type="dxa"/>
              <w:bottom w:w="85" w:type="dxa"/>
              <w:right w:w="85" w:type="dxa"/>
            </w:tcMar>
            <w:vAlign w:val="center"/>
          </w:tcPr>
          <w:p w:rsidR="00D70175" w:rsidRPr="007E72CD" w:rsidRDefault="00D70175" w:rsidP="00AF2191">
            <w:pPr>
              <w:rPr>
                <w:b/>
                <w:w w:val="95"/>
                <w:sz w:val="20"/>
                <w:szCs w:val="20"/>
                <w:lang w:eastAsia="en-MY" w:bidi="th-TH"/>
              </w:rPr>
            </w:pPr>
            <w:r w:rsidRPr="007E72CD">
              <w:rPr>
                <w:b/>
                <w:w w:val="95"/>
                <w:sz w:val="20"/>
                <w:szCs w:val="20"/>
                <w:lang w:eastAsia="en-MY" w:bidi="th-TH"/>
              </w:rPr>
              <w:t>Protected area management</w:t>
            </w:r>
          </w:p>
        </w:tc>
        <w:tc>
          <w:tcPr>
            <w:tcW w:w="7371" w:type="dxa"/>
            <w:vMerge w:val="restart"/>
            <w:shd w:val="clear" w:color="auto" w:fill="auto"/>
            <w:tcMar>
              <w:top w:w="57" w:type="dxa"/>
              <w:bottom w:w="85" w:type="dxa"/>
              <w:right w:w="85" w:type="dxa"/>
            </w:tcMar>
            <w:vAlign w:val="center"/>
          </w:tcPr>
          <w:p w:rsidR="00D70175" w:rsidRPr="007E72CD" w:rsidRDefault="00D70175" w:rsidP="00EB596A">
            <w:pPr>
              <w:pStyle w:val="ListParagraph"/>
              <w:numPr>
                <w:ilvl w:val="0"/>
                <w:numId w:val="4"/>
              </w:numPr>
              <w:autoSpaceDE w:val="0"/>
              <w:autoSpaceDN w:val="0"/>
              <w:adjustRightInd w:val="0"/>
              <w:ind w:left="176" w:hanging="219"/>
              <w:rPr>
                <w:w w:val="95"/>
                <w:sz w:val="20"/>
                <w:szCs w:val="20"/>
                <w:lang w:eastAsia="en-MY" w:bidi="th-TH"/>
              </w:rPr>
            </w:pPr>
            <w:r w:rsidRPr="007E72CD">
              <w:rPr>
                <w:w w:val="95"/>
                <w:sz w:val="20"/>
                <w:szCs w:val="20"/>
                <w:lang w:eastAsia="en-MY" w:bidi="th-TH"/>
              </w:rPr>
              <w:t>Failure to address significant external threats to individual protected areas or their underlying causes often result in severe impact to the protected area sites and the continuation of system-level risks</w:t>
            </w:r>
          </w:p>
          <w:p w:rsidR="00D70175" w:rsidRPr="007E72CD" w:rsidRDefault="00D70175" w:rsidP="00D70175">
            <w:pPr>
              <w:pStyle w:val="ListParagraph"/>
              <w:autoSpaceDE w:val="0"/>
              <w:autoSpaceDN w:val="0"/>
              <w:adjustRightInd w:val="0"/>
              <w:spacing w:line="120" w:lineRule="auto"/>
              <w:ind w:left="318"/>
              <w:rPr>
                <w:w w:val="95"/>
                <w:sz w:val="20"/>
                <w:szCs w:val="20"/>
                <w:lang w:eastAsia="en-MY" w:bidi="th-TH"/>
              </w:rPr>
            </w:pPr>
          </w:p>
          <w:p w:rsidR="00D70175" w:rsidRPr="007E72CD" w:rsidRDefault="007E72CD" w:rsidP="00EB596A">
            <w:pPr>
              <w:pStyle w:val="ListParagraph"/>
              <w:numPr>
                <w:ilvl w:val="0"/>
                <w:numId w:val="4"/>
              </w:numPr>
              <w:autoSpaceDE w:val="0"/>
              <w:autoSpaceDN w:val="0"/>
              <w:adjustRightInd w:val="0"/>
              <w:ind w:left="176" w:hanging="219"/>
              <w:rPr>
                <w:w w:val="95"/>
                <w:sz w:val="20"/>
                <w:szCs w:val="20"/>
                <w:lang w:eastAsia="en-MY" w:bidi="th-TH"/>
              </w:rPr>
            </w:pPr>
            <w:r>
              <w:rPr>
                <w:w w:val="95"/>
                <w:sz w:val="20"/>
                <w:szCs w:val="20"/>
                <w:lang w:eastAsia="en-MY" w:bidi="th-TH"/>
              </w:rPr>
              <w:t>C</w:t>
            </w:r>
            <w:r w:rsidR="00D70175" w:rsidRPr="007E72CD">
              <w:rPr>
                <w:w w:val="95"/>
                <w:sz w:val="20"/>
                <w:szCs w:val="20"/>
                <w:lang w:eastAsia="en-MY" w:bidi="th-TH"/>
              </w:rPr>
              <w:t>ontinuous lack of sustainable financing for protected area management to sustain external project outcomes, which show that persistent reliance on external donors to fund what should be government-supported programs and actions remains a generic problem for development assistance programs in Cambodia, and certainly for biodiversity conservation</w:t>
            </w:r>
          </w:p>
        </w:tc>
      </w:tr>
      <w:tr w:rsidR="00D70175" w:rsidRPr="002446E5" w:rsidTr="007E72CD">
        <w:trPr>
          <w:trHeight w:val="411"/>
        </w:trPr>
        <w:tc>
          <w:tcPr>
            <w:tcW w:w="1701" w:type="dxa"/>
            <w:tcBorders>
              <w:top w:val="nil"/>
              <w:bottom w:val="single" w:sz="4" w:space="0" w:color="auto"/>
            </w:tcBorders>
            <w:shd w:val="clear" w:color="auto" w:fill="auto"/>
            <w:tcMar>
              <w:top w:w="57" w:type="dxa"/>
              <w:bottom w:w="85" w:type="dxa"/>
              <w:right w:w="85" w:type="dxa"/>
            </w:tcMar>
            <w:vAlign w:val="center"/>
          </w:tcPr>
          <w:p w:rsidR="00D70175" w:rsidRPr="007E72CD" w:rsidRDefault="00D70175" w:rsidP="002446E5">
            <w:pPr>
              <w:jc w:val="both"/>
              <w:rPr>
                <w:sz w:val="20"/>
                <w:szCs w:val="20"/>
                <w:lang w:eastAsia="en-MY" w:bidi="th-TH"/>
              </w:rPr>
            </w:pPr>
          </w:p>
        </w:tc>
        <w:tc>
          <w:tcPr>
            <w:tcW w:w="7371" w:type="dxa"/>
            <w:vMerge/>
            <w:tcBorders>
              <w:bottom w:val="single" w:sz="4" w:space="0" w:color="auto"/>
            </w:tcBorders>
            <w:shd w:val="clear" w:color="auto" w:fill="auto"/>
            <w:tcMar>
              <w:top w:w="57" w:type="dxa"/>
              <w:bottom w:w="85" w:type="dxa"/>
              <w:right w:w="85" w:type="dxa"/>
            </w:tcMar>
            <w:vAlign w:val="center"/>
          </w:tcPr>
          <w:p w:rsidR="00D70175" w:rsidRPr="007E72CD" w:rsidRDefault="00D70175" w:rsidP="00EB596A">
            <w:pPr>
              <w:pStyle w:val="ListParagraph"/>
              <w:numPr>
                <w:ilvl w:val="0"/>
                <w:numId w:val="4"/>
              </w:numPr>
              <w:autoSpaceDE w:val="0"/>
              <w:autoSpaceDN w:val="0"/>
              <w:adjustRightInd w:val="0"/>
              <w:ind w:left="317"/>
              <w:rPr>
                <w:sz w:val="20"/>
                <w:szCs w:val="20"/>
                <w:lang w:eastAsia="en-MY" w:bidi="th-TH"/>
              </w:rPr>
            </w:pPr>
          </w:p>
        </w:tc>
      </w:tr>
      <w:tr w:rsidR="00D70175" w:rsidRPr="007E72CD" w:rsidTr="007E72CD">
        <w:trPr>
          <w:trHeight w:val="2481"/>
        </w:trPr>
        <w:tc>
          <w:tcPr>
            <w:tcW w:w="1701" w:type="dxa"/>
            <w:shd w:val="clear" w:color="auto" w:fill="auto"/>
            <w:tcMar>
              <w:top w:w="57" w:type="dxa"/>
              <w:bottom w:w="85" w:type="dxa"/>
              <w:right w:w="85" w:type="dxa"/>
            </w:tcMar>
          </w:tcPr>
          <w:p w:rsidR="00D70175" w:rsidRPr="007E72CD" w:rsidRDefault="00D70175" w:rsidP="002446E5">
            <w:pPr>
              <w:jc w:val="both"/>
              <w:rPr>
                <w:b/>
                <w:w w:val="95"/>
                <w:sz w:val="20"/>
                <w:szCs w:val="20"/>
                <w:lang w:eastAsia="en-MY" w:bidi="th-TH"/>
              </w:rPr>
            </w:pPr>
            <w:r w:rsidRPr="007E72CD">
              <w:rPr>
                <w:b/>
                <w:w w:val="95"/>
                <w:sz w:val="20"/>
                <w:szCs w:val="20"/>
                <w:lang w:eastAsia="en-MY" w:bidi="th-TH"/>
              </w:rPr>
              <w:t>Biodiversity conservation</w:t>
            </w:r>
          </w:p>
        </w:tc>
        <w:tc>
          <w:tcPr>
            <w:tcW w:w="7371" w:type="dxa"/>
            <w:shd w:val="clear" w:color="auto" w:fill="auto"/>
            <w:tcMar>
              <w:top w:w="57" w:type="dxa"/>
              <w:bottom w:w="85" w:type="dxa"/>
              <w:right w:w="85" w:type="dxa"/>
            </w:tcMar>
            <w:vAlign w:val="center"/>
          </w:tcPr>
          <w:p w:rsidR="00D70175" w:rsidRPr="007E72CD" w:rsidRDefault="00D70175" w:rsidP="00EB596A">
            <w:pPr>
              <w:pStyle w:val="ListParagraph"/>
              <w:numPr>
                <w:ilvl w:val="0"/>
                <w:numId w:val="4"/>
              </w:numPr>
              <w:autoSpaceDE w:val="0"/>
              <w:autoSpaceDN w:val="0"/>
              <w:adjustRightInd w:val="0"/>
              <w:ind w:left="176" w:hanging="219"/>
              <w:rPr>
                <w:w w:val="95"/>
                <w:sz w:val="20"/>
                <w:szCs w:val="20"/>
                <w:lang w:eastAsia="en-MY" w:bidi="th-TH"/>
              </w:rPr>
            </w:pPr>
            <w:r w:rsidRPr="007E72CD">
              <w:rPr>
                <w:w w:val="95"/>
                <w:sz w:val="20"/>
                <w:szCs w:val="20"/>
                <w:lang w:eastAsia="en-MY" w:bidi="th-TH"/>
              </w:rPr>
              <w:t>Building capacity for biodiversity conservation takes significant time and best results are in areas that receive sustained international financing, it is therefore best to build on existing government and civil society organization programs and to allow enough time for self-sustaining strategies to consolidate</w:t>
            </w:r>
          </w:p>
          <w:p w:rsidR="00D70175" w:rsidRPr="007E72CD" w:rsidRDefault="00D70175" w:rsidP="00D70175">
            <w:pPr>
              <w:autoSpaceDE w:val="0"/>
              <w:autoSpaceDN w:val="0"/>
              <w:adjustRightInd w:val="0"/>
              <w:spacing w:line="120" w:lineRule="auto"/>
              <w:ind w:left="-45"/>
              <w:rPr>
                <w:w w:val="95"/>
                <w:sz w:val="20"/>
                <w:szCs w:val="20"/>
                <w:lang w:eastAsia="en-MY" w:bidi="th-TH"/>
              </w:rPr>
            </w:pPr>
          </w:p>
          <w:p w:rsidR="00D70175" w:rsidRPr="007E72CD" w:rsidRDefault="00D70175" w:rsidP="00EB596A">
            <w:pPr>
              <w:pStyle w:val="ListParagraph"/>
              <w:numPr>
                <w:ilvl w:val="0"/>
                <w:numId w:val="4"/>
              </w:numPr>
              <w:autoSpaceDE w:val="0"/>
              <w:autoSpaceDN w:val="0"/>
              <w:adjustRightInd w:val="0"/>
              <w:ind w:left="176" w:hanging="219"/>
              <w:rPr>
                <w:w w:val="95"/>
                <w:sz w:val="20"/>
                <w:szCs w:val="20"/>
                <w:lang w:eastAsia="en-MY" w:bidi="th-TH"/>
              </w:rPr>
            </w:pPr>
            <w:r w:rsidRPr="007E72CD">
              <w:rPr>
                <w:w w:val="95"/>
                <w:sz w:val="20"/>
                <w:szCs w:val="20"/>
                <w:lang w:eastAsia="en-MY" w:bidi="th-TH"/>
              </w:rPr>
              <w:t>Biodiversity conservation requires integrated and coordinated approaches.  An outstanding challenge identified by all sources during a UNDP country program outcome evaluation was the need to move towards more integrated approaches to conservation.  It noted that national level vision and coordinated leadership was lacking.  It also identified the need for landscape level approaches to address wide-ranging species and the maintenance of ecosystem services.</w:t>
            </w:r>
          </w:p>
        </w:tc>
      </w:tr>
      <w:tr w:rsidR="00AF2191" w:rsidRPr="007E72CD" w:rsidTr="007E72CD">
        <w:trPr>
          <w:trHeight w:val="29"/>
        </w:trPr>
        <w:tc>
          <w:tcPr>
            <w:tcW w:w="1701" w:type="dxa"/>
            <w:shd w:val="clear" w:color="auto" w:fill="auto"/>
            <w:tcMar>
              <w:top w:w="57" w:type="dxa"/>
              <w:bottom w:w="85" w:type="dxa"/>
              <w:right w:w="85" w:type="dxa"/>
            </w:tcMar>
          </w:tcPr>
          <w:p w:rsidR="00AF2191" w:rsidRPr="007E72CD" w:rsidRDefault="00AF2191" w:rsidP="00AF2191">
            <w:pPr>
              <w:jc w:val="both"/>
              <w:rPr>
                <w:b/>
                <w:w w:val="95"/>
                <w:sz w:val="20"/>
                <w:szCs w:val="20"/>
                <w:lang w:eastAsia="en-MY" w:bidi="th-TH"/>
              </w:rPr>
            </w:pPr>
            <w:r w:rsidRPr="007E72CD">
              <w:rPr>
                <w:b/>
                <w:w w:val="95"/>
                <w:sz w:val="20"/>
                <w:szCs w:val="20"/>
                <w:lang w:eastAsia="en-MY" w:bidi="th-TH"/>
              </w:rPr>
              <w:t>Landscape conservation</w:t>
            </w:r>
          </w:p>
        </w:tc>
        <w:tc>
          <w:tcPr>
            <w:tcW w:w="7371" w:type="dxa"/>
            <w:shd w:val="clear" w:color="auto" w:fill="auto"/>
            <w:tcMar>
              <w:top w:w="57" w:type="dxa"/>
              <w:bottom w:w="85" w:type="dxa"/>
              <w:right w:w="85" w:type="dxa"/>
            </w:tcMar>
            <w:vAlign w:val="center"/>
          </w:tcPr>
          <w:p w:rsidR="00AF2191" w:rsidRDefault="00AF2191" w:rsidP="00EB596A">
            <w:pPr>
              <w:pStyle w:val="ListParagraph"/>
              <w:numPr>
                <w:ilvl w:val="0"/>
                <w:numId w:val="4"/>
              </w:numPr>
              <w:autoSpaceDE w:val="0"/>
              <w:autoSpaceDN w:val="0"/>
              <w:adjustRightInd w:val="0"/>
              <w:ind w:left="176" w:hanging="219"/>
              <w:rPr>
                <w:w w:val="95"/>
                <w:sz w:val="20"/>
                <w:szCs w:val="20"/>
                <w:lang w:eastAsia="en-MY" w:bidi="th-TH"/>
              </w:rPr>
            </w:pPr>
            <w:r w:rsidRPr="007E72CD">
              <w:rPr>
                <w:w w:val="95"/>
                <w:sz w:val="20"/>
                <w:szCs w:val="20"/>
                <w:lang w:eastAsia="en-MY" w:bidi="th-TH"/>
              </w:rPr>
              <w:t>Community-based conservation initiatives - such as patrolling and wildlife monitoring, require national level support.  Promising community based conservation initiatives, facilitated by non-government organizations and bi- and multi-lateral funded programs, are vulnerable to shifting national planning, investment, and development priorities, therefore needing national institutions, capacity and funding support to sustain basic conservation services.</w:t>
            </w:r>
          </w:p>
          <w:p w:rsidR="004465CE" w:rsidRDefault="004465CE" w:rsidP="006D1376">
            <w:pPr>
              <w:autoSpaceDE w:val="0"/>
              <w:autoSpaceDN w:val="0"/>
              <w:adjustRightInd w:val="0"/>
              <w:spacing w:line="120" w:lineRule="auto"/>
              <w:ind w:left="-45"/>
              <w:rPr>
                <w:w w:val="95"/>
                <w:sz w:val="20"/>
                <w:szCs w:val="20"/>
                <w:lang w:eastAsia="en-MY" w:bidi="th-TH"/>
              </w:rPr>
            </w:pPr>
          </w:p>
          <w:p w:rsidR="009725F7" w:rsidRDefault="008218D5" w:rsidP="00AD229C">
            <w:pPr>
              <w:pStyle w:val="ListParagraph"/>
              <w:numPr>
                <w:ilvl w:val="0"/>
                <w:numId w:val="4"/>
              </w:numPr>
              <w:autoSpaceDE w:val="0"/>
              <w:autoSpaceDN w:val="0"/>
              <w:adjustRightInd w:val="0"/>
              <w:ind w:left="176" w:hanging="219"/>
              <w:rPr>
                <w:w w:val="95"/>
                <w:sz w:val="20"/>
                <w:szCs w:val="20"/>
                <w:lang w:eastAsia="en-MY" w:bidi="th-TH"/>
              </w:rPr>
            </w:pPr>
            <w:r>
              <w:rPr>
                <w:w w:val="95"/>
                <w:sz w:val="20"/>
                <w:szCs w:val="20"/>
                <w:lang w:eastAsia="en-MY" w:bidi="th-TH"/>
              </w:rPr>
              <w:t xml:space="preserve">To effectively manage external threats to </w:t>
            </w:r>
            <w:r w:rsidR="004465CE">
              <w:rPr>
                <w:w w:val="95"/>
                <w:sz w:val="20"/>
                <w:szCs w:val="20"/>
                <w:lang w:eastAsia="en-MY" w:bidi="th-TH"/>
              </w:rPr>
              <w:t>p</w:t>
            </w:r>
            <w:r>
              <w:rPr>
                <w:w w:val="95"/>
                <w:sz w:val="20"/>
                <w:szCs w:val="20"/>
                <w:lang w:eastAsia="en-MY" w:bidi="th-TH"/>
              </w:rPr>
              <w:t xml:space="preserve">rotected </w:t>
            </w:r>
            <w:r w:rsidR="004465CE">
              <w:rPr>
                <w:w w:val="95"/>
                <w:sz w:val="20"/>
                <w:szCs w:val="20"/>
                <w:lang w:eastAsia="en-MY" w:bidi="th-TH"/>
              </w:rPr>
              <w:t>a</w:t>
            </w:r>
            <w:r>
              <w:rPr>
                <w:w w:val="95"/>
                <w:sz w:val="20"/>
                <w:szCs w:val="20"/>
                <w:lang w:eastAsia="en-MY" w:bidi="th-TH"/>
              </w:rPr>
              <w:t>reas and maintain connectivity in forested landscapes, requires partnership, joint planning and programs, a</w:t>
            </w:r>
            <w:r w:rsidR="004465CE">
              <w:rPr>
                <w:w w:val="95"/>
                <w:sz w:val="20"/>
                <w:szCs w:val="20"/>
                <w:lang w:eastAsia="en-MY" w:bidi="th-TH"/>
              </w:rPr>
              <w:t xml:space="preserve">nd </w:t>
            </w:r>
            <w:r>
              <w:rPr>
                <w:w w:val="95"/>
                <w:sz w:val="20"/>
                <w:szCs w:val="20"/>
                <w:lang w:eastAsia="en-MY" w:bidi="th-TH"/>
              </w:rPr>
              <w:t xml:space="preserve">conflict management with the private sector and government economic and infrastructure development institutions. </w:t>
            </w:r>
          </w:p>
        </w:tc>
      </w:tr>
      <w:tr w:rsidR="00AF2191" w:rsidRPr="007E72CD" w:rsidTr="007E72CD">
        <w:trPr>
          <w:trHeight w:val="29"/>
        </w:trPr>
        <w:tc>
          <w:tcPr>
            <w:tcW w:w="1701" w:type="dxa"/>
            <w:shd w:val="clear" w:color="auto" w:fill="auto"/>
            <w:tcMar>
              <w:top w:w="57" w:type="dxa"/>
              <w:bottom w:w="85" w:type="dxa"/>
              <w:right w:w="85" w:type="dxa"/>
            </w:tcMar>
          </w:tcPr>
          <w:p w:rsidR="00AF2191" w:rsidRPr="007E72CD" w:rsidRDefault="009A5DAF" w:rsidP="002446E5">
            <w:pPr>
              <w:jc w:val="both"/>
              <w:rPr>
                <w:b/>
                <w:w w:val="95"/>
                <w:sz w:val="20"/>
                <w:szCs w:val="20"/>
                <w:lang w:eastAsia="en-MY" w:bidi="th-TH"/>
              </w:rPr>
            </w:pPr>
            <w:r w:rsidRPr="007E72CD">
              <w:rPr>
                <w:b/>
                <w:w w:val="95"/>
                <w:sz w:val="20"/>
                <w:szCs w:val="20"/>
                <w:lang w:eastAsia="en-MY" w:bidi="th-TH"/>
              </w:rPr>
              <w:t>Implementation modality</w:t>
            </w:r>
          </w:p>
        </w:tc>
        <w:tc>
          <w:tcPr>
            <w:tcW w:w="7371" w:type="dxa"/>
            <w:shd w:val="clear" w:color="auto" w:fill="auto"/>
            <w:tcMar>
              <w:top w:w="57" w:type="dxa"/>
              <w:bottom w:w="85" w:type="dxa"/>
              <w:right w:w="85" w:type="dxa"/>
            </w:tcMar>
            <w:vAlign w:val="center"/>
          </w:tcPr>
          <w:p w:rsidR="00AF2191" w:rsidRPr="007E72CD" w:rsidRDefault="00D70175" w:rsidP="00EB596A">
            <w:pPr>
              <w:pStyle w:val="ListParagraph"/>
              <w:numPr>
                <w:ilvl w:val="0"/>
                <w:numId w:val="4"/>
              </w:numPr>
              <w:autoSpaceDE w:val="0"/>
              <w:autoSpaceDN w:val="0"/>
              <w:adjustRightInd w:val="0"/>
              <w:ind w:left="176" w:hanging="219"/>
              <w:rPr>
                <w:w w:val="95"/>
                <w:sz w:val="20"/>
                <w:szCs w:val="20"/>
                <w:lang w:eastAsia="en-MY" w:bidi="th-TH"/>
              </w:rPr>
            </w:pPr>
            <w:r w:rsidRPr="007E72CD">
              <w:rPr>
                <w:w w:val="95"/>
                <w:sz w:val="20"/>
                <w:szCs w:val="20"/>
                <w:lang w:eastAsia="en-MY" w:bidi="th-TH"/>
              </w:rPr>
              <w:t>P</w:t>
            </w:r>
            <w:r w:rsidR="009A5DAF" w:rsidRPr="007E72CD">
              <w:rPr>
                <w:w w:val="95"/>
                <w:sz w:val="20"/>
                <w:szCs w:val="20"/>
                <w:lang w:eastAsia="en-MY" w:bidi="th-TH"/>
              </w:rPr>
              <w:t xml:space="preserve">roject </w:t>
            </w:r>
            <w:r w:rsidR="00AF2191" w:rsidRPr="007E72CD">
              <w:rPr>
                <w:w w:val="95"/>
                <w:sz w:val="20"/>
                <w:szCs w:val="20"/>
                <w:lang w:eastAsia="en-MY" w:bidi="th-TH"/>
              </w:rPr>
              <w:t xml:space="preserve">evaluations, including GEF-funded projects, </w:t>
            </w:r>
            <w:r w:rsidR="009A5DAF" w:rsidRPr="007E72CD">
              <w:rPr>
                <w:w w:val="95"/>
                <w:sz w:val="20"/>
                <w:szCs w:val="20"/>
                <w:lang w:eastAsia="en-MY" w:bidi="th-TH"/>
              </w:rPr>
              <w:t xml:space="preserve">have </w:t>
            </w:r>
            <w:r w:rsidR="00AF2191" w:rsidRPr="007E72CD">
              <w:rPr>
                <w:w w:val="95"/>
                <w:sz w:val="20"/>
                <w:szCs w:val="20"/>
                <w:lang w:eastAsia="en-MY" w:bidi="th-TH"/>
              </w:rPr>
              <w:t>show</w:t>
            </w:r>
            <w:r w:rsidR="009A5DAF" w:rsidRPr="007E72CD">
              <w:rPr>
                <w:w w:val="95"/>
                <w:sz w:val="20"/>
                <w:szCs w:val="20"/>
                <w:lang w:eastAsia="en-MY" w:bidi="th-TH"/>
              </w:rPr>
              <w:t>n</w:t>
            </w:r>
            <w:r w:rsidR="00AF2191" w:rsidRPr="007E72CD">
              <w:rPr>
                <w:w w:val="95"/>
                <w:sz w:val="20"/>
                <w:szCs w:val="20"/>
                <w:lang w:eastAsia="en-MY" w:bidi="th-TH"/>
              </w:rPr>
              <w:t xml:space="preserve"> continued field-level investments following a parallel project </w:t>
            </w:r>
            <w:r w:rsidRPr="007E72CD">
              <w:rPr>
                <w:w w:val="95"/>
                <w:sz w:val="20"/>
                <w:szCs w:val="20"/>
                <w:lang w:eastAsia="en-MY" w:bidi="th-TH"/>
              </w:rPr>
              <w:t xml:space="preserve">nature </w:t>
            </w:r>
            <w:r w:rsidR="00AF2191" w:rsidRPr="007E72CD">
              <w:rPr>
                <w:w w:val="95"/>
                <w:sz w:val="20"/>
                <w:szCs w:val="20"/>
                <w:lang w:eastAsia="en-MY" w:bidi="th-TH"/>
              </w:rPr>
              <w:t>largely focus</w:t>
            </w:r>
            <w:r w:rsidRPr="007E72CD">
              <w:rPr>
                <w:w w:val="95"/>
                <w:sz w:val="20"/>
                <w:szCs w:val="20"/>
                <w:lang w:eastAsia="en-MY" w:bidi="th-TH"/>
              </w:rPr>
              <w:t>ing</w:t>
            </w:r>
            <w:r w:rsidR="00AF2191" w:rsidRPr="007E72CD">
              <w:rPr>
                <w:w w:val="95"/>
                <w:sz w:val="20"/>
                <w:szCs w:val="20"/>
                <w:lang w:eastAsia="en-MY" w:bidi="th-TH"/>
              </w:rPr>
              <w:t xml:space="preserve"> on contracting out acti</w:t>
            </w:r>
            <w:r w:rsidRPr="007E72CD">
              <w:rPr>
                <w:w w:val="95"/>
                <w:sz w:val="20"/>
                <w:szCs w:val="20"/>
                <w:lang w:eastAsia="en-MY" w:bidi="th-TH"/>
              </w:rPr>
              <w:t xml:space="preserve">vities due to </w:t>
            </w:r>
            <w:r w:rsidR="00AF2191" w:rsidRPr="007E72CD">
              <w:rPr>
                <w:w w:val="95"/>
                <w:sz w:val="20"/>
                <w:szCs w:val="20"/>
                <w:lang w:eastAsia="en-MY" w:bidi="th-TH"/>
              </w:rPr>
              <w:t>capacity and policy barriers that prevent key national agencies like MoE and MAFF from delivering at the needed levels.  Many conservation projects</w:t>
            </w:r>
            <w:r w:rsidRPr="007E72CD">
              <w:rPr>
                <w:w w:val="95"/>
                <w:sz w:val="20"/>
                <w:szCs w:val="20"/>
                <w:lang w:eastAsia="en-MY" w:bidi="th-TH"/>
              </w:rPr>
              <w:t xml:space="preserve"> have worked through </w:t>
            </w:r>
            <w:r w:rsidR="00AF2191" w:rsidRPr="007E72CD">
              <w:rPr>
                <w:w w:val="95"/>
                <w:sz w:val="20"/>
                <w:szCs w:val="20"/>
                <w:lang w:eastAsia="en-MY" w:bidi="th-TH"/>
              </w:rPr>
              <w:t>external agencies, rather than by involving government staff, and not attempted to bring them together for a more co</w:t>
            </w:r>
            <w:r w:rsidR="009A5DAF" w:rsidRPr="007E72CD">
              <w:rPr>
                <w:w w:val="95"/>
                <w:sz w:val="20"/>
                <w:szCs w:val="20"/>
                <w:lang w:eastAsia="en-MY" w:bidi="th-TH"/>
              </w:rPr>
              <w:t>ordinated and holistic approach</w:t>
            </w:r>
          </w:p>
        </w:tc>
      </w:tr>
      <w:tr w:rsidR="00F82170" w:rsidRPr="007E72CD" w:rsidTr="007E72CD">
        <w:trPr>
          <w:trHeight w:val="29"/>
        </w:trPr>
        <w:tc>
          <w:tcPr>
            <w:tcW w:w="1701" w:type="dxa"/>
            <w:shd w:val="clear" w:color="auto" w:fill="auto"/>
            <w:tcMar>
              <w:top w:w="57" w:type="dxa"/>
              <w:bottom w:w="85" w:type="dxa"/>
              <w:right w:w="85" w:type="dxa"/>
            </w:tcMar>
          </w:tcPr>
          <w:p w:rsidR="00F82170" w:rsidRPr="008218D5" w:rsidRDefault="00F82170" w:rsidP="006D1376">
            <w:pPr>
              <w:rPr>
                <w:rFonts w:asciiTheme="majorHAnsi" w:eastAsiaTheme="majorEastAsia" w:hAnsiTheme="majorHAnsi" w:cstheme="majorBidi"/>
                <w:b/>
                <w:i/>
                <w:iCs/>
                <w:color w:val="404040" w:themeColor="text1" w:themeTint="BF"/>
                <w:w w:val="95"/>
                <w:sz w:val="20"/>
                <w:szCs w:val="20"/>
                <w:lang w:eastAsia="en-MY" w:bidi="th-TH"/>
              </w:rPr>
            </w:pPr>
            <w:r w:rsidRPr="008218D5">
              <w:rPr>
                <w:b/>
                <w:w w:val="95"/>
                <w:sz w:val="20"/>
                <w:szCs w:val="20"/>
                <w:lang w:eastAsia="en-MY" w:bidi="th-TH"/>
              </w:rPr>
              <w:t>SFM and forest carbon conservation</w:t>
            </w:r>
          </w:p>
        </w:tc>
        <w:tc>
          <w:tcPr>
            <w:tcW w:w="7371" w:type="dxa"/>
            <w:shd w:val="clear" w:color="auto" w:fill="auto"/>
            <w:tcMar>
              <w:top w:w="57" w:type="dxa"/>
              <w:bottom w:w="85" w:type="dxa"/>
              <w:right w:w="85" w:type="dxa"/>
            </w:tcMar>
            <w:vAlign w:val="center"/>
          </w:tcPr>
          <w:p w:rsidR="00876E87" w:rsidRPr="00E15D77" w:rsidRDefault="008218D5" w:rsidP="00823F98">
            <w:pPr>
              <w:pStyle w:val="ListParagraph"/>
              <w:numPr>
                <w:ilvl w:val="0"/>
                <w:numId w:val="4"/>
              </w:numPr>
              <w:tabs>
                <w:tab w:val="center" w:pos="4320"/>
                <w:tab w:val="right" w:pos="8640"/>
              </w:tabs>
              <w:autoSpaceDE w:val="0"/>
              <w:autoSpaceDN w:val="0"/>
              <w:adjustRightInd w:val="0"/>
              <w:ind w:left="176" w:hanging="219"/>
              <w:rPr>
                <w:rFonts w:asciiTheme="majorHAnsi" w:eastAsiaTheme="majorEastAsia" w:hAnsiTheme="majorHAnsi" w:cstheme="majorBidi"/>
                <w:b/>
                <w:bCs/>
                <w:color w:val="345A8A" w:themeColor="accent1" w:themeShade="B5"/>
                <w:w w:val="95"/>
                <w:sz w:val="20"/>
                <w:szCs w:val="20"/>
                <w:lang w:eastAsia="en-MY" w:bidi="th-TH"/>
              </w:rPr>
            </w:pPr>
            <w:r w:rsidRPr="00E15D77">
              <w:rPr>
                <w:w w:val="95"/>
                <w:sz w:val="20"/>
                <w:szCs w:val="20"/>
                <w:lang w:eastAsia="en-MY" w:bidi="th-TH"/>
              </w:rPr>
              <w:t>Sustainable Forest Man</w:t>
            </w:r>
            <w:r w:rsidR="008600DE" w:rsidRPr="00E15D77">
              <w:rPr>
                <w:w w:val="95"/>
                <w:sz w:val="20"/>
                <w:szCs w:val="20"/>
                <w:lang w:eastAsia="en-MY" w:bidi="th-TH"/>
              </w:rPr>
              <w:t>a</w:t>
            </w:r>
            <w:r w:rsidRPr="00E15D77">
              <w:rPr>
                <w:w w:val="95"/>
                <w:sz w:val="20"/>
                <w:szCs w:val="20"/>
                <w:lang w:eastAsia="en-MY" w:bidi="th-TH"/>
              </w:rPr>
              <w:t xml:space="preserve">gement principles are clearly set out in the National Forest Program, which </w:t>
            </w:r>
            <w:r w:rsidR="008600DE" w:rsidRPr="00E15D77">
              <w:rPr>
                <w:w w:val="95"/>
                <w:sz w:val="20"/>
                <w:szCs w:val="20"/>
                <w:lang w:eastAsia="en-MY" w:bidi="th-TH"/>
              </w:rPr>
              <w:t xml:space="preserve">provides a guiding strategic framework for forest management in Cambodia over the next 20 years.  This includes the protection of forest carbon, which has been identified as a key priority of the government; for example, the Seima Protection Forest sub-decree (2009) includes the reduction of carbon emissions as a key legal goal for the forest management.  Properly accounting for carbon stocks, and avoided emissions is </w:t>
            </w:r>
            <w:r w:rsidR="008600DE" w:rsidRPr="00E15D77">
              <w:rPr>
                <w:w w:val="95"/>
                <w:sz w:val="20"/>
                <w:szCs w:val="20"/>
                <w:lang w:eastAsia="en-MY" w:bidi="th-TH"/>
              </w:rPr>
              <w:lastRenderedPageBreak/>
              <w:t>very challenging and complex, and requires significant investment into technical support and capacity building.</w:t>
            </w:r>
            <w:r w:rsidR="0076676D" w:rsidRPr="00E15D77">
              <w:rPr>
                <w:w w:val="95"/>
                <w:sz w:val="20"/>
                <w:szCs w:val="20"/>
                <w:lang w:eastAsia="en-MY" w:bidi="th-TH"/>
              </w:rPr>
              <w:t xml:space="preserve"> </w:t>
            </w:r>
            <w:r w:rsidR="00E15D77" w:rsidRPr="00E15D77">
              <w:rPr>
                <w:w w:val="95"/>
                <w:sz w:val="20"/>
                <w:szCs w:val="20"/>
                <w:lang w:eastAsia="en-MY" w:bidi="th-TH"/>
              </w:rPr>
              <w:t xml:space="preserve"> </w:t>
            </w:r>
            <w:r w:rsidR="00A15F08" w:rsidRPr="00DF2146">
              <w:rPr>
                <w:w w:val="95"/>
                <w:sz w:val="20"/>
                <w:szCs w:val="20"/>
                <w:lang w:eastAsia="en-MY" w:bidi="th-TH"/>
              </w:rPr>
              <w:t>The project therefore will coordinate and work with the National REDD Committee in establishing proper RL for the Eastern landscape under the national MRV mechanism</w:t>
            </w:r>
            <w:r w:rsidR="00D12134" w:rsidRPr="00E15D77">
              <w:rPr>
                <w:w w:val="95"/>
                <w:sz w:val="20"/>
                <w:szCs w:val="20"/>
                <w:lang w:eastAsia="en-MY" w:bidi="th-TH"/>
              </w:rPr>
              <w:t>; this to reduce costs, avoid overlap, a</w:t>
            </w:r>
            <w:r w:rsidR="00E15D77">
              <w:rPr>
                <w:w w:val="95"/>
                <w:sz w:val="20"/>
                <w:szCs w:val="20"/>
                <w:lang w:eastAsia="en-MY" w:bidi="th-TH"/>
              </w:rPr>
              <w:t>nd</w:t>
            </w:r>
            <w:r w:rsidR="00D12134" w:rsidRPr="00E15D77">
              <w:rPr>
                <w:w w:val="95"/>
                <w:sz w:val="20"/>
                <w:szCs w:val="20"/>
                <w:lang w:eastAsia="en-MY" w:bidi="th-TH"/>
              </w:rPr>
              <w:t xml:space="preserve"> maintain uniform methodologies.</w:t>
            </w:r>
          </w:p>
        </w:tc>
      </w:tr>
    </w:tbl>
    <w:p w:rsidR="007E72CD" w:rsidRDefault="007E72CD" w:rsidP="007E72CD">
      <w:pPr>
        <w:pStyle w:val="ListParagraph"/>
        <w:autoSpaceDE w:val="0"/>
        <w:autoSpaceDN w:val="0"/>
        <w:adjustRightInd w:val="0"/>
        <w:ind w:left="567"/>
        <w:rPr>
          <w:color w:val="800000"/>
          <w:sz w:val="22"/>
          <w:szCs w:val="22"/>
          <w:lang w:eastAsia="en-MY" w:bidi="th-TH"/>
        </w:rPr>
      </w:pPr>
    </w:p>
    <w:p w:rsidR="007E72CD" w:rsidRDefault="007E72CD" w:rsidP="007E72CD">
      <w:pPr>
        <w:pStyle w:val="ListParagraph"/>
        <w:autoSpaceDE w:val="0"/>
        <w:autoSpaceDN w:val="0"/>
        <w:adjustRightInd w:val="0"/>
        <w:ind w:left="567"/>
        <w:rPr>
          <w:color w:val="800000"/>
          <w:sz w:val="22"/>
          <w:szCs w:val="22"/>
          <w:lang w:eastAsia="en-MY" w:bidi="th-TH"/>
        </w:rPr>
      </w:pPr>
    </w:p>
    <w:p w:rsidR="00FD47D6" w:rsidRPr="00A22DFC" w:rsidRDefault="00804DC5" w:rsidP="004D7A60">
      <w:pPr>
        <w:pStyle w:val="ListParagraph"/>
        <w:numPr>
          <w:ilvl w:val="0"/>
          <w:numId w:val="79"/>
        </w:numPr>
        <w:autoSpaceDE w:val="0"/>
        <w:autoSpaceDN w:val="0"/>
        <w:adjustRightInd w:val="0"/>
        <w:ind w:left="426" w:hanging="426"/>
        <w:rPr>
          <w:w w:val="95"/>
          <w:sz w:val="22"/>
          <w:szCs w:val="22"/>
          <w:lang w:eastAsia="en-MY" w:bidi="th-TH"/>
        </w:rPr>
      </w:pPr>
      <w:r w:rsidRPr="00A22DFC">
        <w:rPr>
          <w:w w:val="95"/>
          <w:sz w:val="22"/>
          <w:szCs w:val="22"/>
          <w:lang w:eastAsia="en-MY" w:bidi="th-TH"/>
        </w:rPr>
        <w:t>The CAMPAS project design responds to the abov</w:t>
      </w:r>
      <w:r w:rsidR="00A76C5B" w:rsidRPr="00A22DFC">
        <w:rPr>
          <w:w w:val="95"/>
          <w:sz w:val="22"/>
          <w:szCs w:val="22"/>
          <w:lang w:eastAsia="en-MY" w:bidi="th-TH"/>
        </w:rPr>
        <w:t xml:space="preserve">e baseline situation, therefore </w:t>
      </w:r>
      <w:r w:rsidRPr="00A22DFC">
        <w:rPr>
          <w:w w:val="95"/>
          <w:sz w:val="22"/>
          <w:szCs w:val="22"/>
          <w:lang w:eastAsia="en-MY" w:bidi="th-TH"/>
        </w:rPr>
        <w:t xml:space="preserve">addressing </w:t>
      </w:r>
      <w:r w:rsidR="00FD47D6" w:rsidRPr="00A22DFC">
        <w:rPr>
          <w:w w:val="95"/>
          <w:sz w:val="22"/>
          <w:szCs w:val="22"/>
          <w:lang w:eastAsia="en-MY" w:bidi="th-TH"/>
        </w:rPr>
        <w:t xml:space="preserve">issues that have been recognized as significant constraints for biodiversity conservation and the </w:t>
      </w:r>
      <w:r w:rsidR="00704313" w:rsidRPr="00A22DFC">
        <w:rPr>
          <w:w w:val="95"/>
          <w:sz w:val="22"/>
          <w:szCs w:val="22"/>
          <w:lang w:eastAsia="en-MY" w:bidi="th-TH"/>
        </w:rPr>
        <w:t>national protected area system</w:t>
      </w:r>
      <w:r w:rsidR="00FD47D6" w:rsidRPr="00A22DFC">
        <w:rPr>
          <w:w w:val="95"/>
          <w:sz w:val="22"/>
          <w:szCs w:val="22"/>
          <w:lang w:eastAsia="en-MY" w:bidi="th-TH"/>
        </w:rPr>
        <w:t xml:space="preserve">, including </w:t>
      </w:r>
      <w:r w:rsidR="00A76C5B" w:rsidRPr="00A22DFC">
        <w:rPr>
          <w:w w:val="95"/>
          <w:sz w:val="22"/>
          <w:szCs w:val="22"/>
          <w:lang w:eastAsia="en-MY" w:bidi="th-TH"/>
        </w:rPr>
        <w:t>the role of c</w:t>
      </w:r>
      <w:r w:rsidR="0017042A" w:rsidRPr="00A22DFC">
        <w:rPr>
          <w:w w:val="95"/>
          <w:sz w:val="22"/>
          <w:szCs w:val="22"/>
          <w:lang w:eastAsia="en-MY" w:bidi="th-TH"/>
        </w:rPr>
        <w:t>arbon stock and sequestration</w:t>
      </w:r>
      <w:r w:rsidR="00A76C5B" w:rsidRPr="00A22DFC">
        <w:rPr>
          <w:w w:val="95"/>
          <w:sz w:val="22"/>
          <w:szCs w:val="22"/>
          <w:lang w:eastAsia="en-MY" w:bidi="th-TH"/>
        </w:rPr>
        <w:t xml:space="preserve"> in conservation landscapes</w:t>
      </w:r>
      <w:r w:rsidR="0017042A" w:rsidRPr="00A22DFC">
        <w:rPr>
          <w:w w:val="95"/>
          <w:sz w:val="22"/>
          <w:szCs w:val="22"/>
          <w:lang w:eastAsia="en-MY" w:bidi="th-TH"/>
        </w:rPr>
        <w:t>.</w:t>
      </w:r>
      <w:r w:rsidR="00A76C5B" w:rsidRPr="00046513">
        <w:rPr>
          <w:w w:val="95"/>
          <w:sz w:val="22"/>
          <w:szCs w:val="22"/>
          <w:lang w:eastAsia="en-MY" w:bidi="th-TH"/>
        </w:rPr>
        <w:t xml:space="preserve"> </w:t>
      </w:r>
      <w:r w:rsidR="005077CD">
        <w:rPr>
          <w:w w:val="95"/>
          <w:sz w:val="22"/>
          <w:szCs w:val="22"/>
          <w:lang w:eastAsia="en-MY" w:bidi="th-TH"/>
        </w:rPr>
        <w:t xml:space="preserve"> </w:t>
      </w:r>
      <w:r w:rsidR="007B22A9">
        <w:rPr>
          <w:w w:val="95"/>
          <w:sz w:val="22"/>
          <w:szCs w:val="22"/>
          <w:lang w:eastAsia="en-MY" w:bidi="th-TH"/>
        </w:rPr>
        <w:t xml:space="preserve">Table 10 </w:t>
      </w:r>
      <w:r w:rsidR="00A76C5B" w:rsidRPr="00A22DFC">
        <w:rPr>
          <w:w w:val="95"/>
          <w:sz w:val="22"/>
          <w:szCs w:val="22"/>
          <w:lang w:eastAsia="en-MY" w:bidi="th-TH"/>
        </w:rPr>
        <w:t xml:space="preserve">presents an analysis of the present biodiversity conservation baseline, and elements in the </w:t>
      </w:r>
      <w:r w:rsidR="006F3BD1" w:rsidRPr="00A22DFC">
        <w:rPr>
          <w:w w:val="95"/>
          <w:sz w:val="22"/>
          <w:szCs w:val="22"/>
          <w:lang w:eastAsia="en-MY" w:bidi="th-TH"/>
        </w:rPr>
        <w:t>CAMPAS project</w:t>
      </w:r>
      <w:r w:rsidR="004019E9" w:rsidRPr="00A22DFC">
        <w:rPr>
          <w:w w:val="95"/>
          <w:sz w:val="22"/>
          <w:szCs w:val="22"/>
          <w:lang w:eastAsia="en-MY" w:bidi="th-TH"/>
        </w:rPr>
        <w:t xml:space="preserve"> designed to address these</w:t>
      </w:r>
      <w:r w:rsidR="00A76C5B" w:rsidRPr="00A22DFC">
        <w:rPr>
          <w:w w:val="95"/>
          <w:sz w:val="22"/>
          <w:szCs w:val="22"/>
          <w:lang w:eastAsia="en-MY" w:bidi="th-TH"/>
        </w:rPr>
        <w:t>.</w:t>
      </w:r>
    </w:p>
    <w:p w:rsidR="006E50BB" w:rsidRDefault="006E50BB" w:rsidP="00A803A3">
      <w:pPr>
        <w:pStyle w:val="Caption"/>
        <w:keepNext/>
        <w:spacing w:after="120"/>
        <w:ind w:left="567"/>
      </w:pPr>
      <w:bookmarkStart w:id="47" w:name="_Ref262710578"/>
    </w:p>
    <w:p w:rsidR="00A803A3" w:rsidRPr="00A803A3" w:rsidRDefault="00A803A3" w:rsidP="00A803A3">
      <w:pPr>
        <w:pStyle w:val="Caption"/>
        <w:keepNext/>
        <w:spacing w:after="120"/>
        <w:ind w:left="567"/>
      </w:pPr>
      <w:bookmarkStart w:id="48" w:name="_Toc275427673"/>
      <w:r w:rsidRPr="00A803A3">
        <w:t xml:space="preserve">Table </w:t>
      </w:r>
      <w:r w:rsidR="009B3422">
        <w:fldChar w:fldCharType="begin"/>
      </w:r>
      <w:r w:rsidR="00D474D0">
        <w:instrText xml:space="preserve"> SEQ Table \* ARABIC </w:instrText>
      </w:r>
      <w:r w:rsidR="009B3422">
        <w:fldChar w:fldCharType="separate"/>
      </w:r>
      <w:r w:rsidR="00A12F4F">
        <w:rPr>
          <w:noProof/>
        </w:rPr>
        <w:t>10</w:t>
      </w:r>
      <w:r w:rsidR="009B3422">
        <w:rPr>
          <w:noProof/>
        </w:rPr>
        <w:fldChar w:fldCharType="end"/>
      </w:r>
      <w:bookmarkEnd w:id="47"/>
      <w:r w:rsidRPr="00A803A3">
        <w:t>.  Baseline biodiversity</w:t>
      </w:r>
      <w:r w:rsidR="00437C5D">
        <w:t xml:space="preserve"> and landscape </w:t>
      </w:r>
      <w:r w:rsidR="00F82170">
        <w:t xml:space="preserve">conservation </w:t>
      </w:r>
      <w:r w:rsidRPr="00A803A3">
        <w:t>limitations</w:t>
      </w:r>
      <w:r w:rsidR="00430487">
        <w:t>,</w:t>
      </w:r>
      <w:r w:rsidRPr="00A803A3">
        <w:t xml:space="preserve"> and CAMPAS design strategy</w:t>
      </w:r>
      <w:bookmarkEnd w:id="48"/>
    </w:p>
    <w:tbl>
      <w:tblPr>
        <w:tblStyle w:val="TableGrid"/>
        <w:tblW w:w="9072" w:type="dxa"/>
        <w:tblInd w:w="675" w:type="dxa"/>
        <w:tblLook w:val="04A0" w:firstRow="1" w:lastRow="0" w:firstColumn="1" w:lastColumn="0" w:noHBand="0" w:noVBand="1"/>
      </w:tblPr>
      <w:tblGrid>
        <w:gridCol w:w="2410"/>
        <w:gridCol w:w="6662"/>
      </w:tblGrid>
      <w:tr w:rsidR="004B7D01" w:rsidRPr="00CB1C3F" w:rsidTr="006D1376">
        <w:trPr>
          <w:trHeight w:val="282"/>
        </w:trPr>
        <w:tc>
          <w:tcPr>
            <w:tcW w:w="2410" w:type="dxa"/>
            <w:tcBorders>
              <w:bottom w:val="single" w:sz="4" w:space="0" w:color="auto"/>
            </w:tcBorders>
            <w:shd w:val="clear" w:color="auto" w:fill="3974BC"/>
            <w:tcMar>
              <w:top w:w="85" w:type="dxa"/>
              <w:bottom w:w="85" w:type="dxa"/>
              <w:right w:w="113" w:type="dxa"/>
            </w:tcMar>
            <w:vAlign w:val="center"/>
          </w:tcPr>
          <w:p w:rsidR="006F3BD1" w:rsidRPr="00DF2146" w:rsidRDefault="009E5689" w:rsidP="00DF2146">
            <w:pPr>
              <w:pStyle w:val="ColorfulList-Accent11"/>
              <w:ind w:left="0"/>
              <w:rPr>
                <w:b/>
                <w:color w:val="FFFFFF" w:themeColor="background1"/>
              </w:rPr>
            </w:pPr>
            <w:r w:rsidRPr="00DF2146">
              <w:rPr>
                <w:b/>
                <w:color w:val="FFFFFF" w:themeColor="background1"/>
              </w:rPr>
              <w:t xml:space="preserve">Baseline </w:t>
            </w:r>
          </w:p>
        </w:tc>
        <w:tc>
          <w:tcPr>
            <w:tcW w:w="6662" w:type="dxa"/>
            <w:tcBorders>
              <w:bottom w:val="single" w:sz="4" w:space="0" w:color="auto"/>
            </w:tcBorders>
            <w:shd w:val="clear" w:color="auto" w:fill="3974BC"/>
            <w:tcMar>
              <w:top w:w="85" w:type="dxa"/>
              <w:bottom w:w="85" w:type="dxa"/>
              <w:right w:w="113" w:type="dxa"/>
            </w:tcMar>
            <w:vAlign w:val="center"/>
          </w:tcPr>
          <w:p w:rsidR="006F3BD1" w:rsidRPr="00DF2146" w:rsidRDefault="006F3BD1" w:rsidP="00312496">
            <w:pPr>
              <w:pStyle w:val="ColorfulList-Accent11"/>
              <w:keepNext/>
              <w:keepLines/>
              <w:spacing w:before="200"/>
              <w:outlineLvl w:val="3"/>
              <w:rPr>
                <w:b/>
                <w:color w:val="FFFFFF" w:themeColor="background1"/>
              </w:rPr>
            </w:pPr>
            <w:r w:rsidRPr="00DF2146">
              <w:rPr>
                <w:b/>
                <w:color w:val="FFFFFF" w:themeColor="background1"/>
              </w:rPr>
              <w:t xml:space="preserve"> </w:t>
            </w:r>
            <w:r w:rsidR="001E7A7B" w:rsidRPr="00DF2146">
              <w:rPr>
                <w:b/>
                <w:color w:val="FFFFFF" w:themeColor="background1"/>
              </w:rPr>
              <w:t>Limitations and CAMPAS design strategy</w:t>
            </w:r>
          </w:p>
        </w:tc>
      </w:tr>
      <w:tr w:rsidR="003A669E" w:rsidRPr="002446E5" w:rsidTr="006D1376">
        <w:trPr>
          <w:trHeight w:val="1392"/>
        </w:trPr>
        <w:tc>
          <w:tcPr>
            <w:tcW w:w="2410" w:type="dxa"/>
            <w:vMerge w:val="restart"/>
            <w:shd w:val="clear" w:color="auto" w:fill="F3F3F3"/>
            <w:tcMar>
              <w:top w:w="85" w:type="dxa"/>
              <w:bottom w:w="85" w:type="dxa"/>
              <w:right w:w="113" w:type="dxa"/>
            </w:tcMar>
          </w:tcPr>
          <w:p w:rsidR="003A669E" w:rsidRPr="006D1376" w:rsidRDefault="003A669E" w:rsidP="006D1376">
            <w:pPr>
              <w:pStyle w:val="ListParagraph"/>
              <w:numPr>
                <w:ilvl w:val="0"/>
                <w:numId w:val="173"/>
              </w:numPr>
              <w:autoSpaceDE w:val="0"/>
              <w:autoSpaceDN w:val="0"/>
              <w:adjustRightInd w:val="0"/>
              <w:ind w:left="318" w:hanging="219"/>
              <w:rPr>
                <w:w w:val="95"/>
                <w:sz w:val="20"/>
                <w:szCs w:val="20"/>
                <w:lang w:eastAsia="en-MY" w:bidi="th-TH"/>
              </w:rPr>
            </w:pPr>
            <w:r w:rsidRPr="006D1376">
              <w:rPr>
                <w:w w:val="95"/>
                <w:sz w:val="20"/>
                <w:szCs w:val="20"/>
                <w:lang w:eastAsia="en-MY" w:bidi="th-TH"/>
              </w:rPr>
              <w:t>Lack of inter-sectoral coordination and capacity, absence of a unified vision, coordinated approaches, and inefficient use of resources leading to reduced efficiency</w:t>
            </w:r>
          </w:p>
        </w:tc>
        <w:tc>
          <w:tcPr>
            <w:tcW w:w="6662" w:type="dxa"/>
            <w:tcBorders>
              <w:bottom w:val="dashed" w:sz="4" w:space="0" w:color="auto"/>
            </w:tcBorders>
            <w:shd w:val="clear" w:color="auto" w:fill="auto"/>
            <w:tcMar>
              <w:top w:w="85" w:type="dxa"/>
              <w:bottom w:w="85" w:type="dxa"/>
              <w:right w:w="113" w:type="dxa"/>
            </w:tcMar>
          </w:tcPr>
          <w:p w:rsidR="003A669E" w:rsidRPr="007E72CD" w:rsidRDefault="003A669E" w:rsidP="00EB596A">
            <w:pPr>
              <w:pStyle w:val="ListParagraph"/>
              <w:numPr>
                <w:ilvl w:val="0"/>
                <w:numId w:val="4"/>
              </w:numPr>
              <w:autoSpaceDE w:val="0"/>
              <w:autoSpaceDN w:val="0"/>
              <w:adjustRightInd w:val="0"/>
              <w:ind w:left="175" w:hanging="218"/>
              <w:rPr>
                <w:w w:val="95"/>
                <w:sz w:val="20"/>
                <w:szCs w:val="20"/>
                <w:lang w:eastAsia="en-MY" w:bidi="th-TH"/>
              </w:rPr>
            </w:pPr>
            <w:r w:rsidRPr="007E72CD">
              <w:rPr>
                <w:w w:val="95"/>
                <w:sz w:val="20"/>
                <w:szCs w:val="20"/>
                <w:lang w:eastAsia="en-MY" w:bidi="th-TH"/>
              </w:rPr>
              <w:t xml:space="preserve">These lacks are reflected through deficient protected area governance and law enforcement, partly related to the split of conservation jurisdictions between three government agencies with ambiguous and often overlapping mandates and responsibilities.  Further, protected areas under MoE lack of a strategic plan, clear and transparent governance process, central coordination capacity, and sustainable financial resources.  </w:t>
            </w:r>
          </w:p>
        </w:tc>
      </w:tr>
      <w:tr w:rsidR="003A669E" w:rsidRPr="002446E5" w:rsidTr="006D1376">
        <w:trPr>
          <w:trHeight w:val="29"/>
        </w:trPr>
        <w:tc>
          <w:tcPr>
            <w:tcW w:w="2410" w:type="dxa"/>
            <w:vMerge/>
            <w:tcBorders>
              <w:bottom w:val="single" w:sz="4" w:space="0" w:color="auto"/>
            </w:tcBorders>
            <w:shd w:val="clear" w:color="auto" w:fill="F3F3F3"/>
            <w:tcMar>
              <w:top w:w="85" w:type="dxa"/>
              <w:bottom w:w="85" w:type="dxa"/>
              <w:right w:w="113" w:type="dxa"/>
            </w:tcMar>
          </w:tcPr>
          <w:p w:rsidR="003A669E" w:rsidRPr="007E72CD" w:rsidRDefault="003A669E" w:rsidP="004B7D01">
            <w:pPr>
              <w:autoSpaceDE w:val="0"/>
              <w:autoSpaceDN w:val="0"/>
              <w:adjustRightInd w:val="0"/>
              <w:rPr>
                <w:w w:val="95"/>
                <w:sz w:val="20"/>
                <w:szCs w:val="20"/>
                <w:lang w:eastAsia="en-MY" w:bidi="th-TH"/>
              </w:rPr>
            </w:pPr>
          </w:p>
        </w:tc>
        <w:tc>
          <w:tcPr>
            <w:tcW w:w="6662" w:type="dxa"/>
            <w:tcBorders>
              <w:top w:val="dashed" w:sz="4" w:space="0" w:color="auto"/>
              <w:bottom w:val="single" w:sz="4" w:space="0" w:color="auto"/>
            </w:tcBorders>
            <w:shd w:val="clear" w:color="auto" w:fill="E6E6E6"/>
            <w:tcMar>
              <w:top w:w="85" w:type="dxa"/>
              <w:bottom w:w="85" w:type="dxa"/>
              <w:right w:w="113" w:type="dxa"/>
            </w:tcMar>
            <w:vAlign w:val="center"/>
          </w:tcPr>
          <w:p w:rsidR="003A669E" w:rsidRPr="007E72CD" w:rsidRDefault="003A669E" w:rsidP="00AD229C">
            <w:pPr>
              <w:pStyle w:val="ListParagraph"/>
              <w:numPr>
                <w:ilvl w:val="0"/>
                <w:numId w:val="4"/>
              </w:numPr>
              <w:autoSpaceDE w:val="0"/>
              <w:autoSpaceDN w:val="0"/>
              <w:adjustRightInd w:val="0"/>
              <w:ind w:left="175" w:hanging="218"/>
              <w:rPr>
                <w:w w:val="95"/>
                <w:sz w:val="20"/>
                <w:szCs w:val="20"/>
                <w:lang w:eastAsia="en-MY" w:bidi="th-TH"/>
              </w:rPr>
            </w:pPr>
            <w:r w:rsidRPr="00743C73">
              <w:rPr>
                <w:b/>
                <w:w w:val="95"/>
                <w:sz w:val="20"/>
                <w:szCs w:val="20"/>
                <w:lang w:eastAsia="en-MY" w:bidi="th-TH"/>
              </w:rPr>
              <w:t>CAMPAS Outcome 1</w:t>
            </w:r>
            <w:r w:rsidRPr="00743C73">
              <w:rPr>
                <w:w w:val="95"/>
                <w:sz w:val="20"/>
                <w:szCs w:val="20"/>
                <w:lang w:eastAsia="en-MY" w:bidi="th-TH"/>
              </w:rPr>
              <w:t xml:space="preserve"> </w:t>
            </w:r>
            <w:r w:rsidR="008600DE">
              <w:rPr>
                <w:w w:val="95"/>
                <w:sz w:val="20"/>
                <w:szCs w:val="20"/>
                <w:lang w:eastAsia="en-MY" w:bidi="th-TH"/>
              </w:rPr>
              <w:t xml:space="preserve">and </w:t>
            </w:r>
            <w:r w:rsidR="008600DE" w:rsidRPr="006D1376">
              <w:rPr>
                <w:b/>
                <w:w w:val="95"/>
                <w:sz w:val="20"/>
                <w:szCs w:val="20"/>
                <w:lang w:eastAsia="en-MY" w:bidi="th-TH"/>
              </w:rPr>
              <w:t>Outcome 2</w:t>
            </w:r>
            <w:r w:rsidR="008600DE">
              <w:rPr>
                <w:w w:val="95"/>
                <w:sz w:val="20"/>
                <w:szCs w:val="20"/>
                <w:lang w:eastAsia="en-MY" w:bidi="th-TH"/>
              </w:rPr>
              <w:t xml:space="preserve"> </w:t>
            </w:r>
            <w:r w:rsidRPr="00743C73">
              <w:rPr>
                <w:w w:val="95"/>
                <w:sz w:val="20"/>
                <w:szCs w:val="20"/>
                <w:lang w:eastAsia="en-MY" w:bidi="th-TH"/>
              </w:rPr>
              <w:t>will</w:t>
            </w:r>
            <w:r w:rsidRPr="007E72CD">
              <w:rPr>
                <w:w w:val="95"/>
                <w:sz w:val="20"/>
                <w:szCs w:val="20"/>
                <w:lang w:eastAsia="en-MY" w:bidi="th-TH"/>
              </w:rPr>
              <w:t xml:space="preserve"> support inter-sectoral coordination, enhanced law enforcement monitoring, agreements on a strategic plan for the national protected areas, conduct capacity building within MoE and MAFF, greatly enhance governance processes</w:t>
            </w:r>
            <w:r w:rsidR="008600DE">
              <w:rPr>
                <w:w w:val="95"/>
                <w:sz w:val="20"/>
                <w:szCs w:val="20"/>
                <w:lang w:eastAsia="en-MY" w:bidi="th-TH"/>
              </w:rPr>
              <w:t>, a</w:t>
            </w:r>
            <w:r w:rsidR="004465CE">
              <w:rPr>
                <w:w w:val="95"/>
                <w:sz w:val="20"/>
                <w:szCs w:val="20"/>
                <w:lang w:eastAsia="en-MY" w:bidi="th-TH"/>
              </w:rPr>
              <w:t xml:space="preserve">nd </w:t>
            </w:r>
            <w:r w:rsidR="008600DE">
              <w:rPr>
                <w:w w:val="95"/>
                <w:sz w:val="20"/>
                <w:szCs w:val="20"/>
                <w:lang w:eastAsia="en-MY" w:bidi="th-TH"/>
              </w:rPr>
              <w:t>partnership building through participatory multi-stakeholder landscape planning and conflict resolution.</w:t>
            </w:r>
          </w:p>
        </w:tc>
      </w:tr>
      <w:tr w:rsidR="003A669E" w:rsidRPr="002446E5" w:rsidTr="006D1376">
        <w:trPr>
          <w:trHeight w:val="29"/>
        </w:trPr>
        <w:tc>
          <w:tcPr>
            <w:tcW w:w="2410" w:type="dxa"/>
            <w:vMerge w:val="restart"/>
            <w:shd w:val="clear" w:color="auto" w:fill="F3F3F3"/>
            <w:tcMar>
              <w:top w:w="85" w:type="dxa"/>
              <w:bottom w:w="85" w:type="dxa"/>
              <w:right w:w="113" w:type="dxa"/>
            </w:tcMar>
          </w:tcPr>
          <w:p w:rsidR="003A669E" w:rsidRPr="007E72CD" w:rsidRDefault="003A669E" w:rsidP="006D1376">
            <w:pPr>
              <w:pStyle w:val="ListParagraph"/>
              <w:numPr>
                <w:ilvl w:val="0"/>
                <w:numId w:val="173"/>
              </w:numPr>
              <w:autoSpaceDE w:val="0"/>
              <w:autoSpaceDN w:val="0"/>
              <w:adjustRightInd w:val="0"/>
              <w:ind w:left="318" w:hanging="219"/>
              <w:rPr>
                <w:w w:val="95"/>
                <w:sz w:val="20"/>
                <w:szCs w:val="20"/>
                <w:lang w:eastAsia="en-MY" w:bidi="th-TH"/>
              </w:rPr>
            </w:pPr>
            <w:r w:rsidRPr="007E72CD">
              <w:rPr>
                <w:w w:val="95"/>
                <w:sz w:val="20"/>
                <w:szCs w:val="20"/>
                <w:lang w:eastAsia="en-MY" w:bidi="th-TH"/>
              </w:rPr>
              <w:t>Lack of integrating the value of biodiversity, protected areas and forests at the landscape level, and carbon sequestration in development processes</w:t>
            </w:r>
          </w:p>
        </w:tc>
        <w:tc>
          <w:tcPr>
            <w:tcW w:w="6662" w:type="dxa"/>
            <w:tcBorders>
              <w:bottom w:val="dashed" w:sz="4" w:space="0" w:color="auto"/>
            </w:tcBorders>
            <w:shd w:val="clear" w:color="auto" w:fill="auto"/>
            <w:tcMar>
              <w:top w:w="85" w:type="dxa"/>
              <w:bottom w:w="85" w:type="dxa"/>
              <w:right w:w="113" w:type="dxa"/>
            </w:tcMar>
            <w:vAlign w:val="center"/>
          </w:tcPr>
          <w:p w:rsidR="003A669E" w:rsidRPr="007E72CD" w:rsidRDefault="003A669E" w:rsidP="00EB596A">
            <w:pPr>
              <w:pStyle w:val="ListParagraph"/>
              <w:numPr>
                <w:ilvl w:val="0"/>
                <w:numId w:val="4"/>
              </w:numPr>
              <w:autoSpaceDE w:val="0"/>
              <w:autoSpaceDN w:val="0"/>
              <w:adjustRightInd w:val="0"/>
              <w:ind w:left="175" w:hanging="218"/>
              <w:rPr>
                <w:w w:val="95"/>
                <w:sz w:val="20"/>
                <w:szCs w:val="20"/>
                <w:lang w:eastAsia="en-MY" w:bidi="th-TH"/>
              </w:rPr>
            </w:pPr>
            <w:r w:rsidRPr="007E72CD">
              <w:rPr>
                <w:w w:val="95"/>
                <w:sz w:val="20"/>
                <w:szCs w:val="20"/>
                <w:lang w:eastAsia="en-MY" w:bidi="th-TH"/>
              </w:rPr>
              <w:t xml:space="preserve">This lack is manifested as weak political support for the long-term legal security of the national protected area system and forest corridors, together with gaps in protected area coverage.  As a result, significant challenges emerge into recognizing and integrating the values of biodiversity and ecosystem services </w:t>
            </w:r>
            <w:r w:rsidR="00437C5D">
              <w:rPr>
                <w:w w:val="95"/>
                <w:sz w:val="20"/>
                <w:szCs w:val="20"/>
                <w:lang w:eastAsia="en-MY" w:bidi="th-TH"/>
              </w:rPr>
              <w:t>such as carbon seque</w:t>
            </w:r>
            <w:r w:rsidR="00823F98">
              <w:rPr>
                <w:w w:val="95"/>
                <w:sz w:val="20"/>
                <w:szCs w:val="20"/>
                <w:lang w:eastAsia="en-MY" w:bidi="th-TH"/>
              </w:rPr>
              <w:t>s</w:t>
            </w:r>
            <w:r w:rsidR="00437C5D">
              <w:rPr>
                <w:w w:val="95"/>
                <w:sz w:val="20"/>
                <w:szCs w:val="20"/>
                <w:lang w:eastAsia="en-MY" w:bidi="th-TH"/>
              </w:rPr>
              <w:t xml:space="preserve">tration </w:t>
            </w:r>
            <w:r w:rsidRPr="007E72CD">
              <w:rPr>
                <w:w w:val="95"/>
                <w:sz w:val="20"/>
                <w:szCs w:val="20"/>
                <w:lang w:eastAsia="en-MY" w:bidi="th-TH"/>
              </w:rPr>
              <w:t xml:space="preserve">into the planning and decision-making processes and assurance of access and benefits to local communities.  </w:t>
            </w:r>
          </w:p>
        </w:tc>
      </w:tr>
      <w:tr w:rsidR="003A669E" w:rsidRPr="002446E5" w:rsidTr="006D1376">
        <w:trPr>
          <w:trHeight w:val="29"/>
        </w:trPr>
        <w:tc>
          <w:tcPr>
            <w:tcW w:w="2410" w:type="dxa"/>
            <w:vMerge/>
            <w:tcBorders>
              <w:bottom w:val="single" w:sz="4" w:space="0" w:color="auto"/>
            </w:tcBorders>
            <w:shd w:val="clear" w:color="auto" w:fill="F3F3F3"/>
            <w:tcMar>
              <w:top w:w="85" w:type="dxa"/>
              <w:bottom w:w="85" w:type="dxa"/>
              <w:right w:w="113" w:type="dxa"/>
            </w:tcMar>
            <w:vAlign w:val="center"/>
          </w:tcPr>
          <w:p w:rsidR="003A669E" w:rsidRPr="007E72CD" w:rsidRDefault="003A669E" w:rsidP="004B7D01">
            <w:pPr>
              <w:autoSpaceDE w:val="0"/>
              <w:autoSpaceDN w:val="0"/>
              <w:adjustRightInd w:val="0"/>
              <w:jc w:val="both"/>
              <w:rPr>
                <w:w w:val="95"/>
                <w:sz w:val="20"/>
                <w:szCs w:val="20"/>
                <w:lang w:eastAsia="en-MY" w:bidi="th-TH"/>
              </w:rPr>
            </w:pPr>
          </w:p>
        </w:tc>
        <w:tc>
          <w:tcPr>
            <w:tcW w:w="6662" w:type="dxa"/>
            <w:tcBorders>
              <w:top w:val="dashed" w:sz="4" w:space="0" w:color="auto"/>
              <w:bottom w:val="single" w:sz="4" w:space="0" w:color="auto"/>
            </w:tcBorders>
            <w:shd w:val="clear" w:color="auto" w:fill="E6E6E6"/>
            <w:tcMar>
              <w:top w:w="85" w:type="dxa"/>
              <w:bottom w:w="85" w:type="dxa"/>
              <w:right w:w="113" w:type="dxa"/>
            </w:tcMar>
            <w:vAlign w:val="center"/>
          </w:tcPr>
          <w:p w:rsidR="003A669E" w:rsidRPr="00743C73" w:rsidRDefault="003A669E" w:rsidP="00DF2146">
            <w:pPr>
              <w:pStyle w:val="ListParagraph"/>
              <w:numPr>
                <w:ilvl w:val="0"/>
                <w:numId w:val="4"/>
              </w:numPr>
              <w:autoSpaceDE w:val="0"/>
              <w:autoSpaceDN w:val="0"/>
              <w:adjustRightInd w:val="0"/>
              <w:ind w:left="175" w:hanging="218"/>
              <w:rPr>
                <w:rFonts w:asciiTheme="majorHAnsi" w:eastAsiaTheme="majorEastAsia" w:hAnsiTheme="majorHAnsi" w:cstheme="majorBidi"/>
                <w:b/>
                <w:bCs/>
                <w:i/>
                <w:iCs/>
                <w:color w:val="4F81BD" w:themeColor="accent1"/>
                <w:w w:val="95"/>
                <w:sz w:val="20"/>
                <w:szCs w:val="20"/>
                <w:lang w:eastAsia="en-MY" w:bidi="th-TH"/>
              </w:rPr>
            </w:pPr>
            <w:r w:rsidRPr="00743C73">
              <w:rPr>
                <w:b/>
                <w:w w:val="95"/>
                <w:sz w:val="20"/>
                <w:szCs w:val="20"/>
                <w:lang w:eastAsia="en-MY" w:bidi="th-TH"/>
              </w:rPr>
              <w:t>CAMPAS Outcome 1</w:t>
            </w:r>
            <w:r w:rsidR="00F76905">
              <w:rPr>
                <w:b/>
                <w:w w:val="95"/>
                <w:sz w:val="20"/>
                <w:szCs w:val="20"/>
                <w:lang w:eastAsia="en-MY" w:bidi="th-TH"/>
              </w:rPr>
              <w:t xml:space="preserve">, </w:t>
            </w:r>
            <w:r w:rsidR="00F76905" w:rsidRPr="00F76905">
              <w:rPr>
                <w:w w:val="95"/>
                <w:sz w:val="20"/>
                <w:szCs w:val="20"/>
                <w:lang w:eastAsia="en-MY" w:bidi="th-TH"/>
              </w:rPr>
              <w:t>through O</w:t>
            </w:r>
            <w:r w:rsidR="00F76905" w:rsidRPr="00DF2146">
              <w:rPr>
                <w:w w:val="95"/>
                <w:sz w:val="20"/>
                <w:szCs w:val="20"/>
                <w:lang w:eastAsia="en-MY" w:bidi="th-TH"/>
              </w:rPr>
              <w:t>utput 1.1</w:t>
            </w:r>
            <w:r w:rsidR="00F76905">
              <w:rPr>
                <w:w w:val="95"/>
                <w:sz w:val="20"/>
                <w:szCs w:val="20"/>
                <w:lang w:eastAsia="en-MY" w:bidi="th-TH"/>
              </w:rPr>
              <w:t>,</w:t>
            </w:r>
            <w:r w:rsidRPr="00743C73">
              <w:rPr>
                <w:w w:val="95"/>
                <w:sz w:val="20"/>
                <w:szCs w:val="20"/>
                <w:lang w:eastAsia="en-MY" w:bidi="th-TH"/>
              </w:rPr>
              <w:t xml:space="preserve"> </w:t>
            </w:r>
            <w:r w:rsidR="00F71957">
              <w:rPr>
                <w:w w:val="95"/>
                <w:sz w:val="20"/>
                <w:szCs w:val="20"/>
                <w:lang w:eastAsia="en-MY" w:bidi="th-TH"/>
              </w:rPr>
              <w:t xml:space="preserve">will help improve </w:t>
            </w:r>
            <w:r w:rsidR="00F76905">
              <w:rPr>
                <w:w w:val="95"/>
                <w:sz w:val="20"/>
                <w:szCs w:val="20"/>
                <w:lang w:eastAsia="en-MY" w:bidi="th-TH"/>
              </w:rPr>
              <w:t xml:space="preserve">dialogue and coordinated </w:t>
            </w:r>
            <w:r w:rsidR="00F71957">
              <w:rPr>
                <w:w w:val="95"/>
                <w:sz w:val="20"/>
                <w:szCs w:val="20"/>
                <w:lang w:eastAsia="en-MY" w:bidi="th-TH"/>
              </w:rPr>
              <w:t xml:space="preserve">national-level leadership </w:t>
            </w:r>
            <w:r w:rsidR="00F76905">
              <w:rPr>
                <w:w w:val="95"/>
                <w:sz w:val="20"/>
                <w:szCs w:val="20"/>
                <w:lang w:eastAsia="en-MY" w:bidi="th-TH"/>
              </w:rPr>
              <w:t>fo</w:t>
            </w:r>
            <w:r w:rsidR="0066157D">
              <w:rPr>
                <w:w w:val="95"/>
                <w:sz w:val="20"/>
                <w:szCs w:val="20"/>
                <w:lang w:eastAsia="en-MY" w:bidi="th-TH"/>
              </w:rPr>
              <w:t xml:space="preserve">r </w:t>
            </w:r>
            <w:r w:rsidR="00F76905">
              <w:rPr>
                <w:w w:val="95"/>
                <w:sz w:val="20"/>
                <w:szCs w:val="20"/>
                <w:lang w:eastAsia="en-MY" w:bidi="th-TH"/>
              </w:rPr>
              <w:t>coherent conservation and development</w:t>
            </w:r>
            <w:r w:rsidR="0066157D">
              <w:rPr>
                <w:w w:val="95"/>
                <w:sz w:val="20"/>
                <w:szCs w:val="20"/>
                <w:lang w:eastAsia="en-MY" w:bidi="th-TH"/>
              </w:rPr>
              <w:t xml:space="preserve"> governance</w:t>
            </w:r>
            <w:r w:rsidR="00F76905">
              <w:rPr>
                <w:w w:val="95"/>
                <w:sz w:val="20"/>
                <w:szCs w:val="20"/>
                <w:lang w:eastAsia="en-MY" w:bidi="th-TH"/>
              </w:rPr>
              <w:t xml:space="preserve"> in protected area landscapes.  </w:t>
            </w:r>
            <w:r w:rsidR="0066157D">
              <w:rPr>
                <w:w w:val="95"/>
                <w:sz w:val="20"/>
                <w:szCs w:val="20"/>
                <w:lang w:eastAsia="en-MY" w:bidi="th-TH"/>
              </w:rPr>
              <w:t>This O</w:t>
            </w:r>
            <w:r w:rsidR="00F76905">
              <w:rPr>
                <w:w w:val="95"/>
                <w:sz w:val="20"/>
                <w:szCs w:val="20"/>
                <w:lang w:eastAsia="en-MY" w:bidi="th-TH"/>
              </w:rPr>
              <w:t>utcome</w:t>
            </w:r>
            <w:r w:rsidR="0066157D">
              <w:rPr>
                <w:w w:val="95"/>
                <w:sz w:val="20"/>
                <w:szCs w:val="20"/>
                <w:lang w:eastAsia="en-MY" w:bidi="th-TH"/>
              </w:rPr>
              <w:t xml:space="preserve">/ Output will </w:t>
            </w:r>
            <w:r w:rsidRPr="00743C73">
              <w:rPr>
                <w:w w:val="95"/>
                <w:sz w:val="20"/>
                <w:szCs w:val="20"/>
                <w:lang w:eastAsia="en-MY" w:bidi="th-TH"/>
              </w:rPr>
              <w:t>help to address</w:t>
            </w:r>
            <w:r w:rsidR="00F76905">
              <w:rPr>
                <w:w w:val="95"/>
                <w:sz w:val="20"/>
                <w:szCs w:val="20"/>
                <w:lang w:eastAsia="en-MY" w:bidi="th-TH"/>
              </w:rPr>
              <w:t xml:space="preserve"> the lack of an </w:t>
            </w:r>
            <w:r w:rsidR="0066157D">
              <w:rPr>
                <w:w w:val="95"/>
                <w:sz w:val="20"/>
                <w:szCs w:val="20"/>
                <w:lang w:eastAsia="en-MY" w:bidi="th-TH"/>
              </w:rPr>
              <w:t>integrated</w:t>
            </w:r>
            <w:r w:rsidR="00F76905">
              <w:rPr>
                <w:w w:val="95"/>
                <w:sz w:val="20"/>
                <w:szCs w:val="20"/>
                <w:lang w:eastAsia="en-MY" w:bidi="th-TH"/>
              </w:rPr>
              <w:t xml:space="preserve"> approach towards protected area connectivity in forested landscapes </w:t>
            </w:r>
            <w:r w:rsidR="00B65DD5">
              <w:rPr>
                <w:w w:val="95"/>
                <w:sz w:val="20"/>
                <w:szCs w:val="20"/>
                <w:lang w:eastAsia="en-MY" w:bidi="th-TH"/>
              </w:rPr>
              <w:t xml:space="preserve"> </w:t>
            </w:r>
            <w:r w:rsidR="0066157D">
              <w:rPr>
                <w:w w:val="95"/>
                <w:sz w:val="20"/>
                <w:szCs w:val="20"/>
                <w:lang w:eastAsia="en-MY" w:bidi="th-TH"/>
              </w:rPr>
              <w:t xml:space="preserve">Knowledge on landscape-level approaches, </w:t>
            </w:r>
            <w:r w:rsidR="00B57849">
              <w:rPr>
                <w:w w:val="95"/>
                <w:sz w:val="20"/>
                <w:szCs w:val="20"/>
                <w:lang w:eastAsia="en-MY" w:bidi="th-TH"/>
              </w:rPr>
              <w:t xml:space="preserve">biodiversity </w:t>
            </w:r>
            <w:r w:rsidR="00B65DD5">
              <w:rPr>
                <w:w w:val="95"/>
                <w:sz w:val="20"/>
                <w:szCs w:val="20"/>
                <w:lang w:eastAsia="en-MY" w:bidi="th-TH"/>
              </w:rPr>
              <w:t>values</w:t>
            </w:r>
            <w:r w:rsidR="00B57849">
              <w:rPr>
                <w:w w:val="95"/>
                <w:sz w:val="20"/>
                <w:szCs w:val="20"/>
                <w:lang w:eastAsia="en-MY" w:bidi="th-TH"/>
              </w:rPr>
              <w:t>,</w:t>
            </w:r>
            <w:r w:rsidR="00B65DD5">
              <w:rPr>
                <w:w w:val="95"/>
                <w:sz w:val="20"/>
                <w:szCs w:val="20"/>
                <w:lang w:eastAsia="en-MY" w:bidi="th-TH"/>
              </w:rPr>
              <w:t xml:space="preserve"> </w:t>
            </w:r>
            <w:r w:rsidR="00B57849">
              <w:rPr>
                <w:w w:val="95"/>
                <w:sz w:val="20"/>
                <w:szCs w:val="20"/>
                <w:lang w:eastAsia="en-MY" w:bidi="th-TH"/>
              </w:rPr>
              <w:t xml:space="preserve">carbon-based economic opportunities, and measures for sustainable forest management </w:t>
            </w:r>
            <w:r w:rsidR="00B65DD5">
              <w:rPr>
                <w:w w:val="95"/>
                <w:sz w:val="20"/>
                <w:szCs w:val="20"/>
                <w:lang w:eastAsia="en-MY" w:bidi="th-TH"/>
              </w:rPr>
              <w:t>at the landscape level</w:t>
            </w:r>
            <w:r w:rsidR="0066157D">
              <w:rPr>
                <w:w w:val="95"/>
                <w:sz w:val="20"/>
                <w:szCs w:val="20"/>
                <w:lang w:eastAsia="en-MY" w:bidi="th-TH"/>
              </w:rPr>
              <w:t xml:space="preserve"> will be disseminated nation-wide</w:t>
            </w:r>
            <w:r w:rsidR="00B65DD5">
              <w:rPr>
                <w:w w:val="95"/>
                <w:sz w:val="20"/>
                <w:szCs w:val="20"/>
                <w:lang w:eastAsia="en-MY" w:bidi="th-TH"/>
              </w:rPr>
              <w:t xml:space="preserve"> </w:t>
            </w:r>
            <w:r w:rsidRPr="00743C73">
              <w:rPr>
                <w:w w:val="95"/>
                <w:sz w:val="20"/>
                <w:szCs w:val="20"/>
                <w:lang w:eastAsia="en-MY" w:bidi="th-TH"/>
              </w:rPr>
              <w:t>through the targeted national communications campaign under Output 1.3</w:t>
            </w:r>
            <w:r w:rsidR="00743C73" w:rsidRPr="00743C73">
              <w:rPr>
                <w:w w:val="95"/>
                <w:sz w:val="20"/>
                <w:szCs w:val="20"/>
                <w:lang w:eastAsia="en-MY" w:bidi="th-TH"/>
              </w:rPr>
              <w:t xml:space="preserve"> </w:t>
            </w:r>
            <w:r w:rsidRPr="00743C73">
              <w:rPr>
                <w:w w:val="95"/>
                <w:sz w:val="20"/>
                <w:szCs w:val="20"/>
                <w:lang w:eastAsia="en-MY" w:bidi="th-TH"/>
              </w:rPr>
              <w:t xml:space="preserve">on demonstrating this approach at the landscape level, in coordination with Asian Development Banks’s regional GMS </w:t>
            </w:r>
            <w:r w:rsidRPr="00805FFC">
              <w:rPr>
                <w:w w:val="95"/>
                <w:sz w:val="20"/>
                <w:szCs w:val="20"/>
                <w:lang w:eastAsia="en-MY" w:bidi="th-TH"/>
              </w:rPr>
              <w:t>Biodiversity Corridors Initiative Phase II and civil society organization programs.</w:t>
            </w:r>
            <w:r w:rsidR="00437C5D" w:rsidRPr="00805FFC">
              <w:rPr>
                <w:w w:val="95"/>
                <w:sz w:val="20"/>
                <w:szCs w:val="20"/>
                <w:lang w:eastAsia="en-MY" w:bidi="th-TH"/>
              </w:rPr>
              <w:t xml:space="preserve"> </w:t>
            </w:r>
            <w:r w:rsidR="00A15F08" w:rsidRPr="00805FFC">
              <w:rPr>
                <w:w w:val="95"/>
                <w:sz w:val="20"/>
                <w:szCs w:val="20"/>
                <w:lang w:eastAsia="en-MY" w:bidi="th-TH"/>
              </w:rPr>
              <w:t xml:space="preserve">It will also </w:t>
            </w:r>
            <w:r w:rsidR="00A213EB" w:rsidRPr="00DF2146">
              <w:rPr>
                <w:w w:val="95"/>
                <w:sz w:val="20"/>
                <w:szCs w:val="20"/>
                <w:lang w:eastAsia="en-MY" w:bidi="th-TH"/>
              </w:rPr>
              <w:t xml:space="preserve">advance measures </w:t>
            </w:r>
            <w:r w:rsidR="00A15F08" w:rsidRPr="00805FFC">
              <w:rPr>
                <w:w w:val="95"/>
                <w:sz w:val="20"/>
                <w:szCs w:val="20"/>
                <w:lang w:eastAsia="en-MY" w:bidi="th-TH"/>
              </w:rPr>
              <w:t xml:space="preserve">towards achieving </w:t>
            </w:r>
            <w:r w:rsidR="00A213EB" w:rsidRPr="00DF2146">
              <w:rPr>
                <w:w w:val="95"/>
                <w:sz w:val="20"/>
                <w:szCs w:val="20"/>
                <w:lang w:eastAsia="en-MY" w:bidi="th-TH"/>
              </w:rPr>
              <w:t xml:space="preserve">sustainable forest management practices </w:t>
            </w:r>
            <w:r w:rsidR="00A15F08" w:rsidRPr="00805FFC">
              <w:rPr>
                <w:w w:val="95"/>
                <w:sz w:val="20"/>
                <w:szCs w:val="20"/>
                <w:lang w:eastAsia="en-MY" w:bidi="th-TH"/>
              </w:rPr>
              <w:t>through forest conservation and reforestation</w:t>
            </w:r>
            <w:r w:rsidR="00A213EB" w:rsidRPr="00DF2146">
              <w:rPr>
                <w:w w:val="95"/>
                <w:sz w:val="20"/>
                <w:szCs w:val="20"/>
                <w:lang w:eastAsia="en-MY" w:bidi="th-TH"/>
              </w:rPr>
              <w:t xml:space="preserve"> to promote landscape connectivity</w:t>
            </w:r>
          </w:p>
        </w:tc>
      </w:tr>
      <w:tr w:rsidR="00F776B8" w:rsidRPr="002446E5" w:rsidTr="006D1376">
        <w:trPr>
          <w:trHeight w:val="29"/>
        </w:trPr>
        <w:tc>
          <w:tcPr>
            <w:tcW w:w="2410" w:type="dxa"/>
            <w:shd w:val="clear" w:color="auto" w:fill="F3F3F3"/>
            <w:tcMar>
              <w:top w:w="85" w:type="dxa"/>
              <w:bottom w:w="85" w:type="dxa"/>
              <w:right w:w="113" w:type="dxa"/>
            </w:tcMar>
            <w:vAlign w:val="center"/>
          </w:tcPr>
          <w:p w:rsidR="00F776B8" w:rsidRPr="007E72CD" w:rsidRDefault="00F776B8" w:rsidP="00DF2146">
            <w:pPr>
              <w:pStyle w:val="ListParagraph"/>
              <w:numPr>
                <w:ilvl w:val="0"/>
                <w:numId w:val="173"/>
              </w:numPr>
              <w:autoSpaceDE w:val="0"/>
              <w:autoSpaceDN w:val="0"/>
              <w:adjustRightInd w:val="0"/>
              <w:ind w:left="318" w:hanging="219"/>
              <w:rPr>
                <w:w w:val="95"/>
                <w:sz w:val="20"/>
                <w:szCs w:val="20"/>
                <w:lang w:eastAsia="en-MY" w:bidi="th-TH"/>
              </w:rPr>
            </w:pPr>
            <w:r>
              <w:rPr>
                <w:w w:val="95"/>
                <w:sz w:val="20"/>
                <w:szCs w:val="20"/>
                <w:lang w:eastAsia="en-MY" w:bidi="th-TH"/>
              </w:rPr>
              <w:t xml:space="preserve">Lack </w:t>
            </w:r>
            <w:r w:rsidR="00B82CC0">
              <w:rPr>
                <w:w w:val="95"/>
                <w:sz w:val="20"/>
                <w:szCs w:val="20"/>
                <w:lang w:eastAsia="en-MY" w:bidi="th-TH"/>
              </w:rPr>
              <w:t xml:space="preserve">measures to </w:t>
            </w:r>
            <w:r w:rsidR="00DD7E0F">
              <w:rPr>
                <w:w w:val="95"/>
                <w:sz w:val="20"/>
                <w:szCs w:val="20"/>
                <w:lang w:eastAsia="en-MY" w:bidi="th-TH"/>
              </w:rPr>
              <w:t xml:space="preserve">safeguard </w:t>
            </w:r>
            <w:r w:rsidR="00B82CC0">
              <w:rPr>
                <w:w w:val="95"/>
                <w:sz w:val="20"/>
                <w:szCs w:val="20"/>
                <w:lang w:eastAsia="en-MY" w:bidi="th-TH"/>
              </w:rPr>
              <w:t xml:space="preserve">forests </w:t>
            </w:r>
            <w:r w:rsidR="00DD7E0F">
              <w:rPr>
                <w:w w:val="95"/>
                <w:sz w:val="20"/>
                <w:szCs w:val="20"/>
                <w:lang w:eastAsia="en-MY" w:bidi="th-TH"/>
              </w:rPr>
              <w:t xml:space="preserve">values </w:t>
            </w:r>
            <w:r w:rsidR="00B82CC0">
              <w:rPr>
                <w:w w:val="95"/>
                <w:sz w:val="20"/>
                <w:szCs w:val="20"/>
                <w:lang w:eastAsia="en-MY" w:bidi="th-TH"/>
              </w:rPr>
              <w:t xml:space="preserve">beyond conservation areas </w:t>
            </w:r>
            <w:r w:rsidR="00DD7E0F">
              <w:rPr>
                <w:w w:val="95"/>
                <w:sz w:val="20"/>
                <w:szCs w:val="20"/>
                <w:lang w:eastAsia="en-MY" w:bidi="th-TH"/>
              </w:rPr>
              <w:t>and practices</w:t>
            </w:r>
            <w:r w:rsidRPr="00DF2146">
              <w:rPr>
                <w:w w:val="95"/>
                <w:sz w:val="20"/>
                <w:szCs w:val="20"/>
                <w:lang w:eastAsia="en-MY" w:bidi="th-TH"/>
              </w:rPr>
              <w:t xml:space="preserve"> </w:t>
            </w:r>
            <w:r w:rsidR="00DD7E0F">
              <w:rPr>
                <w:w w:val="95"/>
                <w:sz w:val="20"/>
                <w:szCs w:val="20"/>
                <w:lang w:eastAsia="en-MY" w:bidi="th-TH"/>
              </w:rPr>
              <w:t xml:space="preserve">to </w:t>
            </w:r>
            <w:r w:rsidR="00B82CC0">
              <w:rPr>
                <w:w w:val="95"/>
                <w:sz w:val="20"/>
                <w:szCs w:val="20"/>
                <w:lang w:eastAsia="en-MY" w:bidi="th-TH"/>
              </w:rPr>
              <w:t>improve carbon stock retainment</w:t>
            </w:r>
            <w:r w:rsidR="00DD7E0F">
              <w:rPr>
                <w:w w:val="95"/>
                <w:sz w:val="20"/>
                <w:szCs w:val="20"/>
                <w:lang w:eastAsia="en-MY" w:bidi="th-TH"/>
              </w:rPr>
              <w:t xml:space="preserve"> through </w:t>
            </w:r>
            <w:r w:rsidR="00DD7E0F">
              <w:rPr>
                <w:w w:val="95"/>
                <w:sz w:val="20"/>
                <w:szCs w:val="20"/>
                <w:lang w:eastAsia="en-MY" w:bidi="th-TH"/>
              </w:rPr>
              <w:lastRenderedPageBreak/>
              <w:t>sustainable forest management</w:t>
            </w:r>
          </w:p>
        </w:tc>
        <w:tc>
          <w:tcPr>
            <w:tcW w:w="6662" w:type="dxa"/>
            <w:tcBorders>
              <w:bottom w:val="dashed" w:sz="4" w:space="0" w:color="auto"/>
            </w:tcBorders>
            <w:shd w:val="clear" w:color="auto" w:fill="auto"/>
            <w:tcMar>
              <w:top w:w="85" w:type="dxa"/>
              <w:bottom w:w="85" w:type="dxa"/>
              <w:right w:w="113" w:type="dxa"/>
            </w:tcMar>
          </w:tcPr>
          <w:p w:rsidR="00F776B8" w:rsidRPr="00DF2146" w:rsidRDefault="00B82CC0" w:rsidP="0009473C">
            <w:pPr>
              <w:pStyle w:val="ListParagraph"/>
              <w:keepNext/>
              <w:keepLines/>
              <w:numPr>
                <w:ilvl w:val="0"/>
                <w:numId w:val="4"/>
              </w:numPr>
              <w:autoSpaceDE w:val="0"/>
              <w:autoSpaceDN w:val="0"/>
              <w:adjustRightInd w:val="0"/>
              <w:spacing w:before="200"/>
              <w:ind w:left="175" w:hanging="218"/>
              <w:outlineLvl w:val="3"/>
              <w:rPr>
                <w:b/>
                <w:w w:val="95"/>
                <w:sz w:val="20"/>
                <w:szCs w:val="20"/>
                <w:lang w:eastAsia="en-MY" w:bidi="th-TH"/>
              </w:rPr>
            </w:pPr>
            <w:r w:rsidRPr="00B82CC0">
              <w:rPr>
                <w:b/>
                <w:w w:val="95"/>
                <w:sz w:val="20"/>
                <w:szCs w:val="20"/>
                <w:lang w:eastAsia="en-MY" w:bidi="th-TH"/>
              </w:rPr>
              <w:lastRenderedPageBreak/>
              <w:t>CAMPAS Outcome 2</w:t>
            </w:r>
            <w:r>
              <w:rPr>
                <w:b/>
                <w:w w:val="95"/>
                <w:sz w:val="20"/>
                <w:szCs w:val="20"/>
                <w:lang w:eastAsia="en-MY" w:bidi="th-TH"/>
              </w:rPr>
              <w:t xml:space="preserve"> </w:t>
            </w:r>
            <w:r w:rsidRPr="00DF2146">
              <w:rPr>
                <w:w w:val="95"/>
                <w:sz w:val="20"/>
                <w:szCs w:val="20"/>
                <w:lang w:eastAsia="en-MY" w:bidi="th-TH"/>
              </w:rPr>
              <w:t xml:space="preserve">focuses </w:t>
            </w:r>
            <w:r w:rsidR="001403CD" w:rsidRPr="001403CD">
              <w:rPr>
                <w:w w:val="95"/>
                <w:sz w:val="20"/>
                <w:szCs w:val="20"/>
                <w:lang w:eastAsia="en-MY" w:bidi="th-TH"/>
              </w:rPr>
              <w:t xml:space="preserve">precisely on exemplifying an integrated forest management approach </w:t>
            </w:r>
            <w:r w:rsidR="001403CD">
              <w:rPr>
                <w:w w:val="95"/>
                <w:sz w:val="20"/>
                <w:szCs w:val="20"/>
                <w:lang w:eastAsia="en-MY" w:bidi="th-TH"/>
              </w:rPr>
              <w:t xml:space="preserve">that enhances forest connectivity and promotes carbon retention and monitoring </w:t>
            </w:r>
            <w:r w:rsidR="001403CD" w:rsidRPr="001403CD">
              <w:rPr>
                <w:w w:val="95"/>
                <w:sz w:val="20"/>
                <w:szCs w:val="20"/>
                <w:lang w:eastAsia="en-MY" w:bidi="th-TH"/>
              </w:rPr>
              <w:t>in the Eastern Plains Landscape</w:t>
            </w:r>
            <w:r w:rsidR="001403CD">
              <w:rPr>
                <w:w w:val="95"/>
                <w:sz w:val="20"/>
                <w:szCs w:val="20"/>
                <w:lang w:eastAsia="en-MY" w:bidi="th-TH"/>
              </w:rPr>
              <w:t xml:space="preserve">.  Output 2.1 will deliver an integrated </w:t>
            </w:r>
            <w:r w:rsidR="00174F89">
              <w:rPr>
                <w:w w:val="95"/>
                <w:sz w:val="20"/>
                <w:szCs w:val="20"/>
                <w:lang w:eastAsia="en-MY" w:bidi="th-TH"/>
              </w:rPr>
              <w:t xml:space="preserve">Mondulkiri Landscape Plan </w:t>
            </w:r>
            <w:r w:rsidR="001403CD">
              <w:rPr>
                <w:w w:val="95"/>
                <w:sz w:val="20"/>
                <w:szCs w:val="20"/>
                <w:lang w:eastAsia="en-MY" w:bidi="th-TH"/>
              </w:rPr>
              <w:t xml:space="preserve">for sustainable development that included spatial analyses and economic development </w:t>
            </w:r>
            <w:r w:rsidR="00174F89">
              <w:rPr>
                <w:w w:val="95"/>
                <w:sz w:val="20"/>
                <w:szCs w:val="20"/>
                <w:lang w:eastAsia="en-MY" w:bidi="th-TH"/>
              </w:rPr>
              <w:t xml:space="preserve">and forest conservation </w:t>
            </w:r>
            <w:r w:rsidR="001403CD">
              <w:rPr>
                <w:w w:val="95"/>
                <w:sz w:val="20"/>
                <w:szCs w:val="20"/>
                <w:lang w:eastAsia="en-MY" w:bidi="th-TH"/>
              </w:rPr>
              <w:t>options</w:t>
            </w:r>
            <w:r w:rsidR="00174F89">
              <w:rPr>
                <w:w w:val="95"/>
                <w:sz w:val="20"/>
                <w:szCs w:val="20"/>
                <w:lang w:eastAsia="en-MY" w:bidi="th-TH"/>
              </w:rPr>
              <w:t xml:space="preserve"> in the landscape.  Output 2.2 will provide an assessment of carbon </w:t>
            </w:r>
            <w:r w:rsidR="00174F89">
              <w:rPr>
                <w:w w:val="95"/>
                <w:sz w:val="20"/>
                <w:szCs w:val="20"/>
                <w:lang w:eastAsia="en-MY" w:bidi="th-TH"/>
              </w:rPr>
              <w:lastRenderedPageBreak/>
              <w:t>reference emission levels and establish forest carbon monitoring in the Eastern Plains Landscape</w:t>
            </w:r>
            <w:r w:rsidR="0009473C">
              <w:rPr>
                <w:w w:val="95"/>
                <w:sz w:val="20"/>
                <w:szCs w:val="20"/>
                <w:lang w:eastAsia="en-MY" w:bidi="th-TH"/>
              </w:rPr>
              <w:t xml:space="preserve">.  Output 2.4 </w:t>
            </w:r>
            <w:r w:rsidR="00174F89">
              <w:rPr>
                <w:w w:val="95"/>
                <w:sz w:val="20"/>
                <w:szCs w:val="20"/>
                <w:lang w:eastAsia="en-MY" w:bidi="th-TH"/>
              </w:rPr>
              <w:t xml:space="preserve">will support </w:t>
            </w:r>
            <w:r w:rsidR="0009473C">
              <w:rPr>
                <w:w w:val="95"/>
                <w:sz w:val="20"/>
                <w:szCs w:val="20"/>
                <w:lang w:eastAsia="en-MY" w:bidi="th-TH"/>
              </w:rPr>
              <w:t>community forest management measures and forest rehabilitation to enhance forest connectivity in the landscape, including agroforestry practices in at least 500 ha and forest regeneration and silviculture in a minimum of 1500 ha of community lands.</w:t>
            </w:r>
          </w:p>
        </w:tc>
      </w:tr>
      <w:tr w:rsidR="00A15795" w:rsidRPr="002446E5" w:rsidTr="006D1376">
        <w:trPr>
          <w:trHeight w:val="29"/>
        </w:trPr>
        <w:tc>
          <w:tcPr>
            <w:tcW w:w="2410" w:type="dxa"/>
            <w:vMerge w:val="restart"/>
            <w:shd w:val="clear" w:color="auto" w:fill="F3F3F3"/>
            <w:tcMar>
              <w:top w:w="85" w:type="dxa"/>
              <w:bottom w:w="85" w:type="dxa"/>
              <w:right w:w="113" w:type="dxa"/>
            </w:tcMar>
            <w:vAlign w:val="center"/>
          </w:tcPr>
          <w:p w:rsidR="00A15795" w:rsidRPr="007E72CD" w:rsidRDefault="00A15795" w:rsidP="006D1376">
            <w:pPr>
              <w:pStyle w:val="ListParagraph"/>
              <w:numPr>
                <w:ilvl w:val="0"/>
                <w:numId w:val="173"/>
              </w:numPr>
              <w:autoSpaceDE w:val="0"/>
              <w:autoSpaceDN w:val="0"/>
              <w:adjustRightInd w:val="0"/>
              <w:ind w:left="318" w:hanging="219"/>
              <w:rPr>
                <w:w w:val="95"/>
                <w:sz w:val="20"/>
                <w:szCs w:val="20"/>
                <w:lang w:eastAsia="en-MY" w:bidi="th-TH"/>
              </w:rPr>
            </w:pPr>
            <w:r w:rsidRPr="007E72CD">
              <w:rPr>
                <w:w w:val="95"/>
                <w:sz w:val="20"/>
                <w:szCs w:val="20"/>
                <w:lang w:eastAsia="en-MY" w:bidi="th-TH"/>
              </w:rPr>
              <w:lastRenderedPageBreak/>
              <w:t xml:space="preserve">Lack of monitoring of wildlife, </w:t>
            </w:r>
            <w:r w:rsidR="00437C5D">
              <w:rPr>
                <w:w w:val="95"/>
                <w:sz w:val="20"/>
                <w:szCs w:val="20"/>
                <w:lang w:eastAsia="en-MY" w:bidi="th-TH"/>
              </w:rPr>
              <w:t xml:space="preserve">forest </w:t>
            </w:r>
            <w:r w:rsidRPr="007E72CD">
              <w:rPr>
                <w:w w:val="95"/>
                <w:sz w:val="20"/>
                <w:szCs w:val="20"/>
                <w:lang w:eastAsia="en-MY" w:bidi="th-TH"/>
              </w:rPr>
              <w:t>habitat connectivity, and other biodiversity-related aspects (CBD Aichi targets) to inform sub-national, national, and regional (GMS) decision-making processes and awareness programs</w:t>
            </w:r>
          </w:p>
        </w:tc>
        <w:tc>
          <w:tcPr>
            <w:tcW w:w="6662" w:type="dxa"/>
            <w:tcBorders>
              <w:bottom w:val="dashed" w:sz="4" w:space="0" w:color="auto"/>
            </w:tcBorders>
            <w:shd w:val="clear" w:color="auto" w:fill="auto"/>
            <w:tcMar>
              <w:top w:w="85" w:type="dxa"/>
              <w:bottom w:w="85" w:type="dxa"/>
              <w:right w:w="113" w:type="dxa"/>
            </w:tcMar>
          </w:tcPr>
          <w:p w:rsidR="00A15795" w:rsidRPr="007E72CD" w:rsidRDefault="00A15795" w:rsidP="00EB596A">
            <w:pPr>
              <w:pStyle w:val="ListParagraph"/>
              <w:numPr>
                <w:ilvl w:val="0"/>
                <w:numId w:val="4"/>
              </w:numPr>
              <w:autoSpaceDE w:val="0"/>
              <w:autoSpaceDN w:val="0"/>
              <w:adjustRightInd w:val="0"/>
              <w:ind w:left="175" w:hanging="218"/>
              <w:rPr>
                <w:w w:val="95"/>
                <w:sz w:val="20"/>
                <w:szCs w:val="20"/>
                <w:lang w:eastAsia="en-MY" w:bidi="th-TH"/>
              </w:rPr>
            </w:pPr>
            <w:r w:rsidRPr="007E72CD">
              <w:rPr>
                <w:w w:val="95"/>
                <w:sz w:val="20"/>
                <w:szCs w:val="20"/>
                <w:lang w:eastAsia="en-MY" w:bidi="th-TH"/>
              </w:rPr>
              <w:t xml:space="preserve">This lack is seen on the </w:t>
            </w:r>
            <w:r w:rsidR="00A70244" w:rsidRPr="007E72CD">
              <w:rPr>
                <w:w w:val="95"/>
                <w:sz w:val="20"/>
                <w:szCs w:val="20"/>
                <w:lang w:eastAsia="en-MY" w:bidi="th-TH"/>
              </w:rPr>
              <w:t>deficiency of coordination regarding</w:t>
            </w:r>
            <w:r w:rsidRPr="007E72CD">
              <w:rPr>
                <w:w w:val="95"/>
                <w:sz w:val="20"/>
                <w:szCs w:val="20"/>
                <w:lang w:eastAsia="en-MY" w:bidi="th-TH"/>
              </w:rPr>
              <w:t xml:space="preserve"> conservation management and mainstreaming of biodiversity </w:t>
            </w:r>
            <w:r w:rsidR="00A70244" w:rsidRPr="007E72CD">
              <w:rPr>
                <w:w w:val="95"/>
                <w:sz w:val="20"/>
                <w:szCs w:val="20"/>
                <w:lang w:eastAsia="en-MY" w:bidi="th-TH"/>
              </w:rPr>
              <w:t>within greater landscapes holding conservation and development zones</w:t>
            </w:r>
            <w:r w:rsidRPr="007E72CD">
              <w:rPr>
                <w:w w:val="95"/>
                <w:sz w:val="20"/>
                <w:szCs w:val="20"/>
                <w:lang w:eastAsia="en-MY" w:bidi="th-TH"/>
              </w:rPr>
              <w:t xml:space="preserve">, resulting in deteriorating </w:t>
            </w:r>
            <w:r w:rsidR="00A70244" w:rsidRPr="007E72CD">
              <w:rPr>
                <w:w w:val="95"/>
                <w:sz w:val="20"/>
                <w:szCs w:val="20"/>
                <w:lang w:eastAsia="en-MY" w:bidi="th-TH"/>
              </w:rPr>
              <w:t xml:space="preserve">landscapes.  It is also reflected in the inefficient </w:t>
            </w:r>
            <w:r w:rsidR="00D70451" w:rsidRPr="007E72CD">
              <w:rPr>
                <w:w w:val="95"/>
                <w:sz w:val="20"/>
                <w:szCs w:val="20"/>
                <w:lang w:eastAsia="en-MY" w:bidi="th-TH"/>
              </w:rPr>
              <w:t>monitoring and conservation of biodiversity outside of protected areas, and disregard for protected area connectivity needs within development landscapes.</w:t>
            </w:r>
          </w:p>
        </w:tc>
      </w:tr>
      <w:tr w:rsidR="00A15795" w:rsidRPr="002446E5" w:rsidTr="006D1376">
        <w:trPr>
          <w:trHeight w:val="29"/>
        </w:trPr>
        <w:tc>
          <w:tcPr>
            <w:tcW w:w="2410" w:type="dxa"/>
            <w:vMerge/>
            <w:tcBorders>
              <w:bottom w:val="single" w:sz="4" w:space="0" w:color="auto"/>
            </w:tcBorders>
            <w:shd w:val="clear" w:color="auto" w:fill="F3F3F3"/>
            <w:tcMar>
              <w:top w:w="85" w:type="dxa"/>
              <w:bottom w:w="85" w:type="dxa"/>
              <w:right w:w="113" w:type="dxa"/>
            </w:tcMar>
            <w:vAlign w:val="center"/>
          </w:tcPr>
          <w:p w:rsidR="00A15795" w:rsidRPr="007E72CD" w:rsidRDefault="00A15795" w:rsidP="006F3BD1">
            <w:pPr>
              <w:rPr>
                <w:w w:val="95"/>
                <w:sz w:val="20"/>
                <w:szCs w:val="20"/>
                <w:lang w:eastAsia="en-MY" w:bidi="th-TH"/>
              </w:rPr>
            </w:pPr>
          </w:p>
        </w:tc>
        <w:tc>
          <w:tcPr>
            <w:tcW w:w="6662" w:type="dxa"/>
            <w:tcBorders>
              <w:top w:val="dashed" w:sz="4" w:space="0" w:color="auto"/>
              <w:bottom w:val="single" w:sz="4" w:space="0" w:color="auto"/>
            </w:tcBorders>
            <w:shd w:val="clear" w:color="auto" w:fill="E6E6E6"/>
            <w:tcMar>
              <w:top w:w="85" w:type="dxa"/>
              <w:bottom w:w="85" w:type="dxa"/>
              <w:right w:w="113" w:type="dxa"/>
            </w:tcMar>
          </w:tcPr>
          <w:p w:rsidR="00A15795" w:rsidRPr="003A1646" w:rsidRDefault="00A15795" w:rsidP="00EB596A">
            <w:pPr>
              <w:pStyle w:val="ListParagraph"/>
              <w:numPr>
                <w:ilvl w:val="0"/>
                <w:numId w:val="4"/>
              </w:numPr>
              <w:autoSpaceDE w:val="0"/>
              <w:autoSpaceDN w:val="0"/>
              <w:adjustRightInd w:val="0"/>
              <w:ind w:left="175" w:hanging="218"/>
              <w:rPr>
                <w:w w:val="95"/>
                <w:sz w:val="20"/>
                <w:szCs w:val="20"/>
                <w:lang w:eastAsia="en-MY" w:bidi="th-TH"/>
              </w:rPr>
            </w:pPr>
            <w:r w:rsidRPr="003A1646">
              <w:rPr>
                <w:b/>
                <w:w w:val="95"/>
                <w:sz w:val="20"/>
                <w:szCs w:val="20"/>
                <w:lang w:eastAsia="en-MY" w:bidi="th-TH"/>
              </w:rPr>
              <w:t xml:space="preserve">CAMPAS </w:t>
            </w:r>
            <w:r w:rsidR="00D70451" w:rsidRPr="003A1646">
              <w:rPr>
                <w:b/>
                <w:w w:val="95"/>
                <w:sz w:val="20"/>
                <w:szCs w:val="20"/>
                <w:lang w:eastAsia="en-MY" w:bidi="th-TH"/>
              </w:rPr>
              <w:t>Outcome</w:t>
            </w:r>
            <w:r w:rsidRPr="003A1646">
              <w:rPr>
                <w:b/>
                <w:w w:val="95"/>
                <w:sz w:val="20"/>
                <w:szCs w:val="20"/>
                <w:lang w:eastAsia="en-MY" w:bidi="th-TH"/>
              </w:rPr>
              <w:t xml:space="preserve"> 1</w:t>
            </w:r>
            <w:r w:rsidR="00D70451" w:rsidRPr="003A1646">
              <w:rPr>
                <w:w w:val="95"/>
                <w:sz w:val="20"/>
                <w:szCs w:val="20"/>
                <w:lang w:eastAsia="en-MY" w:bidi="th-TH"/>
              </w:rPr>
              <w:t>, particularl</w:t>
            </w:r>
            <w:r w:rsidR="00D70451" w:rsidRPr="007965D1">
              <w:rPr>
                <w:w w:val="95"/>
                <w:sz w:val="20"/>
                <w:szCs w:val="20"/>
                <w:lang w:eastAsia="en-MY" w:bidi="th-TH"/>
              </w:rPr>
              <w:t>y Output 1.1 and Output 1.3 has</w:t>
            </w:r>
            <w:r w:rsidRPr="003A1646">
              <w:rPr>
                <w:w w:val="95"/>
                <w:sz w:val="20"/>
                <w:szCs w:val="20"/>
                <w:lang w:eastAsia="en-MY" w:bidi="th-TH"/>
              </w:rPr>
              <w:t xml:space="preserve"> elements to address this issue by enhancing collaborative biodiversity monitoring, law enforcement, and information management</w:t>
            </w:r>
            <w:r w:rsidR="00D70451" w:rsidRPr="003A1646">
              <w:rPr>
                <w:w w:val="95"/>
                <w:sz w:val="20"/>
                <w:szCs w:val="20"/>
                <w:lang w:eastAsia="en-MY" w:bidi="th-TH"/>
              </w:rPr>
              <w:t xml:space="preserve"> within the greater demonstration landscape</w:t>
            </w:r>
          </w:p>
        </w:tc>
      </w:tr>
      <w:tr w:rsidR="00CF238F" w:rsidRPr="002446E5" w:rsidTr="006D1376">
        <w:trPr>
          <w:trHeight w:val="29"/>
        </w:trPr>
        <w:tc>
          <w:tcPr>
            <w:tcW w:w="2410" w:type="dxa"/>
            <w:vMerge w:val="restart"/>
            <w:shd w:val="clear" w:color="auto" w:fill="F3F3F3"/>
            <w:tcMar>
              <w:top w:w="85" w:type="dxa"/>
              <w:bottom w:w="85" w:type="dxa"/>
              <w:right w:w="113" w:type="dxa"/>
            </w:tcMar>
          </w:tcPr>
          <w:p w:rsidR="00CF238F" w:rsidRPr="006D1376" w:rsidRDefault="00CF238F" w:rsidP="006D1376">
            <w:pPr>
              <w:pStyle w:val="ListParagraph"/>
              <w:numPr>
                <w:ilvl w:val="0"/>
                <w:numId w:val="173"/>
              </w:numPr>
              <w:autoSpaceDE w:val="0"/>
              <w:autoSpaceDN w:val="0"/>
              <w:adjustRightInd w:val="0"/>
              <w:ind w:left="318" w:hanging="219"/>
              <w:rPr>
                <w:w w:val="95"/>
                <w:sz w:val="20"/>
                <w:szCs w:val="20"/>
                <w:lang w:eastAsia="en-MY" w:bidi="th-TH"/>
              </w:rPr>
            </w:pPr>
            <w:r w:rsidRPr="007E72CD">
              <w:rPr>
                <w:w w:val="95"/>
                <w:sz w:val="20"/>
                <w:szCs w:val="20"/>
                <w:lang w:eastAsia="en-MY" w:bidi="th-TH"/>
              </w:rPr>
              <w:t>Lack of financial mechanisms for effective protected area management</w:t>
            </w:r>
          </w:p>
        </w:tc>
        <w:tc>
          <w:tcPr>
            <w:tcW w:w="6662" w:type="dxa"/>
            <w:tcBorders>
              <w:bottom w:val="dashed" w:sz="4" w:space="0" w:color="auto"/>
            </w:tcBorders>
            <w:shd w:val="clear" w:color="auto" w:fill="auto"/>
            <w:tcMar>
              <w:top w:w="85" w:type="dxa"/>
              <w:bottom w:w="85" w:type="dxa"/>
              <w:right w:w="113" w:type="dxa"/>
            </w:tcMar>
            <w:vAlign w:val="center"/>
          </w:tcPr>
          <w:p w:rsidR="00CF238F" w:rsidRPr="007E72CD" w:rsidRDefault="00CF238F" w:rsidP="00EB596A">
            <w:pPr>
              <w:pStyle w:val="ListParagraph"/>
              <w:numPr>
                <w:ilvl w:val="0"/>
                <w:numId w:val="4"/>
              </w:numPr>
              <w:autoSpaceDE w:val="0"/>
              <w:autoSpaceDN w:val="0"/>
              <w:adjustRightInd w:val="0"/>
              <w:ind w:left="175" w:hanging="218"/>
              <w:rPr>
                <w:w w:val="95"/>
                <w:sz w:val="20"/>
                <w:szCs w:val="20"/>
                <w:lang w:eastAsia="en-MY" w:bidi="th-TH"/>
              </w:rPr>
            </w:pPr>
            <w:r w:rsidRPr="007E72CD">
              <w:rPr>
                <w:w w:val="95"/>
                <w:sz w:val="20"/>
                <w:szCs w:val="20"/>
                <w:lang w:eastAsia="en-MY" w:bidi="th-TH"/>
              </w:rPr>
              <w:t>Lack of financial mechanisms to ensure effective conservation management, including on sustaining forest habitat connectivity, protection of carbon stocks, and pro-biodiversity economic development, and community participation and related support.  Poor mobilization of available resources to implement strategic biodiversity conservation plans, compounded by weak human and institutional capacities, compounded by increasing priority given to commercial interests such as economic land concessions</w:t>
            </w:r>
          </w:p>
        </w:tc>
      </w:tr>
      <w:tr w:rsidR="00CF238F" w:rsidRPr="002446E5" w:rsidTr="006D1376">
        <w:trPr>
          <w:trHeight w:val="29"/>
        </w:trPr>
        <w:tc>
          <w:tcPr>
            <w:tcW w:w="2410" w:type="dxa"/>
            <w:vMerge/>
            <w:tcBorders>
              <w:bottom w:val="single" w:sz="4" w:space="0" w:color="auto"/>
            </w:tcBorders>
            <w:shd w:val="clear" w:color="auto" w:fill="F3F3F3"/>
            <w:tcMar>
              <w:top w:w="85" w:type="dxa"/>
              <w:bottom w:w="85" w:type="dxa"/>
              <w:right w:w="113" w:type="dxa"/>
            </w:tcMar>
            <w:vAlign w:val="center"/>
          </w:tcPr>
          <w:p w:rsidR="00CF238F" w:rsidRPr="007E72CD" w:rsidRDefault="00CF238F" w:rsidP="006F3BD1">
            <w:pPr>
              <w:rPr>
                <w:b/>
                <w:w w:val="95"/>
                <w:sz w:val="20"/>
                <w:szCs w:val="20"/>
                <w:lang w:eastAsia="en-MY" w:bidi="th-TH"/>
              </w:rPr>
            </w:pPr>
          </w:p>
        </w:tc>
        <w:tc>
          <w:tcPr>
            <w:tcW w:w="6662" w:type="dxa"/>
            <w:tcBorders>
              <w:top w:val="dashed" w:sz="4" w:space="0" w:color="auto"/>
              <w:bottom w:val="single" w:sz="4" w:space="0" w:color="auto"/>
            </w:tcBorders>
            <w:shd w:val="clear" w:color="auto" w:fill="E6E6E6"/>
            <w:tcMar>
              <w:top w:w="85" w:type="dxa"/>
              <w:bottom w:w="85" w:type="dxa"/>
              <w:right w:w="113" w:type="dxa"/>
            </w:tcMar>
            <w:vAlign w:val="center"/>
          </w:tcPr>
          <w:p w:rsidR="00CF238F" w:rsidRPr="003A1646" w:rsidRDefault="00CF238F" w:rsidP="00EB596A">
            <w:pPr>
              <w:pStyle w:val="ListParagraph"/>
              <w:numPr>
                <w:ilvl w:val="0"/>
                <w:numId w:val="4"/>
              </w:numPr>
              <w:autoSpaceDE w:val="0"/>
              <w:autoSpaceDN w:val="0"/>
              <w:adjustRightInd w:val="0"/>
              <w:ind w:left="175" w:hanging="218"/>
              <w:rPr>
                <w:b/>
                <w:w w:val="95"/>
                <w:sz w:val="20"/>
                <w:szCs w:val="20"/>
                <w:lang w:eastAsia="en-MY" w:bidi="th-TH"/>
              </w:rPr>
            </w:pPr>
            <w:r w:rsidRPr="003A1646">
              <w:rPr>
                <w:b/>
                <w:w w:val="95"/>
                <w:sz w:val="20"/>
                <w:szCs w:val="20"/>
                <w:lang w:eastAsia="en-MY" w:bidi="th-TH"/>
              </w:rPr>
              <w:t>CAMPAS Outcome 2</w:t>
            </w:r>
            <w:r w:rsidRPr="003A1646">
              <w:rPr>
                <w:w w:val="95"/>
                <w:sz w:val="20"/>
                <w:szCs w:val="20"/>
                <w:lang w:eastAsia="en-MY" w:bidi="th-TH"/>
              </w:rPr>
              <w:t>, particula</w:t>
            </w:r>
            <w:r w:rsidRPr="007965D1">
              <w:rPr>
                <w:w w:val="95"/>
                <w:sz w:val="20"/>
                <w:szCs w:val="20"/>
                <w:lang w:eastAsia="en-MY" w:bidi="th-TH"/>
              </w:rPr>
              <w:t>rly Output 2.3 respon</w:t>
            </w:r>
            <w:r w:rsidRPr="003A1646">
              <w:rPr>
                <w:w w:val="95"/>
                <w:sz w:val="20"/>
                <w:szCs w:val="20"/>
                <w:lang w:eastAsia="en-MY" w:bidi="th-TH"/>
              </w:rPr>
              <w:t>ds to the need for sustainable financing for Cambodia’s protected area system in an integrated landscape-wide approach.</w:t>
            </w:r>
          </w:p>
        </w:tc>
      </w:tr>
    </w:tbl>
    <w:p w:rsidR="006F3BD1" w:rsidRDefault="006F3BD1" w:rsidP="006F3BD1">
      <w:pPr>
        <w:pStyle w:val="ListParagraph"/>
        <w:autoSpaceDE w:val="0"/>
        <w:autoSpaceDN w:val="0"/>
        <w:adjustRightInd w:val="0"/>
        <w:ind w:left="567"/>
        <w:jc w:val="both"/>
        <w:rPr>
          <w:color w:val="FF0000"/>
          <w:sz w:val="22"/>
          <w:szCs w:val="22"/>
          <w:lang w:eastAsia="en-MY" w:bidi="th-TH"/>
        </w:rPr>
      </w:pPr>
    </w:p>
    <w:p w:rsidR="00FD47D6" w:rsidRPr="004B7D01" w:rsidRDefault="00FD47D6" w:rsidP="004B7D01">
      <w:pPr>
        <w:autoSpaceDE w:val="0"/>
        <w:autoSpaceDN w:val="0"/>
        <w:adjustRightInd w:val="0"/>
        <w:jc w:val="both"/>
        <w:rPr>
          <w:color w:val="FF0000"/>
          <w:sz w:val="22"/>
          <w:szCs w:val="22"/>
          <w:lang w:eastAsia="en-MY" w:bidi="th-TH"/>
        </w:rPr>
      </w:pPr>
    </w:p>
    <w:p w:rsidR="007E72CD" w:rsidRPr="008F65AC" w:rsidRDefault="007E72CD" w:rsidP="00FD47D6">
      <w:pPr>
        <w:autoSpaceDE w:val="0"/>
        <w:autoSpaceDN w:val="0"/>
        <w:adjustRightInd w:val="0"/>
        <w:jc w:val="both"/>
        <w:rPr>
          <w:color w:val="FF0000"/>
          <w:sz w:val="22"/>
          <w:szCs w:val="22"/>
          <w:lang w:eastAsia="en-MY" w:bidi="th-TH"/>
        </w:rPr>
      </w:pPr>
    </w:p>
    <w:p w:rsidR="00FD47D6" w:rsidRPr="007E72CD" w:rsidRDefault="00FD47D6" w:rsidP="008C7C94">
      <w:pPr>
        <w:autoSpaceDE w:val="0"/>
        <w:autoSpaceDN w:val="0"/>
        <w:adjustRightInd w:val="0"/>
        <w:ind w:left="426"/>
        <w:jc w:val="both"/>
        <w:rPr>
          <w:b/>
          <w:i/>
          <w:sz w:val="22"/>
          <w:szCs w:val="22"/>
          <w:lang w:eastAsia="en-MY" w:bidi="th-TH"/>
        </w:rPr>
      </w:pPr>
      <w:r w:rsidRPr="007E72CD">
        <w:rPr>
          <w:b/>
          <w:i/>
          <w:sz w:val="22"/>
          <w:szCs w:val="22"/>
          <w:lang w:eastAsia="en-MY" w:bidi="th-TH"/>
        </w:rPr>
        <w:t xml:space="preserve">Baseline projects - Cambodia </w:t>
      </w:r>
      <w:r w:rsidR="00704313" w:rsidRPr="007E72CD">
        <w:rPr>
          <w:b/>
          <w:i/>
          <w:sz w:val="22"/>
          <w:szCs w:val="22"/>
          <w:lang w:eastAsia="en-MY" w:bidi="th-TH"/>
        </w:rPr>
        <w:t>p</w:t>
      </w:r>
      <w:r w:rsidR="002776E2" w:rsidRPr="007E72CD">
        <w:rPr>
          <w:b/>
          <w:i/>
          <w:sz w:val="22"/>
          <w:szCs w:val="22"/>
          <w:lang w:eastAsia="en-MY" w:bidi="th-TH"/>
        </w:rPr>
        <w:t>rotected area</w:t>
      </w:r>
      <w:r w:rsidR="008034D3" w:rsidRPr="007E72CD">
        <w:rPr>
          <w:b/>
          <w:i/>
          <w:sz w:val="22"/>
          <w:szCs w:val="22"/>
          <w:lang w:eastAsia="en-MY" w:bidi="th-TH"/>
        </w:rPr>
        <w:t>s</w:t>
      </w:r>
      <w:r w:rsidR="00704313" w:rsidRPr="007E72CD">
        <w:rPr>
          <w:b/>
          <w:i/>
          <w:sz w:val="22"/>
          <w:szCs w:val="22"/>
          <w:lang w:eastAsia="en-MY" w:bidi="th-TH"/>
        </w:rPr>
        <w:t xml:space="preserve"> and sustainable forest management </w:t>
      </w:r>
      <w:r w:rsidRPr="007E72CD">
        <w:rPr>
          <w:b/>
          <w:i/>
          <w:sz w:val="22"/>
          <w:szCs w:val="22"/>
          <w:lang w:eastAsia="en-MY" w:bidi="th-TH"/>
        </w:rPr>
        <w:t>support</w:t>
      </w:r>
    </w:p>
    <w:p w:rsidR="00FD47D6" w:rsidRPr="007E72CD" w:rsidRDefault="00FD47D6" w:rsidP="00FD47D6">
      <w:pPr>
        <w:autoSpaceDE w:val="0"/>
        <w:autoSpaceDN w:val="0"/>
        <w:adjustRightInd w:val="0"/>
        <w:jc w:val="both"/>
        <w:rPr>
          <w:b/>
          <w:w w:val="95"/>
          <w:sz w:val="22"/>
          <w:szCs w:val="22"/>
          <w:lang w:eastAsia="en-MY" w:bidi="th-TH"/>
        </w:rPr>
      </w:pPr>
    </w:p>
    <w:p w:rsidR="00B66095" w:rsidRPr="00875732" w:rsidRDefault="00FD47D6" w:rsidP="004D7A60">
      <w:pPr>
        <w:pStyle w:val="ListParagraph"/>
        <w:numPr>
          <w:ilvl w:val="0"/>
          <w:numId w:val="79"/>
        </w:numPr>
        <w:autoSpaceDE w:val="0"/>
        <w:autoSpaceDN w:val="0"/>
        <w:adjustRightInd w:val="0"/>
        <w:ind w:left="426" w:hanging="426"/>
        <w:rPr>
          <w:w w:val="95"/>
          <w:sz w:val="22"/>
          <w:szCs w:val="22"/>
          <w:lang w:eastAsia="en-MY" w:bidi="th-TH"/>
        </w:rPr>
      </w:pPr>
      <w:r w:rsidRPr="007E72CD">
        <w:rPr>
          <w:w w:val="95"/>
          <w:sz w:val="22"/>
          <w:szCs w:val="22"/>
          <w:lang w:eastAsia="en-MY" w:bidi="th-TH"/>
        </w:rPr>
        <w:t xml:space="preserve">Cambodia </w:t>
      </w:r>
      <w:r w:rsidR="009A258D" w:rsidRPr="007E72CD">
        <w:rPr>
          <w:w w:val="95"/>
          <w:sz w:val="22"/>
          <w:szCs w:val="22"/>
          <w:lang w:eastAsia="en-MY" w:bidi="th-TH"/>
        </w:rPr>
        <w:t>is in need of</w:t>
      </w:r>
      <w:r w:rsidRPr="007E72CD">
        <w:rPr>
          <w:w w:val="95"/>
          <w:sz w:val="22"/>
          <w:szCs w:val="22"/>
          <w:lang w:eastAsia="en-MY" w:bidi="th-TH"/>
        </w:rPr>
        <w:t xml:space="preserve"> policy and institutional reform on </w:t>
      </w:r>
      <w:r w:rsidR="009A258D" w:rsidRPr="007E72CD">
        <w:rPr>
          <w:w w:val="95"/>
          <w:sz w:val="22"/>
          <w:szCs w:val="22"/>
          <w:lang w:eastAsia="en-MY" w:bidi="th-TH"/>
        </w:rPr>
        <w:t xml:space="preserve">the </w:t>
      </w:r>
      <w:r w:rsidR="008034D3" w:rsidRPr="007E72CD">
        <w:rPr>
          <w:w w:val="95"/>
          <w:sz w:val="22"/>
          <w:szCs w:val="22"/>
          <w:lang w:eastAsia="en-MY" w:bidi="th-TH"/>
        </w:rPr>
        <w:t xml:space="preserve">management of </w:t>
      </w:r>
      <w:r w:rsidR="002776E2" w:rsidRPr="007E72CD">
        <w:rPr>
          <w:w w:val="95"/>
          <w:sz w:val="22"/>
          <w:szCs w:val="22"/>
          <w:lang w:eastAsia="en-MY" w:bidi="th-TH"/>
        </w:rPr>
        <w:t>protected area</w:t>
      </w:r>
      <w:r w:rsidR="008034D3" w:rsidRPr="007E72CD">
        <w:rPr>
          <w:w w:val="95"/>
          <w:sz w:val="22"/>
          <w:szCs w:val="22"/>
          <w:lang w:eastAsia="en-MY" w:bidi="th-TH"/>
        </w:rPr>
        <w:t>s</w:t>
      </w:r>
      <w:r w:rsidRPr="007E72CD">
        <w:rPr>
          <w:w w:val="95"/>
          <w:sz w:val="22"/>
          <w:szCs w:val="22"/>
          <w:lang w:eastAsia="en-MY" w:bidi="th-TH"/>
        </w:rPr>
        <w:t xml:space="preserve">, </w:t>
      </w:r>
      <w:r w:rsidR="008034D3" w:rsidRPr="007E72CD">
        <w:rPr>
          <w:w w:val="95"/>
          <w:sz w:val="22"/>
          <w:szCs w:val="22"/>
          <w:lang w:eastAsia="en-MY" w:bidi="th-TH"/>
        </w:rPr>
        <w:t xml:space="preserve">and to </w:t>
      </w:r>
      <w:r w:rsidR="009A258D" w:rsidRPr="007E72CD">
        <w:rPr>
          <w:w w:val="95"/>
          <w:sz w:val="22"/>
          <w:szCs w:val="22"/>
          <w:lang w:eastAsia="en-MY" w:bidi="th-TH"/>
        </w:rPr>
        <w:t>significantly increase the</w:t>
      </w:r>
      <w:r w:rsidRPr="007E72CD">
        <w:rPr>
          <w:w w:val="95"/>
          <w:sz w:val="22"/>
          <w:szCs w:val="22"/>
          <w:lang w:eastAsia="en-MY" w:bidi="th-TH"/>
        </w:rPr>
        <w:t xml:space="preserve"> capacity of its key </w:t>
      </w:r>
      <w:r w:rsidR="009A258D" w:rsidRPr="007E72CD">
        <w:rPr>
          <w:w w:val="95"/>
          <w:sz w:val="22"/>
          <w:szCs w:val="22"/>
          <w:lang w:eastAsia="en-MY" w:bidi="th-TH"/>
        </w:rPr>
        <w:t xml:space="preserve">relevant </w:t>
      </w:r>
      <w:r w:rsidRPr="007E72CD">
        <w:rPr>
          <w:w w:val="95"/>
          <w:sz w:val="22"/>
          <w:szCs w:val="22"/>
          <w:lang w:eastAsia="en-MY" w:bidi="th-TH"/>
        </w:rPr>
        <w:t xml:space="preserve">agencies. </w:t>
      </w:r>
      <w:r w:rsidR="008034D3" w:rsidRPr="007E72CD">
        <w:rPr>
          <w:w w:val="95"/>
          <w:sz w:val="22"/>
          <w:szCs w:val="22"/>
          <w:lang w:eastAsia="en-MY" w:bidi="th-TH"/>
        </w:rPr>
        <w:t xml:space="preserve"> </w:t>
      </w:r>
      <w:r w:rsidR="00F10076" w:rsidRPr="007E72CD">
        <w:rPr>
          <w:w w:val="95"/>
          <w:sz w:val="22"/>
          <w:szCs w:val="22"/>
          <w:lang w:eastAsia="en-MY" w:bidi="th-TH"/>
        </w:rPr>
        <w:t xml:space="preserve">Many </w:t>
      </w:r>
      <w:r w:rsidRPr="007E72CD">
        <w:rPr>
          <w:w w:val="95"/>
          <w:sz w:val="22"/>
          <w:szCs w:val="22"/>
          <w:lang w:eastAsia="en-MY" w:bidi="th-TH"/>
        </w:rPr>
        <w:t>foreign donor projects</w:t>
      </w:r>
      <w:r w:rsidR="00D82333" w:rsidRPr="007E72CD">
        <w:rPr>
          <w:w w:val="95"/>
          <w:sz w:val="22"/>
          <w:szCs w:val="22"/>
          <w:lang w:eastAsia="en-MY" w:bidi="th-TH"/>
        </w:rPr>
        <w:t xml:space="preserve">, including those of </w:t>
      </w:r>
      <w:r w:rsidR="002039EC" w:rsidRPr="007E72CD">
        <w:rPr>
          <w:w w:val="95"/>
          <w:sz w:val="22"/>
          <w:szCs w:val="22"/>
          <w:lang w:eastAsia="en-MY" w:bidi="th-TH"/>
        </w:rPr>
        <w:t>well-intended</w:t>
      </w:r>
      <w:r w:rsidR="00D82333" w:rsidRPr="007E72CD">
        <w:rPr>
          <w:w w:val="95"/>
          <w:sz w:val="22"/>
          <w:szCs w:val="22"/>
          <w:lang w:eastAsia="en-MY" w:bidi="th-TH"/>
        </w:rPr>
        <w:t xml:space="preserve"> non-government organizations,</w:t>
      </w:r>
      <w:r w:rsidRPr="007E72CD">
        <w:rPr>
          <w:w w:val="95"/>
          <w:sz w:val="22"/>
          <w:szCs w:val="22"/>
          <w:lang w:eastAsia="en-MY" w:bidi="th-TH"/>
        </w:rPr>
        <w:t xml:space="preserve"> have failed to sustainably increase institutional capacity</w:t>
      </w:r>
      <w:r w:rsidR="00D82333" w:rsidRPr="007E72CD">
        <w:rPr>
          <w:w w:val="95"/>
          <w:sz w:val="22"/>
          <w:szCs w:val="22"/>
          <w:lang w:eastAsia="en-MY" w:bidi="th-TH"/>
        </w:rPr>
        <w:t xml:space="preserve"> and </w:t>
      </w:r>
      <w:r w:rsidR="002039EC" w:rsidRPr="007E72CD">
        <w:rPr>
          <w:w w:val="95"/>
          <w:sz w:val="22"/>
          <w:szCs w:val="22"/>
          <w:lang w:eastAsia="en-MY" w:bidi="th-TH"/>
        </w:rPr>
        <w:t xml:space="preserve">therefore presenting low prospects for sustainability.  </w:t>
      </w:r>
      <w:r w:rsidR="00875732">
        <w:rPr>
          <w:w w:val="95"/>
          <w:sz w:val="22"/>
          <w:szCs w:val="22"/>
          <w:lang w:eastAsia="en-MY" w:bidi="th-TH"/>
        </w:rPr>
        <w:t>Further</w:t>
      </w:r>
      <w:r w:rsidR="002039EC" w:rsidRPr="00875732">
        <w:rPr>
          <w:w w:val="95"/>
          <w:sz w:val="22"/>
          <w:szCs w:val="22"/>
          <w:lang w:eastAsia="en-MY" w:bidi="th-TH"/>
        </w:rPr>
        <w:t>, the issuance of economic land c</w:t>
      </w:r>
      <w:r w:rsidRPr="00875732">
        <w:rPr>
          <w:w w:val="95"/>
          <w:sz w:val="22"/>
          <w:szCs w:val="22"/>
          <w:lang w:eastAsia="en-MY" w:bidi="th-TH"/>
        </w:rPr>
        <w:t>oncessions</w:t>
      </w:r>
      <w:r w:rsidR="002039EC" w:rsidRPr="00875732">
        <w:rPr>
          <w:w w:val="95"/>
          <w:sz w:val="22"/>
          <w:szCs w:val="22"/>
          <w:lang w:eastAsia="en-MY" w:bidi="th-TH"/>
        </w:rPr>
        <w:t xml:space="preserve"> inside protected areas</w:t>
      </w:r>
      <w:r w:rsidRPr="00875732">
        <w:rPr>
          <w:w w:val="95"/>
          <w:sz w:val="22"/>
          <w:szCs w:val="22"/>
          <w:lang w:eastAsia="en-MY" w:bidi="th-TH"/>
        </w:rPr>
        <w:t xml:space="preserve">, </w:t>
      </w:r>
      <w:r w:rsidR="002039EC" w:rsidRPr="00875732">
        <w:rPr>
          <w:w w:val="95"/>
          <w:sz w:val="22"/>
          <w:szCs w:val="22"/>
          <w:lang w:eastAsia="en-MY" w:bidi="th-TH"/>
        </w:rPr>
        <w:t xml:space="preserve">coming into </w:t>
      </w:r>
      <w:r w:rsidRPr="00875732">
        <w:rPr>
          <w:w w:val="95"/>
          <w:sz w:val="22"/>
          <w:szCs w:val="22"/>
          <w:lang w:eastAsia="en-MY" w:bidi="th-TH"/>
        </w:rPr>
        <w:t xml:space="preserve">direct conflict with </w:t>
      </w:r>
      <w:r w:rsidR="002039EC" w:rsidRPr="00875732">
        <w:rPr>
          <w:w w:val="95"/>
          <w:sz w:val="22"/>
          <w:szCs w:val="22"/>
          <w:lang w:eastAsia="en-MY" w:bidi="th-TH"/>
        </w:rPr>
        <w:t xml:space="preserve">their real objectives </w:t>
      </w:r>
      <w:r w:rsidRPr="00875732">
        <w:rPr>
          <w:w w:val="95"/>
          <w:sz w:val="22"/>
          <w:szCs w:val="22"/>
          <w:lang w:eastAsia="en-MY" w:bidi="th-TH"/>
        </w:rPr>
        <w:t xml:space="preserve">and </w:t>
      </w:r>
      <w:r w:rsidR="002039EC" w:rsidRPr="00875732">
        <w:rPr>
          <w:w w:val="95"/>
          <w:sz w:val="22"/>
          <w:szCs w:val="22"/>
          <w:lang w:eastAsia="en-MY" w:bidi="th-TH"/>
        </w:rPr>
        <w:t>relevant legislation represent an</w:t>
      </w:r>
      <w:r w:rsidRPr="00875732">
        <w:rPr>
          <w:w w:val="95"/>
          <w:sz w:val="22"/>
          <w:szCs w:val="22"/>
          <w:lang w:eastAsia="en-MY" w:bidi="th-TH"/>
        </w:rPr>
        <w:t xml:space="preserve"> </w:t>
      </w:r>
      <w:r w:rsidR="002039EC" w:rsidRPr="00875732">
        <w:rPr>
          <w:w w:val="95"/>
          <w:sz w:val="22"/>
          <w:szCs w:val="22"/>
          <w:lang w:eastAsia="en-MY" w:bidi="th-TH"/>
        </w:rPr>
        <w:t xml:space="preserve">important conservation transgression that </w:t>
      </w:r>
      <w:r w:rsidRPr="00875732">
        <w:rPr>
          <w:w w:val="95"/>
          <w:sz w:val="22"/>
          <w:szCs w:val="22"/>
          <w:lang w:eastAsia="en-MY" w:bidi="th-TH"/>
        </w:rPr>
        <w:t>need</w:t>
      </w:r>
      <w:r w:rsidR="002039EC" w:rsidRPr="00875732">
        <w:rPr>
          <w:w w:val="95"/>
          <w:sz w:val="22"/>
          <w:szCs w:val="22"/>
          <w:lang w:eastAsia="en-MY" w:bidi="th-TH"/>
        </w:rPr>
        <w:t>s</w:t>
      </w:r>
      <w:r w:rsidRPr="00875732">
        <w:rPr>
          <w:w w:val="95"/>
          <w:sz w:val="22"/>
          <w:szCs w:val="22"/>
          <w:lang w:eastAsia="en-MY" w:bidi="th-TH"/>
        </w:rPr>
        <w:t xml:space="preserve"> to be </w:t>
      </w:r>
      <w:r w:rsidR="002039EC" w:rsidRPr="00875732">
        <w:rPr>
          <w:w w:val="95"/>
          <w:sz w:val="22"/>
          <w:szCs w:val="22"/>
          <w:lang w:eastAsia="en-MY" w:bidi="th-TH"/>
        </w:rPr>
        <w:t>factored in when</w:t>
      </w:r>
      <w:r w:rsidRPr="00875732">
        <w:rPr>
          <w:w w:val="95"/>
          <w:sz w:val="22"/>
          <w:szCs w:val="22"/>
          <w:lang w:eastAsia="en-MY" w:bidi="th-TH"/>
        </w:rPr>
        <w:t xml:space="preserve"> building nationa</w:t>
      </w:r>
      <w:r w:rsidR="002039EC" w:rsidRPr="00875732">
        <w:rPr>
          <w:w w:val="95"/>
          <w:sz w:val="22"/>
          <w:szCs w:val="22"/>
          <w:lang w:eastAsia="en-MY" w:bidi="th-TH"/>
        </w:rPr>
        <w:t xml:space="preserve">l consensus and support for the long-term sustainability of the national </w:t>
      </w:r>
      <w:r w:rsidR="002776E2" w:rsidRPr="00875732">
        <w:rPr>
          <w:w w:val="95"/>
          <w:sz w:val="22"/>
          <w:szCs w:val="22"/>
          <w:lang w:eastAsia="en-MY" w:bidi="th-TH"/>
        </w:rPr>
        <w:t>protected area</w:t>
      </w:r>
      <w:r w:rsidR="002039EC" w:rsidRPr="00875732">
        <w:rPr>
          <w:w w:val="95"/>
          <w:sz w:val="22"/>
          <w:szCs w:val="22"/>
          <w:lang w:eastAsia="en-MY" w:bidi="th-TH"/>
        </w:rPr>
        <w:t xml:space="preserve"> </w:t>
      </w:r>
      <w:r w:rsidR="008034D3" w:rsidRPr="00875732">
        <w:rPr>
          <w:w w:val="95"/>
          <w:sz w:val="22"/>
          <w:szCs w:val="22"/>
          <w:lang w:eastAsia="en-MY" w:bidi="th-TH"/>
        </w:rPr>
        <w:t>s</w:t>
      </w:r>
      <w:r w:rsidR="002039EC" w:rsidRPr="00875732">
        <w:rPr>
          <w:w w:val="95"/>
          <w:sz w:val="22"/>
          <w:szCs w:val="22"/>
          <w:lang w:eastAsia="en-MY" w:bidi="th-TH"/>
        </w:rPr>
        <w:t>ystem</w:t>
      </w:r>
      <w:r w:rsidRPr="00875732">
        <w:rPr>
          <w:w w:val="95"/>
          <w:sz w:val="22"/>
          <w:szCs w:val="22"/>
          <w:lang w:eastAsia="en-MY" w:bidi="th-TH"/>
        </w:rPr>
        <w:t xml:space="preserve">. </w:t>
      </w:r>
    </w:p>
    <w:p w:rsidR="00B66095" w:rsidRPr="007E72CD" w:rsidRDefault="00B66095" w:rsidP="00D62BE4">
      <w:pPr>
        <w:pStyle w:val="ListParagraph"/>
        <w:autoSpaceDE w:val="0"/>
        <w:autoSpaceDN w:val="0"/>
        <w:adjustRightInd w:val="0"/>
        <w:ind w:left="567"/>
        <w:jc w:val="both"/>
        <w:rPr>
          <w:w w:val="95"/>
          <w:sz w:val="22"/>
          <w:szCs w:val="22"/>
          <w:lang w:eastAsia="en-MY" w:bidi="th-TH"/>
        </w:rPr>
      </w:pPr>
    </w:p>
    <w:p w:rsidR="00FD47D6" w:rsidRPr="007E72CD" w:rsidRDefault="00FD47D6" w:rsidP="004D7A60">
      <w:pPr>
        <w:pStyle w:val="ListParagraph"/>
        <w:numPr>
          <w:ilvl w:val="0"/>
          <w:numId w:val="79"/>
        </w:numPr>
        <w:autoSpaceDE w:val="0"/>
        <w:autoSpaceDN w:val="0"/>
        <w:adjustRightInd w:val="0"/>
        <w:ind w:left="426" w:hanging="426"/>
        <w:rPr>
          <w:w w:val="95"/>
          <w:sz w:val="22"/>
          <w:szCs w:val="22"/>
          <w:lang w:eastAsia="en-MY" w:bidi="th-TH"/>
        </w:rPr>
      </w:pPr>
      <w:r w:rsidRPr="007E72CD">
        <w:rPr>
          <w:w w:val="95"/>
          <w:sz w:val="22"/>
          <w:szCs w:val="22"/>
          <w:lang w:eastAsia="en-MY" w:bidi="th-TH"/>
        </w:rPr>
        <w:t xml:space="preserve">The primary baseline for </w:t>
      </w:r>
      <w:r w:rsidR="002039EC" w:rsidRPr="007E72CD">
        <w:rPr>
          <w:w w:val="95"/>
          <w:sz w:val="22"/>
          <w:szCs w:val="22"/>
          <w:lang w:eastAsia="en-MY" w:bidi="th-TH"/>
        </w:rPr>
        <w:t xml:space="preserve">CAMPAS </w:t>
      </w:r>
      <w:r w:rsidRPr="007E72CD">
        <w:rPr>
          <w:w w:val="95"/>
          <w:sz w:val="22"/>
          <w:szCs w:val="22"/>
          <w:lang w:eastAsia="en-MY" w:bidi="th-TH"/>
        </w:rPr>
        <w:t xml:space="preserve">consists of MoE </w:t>
      </w:r>
      <w:r w:rsidR="00704313" w:rsidRPr="007E72CD">
        <w:rPr>
          <w:w w:val="95"/>
          <w:sz w:val="22"/>
          <w:szCs w:val="22"/>
          <w:lang w:eastAsia="en-MY" w:bidi="th-TH"/>
        </w:rPr>
        <w:t>protected areas administration and</w:t>
      </w:r>
      <w:r w:rsidRPr="007E72CD">
        <w:rPr>
          <w:w w:val="95"/>
          <w:sz w:val="22"/>
          <w:szCs w:val="22"/>
          <w:lang w:eastAsia="en-MY" w:bidi="th-TH"/>
        </w:rPr>
        <w:t xml:space="preserve"> </w:t>
      </w:r>
      <w:r w:rsidR="00CC1D3E" w:rsidRPr="007E72CD">
        <w:rPr>
          <w:w w:val="95"/>
          <w:sz w:val="22"/>
          <w:szCs w:val="22"/>
          <w:lang w:eastAsia="en-MY" w:bidi="th-TH"/>
        </w:rPr>
        <w:t>law enforcement monitoring</w:t>
      </w:r>
      <w:r w:rsidRPr="007E72CD">
        <w:rPr>
          <w:w w:val="95"/>
          <w:sz w:val="22"/>
          <w:szCs w:val="22"/>
          <w:lang w:eastAsia="en-MY" w:bidi="th-TH"/>
        </w:rPr>
        <w:t>; FA</w:t>
      </w:r>
      <w:r w:rsidR="00CC1D3E" w:rsidRPr="007E72CD">
        <w:rPr>
          <w:w w:val="95"/>
          <w:sz w:val="22"/>
          <w:szCs w:val="22"/>
          <w:lang w:eastAsia="en-MY" w:bidi="th-TH"/>
        </w:rPr>
        <w:t>’s</w:t>
      </w:r>
      <w:r w:rsidRPr="007E72CD">
        <w:rPr>
          <w:w w:val="95"/>
          <w:sz w:val="22"/>
          <w:szCs w:val="22"/>
          <w:lang w:eastAsia="en-MY" w:bidi="th-TH"/>
        </w:rPr>
        <w:t xml:space="preserve"> </w:t>
      </w:r>
      <w:r w:rsidR="00744C59" w:rsidRPr="007E72CD">
        <w:rPr>
          <w:w w:val="95"/>
          <w:sz w:val="22"/>
          <w:szCs w:val="22"/>
          <w:lang w:eastAsia="en-MY" w:bidi="th-TH"/>
        </w:rPr>
        <w:t>national forest</w:t>
      </w:r>
      <w:r w:rsidR="00CC1D3E" w:rsidRPr="007E72CD">
        <w:rPr>
          <w:w w:val="95"/>
          <w:sz w:val="22"/>
          <w:szCs w:val="22"/>
          <w:lang w:eastAsia="en-MY" w:bidi="th-TH"/>
        </w:rPr>
        <w:t xml:space="preserve"> program that includes sustainable forest management</w:t>
      </w:r>
      <w:r w:rsidRPr="007E72CD">
        <w:rPr>
          <w:w w:val="95"/>
          <w:sz w:val="22"/>
          <w:szCs w:val="22"/>
          <w:lang w:eastAsia="en-MY" w:bidi="th-TH"/>
        </w:rPr>
        <w:t>, forest pro</w:t>
      </w:r>
      <w:r w:rsidR="002039EC" w:rsidRPr="007E72CD">
        <w:rPr>
          <w:w w:val="95"/>
          <w:sz w:val="22"/>
          <w:szCs w:val="22"/>
          <w:lang w:eastAsia="en-MY" w:bidi="th-TH"/>
        </w:rPr>
        <w:t>tection, wildlife conservation and</w:t>
      </w:r>
      <w:r w:rsidRPr="007E72CD">
        <w:rPr>
          <w:w w:val="95"/>
          <w:sz w:val="22"/>
          <w:szCs w:val="22"/>
          <w:lang w:eastAsia="en-MY" w:bidi="th-TH"/>
        </w:rPr>
        <w:t xml:space="preserve"> </w:t>
      </w:r>
      <w:r w:rsidR="00CC1D3E" w:rsidRPr="007E72CD">
        <w:rPr>
          <w:w w:val="95"/>
          <w:sz w:val="22"/>
          <w:szCs w:val="22"/>
          <w:lang w:eastAsia="en-MY" w:bidi="th-TH"/>
        </w:rPr>
        <w:t>law enforcement monitoring</w:t>
      </w:r>
      <w:r w:rsidRPr="007E72CD">
        <w:rPr>
          <w:w w:val="95"/>
          <w:sz w:val="22"/>
          <w:szCs w:val="22"/>
          <w:lang w:eastAsia="en-MY" w:bidi="th-TH"/>
        </w:rPr>
        <w:t>; the jointly administered UN REDD+ Natio</w:t>
      </w:r>
      <w:r w:rsidR="00B66095" w:rsidRPr="007E72CD">
        <w:rPr>
          <w:w w:val="95"/>
          <w:sz w:val="22"/>
          <w:szCs w:val="22"/>
          <w:lang w:eastAsia="en-MY" w:bidi="th-TH"/>
        </w:rPr>
        <w:t>nal Program; and FiA program</w:t>
      </w:r>
      <w:r w:rsidRPr="007E72CD">
        <w:rPr>
          <w:w w:val="95"/>
          <w:sz w:val="22"/>
          <w:szCs w:val="22"/>
          <w:lang w:eastAsia="en-MY" w:bidi="th-TH"/>
        </w:rPr>
        <w:t xml:space="preserve">s on fisheries conservation. </w:t>
      </w:r>
      <w:r w:rsidR="00B66095" w:rsidRPr="007E72CD">
        <w:rPr>
          <w:w w:val="95"/>
          <w:sz w:val="22"/>
          <w:szCs w:val="22"/>
          <w:lang w:eastAsia="en-MY" w:bidi="th-TH"/>
        </w:rPr>
        <w:t xml:space="preserve"> </w:t>
      </w:r>
      <w:r w:rsidRPr="007E72CD">
        <w:rPr>
          <w:w w:val="95"/>
          <w:sz w:val="22"/>
          <w:szCs w:val="22"/>
          <w:lang w:eastAsia="en-MY" w:bidi="th-TH"/>
        </w:rPr>
        <w:t>M</w:t>
      </w:r>
      <w:r w:rsidR="00744C59" w:rsidRPr="007E72CD">
        <w:rPr>
          <w:w w:val="95"/>
          <w:sz w:val="22"/>
          <w:szCs w:val="22"/>
          <w:lang w:eastAsia="en-MY" w:bidi="th-TH"/>
        </w:rPr>
        <w:t>oE’s annual budget for pro</w:t>
      </w:r>
      <w:r w:rsidR="00CC1D3E" w:rsidRPr="007E72CD">
        <w:rPr>
          <w:w w:val="95"/>
          <w:sz w:val="22"/>
          <w:szCs w:val="22"/>
          <w:lang w:eastAsia="en-MY" w:bidi="th-TH"/>
        </w:rPr>
        <w:t xml:space="preserve">tected areas was USD 0.5M </w:t>
      </w:r>
      <w:r w:rsidRPr="007E72CD">
        <w:rPr>
          <w:w w:val="95"/>
          <w:sz w:val="22"/>
          <w:szCs w:val="22"/>
          <w:lang w:eastAsia="en-MY" w:bidi="th-TH"/>
        </w:rPr>
        <w:t>for 2012 and 2013</w:t>
      </w:r>
      <w:r w:rsidR="00CC1D3E" w:rsidRPr="007E72CD">
        <w:rPr>
          <w:w w:val="95"/>
          <w:sz w:val="22"/>
          <w:szCs w:val="22"/>
          <w:lang w:eastAsia="en-MY" w:bidi="th-TH"/>
        </w:rPr>
        <w:t>, which shows</w:t>
      </w:r>
      <w:r w:rsidRPr="007E72CD">
        <w:rPr>
          <w:w w:val="95"/>
          <w:sz w:val="22"/>
          <w:szCs w:val="22"/>
          <w:lang w:eastAsia="en-MY" w:bidi="th-TH"/>
        </w:rPr>
        <w:t xml:space="preserve"> </w:t>
      </w:r>
      <w:r w:rsidR="00CC1D3E" w:rsidRPr="007E72CD">
        <w:rPr>
          <w:w w:val="95"/>
          <w:sz w:val="22"/>
          <w:szCs w:val="22"/>
          <w:lang w:eastAsia="en-MY" w:bidi="th-TH"/>
        </w:rPr>
        <w:t xml:space="preserve">a </w:t>
      </w:r>
      <w:r w:rsidRPr="007E72CD">
        <w:rPr>
          <w:w w:val="95"/>
          <w:sz w:val="22"/>
          <w:szCs w:val="22"/>
          <w:lang w:eastAsia="en-MY" w:bidi="th-TH"/>
        </w:rPr>
        <w:t xml:space="preserve">significant need for financial support given the 3.3 million hectares of </w:t>
      </w:r>
      <w:r w:rsidR="00704313" w:rsidRPr="007E72CD">
        <w:rPr>
          <w:w w:val="95"/>
          <w:sz w:val="22"/>
          <w:szCs w:val="22"/>
          <w:lang w:eastAsia="en-MY" w:bidi="th-TH"/>
        </w:rPr>
        <w:t>protected areas</w:t>
      </w:r>
      <w:r w:rsidRPr="007E72CD">
        <w:rPr>
          <w:w w:val="95"/>
          <w:sz w:val="22"/>
          <w:szCs w:val="22"/>
          <w:lang w:eastAsia="en-MY" w:bidi="th-TH"/>
        </w:rPr>
        <w:t xml:space="preserve"> under the</w:t>
      </w:r>
      <w:r w:rsidR="00CC1D3E" w:rsidRPr="007E72CD">
        <w:rPr>
          <w:w w:val="95"/>
          <w:sz w:val="22"/>
          <w:szCs w:val="22"/>
          <w:lang w:eastAsia="en-MY" w:bidi="th-TH"/>
        </w:rPr>
        <w:t xml:space="preserve"> agency’s </w:t>
      </w:r>
      <w:r w:rsidRPr="007E72CD">
        <w:rPr>
          <w:w w:val="95"/>
          <w:sz w:val="22"/>
          <w:szCs w:val="22"/>
          <w:lang w:eastAsia="en-MY" w:bidi="th-TH"/>
        </w:rPr>
        <w:t xml:space="preserve">jurisdiction. </w:t>
      </w:r>
      <w:r w:rsidR="00B66095" w:rsidRPr="007E72CD">
        <w:rPr>
          <w:w w:val="95"/>
          <w:sz w:val="22"/>
          <w:szCs w:val="22"/>
          <w:lang w:eastAsia="en-MY" w:bidi="th-TH"/>
        </w:rPr>
        <w:t xml:space="preserve"> </w:t>
      </w:r>
      <w:r w:rsidRPr="007E72CD">
        <w:rPr>
          <w:w w:val="95"/>
          <w:sz w:val="22"/>
          <w:szCs w:val="22"/>
          <w:lang w:eastAsia="en-MY" w:bidi="th-TH"/>
        </w:rPr>
        <w:t>A</w:t>
      </w:r>
      <w:r w:rsidR="00CC1D3E" w:rsidRPr="007E72CD">
        <w:rPr>
          <w:w w:val="95"/>
          <w:sz w:val="22"/>
          <w:szCs w:val="22"/>
          <w:lang w:eastAsia="en-MY" w:bidi="th-TH"/>
        </w:rPr>
        <w:t xml:space="preserve"> </w:t>
      </w:r>
      <w:r w:rsidRPr="007E72CD">
        <w:rPr>
          <w:w w:val="95"/>
          <w:sz w:val="22"/>
          <w:szCs w:val="22"/>
          <w:lang w:eastAsia="en-MY" w:bidi="th-TH"/>
        </w:rPr>
        <w:t xml:space="preserve">2003 review of Cambodia’s </w:t>
      </w:r>
      <w:r w:rsidR="00CC1D3E" w:rsidRPr="007E72CD">
        <w:rPr>
          <w:w w:val="95"/>
          <w:sz w:val="22"/>
          <w:szCs w:val="22"/>
          <w:lang w:eastAsia="en-MY" w:bidi="th-TH"/>
        </w:rPr>
        <w:t>protected area system noted that Mo</w:t>
      </w:r>
      <w:r w:rsidRPr="007E72CD">
        <w:rPr>
          <w:w w:val="95"/>
          <w:sz w:val="22"/>
          <w:szCs w:val="22"/>
          <w:lang w:eastAsia="en-MY" w:bidi="th-TH"/>
        </w:rPr>
        <w:t xml:space="preserve">E’s budget </w:t>
      </w:r>
      <w:r w:rsidR="00CC1D3E" w:rsidRPr="007E72CD">
        <w:rPr>
          <w:w w:val="95"/>
          <w:sz w:val="22"/>
          <w:szCs w:val="22"/>
          <w:lang w:eastAsia="en-MY" w:bidi="th-TH"/>
        </w:rPr>
        <w:t xml:space="preserve">was </w:t>
      </w:r>
      <w:r w:rsidRPr="007E72CD">
        <w:rPr>
          <w:w w:val="95"/>
          <w:sz w:val="22"/>
          <w:szCs w:val="22"/>
          <w:lang w:eastAsia="en-MY" w:bidi="th-TH"/>
        </w:rPr>
        <w:t xml:space="preserve">barely </w:t>
      </w:r>
      <w:r w:rsidR="00CC1D3E" w:rsidRPr="007E72CD">
        <w:rPr>
          <w:w w:val="95"/>
          <w:sz w:val="22"/>
          <w:szCs w:val="22"/>
          <w:lang w:eastAsia="en-MY" w:bidi="th-TH"/>
        </w:rPr>
        <w:t>sufficient to cover</w:t>
      </w:r>
      <w:r w:rsidRPr="007E72CD">
        <w:rPr>
          <w:w w:val="95"/>
          <w:sz w:val="22"/>
          <w:szCs w:val="22"/>
          <w:lang w:eastAsia="en-MY" w:bidi="th-TH"/>
        </w:rPr>
        <w:t xml:space="preserve"> staff salaries and basic administration</w:t>
      </w:r>
      <w:r w:rsidR="00744C59" w:rsidRPr="007E72CD">
        <w:rPr>
          <w:w w:val="95"/>
          <w:sz w:val="22"/>
          <w:szCs w:val="22"/>
          <w:lang w:eastAsia="en-MY" w:bidi="th-TH"/>
        </w:rPr>
        <w:t xml:space="preserve">, and quite low </w:t>
      </w:r>
      <w:r w:rsidRPr="007E72CD">
        <w:rPr>
          <w:w w:val="95"/>
          <w:sz w:val="22"/>
          <w:szCs w:val="22"/>
          <w:lang w:eastAsia="en-MY" w:bidi="th-TH"/>
        </w:rPr>
        <w:t>when compared to other countries in the region</w:t>
      </w:r>
      <w:r w:rsidR="008600DE">
        <w:rPr>
          <w:w w:val="95"/>
          <w:sz w:val="22"/>
          <w:szCs w:val="22"/>
          <w:lang w:eastAsia="en-MY" w:bidi="th-TH"/>
        </w:rPr>
        <w:t>, and this situation has improved very little in recent years.</w:t>
      </w:r>
      <w:r w:rsidR="00B66095" w:rsidRPr="007E72CD">
        <w:rPr>
          <w:w w:val="95"/>
          <w:sz w:val="22"/>
          <w:szCs w:val="22"/>
          <w:lang w:eastAsia="en-MY" w:bidi="th-TH"/>
        </w:rPr>
        <w:t xml:space="preserve">  </w:t>
      </w:r>
      <w:r w:rsidR="00744C59" w:rsidRPr="007E72CD">
        <w:rPr>
          <w:w w:val="95"/>
          <w:sz w:val="22"/>
          <w:szCs w:val="22"/>
          <w:lang w:eastAsia="en-MY" w:bidi="th-TH"/>
        </w:rPr>
        <w:t>There is significant additional funding from various development organizations and programs likely reaching above USD 10M annually</w:t>
      </w:r>
      <w:r w:rsidRPr="007E72CD">
        <w:rPr>
          <w:w w:val="95"/>
          <w:sz w:val="22"/>
          <w:szCs w:val="22"/>
          <w:lang w:eastAsia="en-MY" w:bidi="th-TH"/>
        </w:rPr>
        <w:t xml:space="preserve">. </w:t>
      </w:r>
      <w:r w:rsidR="00744C59" w:rsidRPr="007E72CD">
        <w:rPr>
          <w:w w:val="95"/>
          <w:sz w:val="22"/>
          <w:szCs w:val="22"/>
          <w:lang w:eastAsia="en-MY" w:bidi="th-TH"/>
        </w:rPr>
        <w:t xml:space="preserve"> An </w:t>
      </w:r>
      <w:r w:rsidRPr="007E72CD">
        <w:rPr>
          <w:w w:val="95"/>
          <w:sz w:val="22"/>
          <w:szCs w:val="22"/>
          <w:lang w:eastAsia="en-MY" w:bidi="th-TH"/>
        </w:rPr>
        <w:t xml:space="preserve">Environmental Endowment Fund was established </w:t>
      </w:r>
      <w:r w:rsidR="00744C59" w:rsidRPr="007E72CD">
        <w:rPr>
          <w:w w:val="95"/>
          <w:sz w:val="22"/>
          <w:szCs w:val="22"/>
          <w:lang w:eastAsia="en-MY" w:bidi="th-TH"/>
        </w:rPr>
        <w:t xml:space="preserve">in 1996 </w:t>
      </w:r>
      <w:r w:rsidRPr="007E72CD">
        <w:rPr>
          <w:w w:val="95"/>
          <w:sz w:val="22"/>
          <w:szCs w:val="22"/>
          <w:lang w:eastAsia="en-MY" w:bidi="th-TH"/>
        </w:rPr>
        <w:t>under the Law on Environmental Protection and Na</w:t>
      </w:r>
      <w:r w:rsidR="00744C59" w:rsidRPr="007E72CD">
        <w:rPr>
          <w:w w:val="95"/>
          <w:sz w:val="22"/>
          <w:szCs w:val="22"/>
          <w:lang w:eastAsia="en-MY" w:bidi="th-TH"/>
        </w:rPr>
        <w:t>tural Resource Management</w:t>
      </w:r>
      <w:r w:rsidRPr="007E72CD">
        <w:rPr>
          <w:w w:val="95"/>
          <w:sz w:val="22"/>
          <w:szCs w:val="22"/>
          <w:lang w:eastAsia="en-MY" w:bidi="th-TH"/>
        </w:rPr>
        <w:t xml:space="preserve">, but is </w:t>
      </w:r>
      <w:r w:rsidR="00744C59" w:rsidRPr="007E72CD">
        <w:rPr>
          <w:w w:val="95"/>
          <w:sz w:val="22"/>
          <w:szCs w:val="22"/>
          <w:lang w:eastAsia="en-MY" w:bidi="th-TH"/>
        </w:rPr>
        <w:t>still too small and does not hold a strong</w:t>
      </w:r>
      <w:r w:rsidRPr="007E72CD">
        <w:rPr>
          <w:w w:val="95"/>
          <w:sz w:val="22"/>
          <w:szCs w:val="22"/>
          <w:lang w:eastAsia="en-MY" w:bidi="th-TH"/>
        </w:rPr>
        <w:t xml:space="preserve"> focus on biodiversity.</w:t>
      </w:r>
    </w:p>
    <w:p w:rsidR="00FD47D6" w:rsidRDefault="00FD47D6" w:rsidP="004D7A60">
      <w:pPr>
        <w:pStyle w:val="ListParagraph"/>
        <w:numPr>
          <w:ilvl w:val="0"/>
          <w:numId w:val="79"/>
        </w:numPr>
        <w:autoSpaceDE w:val="0"/>
        <w:autoSpaceDN w:val="0"/>
        <w:adjustRightInd w:val="0"/>
        <w:ind w:left="426" w:hanging="426"/>
        <w:rPr>
          <w:w w:val="95"/>
          <w:sz w:val="22"/>
          <w:szCs w:val="22"/>
          <w:lang w:eastAsia="en-MY" w:bidi="th-TH"/>
        </w:rPr>
      </w:pPr>
      <w:r w:rsidRPr="007E72CD">
        <w:rPr>
          <w:w w:val="95"/>
          <w:sz w:val="22"/>
          <w:szCs w:val="22"/>
          <w:lang w:eastAsia="en-MY" w:bidi="th-TH"/>
        </w:rPr>
        <w:lastRenderedPageBreak/>
        <w:t>The Technical Working Group on Forests and the Environment</w:t>
      </w:r>
      <w:r w:rsidR="00006F45" w:rsidRPr="007E72CD">
        <w:rPr>
          <w:w w:val="95"/>
          <w:sz w:val="22"/>
          <w:szCs w:val="22"/>
          <w:lang w:eastAsia="en-MY" w:bidi="th-TH"/>
        </w:rPr>
        <w:t>, led by the Forestry Administration (</w:t>
      </w:r>
      <w:r w:rsidRPr="007E72CD">
        <w:rPr>
          <w:w w:val="95"/>
          <w:sz w:val="22"/>
          <w:szCs w:val="22"/>
          <w:lang w:eastAsia="en-MY" w:bidi="th-TH"/>
        </w:rPr>
        <w:t>FA) develop</w:t>
      </w:r>
      <w:r w:rsidR="00B66095" w:rsidRPr="007E72CD">
        <w:rPr>
          <w:w w:val="95"/>
          <w:sz w:val="22"/>
          <w:szCs w:val="22"/>
          <w:lang w:eastAsia="en-MY" w:bidi="th-TH"/>
        </w:rPr>
        <w:t>ed the National Forest Program</w:t>
      </w:r>
      <w:r w:rsidRPr="007E72CD">
        <w:rPr>
          <w:w w:val="95"/>
          <w:sz w:val="22"/>
          <w:szCs w:val="22"/>
          <w:lang w:eastAsia="en-MY" w:bidi="th-TH"/>
        </w:rPr>
        <w:t xml:space="preserve"> (NFP) including </w:t>
      </w:r>
      <w:r w:rsidR="00006F45" w:rsidRPr="007E72CD">
        <w:rPr>
          <w:w w:val="95"/>
          <w:sz w:val="22"/>
          <w:szCs w:val="22"/>
          <w:lang w:eastAsia="en-MY" w:bidi="th-TH"/>
        </w:rPr>
        <w:t xml:space="preserve">its </w:t>
      </w:r>
      <w:r w:rsidRPr="007E72CD">
        <w:rPr>
          <w:w w:val="95"/>
          <w:sz w:val="22"/>
          <w:szCs w:val="22"/>
          <w:lang w:eastAsia="en-MY" w:bidi="th-TH"/>
        </w:rPr>
        <w:t>coordination and planning.</w:t>
      </w:r>
      <w:r w:rsidR="00CF0965" w:rsidRPr="007E72CD">
        <w:rPr>
          <w:w w:val="95"/>
          <w:sz w:val="22"/>
          <w:szCs w:val="22"/>
          <w:lang w:eastAsia="en-MY" w:bidi="th-TH"/>
        </w:rPr>
        <w:t xml:space="preserve"> </w:t>
      </w:r>
      <w:r w:rsidRPr="007E72CD">
        <w:rPr>
          <w:w w:val="95"/>
          <w:sz w:val="22"/>
          <w:szCs w:val="22"/>
          <w:lang w:eastAsia="en-MY" w:bidi="th-TH"/>
        </w:rPr>
        <w:t xml:space="preserve"> Financial cost estimates for the first </w:t>
      </w:r>
      <w:r w:rsidR="00744C59" w:rsidRPr="007E72CD">
        <w:rPr>
          <w:w w:val="95"/>
          <w:sz w:val="22"/>
          <w:szCs w:val="22"/>
          <w:lang w:eastAsia="en-MY" w:bidi="th-TH"/>
        </w:rPr>
        <w:t>it</w:t>
      </w:r>
      <w:r w:rsidR="00006F45" w:rsidRPr="007E72CD">
        <w:rPr>
          <w:w w:val="95"/>
          <w:sz w:val="22"/>
          <w:szCs w:val="22"/>
          <w:lang w:eastAsia="en-MY" w:bidi="th-TH"/>
        </w:rPr>
        <w:t>’</w:t>
      </w:r>
      <w:r w:rsidR="00744C59" w:rsidRPr="007E72CD">
        <w:rPr>
          <w:w w:val="95"/>
          <w:sz w:val="22"/>
          <w:szCs w:val="22"/>
          <w:lang w:eastAsia="en-MY" w:bidi="th-TH"/>
        </w:rPr>
        <w:t>s ten-</w:t>
      </w:r>
      <w:r w:rsidRPr="007E72CD">
        <w:rPr>
          <w:w w:val="95"/>
          <w:sz w:val="22"/>
          <w:szCs w:val="22"/>
          <w:lang w:eastAsia="en-MY" w:bidi="th-TH"/>
        </w:rPr>
        <w:t xml:space="preserve">year phase </w:t>
      </w:r>
      <w:r w:rsidR="00744C59" w:rsidRPr="007E72CD">
        <w:rPr>
          <w:w w:val="95"/>
          <w:sz w:val="22"/>
          <w:szCs w:val="22"/>
          <w:lang w:eastAsia="en-MY" w:bidi="th-TH"/>
        </w:rPr>
        <w:t xml:space="preserve">totaled USD </w:t>
      </w:r>
      <w:r w:rsidRPr="007E72CD">
        <w:rPr>
          <w:w w:val="95"/>
          <w:sz w:val="22"/>
          <w:szCs w:val="22"/>
          <w:lang w:eastAsia="en-MY" w:bidi="th-TH"/>
        </w:rPr>
        <w:t>45.1</w:t>
      </w:r>
      <w:r w:rsidR="00744C59" w:rsidRPr="007E72CD">
        <w:rPr>
          <w:w w:val="95"/>
          <w:sz w:val="22"/>
          <w:szCs w:val="22"/>
          <w:lang w:eastAsia="en-MY" w:bidi="th-TH"/>
        </w:rPr>
        <w:t>M</w:t>
      </w:r>
      <w:r w:rsidRPr="007E72CD">
        <w:rPr>
          <w:w w:val="95"/>
          <w:sz w:val="22"/>
          <w:szCs w:val="22"/>
          <w:lang w:eastAsia="en-MY" w:bidi="th-TH"/>
        </w:rPr>
        <w:t>, i</w:t>
      </w:r>
      <w:r w:rsidR="00744C59" w:rsidRPr="007E72CD">
        <w:rPr>
          <w:w w:val="95"/>
          <w:sz w:val="22"/>
          <w:szCs w:val="22"/>
          <w:lang w:eastAsia="en-MY" w:bidi="th-TH"/>
        </w:rPr>
        <w:t xml:space="preserve">ncluding: USD </w:t>
      </w:r>
      <w:r w:rsidRPr="007E72CD">
        <w:rPr>
          <w:w w:val="95"/>
          <w:sz w:val="22"/>
          <w:szCs w:val="22"/>
          <w:lang w:eastAsia="en-MY" w:bidi="th-TH"/>
        </w:rPr>
        <w:t>10</w:t>
      </w:r>
      <w:r w:rsidR="00744C59" w:rsidRPr="007E72CD">
        <w:rPr>
          <w:w w:val="95"/>
          <w:sz w:val="22"/>
          <w:szCs w:val="22"/>
          <w:lang w:eastAsia="en-MY" w:bidi="th-TH"/>
        </w:rPr>
        <w:t>M</w:t>
      </w:r>
      <w:r w:rsidRPr="007E72CD">
        <w:rPr>
          <w:w w:val="95"/>
          <w:sz w:val="22"/>
          <w:szCs w:val="22"/>
          <w:lang w:eastAsia="en-MY" w:bidi="th-TH"/>
        </w:rPr>
        <w:t xml:space="preserve"> for national forest </w:t>
      </w:r>
      <w:r w:rsidR="00744C59" w:rsidRPr="007E72CD">
        <w:rPr>
          <w:w w:val="95"/>
          <w:sz w:val="22"/>
          <w:szCs w:val="22"/>
          <w:lang w:eastAsia="en-MY" w:bidi="th-TH"/>
        </w:rPr>
        <w:t xml:space="preserve">resources management, including USD </w:t>
      </w:r>
      <w:r w:rsidRPr="007E72CD">
        <w:rPr>
          <w:w w:val="95"/>
          <w:sz w:val="22"/>
          <w:szCs w:val="22"/>
          <w:lang w:eastAsia="en-MY" w:bidi="th-TH"/>
        </w:rPr>
        <w:t>2</w:t>
      </w:r>
      <w:r w:rsidR="00744C59" w:rsidRPr="007E72CD">
        <w:rPr>
          <w:w w:val="95"/>
          <w:sz w:val="22"/>
          <w:szCs w:val="22"/>
          <w:lang w:eastAsia="en-MY" w:bidi="th-TH"/>
        </w:rPr>
        <w:t xml:space="preserve">M </w:t>
      </w:r>
      <w:r w:rsidRPr="007E72CD">
        <w:rPr>
          <w:w w:val="95"/>
          <w:sz w:val="22"/>
          <w:szCs w:val="22"/>
          <w:lang w:eastAsia="en-MY" w:bidi="th-TH"/>
        </w:rPr>
        <w:t>fo</w:t>
      </w:r>
      <w:r w:rsidR="00744C59" w:rsidRPr="007E72CD">
        <w:rPr>
          <w:w w:val="95"/>
          <w:sz w:val="22"/>
          <w:szCs w:val="22"/>
          <w:lang w:eastAsia="en-MY" w:bidi="th-TH"/>
        </w:rPr>
        <w:t xml:space="preserve">r biodiversity conservation in protected forests and USD </w:t>
      </w:r>
      <w:r w:rsidRPr="007E72CD">
        <w:rPr>
          <w:w w:val="95"/>
          <w:sz w:val="22"/>
          <w:szCs w:val="22"/>
          <w:lang w:eastAsia="en-MY" w:bidi="th-TH"/>
        </w:rPr>
        <w:t>2</w:t>
      </w:r>
      <w:r w:rsidR="00744C59" w:rsidRPr="007E72CD">
        <w:rPr>
          <w:w w:val="95"/>
          <w:sz w:val="22"/>
          <w:szCs w:val="22"/>
          <w:lang w:eastAsia="en-MY" w:bidi="th-TH"/>
        </w:rPr>
        <w:t>M</w:t>
      </w:r>
      <w:r w:rsidRPr="007E72CD">
        <w:rPr>
          <w:w w:val="95"/>
          <w:sz w:val="22"/>
          <w:szCs w:val="22"/>
          <w:lang w:eastAsia="en-MY" w:bidi="th-TH"/>
        </w:rPr>
        <w:t xml:space="preserve"> for co</w:t>
      </w:r>
      <w:r w:rsidR="00744C59" w:rsidRPr="007E72CD">
        <w:rPr>
          <w:w w:val="95"/>
          <w:sz w:val="22"/>
          <w:szCs w:val="22"/>
          <w:lang w:eastAsia="en-MY" w:bidi="th-TH"/>
        </w:rPr>
        <w:t xml:space="preserve">nservation of genetic resources; USD </w:t>
      </w:r>
      <w:r w:rsidRPr="007E72CD">
        <w:rPr>
          <w:w w:val="95"/>
          <w:sz w:val="22"/>
          <w:szCs w:val="22"/>
          <w:lang w:eastAsia="en-MY" w:bidi="th-TH"/>
        </w:rPr>
        <w:t>2</w:t>
      </w:r>
      <w:r w:rsidR="00744C59" w:rsidRPr="007E72CD">
        <w:rPr>
          <w:w w:val="95"/>
          <w:sz w:val="22"/>
          <w:szCs w:val="22"/>
          <w:lang w:eastAsia="en-MY" w:bidi="th-TH"/>
        </w:rPr>
        <w:t>M</w:t>
      </w:r>
      <w:r w:rsidRPr="007E72CD">
        <w:rPr>
          <w:w w:val="95"/>
          <w:sz w:val="22"/>
          <w:szCs w:val="22"/>
          <w:lang w:eastAsia="en-MY" w:bidi="th-TH"/>
        </w:rPr>
        <w:t xml:space="preserve"> for forest l</w:t>
      </w:r>
      <w:r w:rsidR="00744C59" w:rsidRPr="007E72CD">
        <w:rPr>
          <w:w w:val="95"/>
          <w:sz w:val="22"/>
          <w:szCs w:val="22"/>
          <w:lang w:eastAsia="en-MY" w:bidi="th-TH"/>
        </w:rPr>
        <w:t xml:space="preserve">aw enforcement and governance; USD </w:t>
      </w:r>
      <w:r w:rsidRPr="007E72CD">
        <w:rPr>
          <w:w w:val="95"/>
          <w:sz w:val="22"/>
          <w:szCs w:val="22"/>
          <w:lang w:eastAsia="en-MY" w:bidi="th-TH"/>
        </w:rPr>
        <w:t>9</w:t>
      </w:r>
      <w:r w:rsidR="00744C59" w:rsidRPr="007E72CD">
        <w:rPr>
          <w:w w:val="95"/>
          <w:sz w:val="22"/>
          <w:szCs w:val="22"/>
          <w:lang w:eastAsia="en-MY" w:bidi="th-TH"/>
        </w:rPr>
        <w:t>M</w:t>
      </w:r>
      <w:r w:rsidRPr="007E72CD">
        <w:rPr>
          <w:w w:val="95"/>
          <w:sz w:val="22"/>
          <w:szCs w:val="22"/>
          <w:lang w:eastAsia="en-MY" w:bidi="th-TH"/>
        </w:rPr>
        <w:t xml:space="preserve"> f</w:t>
      </w:r>
      <w:r w:rsidR="00744C59" w:rsidRPr="007E72CD">
        <w:rPr>
          <w:w w:val="95"/>
          <w:sz w:val="22"/>
          <w:szCs w:val="22"/>
          <w:lang w:eastAsia="en-MY" w:bidi="th-TH"/>
        </w:rPr>
        <w:t xml:space="preserve">or community forestry; USD </w:t>
      </w:r>
      <w:r w:rsidRPr="007E72CD">
        <w:rPr>
          <w:w w:val="95"/>
          <w:sz w:val="22"/>
          <w:szCs w:val="22"/>
          <w:lang w:eastAsia="en-MY" w:bidi="th-TH"/>
        </w:rPr>
        <w:t>13</w:t>
      </w:r>
      <w:r w:rsidR="00744C59" w:rsidRPr="007E72CD">
        <w:rPr>
          <w:w w:val="95"/>
          <w:sz w:val="22"/>
          <w:szCs w:val="22"/>
          <w:lang w:eastAsia="en-MY" w:bidi="th-TH"/>
        </w:rPr>
        <w:t>M</w:t>
      </w:r>
      <w:r w:rsidRPr="007E72CD">
        <w:rPr>
          <w:w w:val="95"/>
          <w:sz w:val="22"/>
          <w:szCs w:val="22"/>
          <w:lang w:eastAsia="en-MY" w:bidi="th-TH"/>
        </w:rPr>
        <w:t xml:space="preserve"> for capa</w:t>
      </w:r>
      <w:r w:rsidR="00744C59" w:rsidRPr="007E72CD">
        <w:rPr>
          <w:w w:val="95"/>
          <w:sz w:val="22"/>
          <w:szCs w:val="22"/>
          <w:lang w:eastAsia="en-MY" w:bidi="th-TH"/>
        </w:rPr>
        <w:t xml:space="preserve">city development and research; USD </w:t>
      </w:r>
      <w:r w:rsidRPr="007E72CD">
        <w:rPr>
          <w:w w:val="95"/>
          <w:sz w:val="22"/>
          <w:szCs w:val="22"/>
          <w:lang w:eastAsia="en-MY" w:bidi="th-TH"/>
        </w:rPr>
        <w:t>1</w:t>
      </w:r>
      <w:r w:rsidR="00744C59" w:rsidRPr="007E72CD">
        <w:rPr>
          <w:w w:val="95"/>
          <w:sz w:val="22"/>
          <w:szCs w:val="22"/>
          <w:lang w:eastAsia="en-MY" w:bidi="th-TH"/>
        </w:rPr>
        <w:t xml:space="preserve">M for conflict management; and USD </w:t>
      </w:r>
      <w:r w:rsidRPr="007E72CD">
        <w:rPr>
          <w:w w:val="95"/>
          <w:sz w:val="22"/>
          <w:szCs w:val="22"/>
          <w:lang w:eastAsia="en-MY" w:bidi="th-TH"/>
        </w:rPr>
        <w:t>1</w:t>
      </w:r>
      <w:r w:rsidR="00744C59" w:rsidRPr="007E72CD">
        <w:rPr>
          <w:w w:val="95"/>
          <w:sz w:val="22"/>
          <w:szCs w:val="22"/>
          <w:lang w:eastAsia="en-MY" w:bidi="th-TH"/>
        </w:rPr>
        <w:t>M</w:t>
      </w:r>
      <w:r w:rsidRPr="007E72CD">
        <w:rPr>
          <w:w w:val="95"/>
          <w:sz w:val="22"/>
          <w:szCs w:val="22"/>
          <w:lang w:eastAsia="en-MY" w:bidi="th-TH"/>
        </w:rPr>
        <w:t xml:space="preserve"> for monit</w:t>
      </w:r>
      <w:r w:rsidR="00744C59" w:rsidRPr="007E72CD">
        <w:rPr>
          <w:w w:val="95"/>
          <w:sz w:val="22"/>
          <w:szCs w:val="22"/>
          <w:lang w:eastAsia="en-MY" w:bidi="th-TH"/>
        </w:rPr>
        <w:t xml:space="preserve">oring and reporting.  </w:t>
      </w:r>
      <w:r w:rsidRPr="007E72CD">
        <w:rPr>
          <w:w w:val="95"/>
          <w:sz w:val="22"/>
          <w:szCs w:val="22"/>
          <w:lang w:eastAsia="en-MY" w:bidi="th-TH"/>
        </w:rPr>
        <w:t xml:space="preserve">Under the </w:t>
      </w:r>
      <w:r w:rsidR="00744C59" w:rsidRPr="007E72CD">
        <w:rPr>
          <w:w w:val="95"/>
          <w:sz w:val="22"/>
          <w:szCs w:val="22"/>
          <w:lang w:eastAsia="en-MY" w:bidi="th-TH"/>
        </w:rPr>
        <w:t>national forestry program</w:t>
      </w:r>
      <w:r w:rsidRPr="007E72CD">
        <w:rPr>
          <w:w w:val="95"/>
          <w:sz w:val="22"/>
          <w:szCs w:val="22"/>
          <w:lang w:eastAsia="en-MY" w:bidi="th-TH"/>
        </w:rPr>
        <w:t>, the area of protection for</w:t>
      </w:r>
      <w:r w:rsidR="00744C59" w:rsidRPr="007E72CD">
        <w:rPr>
          <w:w w:val="95"/>
          <w:sz w:val="22"/>
          <w:szCs w:val="22"/>
          <w:lang w:eastAsia="en-MY" w:bidi="th-TH"/>
        </w:rPr>
        <w:t>est is targeted to increase to three million hectares</w:t>
      </w:r>
      <w:r w:rsidRPr="007E72CD">
        <w:rPr>
          <w:w w:val="95"/>
          <w:sz w:val="22"/>
          <w:szCs w:val="22"/>
          <w:lang w:eastAsia="en-MY" w:bidi="th-TH"/>
        </w:rPr>
        <w:t>, co</w:t>
      </w:r>
      <w:r w:rsidR="00744C59" w:rsidRPr="007E72CD">
        <w:rPr>
          <w:w w:val="95"/>
          <w:sz w:val="22"/>
          <w:szCs w:val="22"/>
          <w:lang w:eastAsia="en-MY" w:bidi="th-TH"/>
        </w:rPr>
        <w:t>mmunity forestry two million hectares</w:t>
      </w:r>
      <w:r w:rsidRPr="007E72CD">
        <w:rPr>
          <w:w w:val="95"/>
          <w:sz w:val="22"/>
          <w:szCs w:val="22"/>
          <w:lang w:eastAsia="en-MY" w:bidi="th-TH"/>
        </w:rPr>
        <w:t>, reclassified forest concessions for pro</w:t>
      </w:r>
      <w:r w:rsidR="00006F45" w:rsidRPr="007E72CD">
        <w:rPr>
          <w:w w:val="95"/>
          <w:sz w:val="22"/>
          <w:szCs w:val="22"/>
          <w:lang w:eastAsia="en-MY" w:bidi="th-TH"/>
        </w:rPr>
        <w:t xml:space="preserve">tection and production forest </w:t>
      </w:r>
      <w:r w:rsidRPr="007E72CD">
        <w:rPr>
          <w:w w:val="95"/>
          <w:sz w:val="22"/>
          <w:szCs w:val="22"/>
          <w:lang w:eastAsia="en-MY" w:bidi="th-TH"/>
        </w:rPr>
        <w:t>3</w:t>
      </w:r>
      <w:r w:rsidR="00006F45" w:rsidRPr="007E72CD">
        <w:rPr>
          <w:w w:val="95"/>
          <w:sz w:val="22"/>
          <w:szCs w:val="22"/>
          <w:lang w:eastAsia="en-MY" w:bidi="th-TH"/>
        </w:rPr>
        <w:t>00,000</w:t>
      </w:r>
      <w:r w:rsidRPr="007E72CD">
        <w:rPr>
          <w:w w:val="95"/>
          <w:sz w:val="22"/>
          <w:szCs w:val="22"/>
          <w:lang w:eastAsia="en-MY" w:bidi="th-TH"/>
        </w:rPr>
        <w:t xml:space="preserve"> ha and </w:t>
      </w:r>
      <w:r w:rsidR="00006F45" w:rsidRPr="007E72CD">
        <w:rPr>
          <w:w w:val="95"/>
          <w:sz w:val="22"/>
          <w:szCs w:val="22"/>
          <w:lang w:eastAsia="en-MY" w:bidi="th-TH"/>
        </w:rPr>
        <w:t>production forest 2.5 million hectares.  M</w:t>
      </w:r>
      <w:r w:rsidRPr="007E72CD">
        <w:rPr>
          <w:w w:val="95"/>
          <w:sz w:val="22"/>
          <w:szCs w:val="22"/>
          <w:lang w:eastAsia="en-MY" w:bidi="th-TH"/>
        </w:rPr>
        <w:t xml:space="preserve">ain income sources </w:t>
      </w:r>
      <w:r w:rsidR="00006F45" w:rsidRPr="007E72CD">
        <w:rPr>
          <w:w w:val="95"/>
          <w:sz w:val="22"/>
          <w:szCs w:val="22"/>
          <w:lang w:eastAsia="en-MY" w:bidi="th-TH"/>
        </w:rPr>
        <w:t xml:space="preserve">for the program are identified as: government (USD </w:t>
      </w:r>
      <w:r w:rsidRPr="007E72CD">
        <w:rPr>
          <w:w w:val="95"/>
          <w:sz w:val="22"/>
          <w:szCs w:val="22"/>
          <w:lang w:eastAsia="en-MY" w:bidi="th-TH"/>
        </w:rPr>
        <w:t>15</w:t>
      </w:r>
      <w:r w:rsidR="00006F45" w:rsidRPr="007E72CD">
        <w:rPr>
          <w:w w:val="95"/>
          <w:sz w:val="22"/>
          <w:szCs w:val="22"/>
          <w:lang w:eastAsia="en-MY" w:bidi="th-TH"/>
        </w:rPr>
        <w:t xml:space="preserve">M million), national forestry (USD </w:t>
      </w:r>
      <w:r w:rsidRPr="007E72CD">
        <w:rPr>
          <w:w w:val="95"/>
          <w:sz w:val="22"/>
          <w:szCs w:val="22"/>
          <w:lang w:eastAsia="en-MY" w:bidi="th-TH"/>
        </w:rPr>
        <w:t>1.7</w:t>
      </w:r>
      <w:r w:rsidR="00006F45" w:rsidRPr="007E72CD">
        <w:rPr>
          <w:w w:val="95"/>
          <w:sz w:val="22"/>
          <w:szCs w:val="22"/>
          <w:lang w:eastAsia="en-MY" w:bidi="th-TH"/>
        </w:rPr>
        <w:t xml:space="preserve">M), private sector (USD </w:t>
      </w:r>
      <w:r w:rsidRPr="007E72CD">
        <w:rPr>
          <w:w w:val="95"/>
          <w:sz w:val="22"/>
          <w:szCs w:val="22"/>
          <w:lang w:eastAsia="en-MY" w:bidi="th-TH"/>
        </w:rPr>
        <w:t>1</w:t>
      </w:r>
      <w:r w:rsidR="00006F45" w:rsidRPr="007E72CD">
        <w:rPr>
          <w:w w:val="95"/>
          <w:sz w:val="22"/>
          <w:szCs w:val="22"/>
          <w:lang w:eastAsia="en-MY" w:bidi="th-TH"/>
        </w:rPr>
        <w:t>M</w:t>
      </w:r>
      <w:r w:rsidRPr="007E72CD">
        <w:rPr>
          <w:w w:val="95"/>
          <w:sz w:val="22"/>
          <w:szCs w:val="22"/>
          <w:lang w:eastAsia="en-MY" w:bidi="th-TH"/>
        </w:rPr>
        <w:t xml:space="preserve">), donors to </w:t>
      </w:r>
      <w:r w:rsidR="00006F45" w:rsidRPr="007E72CD">
        <w:rPr>
          <w:w w:val="95"/>
          <w:sz w:val="22"/>
          <w:szCs w:val="22"/>
          <w:lang w:eastAsia="en-MY" w:bidi="th-TH"/>
        </w:rPr>
        <w:t xml:space="preserve">then national </w:t>
      </w:r>
      <w:r w:rsidR="005F78C1" w:rsidRPr="007E72CD">
        <w:rPr>
          <w:w w:val="95"/>
          <w:sz w:val="22"/>
          <w:szCs w:val="22"/>
          <w:lang w:eastAsia="en-MY" w:bidi="th-TH"/>
        </w:rPr>
        <w:t>forestry</w:t>
      </w:r>
      <w:r w:rsidR="00006F45" w:rsidRPr="007E72CD">
        <w:rPr>
          <w:w w:val="95"/>
          <w:sz w:val="22"/>
          <w:szCs w:val="22"/>
          <w:lang w:eastAsia="en-MY" w:bidi="th-TH"/>
        </w:rPr>
        <w:t xml:space="preserve"> program over four-year period USD </w:t>
      </w:r>
      <w:r w:rsidRPr="007E72CD">
        <w:rPr>
          <w:w w:val="95"/>
          <w:sz w:val="22"/>
          <w:szCs w:val="22"/>
          <w:lang w:eastAsia="en-MY" w:bidi="th-TH"/>
        </w:rPr>
        <w:t>27.1</w:t>
      </w:r>
      <w:r w:rsidR="00006F45" w:rsidRPr="007E72CD">
        <w:rPr>
          <w:w w:val="95"/>
          <w:sz w:val="22"/>
          <w:szCs w:val="22"/>
          <w:lang w:eastAsia="en-MY" w:bidi="th-TH"/>
        </w:rPr>
        <w:t>M</w:t>
      </w:r>
      <w:r w:rsidRPr="007E72CD">
        <w:rPr>
          <w:w w:val="95"/>
          <w:sz w:val="22"/>
          <w:szCs w:val="22"/>
          <w:lang w:eastAsia="en-MY" w:bidi="th-TH"/>
        </w:rPr>
        <w:t xml:space="preserve">, and </w:t>
      </w:r>
      <w:r w:rsidR="00006F45" w:rsidRPr="007E72CD">
        <w:rPr>
          <w:w w:val="95"/>
          <w:sz w:val="22"/>
          <w:szCs w:val="22"/>
          <w:lang w:eastAsia="en-MY" w:bidi="th-TH"/>
        </w:rPr>
        <w:t xml:space="preserve">other sources USD </w:t>
      </w:r>
      <w:r w:rsidRPr="007E72CD">
        <w:rPr>
          <w:w w:val="95"/>
          <w:sz w:val="22"/>
          <w:szCs w:val="22"/>
          <w:lang w:eastAsia="en-MY" w:bidi="th-TH"/>
        </w:rPr>
        <w:t>2</w:t>
      </w:r>
      <w:r w:rsidR="00006F45" w:rsidRPr="007E72CD">
        <w:rPr>
          <w:w w:val="95"/>
          <w:sz w:val="22"/>
          <w:szCs w:val="22"/>
          <w:lang w:eastAsia="en-MY" w:bidi="th-TH"/>
        </w:rPr>
        <w:t xml:space="preserve">M.  </w:t>
      </w:r>
      <w:r w:rsidRPr="007E72CD">
        <w:rPr>
          <w:w w:val="95"/>
          <w:sz w:val="22"/>
          <w:szCs w:val="22"/>
          <w:lang w:eastAsia="en-MY" w:bidi="th-TH"/>
        </w:rPr>
        <w:t>The Fisheries Administration (FiA) budget for fish conservation</w:t>
      </w:r>
      <w:r w:rsidR="00D736F2" w:rsidRPr="007E72CD">
        <w:rPr>
          <w:w w:val="95"/>
          <w:sz w:val="22"/>
          <w:szCs w:val="22"/>
          <w:lang w:eastAsia="en-MY" w:bidi="th-TH"/>
        </w:rPr>
        <w:t xml:space="preserve"> including fish sanctuaries is USD </w:t>
      </w:r>
      <w:r w:rsidRPr="007E72CD">
        <w:rPr>
          <w:w w:val="95"/>
          <w:sz w:val="22"/>
          <w:szCs w:val="22"/>
          <w:lang w:eastAsia="en-MY" w:bidi="th-TH"/>
        </w:rPr>
        <w:t>14</w:t>
      </w:r>
      <w:r w:rsidR="00D736F2" w:rsidRPr="007E72CD">
        <w:rPr>
          <w:w w:val="95"/>
          <w:sz w:val="22"/>
          <w:szCs w:val="22"/>
          <w:lang w:eastAsia="en-MY" w:bidi="th-TH"/>
        </w:rPr>
        <w:t xml:space="preserve">M </w:t>
      </w:r>
      <w:r w:rsidRPr="007E72CD">
        <w:rPr>
          <w:w w:val="95"/>
          <w:sz w:val="22"/>
          <w:szCs w:val="22"/>
          <w:lang w:eastAsia="en-MY" w:bidi="th-TH"/>
        </w:rPr>
        <w:t xml:space="preserve">under Goal </w:t>
      </w:r>
      <w:r w:rsidR="00006F45" w:rsidRPr="007E72CD">
        <w:rPr>
          <w:w w:val="95"/>
          <w:sz w:val="22"/>
          <w:szCs w:val="22"/>
          <w:lang w:eastAsia="en-MY" w:bidi="th-TH"/>
        </w:rPr>
        <w:t>three of the strategic planning framework for f</w:t>
      </w:r>
      <w:r w:rsidRPr="007E72CD">
        <w:rPr>
          <w:w w:val="95"/>
          <w:sz w:val="22"/>
          <w:szCs w:val="22"/>
          <w:lang w:eastAsia="en-MY" w:bidi="th-TH"/>
        </w:rPr>
        <w:t>isheries for the period 2010-2019.</w:t>
      </w:r>
    </w:p>
    <w:p w:rsidR="008C7C94" w:rsidRPr="007E72CD" w:rsidRDefault="008C7C94" w:rsidP="004D7A60">
      <w:pPr>
        <w:pStyle w:val="ListParagraph"/>
        <w:autoSpaceDE w:val="0"/>
        <w:autoSpaceDN w:val="0"/>
        <w:adjustRightInd w:val="0"/>
        <w:ind w:left="426"/>
        <w:rPr>
          <w:w w:val="95"/>
          <w:sz w:val="22"/>
          <w:szCs w:val="22"/>
          <w:lang w:eastAsia="en-MY" w:bidi="th-TH"/>
        </w:rPr>
      </w:pPr>
    </w:p>
    <w:p w:rsidR="007D1A1A" w:rsidRPr="0099652E" w:rsidRDefault="00FD47D6" w:rsidP="004D7A60">
      <w:pPr>
        <w:pStyle w:val="ListParagraph"/>
        <w:numPr>
          <w:ilvl w:val="0"/>
          <w:numId w:val="79"/>
        </w:numPr>
        <w:autoSpaceDE w:val="0"/>
        <w:autoSpaceDN w:val="0"/>
        <w:adjustRightInd w:val="0"/>
        <w:ind w:left="426" w:hanging="426"/>
        <w:rPr>
          <w:w w:val="95"/>
          <w:sz w:val="22"/>
          <w:szCs w:val="22"/>
          <w:lang w:eastAsia="en-MY" w:bidi="th-TH"/>
        </w:rPr>
      </w:pPr>
      <w:r w:rsidRPr="007E72CD">
        <w:rPr>
          <w:w w:val="95"/>
          <w:sz w:val="22"/>
          <w:szCs w:val="22"/>
          <w:lang w:eastAsia="en-MY" w:bidi="th-TH"/>
        </w:rPr>
        <w:t xml:space="preserve">Significant REDD+ funding has been committed </w:t>
      </w:r>
      <w:r w:rsidR="005F78C1" w:rsidRPr="007E72CD">
        <w:rPr>
          <w:w w:val="95"/>
          <w:sz w:val="22"/>
          <w:szCs w:val="22"/>
          <w:lang w:eastAsia="en-MY" w:bidi="th-TH"/>
        </w:rPr>
        <w:t>to support Cambodia’s REDD+ r</w:t>
      </w:r>
      <w:r w:rsidRPr="007E72CD">
        <w:rPr>
          <w:w w:val="95"/>
          <w:sz w:val="22"/>
          <w:szCs w:val="22"/>
          <w:lang w:eastAsia="en-MY" w:bidi="th-TH"/>
        </w:rPr>
        <w:t>oadmap</w:t>
      </w:r>
      <w:r w:rsidR="005F78C1" w:rsidRPr="007E72CD">
        <w:rPr>
          <w:w w:val="95"/>
          <w:sz w:val="22"/>
          <w:szCs w:val="22"/>
          <w:lang w:eastAsia="en-MY" w:bidi="th-TH"/>
        </w:rPr>
        <w:t xml:space="preserve"> for </w:t>
      </w:r>
      <w:r w:rsidRPr="007E72CD">
        <w:rPr>
          <w:w w:val="95"/>
          <w:sz w:val="22"/>
          <w:szCs w:val="22"/>
          <w:lang w:eastAsia="en-MY" w:bidi="th-TH"/>
        </w:rPr>
        <w:t>implementation</w:t>
      </w:r>
      <w:r w:rsidR="005F78C1" w:rsidRPr="007E72CD">
        <w:rPr>
          <w:w w:val="95"/>
          <w:sz w:val="22"/>
          <w:szCs w:val="22"/>
          <w:lang w:eastAsia="en-MY" w:bidi="th-TH"/>
        </w:rPr>
        <w:t xml:space="preserve">, particularly </w:t>
      </w:r>
      <w:r w:rsidRPr="007E72CD">
        <w:rPr>
          <w:w w:val="95"/>
          <w:sz w:val="22"/>
          <w:szCs w:val="22"/>
          <w:lang w:eastAsia="en-MY" w:bidi="th-TH"/>
        </w:rPr>
        <w:t>through the Fo</w:t>
      </w:r>
      <w:r w:rsidR="00D736F2" w:rsidRPr="007E72CD">
        <w:rPr>
          <w:w w:val="95"/>
          <w:sz w:val="22"/>
          <w:szCs w:val="22"/>
          <w:lang w:eastAsia="en-MY" w:bidi="th-TH"/>
        </w:rPr>
        <w:t xml:space="preserve">rest Administration (FA), with USD </w:t>
      </w:r>
      <w:r w:rsidRPr="007E72CD">
        <w:rPr>
          <w:w w:val="95"/>
          <w:sz w:val="22"/>
          <w:szCs w:val="22"/>
          <w:lang w:eastAsia="en-MY" w:bidi="th-TH"/>
        </w:rPr>
        <w:t>4.2</w:t>
      </w:r>
      <w:r w:rsidR="00D736F2" w:rsidRPr="007E72CD">
        <w:rPr>
          <w:w w:val="95"/>
          <w:sz w:val="22"/>
          <w:szCs w:val="22"/>
          <w:lang w:eastAsia="en-MY" w:bidi="th-TH"/>
        </w:rPr>
        <w:t>M</w:t>
      </w:r>
      <w:r w:rsidRPr="007E72CD">
        <w:rPr>
          <w:w w:val="95"/>
          <w:sz w:val="22"/>
          <w:szCs w:val="22"/>
          <w:lang w:eastAsia="en-MY" w:bidi="th-TH"/>
        </w:rPr>
        <w:t xml:space="preserve"> approved for a two-y</w:t>
      </w:r>
      <w:r w:rsidR="00D736F2" w:rsidRPr="007E72CD">
        <w:rPr>
          <w:w w:val="95"/>
          <w:sz w:val="22"/>
          <w:szCs w:val="22"/>
          <w:lang w:eastAsia="en-MY" w:bidi="th-TH"/>
        </w:rPr>
        <w:t>ear UN REDD</w:t>
      </w:r>
      <w:r w:rsidR="005F78C1" w:rsidRPr="007E72CD">
        <w:rPr>
          <w:w w:val="95"/>
          <w:sz w:val="22"/>
          <w:szCs w:val="22"/>
          <w:lang w:eastAsia="en-MY" w:bidi="th-TH"/>
        </w:rPr>
        <w:t>+ p</w:t>
      </w:r>
      <w:r w:rsidR="00D736F2" w:rsidRPr="007E72CD">
        <w:rPr>
          <w:w w:val="95"/>
          <w:sz w:val="22"/>
          <w:szCs w:val="22"/>
          <w:lang w:eastAsia="en-MY" w:bidi="th-TH"/>
        </w:rPr>
        <w:t>rogram</w:t>
      </w:r>
      <w:r w:rsidRPr="007E72CD">
        <w:rPr>
          <w:w w:val="95"/>
          <w:sz w:val="22"/>
          <w:szCs w:val="22"/>
          <w:lang w:eastAsia="en-MY" w:bidi="th-TH"/>
        </w:rPr>
        <w:t xml:space="preserve"> from M</w:t>
      </w:r>
      <w:r w:rsidR="005F78C1" w:rsidRPr="007E72CD">
        <w:rPr>
          <w:w w:val="95"/>
          <w:sz w:val="22"/>
          <w:szCs w:val="22"/>
          <w:lang w:eastAsia="en-MY" w:bidi="th-TH"/>
        </w:rPr>
        <w:t>ay 2011</w:t>
      </w:r>
      <w:r w:rsidRPr="007E72CD">
        <w:rPr>
          <w:w w:val="95"/>
          <w:sz w:val="22"/>
          <w:szCs w:val="22"/>
          <w:lang w:eastAsia="en-MY" w:bidi="th-TH"/>
        </w:rPr>
        <w:t xml:space="preserve">. </w:t>
      </w:r>
      <w:r w:rsidR="00704313" w:rsidRPr="007E72CD">
        <w:rPr>
          <w:w w:val="95"/>
          <w:sz w:val="22"/>
          <w:szCs w:val="22"/>
          <w:lang w:eastAsia="en-MY" w:bidi="th-TH"/>
        </w:rPr>
        <w:t xml:space="preserve"> </w:t>
      </w:r>
      <w:r w:rsidR="005F78C1" w:rsidRPr="007E72CD">
        <w:rPr>
          <w:w w:val="95"/>
          <w:sz w:val="22"/>
          <w:szCs w:val="22"/>
          <w:lang w:eastAsia="en-MY" w:bidi="th-TH"/>
        </w:rPr>
        <w:t xml:space="preserve">This </w:t>
      </w:r>
      <w:r w:rsidRPr="007E72CD">
        <w:rPr>
          <w:w w:val="95"/>
          <w:sz w:val="22"/>
          <w:szCs w:val="22"/>
          <w:lang w:eastAsia="en-MY" w:bidi="th-TH"/>
        </w:rPr>
        <w:t>complement</w:t>
      </w:r>
      <w:r w:rsidR="005F78C1" w:rsidRPr="007E72CD">
        <w:rPr>
          <w:w w:val="95"/>
          <w:sz w:val="22"/>
          <w:szCs w:val="22"/>
          <w:lang w:eastAsia="en-MY" w:bidi="th-TH"/>
        </w:rPr>
        <w:t>s</w:t>
      </w:r>
      <w:r w:rsidRPr="007E72CD">
        <w:rPr>
          <w:w w:val="95"/>
          <w:sz w:val="22"/>
          <w:szCs w:val="22"/>
          <w:lang w:eastAsia="en-MY" w:bidi="th-TH"/>
        </w:rPr>
        <w:t xml:space="preserve"> </w:t>
      </w:r>
      <w:r w:rsidR="005F78C1" w:rsidRPr="007E72CD">
        <w:rPr>
          <w:w w:val="95"/>
          <w:sz w:val="22"/>
          <w:szCs w:val="22"/>
          <w:lang w:eastAsia="en-MY" w:bidi="th-TH"/>
        </w:rPr>
        <w:t>the</w:t>
      </w:r>
      <w:r w:rsidRPr="007E72CD">
        <w:rPr>
          <w:w w:val="95"/>
          <w:sz w:val="22"/>
          <w:szCs w:val="22"/>
          <w:lang w:eastAsia="en-MY" w:bidi="th-TH"/>
        </w:rPr>
        <w:t xml:space="preserve"> ¥900</w:t>
      </w:r>
      <w:r w:rsidR="00A41483">
        <w:rPr>
          <w:w w:val="95"/>
          <w:sz w:val="22"/>
          <w:szCs w:val="22"/>
          <w:lang w:eastAsia="en-MY" w:bidi="th-TH"/>
        </w:rPr>
        <w:t>M</w:t>
      </w:r>
      <w:r w:rsidRPr="007E72CD">
        <w:rPr>
          <w:w w:val="95"/>
          <w:sz w:val="22"/>
          <w:szCs w:val="22"/>
          <w:lang w:eastAsia="en-MY" w:bidi="th-TH"/>
        </w:rPr>
        <w:t xml:space="preserve"> </w:t>
      </w:r>
      <w:r w:rsidR="00D06D07">
        <w:rPr>
          <w:w w:val="95"/>
          <w:sz w:val="22"/>
          <w:szCs w:val="22"/>
          <w:lang w:eastAsia="en-MY" w:bidi="th-TH"/>
        </w:rPr>
        <w:t xml:space="preserve">(USD 8.85M) </w:t>
      </w:r>
      <w:r w:rsidRPr="007E72CD">
        <w:rPr>
          <w:w w:val="95"/>
          <w:sz w:val="22"/>
          <w:szCs w:val="22"/>
          <w:lang w:eastAsia="en-MY" w:bidi="th-TH"/>
        </w:rPr>
        <w:t>support from t</w:t>
      </w:r>
      <w:r w:rsidR="005F78C1" w:rsidRPr="007E72CD">
        <w:rPr>
          <w:w w:val="95"/>
          <w:sz w:val="22"/>
          <w:szCs w:val="22"/>
          <w:lang w:eastAsia="en-MY" w:bidi="th-TH"/>
        </w:rPr>
        <w:t>he Government of Japan for the REDD+ m</w:t>
      </w:r>
      <w:r w:rsidRPr="007E72CD">
        <w:rPr>
          <w:w w:val="95"/>
          <w:sz w:val="22"/>
          <w:szCs w:val="22"/>
          <w:lang w:eastAsia="en-MY" w:bidi="th-TH"/>
        </w:rPr>
        <w:t>onitor</w:t>
      </w:r>
      <w:r w:rsidR="005F78C1" w:rsidRPr="007E72CD">
        <w:rPr>
          <w:w w:val="95"/>
          <w:sz w:val="22"/>
          <w:szCs w:val="22"/>
          <w:lang w:eastAsia="en-MY" w:bidi="th-TH"/>
        </w:rPr>
        <w:t>ing s</w:t>
      </w:r>
      <w:r w:rsidRPr="007E72CD">
        <w:rPr>
          <w:w w:val="95"/>
          <w:sz w:val="22"/>
          <w:szCs w:val="22"/>
          <w:lang w:eastAsia="en-MY" w:bidi="th-TH"/>
        </w:rPr>
        <w:t xml:space="preserve">ystem and implementation of the </w:t>
      </w:r>
      <w:r w:rsidR="005F78C1" w:rsidRPr="007E72CD">
        <w:rPr>
          <w:w w:val="95"/>
          <w:sz w:val="22"/>
          <w:szCs w:val="22"/>
          <w:lang w:eastAsia="en-MY" w:bidi="th-TH"/>
        </w:rPr>
        <w:t>national forestry program</w:t>
      </w:r>
      <w:r w:rsidRPr="007E72CD">
        <w:rPr>
          <w:w w:val="95"/>
          <w:sz w:val="22"/>
          <w:szCs w:val="22"/>
          <w:lang w:eastAsia="en-MY" w:bidi="th-TH"/>
        </w:rPr>
        <w:t xml:space="preserve">. </w:t>
      </w:r>
      <w:r w:rsidR="005F78C1" w:rsidRPr="007E72CD">
        <w:rPr>
          <w:w w:val="95"/>
          <w:sz w:val="22"/>
          <w:szCs w:val="22"/>
          <w:lang w:eastAsia="en-MY" w:bidi="th-TH"/>
        </w:rPr>
        <w:t xml:space="preserve"> The Japanese international cooperation agency (</w:t>
      </w:r>
      <w:r w:rsidRPr="007E72CD">
        <w:rPr>
          <w:w w:val="95"/>
          <w:sz w:val="22"/>
          <w:szCs w:val="22"/>
          <w:lang w:eastAsia="en-MY" w:bidi="th-TH"/>
        </w:rPr>
        <w:t>JICA</w:t>
      </w:r>
      <w:r w:rsidR="005F78C1" w:rsidRPr="007E72CD">
        <w:rPr>
          <w:w w:val="95"/>
          <w:sz w:val="22"/>
          <w:szCs w:val="22"/>
          <w:lang w:eastAsia="en-MY" w:bidi="th-TH"/>
        </w:rPr>
        <w:t>)</w:t>
      </w:r>
      <w:r w:rsidR="009E18A2" w:rsidRPr="007E72CD">
        <w:rPr>
          <w:w w:val="95"/>
          <w:sz w:val="22"/>
          <w:szCs w:val="22"/>
          <w:lang w:eastAsia="en-MY" w:bidi="th-TH"/>
        </w:rPr>
        <w:t xml:space="preserve"> has also committed support to implement the national forestry program</w:t>
      </w:r>
      <w:r w:rsidRPr="007E72CD">
        <w:rPr>
          <w:w w:val="95"/>
          <w:sz w:val="22"/>
          <w:szCs w:val="22"/>
          <w:lang w:eastAsia="en-MY" w:bidi="th-TH"/>
        </w:rPr>
        <w:t xml:space="preserve">, </w:t>
      </w:r>
      <w:r w:rsidR="009E18A2" w:rsidRPr="007E72CD">
        <w:rPr>
          <w:w w:val="95"/>
          <w:sz w:val="22"/>
          <w:szCs w:val="22"/>
          <w:lang w:eastAsia="en-MY" w:bidi="th-TH"/>
        </w:rPr>
        <w:t>together with national REDD+ r</w:t>
      </w:r>
      <w:r w:rsidRPr="007E72CD">
        <w:rPr>
          <w:w w:val="95"/>
          <w:sz w:val="22"/>
          <w:szCs w:val="22"/>
          <w:lang w:eastAsia="en-MY" w:bidi="th-TH"/>
        </w:rPr>
        <w:t xml:space="preserve">eadiness and REDD+ demonstration projects. </w:t>
      </w:r>
      <w:r w:rsidR="009E18A2" w:rsidRPr="007E72CD">
        <w:rPr>
          <w:w w:val="95"/>
          <w:sz w:val="22"/>
          <w:szCs w:val="22"/>
          <w:lang w:eastAsia="en-MY" w:bidi="th-TH"/>
        </w:rPr>
        <w:t xml:space="preserve"> Further, </w:t>
      </w:r>
      <w:r w:rsidRPr="007E72CD">
        <w:rPr>
          <w:w w:val="95"/>
          <w:sz w:val="22"/>
          <w:szCs w:val="22"/>
          <w:lang w:eastAsia="en-MY" w:bidi="th-TH"/>
        </w:rPr>
        <w:t>Cam</w:t>
      </w:r>
      <w:r w:rsidR="009E18A2" w:rsidRPr="007E72CD">
        <w:rPr>
          <w:w w:val="95"/>
          <w:sz w:val="22"/>
          <w:szCs w:val="22"/>
          <w:lang w:eastAsia="en-MY" w:bidi="th-TH"/>
        </w:rPr>
        <w:t xml:space="preserve">bodia is expected to receive a USD 20M to USD </w:t>
      </w:r>
      <w:r w:rsidRPr="007E72CD">
        <w:rPr>
          <w:w w:val="95"/>
          <w:sz w:val="22"/>
          <w:szCs w:val="22"/>
          <w:lang w:eastAsia="en-MY" w:bidi="th-TH"/>
        </w:rPr>
        <w:t>30</w:t>
      </w:r>
      <w:r w:rsidR="009E18A2" w:rsidRPr="007E72CD">
        <w:rPr>
          <w:w w:val="95"/>
          <w:sz w:val="22"/>
          <w:szCs w:val="22"/>
          <w:lang w:eastAsia="en-MY" w:bidi="th-TH"/>
        </w:rPr>
        <w:t>M</w:t>
      </w:r>
      <w:r w:rsidRPr="007E72CD">
        <w:rPr>
          <w:w w:val="95"/>
          <w:sz w:val="22"/>
          <w:szCs w:val="22"/>
          <w:lang w:eastAsia="en-MY" w:bidi="th-TH"/>
        </w:rPr>
        <w:t xml:space="preserve"> grant for climate change adaptat</w:t>
      </w:r>
      <w:r w:rsidR="00D736F2" w:rsidRPr="007E72CD">
        <w:rPr>
          <w:w w:val="95"/>
          <w:sz w:val="22"/>
          <w:szCs w:val="22"/>
          <w:lang w:eastAsia="en-MY" w:bidi="th-TH"/>
        </w:rPr>
        <w:t>ion under the W</w:t>
      </w:r>
      <w:r w:rsidR="009E18A2" w:rsidRPr="007E72CD">
        <w:rPr>
          <w:w w:val="95"/>
          <w:sz w:val="22"/>
          <w:szCs w:val="22"/>
          <w:lang w:eastAsia="en-MY" w:bidi="th-TH"/>
        </w:rPr>
        <w:t xml:space="preserve">orld </w:t>
      </w:r>
      <w:r w:rsidR="00D736F2" w:rsidRPr="007E72CD">
        <w:rPr>
          <w:w w:val="95"/>
          <w:sz w:val="22"/>
          <w:szCs w:val="22"/>
          <w:lang w:eastAsia="en-MY" w:bidi="th-TH"/>
        </w:rPr>
        <w:t>B</w:t>
      </w:r>
      <w:r w:rsidR="009E18A2" w:rsidRPr="007E72CD">
        <w:rPr>
          <w:w w:val="95"/>
          <w:sz w:val="22"/>
          <w:szCs w:val="22"/>
          <w:lang w:eastAsia="en-MY" w:bidi="th-TH"/>
        </w:rPr>
        <w:t>ank</w:t>
      </w:r>
      <w:r w:rsidR="00D736F2" w:rsidRPr="007E72CD">
        <w:rPr>
          <w:w w:val="95"/>
          <w:sz w:val="22"/>
          <w:szCs w:val="22"/>
          <w:lang w:eastAsia="en-MY" w:bidi="th-TH"/>
        </w:rPr>
        <w:t xml:space="preserve"> Pilot Program</w:t>
      </w:r>
      <w:r w:rsidRPr="007E72CD">
        <w:rPr>
          <w:w w:val="95"/>
          <w:sz w:val="22"/>
          <w:szCs w:val="22"/>
          <w:lang w:eastAsia="en-MY" w:bidi="th-TH"/>
        </w:rPr>
        <w:t xml:space="preserve"> for Climate Resilience, focusing on climate resilient investment and building on the</w:t>
      </w:r>
      <w:r w:rsidR="007E72CD" w:rsidRPr="00245985">
        <w:rPr>
          <w:rStyle w:val="st"/>
          <w:w w:val="95"/>
          <w:sz w:val="22"/>
          <w:szCs w:val="22"/>
        </w:rPr>
        <w:t xml:space="preserve"> National Adaptation Program of Action to Climate Change (</w:t>
      </w:r>
      <w:r w:rsidRPr="00245985">
        <w:rPr>
          <w:w w:val="95"/>
          <w:sz w:val="22"/>
          <w:szCs w:val="22"/>
          <w:lang w:eastAsia="en-MY" w:bidi="th-TH"/>
        </w:rPr>
        <w:t>NAPA</w:t>
      </w:r>
      <w:r w:rsidR="007E72CD" w:rsidRPr="00245985">
        <w:rPr>
          <w:w w:val="95"/>
          <w:sz w:val="22"/>
          <w:szCs w:val="22"/>
          <w:lang w:eastAsia="en-MY" w:bidi="th-TH"/>
        </w:rPr>
        <w:t>)</w:t>
      </w:r>
      <w:r w:rsidRPr="007E72CD">
        <w:rPr>
          <w:w w:val="95"/>
          <w:sz w:val="22"/>
          <w:szCs w:val="22"/>
          <w:lang w:eastAsia="en-MY" w:bidi="th-TH"/>
        </w:rPr>
        <w:t>.</w:t>
      </w:r>
      <w:r w:rsidR="00704313" w:rsidRPr="007E72CD">
        <w:rPr>
          <w:w w:val="95"/>
          <w:sz w:val="22"/>
          <w:szCs w:val="22"/>
          <w:lang w:eastAsia="en-MY" w:bidi="th-TH"/>
        </w:rPr>
        <w:t xml:space="preserve"> </w:t>
      </w:r>
      <w:r w:rsidRPr="007E72CD">
        <w:rPr>
          <w:w w:val="95"/>
          <w:sz w:val="22"/>
          <w:szCs w:val="22"/>
          <w:lang w:eastAsia="en-MY" w:bidi="th-TH"/>
        </w:rPr>
        <w:t xml:space="preserve"> C</w:t>
      </w:r>
      <w:r w:rsidR="009E18A2" w:rsidRPr="007E72CD">
        <w:rPr>
          <w:w w:val="95"/>
          <w:sz w:val="22"/>
          <w:szCs w:val="22"/>
          <w:lang w:eastAsia="en-MY" w:bidi="th-TH"/>
        </w:rPr>
        <w:t xml:space="preserve">ambodia has also applied for a USD </w:t>
      </w:r>
      <w:r w:rsidRPr="007E72CD">
        <w:rPr>
          <w:w w:val="95"/>
          <w:sz w:val="22"/>
          <w:szCs w:val="22"/>
          <w:lang w:eastAsia="en-MY" w:bidi="th-TH"/>
        </w:rPr>
        <w:t>3.6</w:t>
      </w:r>
      <w:r w:rsidR="009E18A2" w:rsidRPr="007E72CD">
        <w:rPr>
          <w:w w:val="95"/>
          <w:sz w:val="22"/>
          <w:szCs w:val="22"/>
          <w:lang w:eastAsia="en-MY" w:bidi="th-TH"/>
        </w:rPr>
        <w:t>M</w:t>
      </w:r>
      <w:r w:rsidRPr="007E72CD">
        <w:rPr>
          <w:w w:val="95"/>
          <w:sz w:val="22"/>
          <w:szCs w:val="22"/>
          <w:lang w:eastAsia="en-MY" w:bidi="th-TH"/>
        </w:rPr>
        <w:t xml:space="preserve"> grant from the W</w:t>
      </w:r>
      <w:r w:rsidR="009E18A2" w:rsidRPr="007E72CD">
        <w:rPr>
          <w:w w:val="95"/>
          <w:sz w:val="22"/>
          <w:szCs w:val="22"/>
          <w:lang w:eastAsia="en-MY" w:bidi="th-TH"/>
        </w:rPr>
        <w:t xml:space="preserve">orld </w:t>
      </w:r>
      <w:r w:rsidRPr="007E72CD">
        <w:rPr>
          <w:w w:val="95"/>
          <w:sz w:val="22"/>
          <w:szCs w:val="22"/>
          <w:lang w:eastAsia="en-MY" w:bidi="th-TH"/>
        </w:rPr>
        <w:t>B</w:t>
      </w:r>
      <w:r w:rsidR="009E18A2" w:rsidRPr="007E72CD">
        <w:rPr>
          <w:w w:val="95"/>
          <w:sz w:val="22"/>
          <w:szCs w:val="22"/>
          <w:lang w:eastAsia="en-MY" w:bidi="th-TH"/>
        </w:rPr>
        <w:t>ank</w:t>
      </w:r>
      <w:r w:rsidRPr="007E72CD">
        <w:rPr>
          <w:w w:val="95"/>
          <w:sz w:val="22"/>
          <w:szCs w:val="22"/>
          <w:lang w:eastAsia="en-MY" w:bidi="th-TH"/>
        </w:rPr>
        <w:t xml:space="preserve"> Forest Carbon Partnership Facility (FCPF) to support implementation </w:t>
      </w:r>
      <w:r w:rsidR="009E18A2" w:rsidRPr="007E72CD">
        <w:rPr>
          <w:w w:val="95"/>
          <w:sz w:val="22"/>
          <w:szCs w:val="22"/>
          <w:lang w:eastAsia="en-MY" w:bidi="th-TH"/>
        </w:rPr>
        <w:t>of the REDD+ r</w:t>
      </w:r>
      <w:r w:rsidRPr="007E72CD">
        <w:rPr>
          <w:w w:val="95"/>
          <w:sz w:val="22"/>
          <w:szCs w:val="22"/>
          <w:lang w:eastAsia="en-MY" w:bidi="th-TH"/>
        </w:rPr>
        <w:t>oadmap</w:t>
      </w:r>
      <w:r w:rsidR="00704313" w:rsidRPr="007E72CD">
        <w:rPr>
          <w:w w:val="95"/>
          <w:sz w:val="22"/>
          <w:szCs w:val="22"/>
          <w:lang w:eastAsia="en-MY" w:bidi="th-TH"/>
        </w:rPr>
        <w:t xml:space="preserve">.  </w:t>
      </w:r>
      <w:r w:rsidRPr="007E72CD">
        <w:rPr>
          <w:w w:val="95"/>
          <w:sz w:val="22"/>
          <w:szCs w:val="22"/>
          <w:lang w:eastAsia="en-MY" w:bidi="th-TH"/>
        </w:rPr>
        <w:t>The E</w:t>
      </w:r>
      <w:r w:rsidR="009E18A2" w:rsidRPr="007E72CD">
        <w:rPr>
          <w:w w:val="95"/>
          <w:sz w:val="22"/>
          <w:szCs w:val="22"/>
          <w:lang w:eastAsia="en-MY" w:bidi="th-TH"/>
        </w:rPr>
        <w:t xml:space="preserve">uropean </w:t>
      </w:r>
      <w:r w:rsidR="001E7A7B" w:rsidRPr="007E72CD">
        <w:rPr>
          <w:w w:val="95"/>
          <w:sz w:val="22"/>
          <w:szCs w:val="22"/>
          <w:lang w:eastAsia="en-MY" w:bidi="th-TH"/>
        </w:rPr>
        <w:t>Commission</w:t>
      </w:r>
      <w:r w:rsidRPr="007E72CD">
        <w:rPr>
          <w:w w:val="95"/>
          <w:sz w:val="22"/>
          <w:szCs w:val="22"/>
          <w:lang w:eastAsia="en-MY" w:bidi="th-TH"/>
        </w:rPr>
        <w:t xml:space="preserve"> has approved several project grants to </w:t>
      </w:r>
      <w:r w:rsidR="009E18A2" w:rsidRPr="007E72CD">
        <w:rPr>
          <w:w w:val="95"/>
          <w:sz w:val="22"/>
          <w:szCs w:val="22"/>
          <w:lang w:eastAsia="en-MY" w:bidi="th-TH"/>
        </w:rPr>
        <w:t xml:space="preserve">non-government organizations </w:t>
      </w:r>
      <w:r w:rsidRPr="007E72CD">
        <w:rPr>
          <w:w w:val="95"/>
          <w:sz w:val="22"/>
          <w:szCs w:val="22"/>
          <w:lang w:eastAsia="en-MY" w:bidi="th-TH"/>
        </w:rPr>
        <w:t xml:space="preserve">to support REDD+ and site-based </w:t>
      </w:r>
      <w:r w:rsidR="009E18A2" w:rsidRPr="007E72CD">
        <w:rPr>
          <w:w w:val="95"/>
          <w:sz w:val="22"/>
          <w:szCs w:val="22"/>
          <w:lang w:eastAsia="en-MY" w:bidi="th-TH"/>
        </w:rPr>
        <w:t xml:space="preserve">payment for environmental services </w:t>
      </w:r>
      <w:r w:rsidRPr="007E72CD">
        <w:rPr>
          <w:w w:val="95"/>
          <w:sz w:val="22"/>
          <w:szCs w:val="22"/>
          <w:lang w:eastAsia="en-MY" w:bidi="th-TH"/>
        </w:rPr>
        <w:t xml:space="preserve">demonstration </w:t>
      </w:r>
      <w:r w:rsidRPr="0099652E">
        <w:rPr>
          <w:w w:val="95"/>
          <w:sz w:val="22"/>
          <w:szCs w:val="22"/>
          <w:lang w:eastAsia="en-MY" w:bidi="th-TH"/>
        </w:rPr>
        <w:t xml:space="preserve">activities in Cambodia. </w:t>
      </w:r>
      <w:r w:rsidR="00704313" w:rsidRPr="0099652E">
        <w:rPr>
          <w:w w:val="95"/>
          <w:sz w:val="22"/>
          <w:szCs w:val="22"/>
          <w:lang w:eastAsia="en-MY" w:bidi="th-TH"/>
        </w:rPr>
        <w:t xml:space="preserve"> </w:t>
      </w:r>
    </w:p>
    <w:p w:rsidR="007D1A1A" w:rsidRPr="0099652E" w:rsidRDefault="007D1A1A" w:rsidP="007D1A1A">
      <w:pPr>
        <w:pStyle w:val="ListParagraph"/>
        <w:autoSpaceDE w:val="0"/>
        <w:autoSpaceDN w:val="0"/>
        <w:adjustRightInd w:val="0"/>
        <w:ind w:left="567"/>
        <w:rPr>
          <w:w w:val="95"/>
          <w:sz w:val="22"/>
          <w:szCs w:val="22"/>
          <w:lang w:eastAsia="en-MY" w:bidi="th-TH"/>
        </w:rPr>
      </w:pPr>
    </w:p>
    <w:p w:rsidR="00932964" w:rsidRPr="0099652E" w:rsidRDefault="007D1A1A" w:rsidP="004D7A60">
      <w:pPr>
        <w:pStyle w:val="ListParagraph"/>
        <w:numPr>
          <w:ilvl w:val="0"/>
          <w:numId w:val="79"/>
        </w:numPr>
        <w:autoSpaceDE w:val="0"/>
        <w:autoSpaceDN w:val="0"/>
        <w:adjustRightInd w:val="0"/>
        <w:ind w:left="426" w:hanging="426"/>
        <w:rPr>
          <w:w w:val="95"/>
          <w:sz w:val="22"/>
          <w:szCs w:val="22"/>
          <w:lang w:eastAsia="en-MY" w:bidi="th-TH"/>
        </w:rPr>
      </w:pPr>
      <w:r w:rsidRPr="0099652E">
        <w:rPr>
          <w:w w:val="95"/>
          <w:sz w:val="22"/>
          <w:szCs w:val="22"/>
          <w:lang w:eastAsia="en-MY"/>
        </w:rPr>
        <w:t xml:space="preserve">The Asian Development Bank’s Core Environment Program (CEP) designed and agreed Phase Two of the </w:t>
      </w:r>
      <w:r w:rsidRPr="0099652E">
        <w:rPr>
          <w:w w:val="95"/>
          <w:sz w:val="22"/>
          <w:szCs w:val="22"/>
          <w:lang w:eastAsia="en-MY" w:bidi="th-TH"/>
        </w:rPr>
        <w:t>Biodiversity</w:t>
      </w:r>
      <w:r w:rsidRPr="0099652E">
        <w:rPr>
          <w:w w:val="95"/>
          <w:sz w:val="22"/>
          <w:szCs w:val="22"/>
          <w:lang w:eastAsia="en-MY"/>
        </w:rPr>
        <w:t xml:space="preserve"> Corridor’s Initiative (BCI)</w:t>
      </w:r>
      <w:r w:rsidR="00662588">
        <w:rPr>
          <w:w w:val="95"/>
          <w:sz w:val="22"/>
          <w:szCs w:val="22"/>
          <w:lang w:eastAsia="en-MY"/>
        </w:rPr>
        <w:t xml:space="preserve"> renamed Biodiversity Conservation Corridors (BCC)</w:t>
      </w:r>
      <w:r w:rsidRPr="0099652E">
        <w:rPr>
          <w:w w:val="95"/>
          <w:sz w:val="22"/>
          <w:szCs w:val="22"/>
          <w:lang w:eastAsia="en-MY"/>
        </w:rPr>
        <w:t>, focuses on the Eastern Plains and the Cardamom Mountains corridors in Cambodia.  The CEP also has funding for technical assistance work on REDD+ and payment for environmental services at the national level and in three biodiversity corridors: Eastern Plains, Cardamom Mountains, and Northern Plains</w:t>
      </w:r>
      <w:r w:rsidR="00A44329">
        <w:rPr>
          <w:w w:val="95"/>
          <w:sz w:val="22"/>
          <w:szCs w:val="22"/>
          <w:lang w:eastAsia="en-MY"/>
        </w:rPr>
        <w:t xml:space="preserve"> (see section 2.7)</w:t>
      </w:r>
      <w:r w:rsidRPr="0099652E">
        <w:rPr>
          <w:w w:val="95"/>
          <w:sz w:val="22"/>
          <w:szCs w:val="22"/>
          <w:lang w:eastAsia="en-MY"/>
        </w:rPr>
        <w:t xml:space="preserve">.  </w:t>
      </w:r>
    </w:p>
    <w:p w:rsidR="00932964" w:rsidRPr="0099652E" w:rsidRDefault="00932964" w:rsidP="00932964">
      <w:pPr>
        <w:pStyle w:val="ListParagraph"/>
        <w:autoSpaceDE w:val="0"/>
        <w:autoSpaceDN w:val="0"/>
        <w:adjustRightInd w:val="0"/>
        <w:ind w:left="567"/>
        <w:rPr>
          <w:w w:val="95"/>
          <w:sz w:val="22"/>
          <w:szCs w:val="22"/>
          <w:lang w:eastAsia="en-MY" w:bidi="th-TH"/>
        </w:rPr>
      </w:pPr>
    </w:p>
    <w:p w:rsidR="001E7A7B" w:rsidRPr="0099652E" w:rsidRDefault="00FD47D6" w:rsidP="004D7A60">
      <w:pPr>
        <w:pStyle w:val="ListParagraph"/>
        <w:numPr>
          <w:ilvl w:val="0"/>
          <w:numId w:val="79"/>
        </w:numPr>
        <w:autoSpaceDE w:val="0"/>
        <w:autoSpaceDN w:val="0"/>
        <w:adjustRightInd w:val="0"/>
        <w:ind w:left="426" w:hanging="426"/>
      </w:pPr>
      <w:r w:rsidRPr="0099652E">
        <w:rPr>
          <w:w w:val="95"/>
          <w:sz w:val="22"/>
          <w:szCs w:val="22"/>
          <w:lang w:eastAsia="en-MY"/>
        </w:rPr>
        <w:t>The USAID Cambodia HARVEST (Helping Address Rural Vulnerabilities an</w:t>
      </w:r>
      <w:r w:rsidR="00D736F2" w:rsidRPr="0099652E">
        <w:rPr>
          <w:w w:val="95"/>
          <w:sz w:val="22"/>
          <w:szCs w:val="22"/>
          <w:lang w:eastAsia="en-MY"/>
        </w:rPr>
        <w:t>d Ecosystem Stability) program</w:t>
      </w:r>
      <w:r w:rsidRPr="0099652E">
        <w:rPr>
          <w:w w:val="95"/>
          <w:sz w:val="22"/>
          <w:szCs w:val="22"/>
          <w:lang w:eastAsia="en-MY"/>
        </w:rPr>
        <w:t xml:space="preserve"> includes support for </w:t>
      </w:r>
      <w:r w:rsidRPr="0099652E">
        <w:rPr>
          <w:w w:val="95"/>
          <w:sz w:val="22"/>
          <w:szCs w:val="22"/>
          <w:lang w:eastAsia="en-MY" w:bidi="th-TH"/>
        </w:rPr>
        <w:t>development</w:t>
      </w:r>
      <w:r w:rsidRPr="0099652E">
        <w:rPr>
          <w:w w:val="95"/>
          <w:sz w:val="22"/>
          <w:szCs w:val="22"/>
          <w:lang w:eastAsia="en-MY"/>
        </w:rPr>
        <w:t xml:space="preserve"> of the policy framework as well as for national REDD+ readiness and demonstration around the Tonle Sap Great Lake and the Mekong floodplain. </w:t>
      </w:r>
      <w:r w:rsidR="00704313" w:rsidRPr="0099652E">
        <w:rPr>
          <w:w w:val="95"/>
          <w:sz w:val="22"/>
          <w:szCs w:val="22"/>
          <w:lang w:eastAsia="en-MY"/>
        </w:rPr>
        <w:t xml:space="preserve"> </w:t>
      </w:r>
      <w:r w:rsidR="009E18A2" w:rsidRPr="0099652E">
        <w:rPr>
          <w:w w:val="95"/>
          <w:sz w:val="22"/>
          <w:szCs w:val="22"/>
          <w:lang w:eastAsia="en-MY"/>
        </w:rPr>
        <w:t xml:space="preserve">The USAID </w:t>
      </w:r>
      <w:r w:rsidRPr="0099652E">
        <w:rPr>
          <w:w w:val="95"/>
          <w:sz w:val="22"/>
          <w:szCs w:val="22"/>
          <w:lang w:eastAsia="en-MY"/>
        </w:rPr>
        <w:t>Regional Sustainable Landscapes Program will support REDD+ projects, training</w:t>
      </w:r>
      <w:r w:rsidR="009E18A2" w:rsidRPr="0099652E">
        <w:rPr>
          <w:w w:val="95"/>
          <w:sz w:val="22"/>
          <w:szCs w:val="22"/>
          <w:lang w:eastAsia="en-MY"/>
        </w:rPr>
        <w:t>, capacity building,</w:t>
      </w:r>
      <w:r w:rsidRPr="0099652E">
        <w:rPr>
          <w:w w:val="95"/>
          <w:sz w:val="22"/>
          <w:szCs w:val="22"/>
          <w:lang w:eastAsia="en-MY"/>
        </w:rPr>
        <w:t xml:space="preserve"> and national strategy development for six countries in Asia including Cambodia for </w:t>
      </w:r>
      <w:r w:rsidR="009E18A2" w:rsidRPr="0099652E">
        <w:rPr>
          <w:w w:val="95"/>
          <w:sz w:val="22"/>
          <w:szCs w:val="22"/>
          <w:lang w:eastAsia="en-MY"/>
        </w:rPr>
        <w:t xml:space="preserve">USD </w:t>
      </w:r>
      <w:r w:rsidRPr="0099652E">
        <w:rPr>
          <w:w w:val="95"/>
          <w:sz w:val="22"/>
          <w:szCs w:val="22"/>
          <w:lang w:eastAsia="en-MY"/>
        </w:rPr>
        <w:t>20</w:t>
      </w:r>
      <w:r w:rsidR="009E18A2" w:rsidRPr="0099652E">
        <w:rPr>
          <w:w w:val="95"/>
          <w:sz w:val="22"/>
          <w:szCs w:val="22"/>
          <w:lang w:eastAsia="en-MY"/>
        </w:rPr>
        <w:t>M</w:t>
      </w:r>
      <w:r w:rsidRPr="0099652E">
        <w:rPr>
          <w:w w:val="95"/>
          <w:sz w:val="22"/>
          <w:szCs w:val="22"/>
          <w:lang w:eastAsia="en-MY"/>
        </w:rPr>
        <w:t xml:space="preserve">. </w:t>
      </w:r>
      <w:r w:rsidR="009E18A2" w:rsidRPr="0099652E">
        <w:rPr>
          <w:w w:val="95"/>
          <w:sz w:val="22"/>
          <w:szCs w:val="22"/>
          <w:lang w:eastAsia="en-MY"/>
        </w:rPr>
        <w:t xml:space="preserve"> </w:t>
      </w:r>
      <w:r w:rsidR="008600DE" w:rsidRPr="0099652E">
        <w:rPr>
          <w:w w:val="95"/>
          <w:sz w:val="22"/>
          <w:szCs w:val="22"/>
          <w:lang w:eastAsia="en-MY"/>
        </w:rPr>
        <w:t xml:space="preserve">USAID also funds the Supporting Forests and Biodiversity (SFB) project, through Winrock International, which aims to </w:t>
      </w:r>
      <w:r w:rsidR="008600DE" w:rsidRPr="0099652E">
        <w:rPr>
          <w:color w:val="000000"/>
          <w:w w:val="95"/>
          <w:sz w:val="22"/>
          <w:szCs w:val="22"/>
          <w:lang w:eastAsia="en-MY"/>
        </w:rPr>
        <w:t xml:space="preserve">improve conservation and governance of the Prey Lang </w:t>
      </w:r>
      <w:r w:rsidR="008600DE">
        <w:rPr>
          <w:color w:val="000000"/>
          <w:w w:val="95"/>
          <w:sz w:val="22"/>
          <w:szCs w:val="22"/>
          <w:lang w:eastAsia="en-MY"/>
        </w:rPr>
        <w:t xml:space="preserve">Landscape and </w:t>
      </w:r>
      <w:r w:rsidR="008600DE" w:rsidRPr="0099652E">
        <w:rPr>
          <w:color w:val="000000"/>
          <w:w w:val="95"/>
          <w:sz w:val="22"/>
          <w:szCs w:val="22"/>
          <w:lang w:eastAsia="en-MY"/>
        </w:rPr>
        <w:t xml:space="preserve">Eastern Plains </w:t>
      </w:r>
      <w:r w:rsidR="008600DE">
        <w:rPr>
          <w:color w:val="000000"/>
          <w:w w:val="95"/>
          <w:sz w:val="22"/>
          <w:szCs w:val="22"/>
          <w:lang w:eastAsia="en-MY"/>
        </w:rPr>
        <w:t>Landscape</w:t>
      </w:r>
      <w:r w:rsidR="008600DE" w:rsidRPr="0099652E">
        <w:rPr>
          <w:color w:val="000000"/>
          <w:w w:val="95"/>
          <w:sz w:val="22"/>
          <w:szCs w:val="22"/>
          <w:lang w:eastAsia="en-MY"/>
        </w:rPr>
        <w:t xml:space="preserve"> </w:t>
      </w:r>
      <w:r w:rsidR="008600DE">
        <w:rPr>
          <w:color w:val="000000"/>
          <w:w w:val="95"/>
          <w:sz w:val="22"/>
          <w:szCs w:val="22"/>
          <w:lang w:eastAsia="en-MY"/>
        </w:rPr>
        <w:t xml:space="preserve">in an effort </w:t>
      </w:r>
      <w:r w:rsidR="008600DE" w:rsidRPr="0099652E">
        <w:rPr>
          <w:color w:val="000000"/>
          <w:w w:val="95"/>
          <w:sz w:val="22"/>
          <w:szCs w:val="22"/>
          <w:lang w:eastAsia="en-MY"/>
        </w:rPr>
        <w:t xml:space="preserve">to mitigate climate change and conserve biodiversity.  </w:t>
      </w:r>
      <w:r w:rsidR="008C7C94">
        <w:rPr>
          <w:color w:val="000000"/>
          <w:w w:val="95"/>
          <w:sz w:val="22"/>
          <w:szCs w:val="22"/>
          <w:lang w:eastAsia="en-MY"/>
        </w:rPr>
        <w:t>Similarly,</w:t>
      </w:r>
      <w:r w:rsidR="008600DE">
        <w:rPr>
          <w:color w:val="000000"/>
          <w:w w:val="95"/>
          <w:sz w:val="22"/>
          <w:szCs w:val="22"/>
          <w:lang w:eastAsia="en-MY"/>
        </w:rPr>
        <w:t xml:space="preserve"> to </w:t>
      </w:r>
      <w:r w:rsidR="008600DE" w:rsidRPr="0099652E">
        <w:rPr>
          <w:color w:val="000000"/>
          <w:w w:val="95"/>
          <w:sz w:val="22"/>
          <w:szCs w:val="22"/>
          <w:lang w:eastAsia="en-MY"/>
        </w:rPr>
        <w:t>CAMPAS, the project addresses drivers of deforestation and biodi</w:t>
      </w:r>
      <w:r w:rsidR="008600DE">
        <w:rPr>
          <w:color w:val="000000"/>
          <w:w w:val="95"/>
          <w:sz w:val="22"/>
          <w:szCs w:val="22"/>
          <w:lang w:eastAsia="en-MY"/>
        </w:rPr>
        <w:t>versity loss</w:t>
      </w:r>
      <w:r w:rsidR="008600DE" w:rsidRPr="0099652E">
        <w:rPr>
          <w:color w:val="000000"/>
          <w:w w:val="95"/>
          <w:sz w:val="22"/>
          <w:szCs w:val="22"/>
          <w:lang w:eastAsia="en-MY"/>
        </w:rPr>
        <w:t xml:space="preserve">, </w:t>
      </w:r>
      <w:r w:rsidR="008600DE">
        <w:rPr>
          <w:color w:val="000000"/>
          <w:w w:val="95"/>
          <w:sz w:val="22"/>
          <w:szCs w:val="22"/>
          <w:lang w:eastAsia="en-MY"/>
        </w:rPr>
        <w:t xml:space="preserve">and supports improvement three </w:t>
      </w:r>
      <w:r w:rsidR="008600DE" w:rsidRPr="0099652E">
        <w:rPr>
          <w:color w:val="000000"/>
          <w:w w:val="95"/>
          <w:sz w:val="22"/>
          <w:szCs w:val="22"/>
          <w:lang w:eastAsia="en-MY"/>
        </w:rPr>
        <w:t xml:space="preserve">conservation areas covering over 800,000 ha.  SFB emphases participation of local communities in forest management and </w:t>
      </w:r>
      <w:r w:rsidR="008600DE">
        <w:rPr>
          <w:color w:val="000000"/>
          <w:w w:val="95"/>
          <w:sz w:val="22"/>
          <w:szCs w:val="22"/>
          <w:lang w:eastAsia="en-MY"/>
        </w:rPr>
        <w:t xml:space="preserve">includes </w:t>
      </w:r>
      <w:r w:rsidR="008600DE" w:rsidRPr="0099652E">
        <w:rPr>
          <w:color w:val="000000"/>
          <w:w w:val="95"/>
          <w:sz w:val="22"/>
          <w:szCs w:val="22"/>
          <w:lang w:eastAsia="en-MY"/>
        </w:rPr>
        <w:t xml:space="preserve">capacity building for communities and </w:t>
      </w:r>
      <w:r w:rsidR="008600DE">
        <w:rPr>
          <w:color w:val="000000"/>
          <w:w w:val="95"/>
          <w:sz w:val="22"/>
          <w:szCs w:val="22"/>
          <w:lang w:eastAsia="en-MY"/>
        </w:rPr>
        <w:t xml:space="preserve">government </w:t>
      </w:r>
      <w:r w:rsidR="008600DE" w:rsidRPr="0099652E">
        <w:rPr>
          <w:color w:val="000000"/>
          <w:w w:val="95"/>
          <w:sz w:val="22"/>
          <w:szCs w:val="22"/>
          <w:lang w:eastAsia="en-MY"/>
        </w:rPr>
        <w:t>officials.  The project holds three complementary objectives to CAMPAS</w:t>
      </w:r>
      <w:r w:rsidR="008600DE">
        <w:rPr>
          <w:color w:val="000000"/>
          <w:w w:val="95"/>
          <w:sz w:val="22"/>
          <w:szCs w:val="22"/>
          <w:lang w:eastAsia="en-MY"/>
        </w:rPr>
        <w:t xml:space="preserve">, to: (i) </w:t>
      </w:r>
      <w:r w:rsidR="008600DE">
        <w:rPr>
          <w:w w:val="95"/>
          <w:sz w:val="22"/>
          <w:szCs w:val="22"/>
          <w:lang w:eastAsia="en-MY"/>
        </w:rPr>
        <w:t>E</w:t>
      </w:r>
      <w:r w:rsidR="008600DE" w:rsidRPr="0099652E">
        <w:rPr>
          <w:color w:val="000000"/>
          <w:w w:val="95"/>
          <w:sz w:val="22"/>
          <w:szCs w:val="22"/>
          <w:lang w:eastAsia="en-MY"/>
        </w:rPr>
        <w:t>nhance effectiveness of government and key natural resource managers at national and subnational levels to sustainably manage fores</w:t>
      </w:r>
      <w:r w:rsidR="008600DE">
        <w:rPr>
          <w:color w:val="000000"/>
          <w:w w:val="95"/>
          <w:sz w:val="22"/>
          <w:szCs w:val="22"/>
          <w:lang w:eastAsia="en-MY"/>
        </w:rPr>
        <w:t xml:space="preserve">ts and conserve biodiversity, (ii) </w:t>
      </w:r>
      <w:r w:rsidR="008600DE">
        <w:rPr>
          <w:w w:val="95"/>
          <w:sz w:val="22"/>
          <w:szCs w:val="22"/>
          <w:lang w:eastAsia="en-MY"/>
        </w:rPr>
        <w:t>I</w:t>
      </w:r>
      <w:r w:rsidR="008600DE" w:rsidRPr="0099652E">
        <w:rPr>
          <w:color w:val="000000"/>
          <w:w w:val="95"/>
          <w:sz w:val="22"/>
          <w:szCs w:val="22"/>
          <w:lang w:eastAsia="en-MY"/>
        </w:rPr>
        <w:t>mprove constructive dialogue on forest management and economic development at the national and sub-national levels</w:t>
      </w:r>
      <w:r w:rsidR="008600DE">
        <w:rPr>
          <w:color w:val="000000"/>
          <w:w w:val="95"/>
          <w:sz w:val="22"/>
          <w:szCs w:val="22"/>
          <w:lang w:eastAsia="en-MY"/>
        </w:rPr>
        <w:t>,</w:t>
      </w:r>
      <w:r w:rsidR="008600DE" w:rsidRPr="0099652E">
        <w:rPr>
          <w:w w:val="95"/>
          <w:sz w:val="22"/>
          <w:szCs w:val="22"/>
          <w:lang w:eastAsia="en-MY"/>
        </w:rPr>
        <w:t xml:space="preserve"> and to </w:t>
      </w:r>
      <w:r w:rsidR="008600DE">
        <w:rPr>
          <w:w w:val="95"/>
          <w:sz w:val="22"/>
          <w:szCs w:val="22"/>
          <w:lang w:eastAsia="en-MY"/>
        </w:rPr>
        <w:t xml:space="preserve">(iii) </w:t>
      </w:r>
      <w:r w:rsidR="008600DE" w:rsidRPr="0099652E">
        <w:rPr>
          <w:rFonts w:eastAsia="MS Mincho"/>
          <w:w w:val="95"/>
          <w:sz w:val="22"/>
          <w:szCs w:val="22"/>
          <w:lang w:eastAsia="en-MY" w:bidi="th-TH"/>
        </w:rPr>
        <w:t>increase equitable economic benefits from sustainable management of forests.</w:t>
      </w:r>
    </w:p>
    <w:p w:rsidR="00FD47D6" w:rsidRPr="007E72CD" w:rsidRDefault="00FD47D6" w:rsidP="001E7A7B">
      <w:pPr>
        <w:jc w:val="both"/>
        <w:rPr>
          <w:w w:val="95"/>
          <w:sz w:val="22"/>
          <w:szCs w:val="22"/>
          <w:lang w:eastAsia="en-MY" w:bidi="th-TH"/>
        </w:rPr>
      </w:pPr>
    </w:p>
    <w:p w:rsidR="00E73CF4" w:rsidRPr="007E72CD" w:rsidRDefault="00FD47D6" w:rsidP="004D7A60">
      <w:pPr>
        <w:pStyle w:val="ListParagraph"/>
        <w:numPr>
          <w:ilvl w:val="0"/>
          <w:numId w:val="79"/>
        </w:numPr>
        <w:autoSpaceDE w:val="0"/>
        <w:autoSpaceDN w:val="0"/>
        <w:adjustRightInd w:val="0"/>
        <w:ind w:left="426" w:hanging="426"/>
        <w:rPr>
          <w:w w:val="95"/>
          <w:sz w:val="22"/>
          <w:szCs w:val="22"/>
          <w:lang w:eastAsia="en-MY" w:bidi="th-TH"/>
        </w:rPr>
      </w:pPr>
      <w:r w:rsidRPr="007E72CD">
        <w:rPr>
          <w:w w:val="95"/>
          <w:sz w:val="22"/>
          <w:szCs w:val="22"/>
          <w:lang w:eastAsia="en-MY" w:bidi="th-TH"/>
        </w:rPr>
        <w:t xml:space="preserve">While the sources </w:t>
      </w:r>
      <w:r w:rsidR="001E7A7B" w:rsidRPr="007E72CD">
        <w:rPr>
          <w:w w:val="95"/>
          <w:sz w:val="22"/>
          <w:szCs w:val="22"/>
          <w:lang w:eastAsia="en-MY" w:bidi="th-TH"/>
        </w:rPr>
        <w:t xml:space="preserve">of funding </w:t>
      </w:r>
      <w:r w:rsidRPr="007E72CD">
        <w:rPr>
          <w:w w:val="95"/>
          <w:sz w:val="22"/>
          <w:szCs w:val="22"/>
          <w:lang w:eastAsia="en-MY" w:bidi="th-TH"/>
        </w:rPr>
        <w:t xml:space="preserve">are diverse, the annual budgets of the larger </w:t>
      </w:r>
      <w:r w:rsidR="001E7A7B" w:rsidRPr="007E72CD">
        <w:rPr>
          <w:w w:val="95"/>
          <w:sz w:val="22"/>
          <w:szCs w:val="22"/>
          <w:lang w:eastAsia="en-MY" w:bidi="th-TH"/>
        </w:rPr>
        <w:t xml:space="preserve">international non-government organization </w:t>
      </w:r>
      <w:r w:rsidRPr="007E72CD">
        <w:rPr>
          <w:w w:val="95"/>
          <w:sz w:val="22"/>
          <w:szCs w:val="22"/>
          <w:lang w:eastAsia="en-MY" w:bidi="th-TH"/>
        </w:rPr>
        <w:t>pro</w:t>
      </w:r>
      <w:r w:rsidR="00CF0965" w:rsidRPr="007E72CD">
        <w:rPr>
          <w:w w:val="95"/>
          <w:sz w:val="22"/>
          <w:szCs w:val="22"/>
          <w:lang w:eastAsia="en-MY" w:bidi="th-TH"/>
        </w:rPr>
        <w:t>gram</w:t>
      </w:r>
      <w:r w:rsidRPr="007E72CD">
        <w:rPr>
          <w:w w:val="95"/>
          <w:sz w:val="22"/>
          <w:szCs w:val="22"/>
          <w:lang w:eastAsia="en-MY" w:bidi="th-TH"/>
        </w:rPr>
        <w:t>s in Cambodia (</w:t>
      </w:r>
      <w:r w:rsidR="001E7A7B" w:rsidRPr="007E72CD">
        <w:rPr>
          <w:w w:val="95"/>
          <w:sz w:val="22"/>
          <w:szCs w:val="22"/>
          <w:lang w:eastAsia="en-MY" w:bidi="th-TH"/>
        </w:rPr>
        <w:t xml:space="preserve">including </w:t>
      </w:r>
      <w:r w:rsidRPr="007E72CD">
        <w:rPr>
          <w:w w:val="95"/>
          <w:sz w:val="22"/>
          <w:szCs w:val="22"/>
          <w:lang w:eastAsia="en-MY" w:bidi="th-TH"/>
        </w:rPr>
        <w:t>WCS, WWF, FFI, CI, BirdLife International, Live &amp; Learn</w:t>
      </w:r>
      <w:r w:rsidR="001E7A7B" w:rsidRPr="007E72CD">
        <w:rPr>
          <w:w w:val="95"/>
          <w:sz w:val="22"/>
          <w:szCs w:val="22"/>
          <w:lang w:eastAsia="en-MY" w:bidi="th-TH"/>
        </w:rPr>
        <w:t>, and other</w:t>
      </w:r>
      <w:r w:rsidRPr="007E72CD">
        <w:rPr>
          <w:w w:val="95"/>
          <w:sz w:val="22"/>
          <w:szCs w:val="22"/>
          <w:lang w:eastAsia="en-MY" w:bidi="th-TH"/>
        </w:rPr>
        <w:t>) are in the order of several million US</w:t>
      </w:r>
      <w:r w:rsidR="001E7A7B" w:rsidRPr="007E72CD">
        <w:rPr>
          <w:w w:val="95"/>
          <w:sz w:val="22"/>
          <w:szCs w:val="22"/>
          <w:lang w:eastAsia="en-MY" w:bidi="th-TH"/>
        </w:rPr>
        <w:t>D</w:t>
      </w:r>
      <w:r w:rsidRPr="007E72CD">
        <w:rPr>
          <w:w w:val="95"/>
          <w:sz w:val="22"/>
          <w:szCs w:val="22"/>
          <w:lang w:eastAsia="en-MY" w:bidi="th-TH"/>
        </w:rPr>
        <w:t xml:space="preserve">, contributing significant technical support to the government. </w:t>
      </w:r>
      <w:r w:rsidR="00CF0965" w:rsidRPr="007E72CD">
        <w:rPr>
          <w:w w:val="95"/>
          <w:sz w:val="22"/>
          <w:szCs w:val="22"/>
          <w:lang w:eastAsia="en-MY" w:bidi="th-TH"/>
        </w:rPr>
        <w:t xml:space="preserve"> </w:t>
      </w:r>
      <w:r w:rsidR="00E73CF4" w:rsidRPr="007E72CD">
        <w:rPr>
          <w:w w:val="95"/>
          <w:sz w:val="22"/>
          <w:szCs w:val="22"/>
          <w:lang w:eastAsia="en-MY" w:bidi="th-TH"/>
        </w:rPr>
        <w:lastRenderedPageBreak/>
        <w:t xml:space="preserve">CAMPAS will capitalize on this collective investment by harnessing the information arising from these diverse efforts through a national biodiversity, protected areas and law enforcement monitoring and information system and by strengthening collaboration at the project’s demonstration site.  </w:t>
      </w:r>
    </w:p>
    <w:p w:rsidR="00E73CF4" w:rsidRPr="007E72CD" w:rsidRDefault="00E73CF4" w:rsidP="00E73CF4">
      <w:pPr>
        <w:autoSpaceDE w:val="0"/>
        <w:autoSpaceDN w:val="0"/>
        <w:adjustRightInd w:val="0"/>
        <w:jc w:val="both"/>
        <w:rPr>
          <w:w w:val="95"/>
          <w:sz w:val="22"/>
          <w:szCs w:val="22"/>
          <w:lang w:eastAsia="en-MY" w:bidi="th-TH"/>
        </w:rPr>
      </w:pPr>
    </w:p>
    <w:p w:rsidR="001E7A7B" w:rsidRDefault="00E73CF4" w:rsidP="004D7A60">
      <w:pPr>
        <w:pStyle w:val="ListParagraph"/>
        <w:numPr>
          <w:ilvl w:val="0"/>
          <w:numId w:val="79"/>
        </w:numPr>
        <w:autoSpaceDE w:val="0"/>
        <w:autoSpaceDN w:val="0"/>
        <w:adjustRightInd w:val="0"/>
        <w:ind w:left="426" w:hanging="426"/>
        <w:rPr>
          <w:w w:val="95"/>
          <w:sz w:val="22"/>
          <w:szCs w:val="22"/>
          <w:lang w:eastAsia="en-MY" w:bidi="th-TH"/>
        </w:rPr>
      </w:pPr>
      <w:r w:rsidRPr="00A22DFC">
        <w:rPr>
          <w:w w:val="95"/>
          <w:sz w:val="22"/>
          <w:szCs w:val="22"/>
          <w:lang w:eastAsia="en-MY" w:bidi="th-TH"/>
        </w:rPr>
        <w:t>Several of these international non-government organizations have major programs in the Eastern Plains Landscape; a</w:t>
      </w:r>
      <w:r w:rsidR="00A22DFC">
        <w:rPr>
          <w:w w:val="95"/>
          <w:sz w:val="22"/>
          <w:szCs w:val="22"/>
          <w:lang w:eastAsia="en-MY" w:bidi="th-TH"/>
        </w:rPr>
        <w:t xml:space="preserve"> general summary of ongoing</w:t>
      </w:r>
      <w:r w:rsidR="001E7A7B" w:rsidRPr="00A22DFC">
        <w:rPr>
          <w:w w:val="95"/>
          <w:sz w:val="22"/>
          <w:szCs w:val="22"/>
          <w:lang w:eastAsia="en-MY" w:bidi="th-TH"/>
        </w:rPr>
        <w:t xml:space="preserve"> programs is </w:t>
      </w:r>
      <w:r w:rsidR="001E7A7B" w:rsidRPr="00CF4A67">
        <w:rPr>
          <w:w w:val="95"/>
          <w:sz w:val="22"/>
          <w:szCs w:val="22"/>
          <w:lang w:eastAsia="en-MY" w:bidi="th-TH"/>
        </w:rPr>
        <w:t>presented in</w:t>
      </w:r>
      <w:r w:rsidR="00662588">
        <w:rPr>
          <w:w w:val="95"/>
          <w:sz w:val="22"/>
          <w:szCs w:val="22"/>
          <w:lang w:eastAsia="en-MY" w:bidi="th-TH"/>
        </w:rPr>
        <w:t xml:space="preserve"> Table 11,</w:t>
      </w:r>
      <w:r w:rsidR="001E7A7B" w:rsidRPr="00CF4A67">
        <w:rPr>
          <w:w w:val="95"/>
          <w:sz w:val="22"/>
          <w:szCs w:val="22"/>
          <w:lang w:eastAsia="en-MY" w:bidi="th-TH"/>
        </w:rPr>
        <w:t xml:space="preserve"> below</w:t>
      </w:r>
      <w:r w:rsidR="001E7A7B" w:rsidRPr="00A22DFC">
        <w:rPr>
          <w:w w:val="95"/>
          <w:sz w:val="22"/>
          <w:szCs w:val="22"/>
          <w:lang w:eastAsia="en-MY" w:bidi="th-TH"/>
        </w:rPr>
        <w:t>.</w:t>
      </w:r>
    </w:p>
    <w:p w:rsidR="0089346A" w:rsidRPr="00C443BC" w:rsidRDefault="0089346A" w:rsidP="00A803A3">
      <w:pPr>
        <w:spacing w:after="120"/>
        <w:rPr>
          <w:b/>
          <w:sz w:val="20"/>
          <w:szCs w:val="20"/>
        </w:rPr>
      </w:pPr>
    </w:p>
    <w:p w:rsidR="00A803A3" w:rsidRPr="00F85221" w:rsidRDefault="00A803A3" w:rsidP="00645C90">
      <w:pPr>
        <w:pStyle w:val="Caption"/>
        <w:keepNext/>
        <w:ind w:left="567"/>
      </w:pPr>
      <w:bookmarkStart w:id="49" w:name="_Ref262710666"/>
      <w:bookmarkStart w:id="50" w:name="_Ref264698782"/>
      <w:bookmarkStart w:id="51" w:name="_Toc275427674"/>
      <w:r w:rsidRPr="00A803A3">
        <w:t xml:space="preserve">Table </w:t>
      </w:r>
      <w:r w:rsidR="009B3422">
        <w:fldChar w:fldCharType="begin"/>
      </w:r>
      <w:r w:rsidR="00D474D0">
        <w:instrText xml:space="preserve"> SEQ Table \* ARABIC </w:instrText>
      </w:r>
      <w:r w:rsidR="009B3422">
        <w:fldChar w:fldCharType="separate"/>
      </w:r>
      <w:r w:rsidR="00A12F4F">
        <w:rPr>
          <w:noProof/>
        </w:rPr>
        <w:t>11</w:t>
      </w:r>
      <w:r w:rsidR="009B3422">
        <w:fldChar w:fldCharType="end"/>
      </w:r>
      <w:bookmarkEnd w:id="49"/>
      <w:r w:rsidRPr="00A803A3">
        <w:t>.  International organization programs/ projects in the Eastern Plains Landscape</w:t>
      </w:r>
      <w:bookmarkEnd w:id="50"/>
      <w:bookmarkEnd w:id="51"/>
    </w:p>
    <w:tbl>
      <w:tblPr>
        <w:tblStyle w:val="TableGrid"/>
        <w:tblpPr w:leftFromText="180" w:rightFromText="180" w:vertAnchor="text" w:horzAnchor="page" w:tblpX="1783" w:tblpY="300"/>
        <w:tblW w:w="9072" w:type="dxa"/>
        <w:tblLook w:val="04A0" w:firstRow="1" w:lastRow="0" w:firstColumn="1" w:lastColumn="0" w:noHBand="0" w:noVBand="1"/>
      </w:tblPr>
      <w:tblGrid>
        <w:gridCol w:w="1831"/>
        <w:gridCol w:w="7241"/>
      </w:tblGrid>
      <w:tr w:rsidR="00A81E75" w:rsidRPr="00C443BC" w:rsidTr="00DF2146">
        <w:trPr>
          <w:trHeight w:val="26"/>
        </w:trPr>
        <w:tc>
          <w:tcPr>
            <w:tcW w:w="1668" w:type="dxa"/>
            <w:tcBorders>
              <w:bottom w:val="single" w:sz="4" w:space="0" w:color="auto"/>
            </w:tcBorders>
            <w:shd w:val="clear" w:color="auto" w:fill="3974BC"/>
            <w:tcMar>
              <w:top w:w="85" w:type="dxa"/>
              <w:bottom w:w="85" w:type="dxa"/>
              <w:right w:w="113" w:type="dxa"/>
            </w:tcMar>
            <w:vAlign w:val="center"/>
          </w:tcPr>
          <w:p w:rsidR="00A81E75" w:rsidRPr="00DF2146" w:rsidRDefault="00A81E75" w:rsidP="00312496">
            <w:pPr>
              <w:pStyle w:val="ColorfulList-Accent11"/>
              <w:rPr>
                <w:b/>
                <w:color w:val="FFFFFF" w:themeColor="background1"/>
              </w:rPr>
            </w:pPr>
            <w:r w:rsidRPr="00DF2146">
              <w:rPr>
                <w:b/>
                <w:color w:val="FFFFFF" w:themeColor="background1"/>
              </w:rPr>
              <w:t>Organization</w:t>
            </w:r>
          </w:p>
        </w:tc>
        <w:tc>
          <w:tcPr>
            <w:tcW w:w="7404" w:type="dxa"/>
            <w:tcBorders>
              <w:bottom w:val="single" w:sz="4" w:space="0" w:color="auto"/>
            </w:tcBorders>
            <w:shd w:val="clear" w:color="auto" w:fill="3974BC"/>
            <w:tcMar>
              <w:top w:w="85" w:type="dxa"/>
              <w:bottom w:w="85" w:type="dxa"/>
              <w:right w:w="113" w:type="dxa"/>
            </w:tcMar>
            <w:vAlign w:val="center"/>
          </w:tcPr>
          <w:p w:rsidR="00A81E75" w:rsidRPr="00DF2146" w:rsidRDefault="00A81E75" w:rsidP="00312496">
            <w:pPr>
              <w:pStyle w:val="ColorfulList-Accent11"/>
              <w:rPr>
                <w:b/>
                <w:color w:val="FFFFFF" w:themeColor="background1"/>
              </w:rPr>
            </w:pPr>
            <w:r w:rsidRPr="00DF2146">
              <w:rPr>
                <w:b/>
                <w:color w:val="FFFFFF" w:themeColor="background1"/>
              </w:rPr>
              <w:t xml:space="preserve">Program/ project </w:t>
            </w:r>
          </w:p>
        </w:tc>
      </w:tr>
      <w:tr w:rsidR="00A81E75" w:rsidRPr="002446E5" w:rsidTr="00DF2146">
        <w:trPr>
          <w:trHeight w:val="178"/>
        </w:trPr>
        <w:tc>
          <w:tcPr>
            <w:tcW w:w="1668" w:type="dxa"/>
            <w:shd w:val="clear" w:color="auto" w:fill="auto"/>
            <w:tcMar>
              <w:top w:w="85" w:type="dxa"/>
              <w:bottom w:w="85" w:type="dxa"/>
              <w:right w:w="113" w:type="dxa"/>
            </w:tcMar>
          </w:tcPr>
          <w:p w:rsidR="00A81E75" w:rsidRPr="00C443BC" w:rsidRDefault="00A81E75" w:rsidP="00766538">
            <w:pPr>
              <w:autoSpaceDE w:val="0"/>
              <w:autoSpaceDN w:val="0"/>
              <w:adjustRightInd w:val="0"/>
              <w:rPr>
                <w:w w:val="95"/>
                <w:sz w:val="20"/>
                <w:szCs w:val="20"/>
                <w:lang w:eastAsia="en-MY" w:bidi="th-TH"/>
              </w:rPr>
            </w:pPr>
            <w:r w:rsidRPr="00C443BC">
              <w:rPr>
                <w:w w:val="95"/>
                <w:sz w:val="20"/>
                <w:szCs w:val="20"/>
                <w:lang w:eastAsia="en-MY" w:bidi="th-TH"/>
              </w:rPr>
              <w:t xml:space="preserve">BirdLife </w:t>
            </w:r>
            <w:r w:rsidRPr="00C443BC">
              <w:rPr>
                <w:w w:val="95"/>
                <w:sz w:val="20"/>
                <w:szCs w:val="20"/>
                <w:lang w:eastAsia="en-MY" w:bidi="th-TH"/>
              </w:rPr>
              <w:br/>
              <w:t>International</w:t>
            </w:r>
          </w:p>
        </w:tc>
        <w:tc>
          <w:tcPr>
            <w:tcW w:w="7404" w:type="dxa"/>
            <w:tcBorders>
              <w:bottom w:val="single" w:sz="4" w:space="0" w:color="auto"/>
            </w:tcBorders>
            <w:shd w:val="clear" w:color="auto" w:fill="auto"/>
            <w:tcMar>
              <w:top w:w="85" w:type="dxa"/>
              <w:bottom w:w="85" w:type="dxa"/>
              <w:right w:w="113" w:type="dxa"/>
            </w:tcMar>
          </w:tcPr>
          <w:p w:rsidR="00A81E75" w:rsidRPr="00C443BC" w:rsidRDefault="00A81E75" w:rsidP="00766538">
            <w:pPr>
              <w:pStyle w:val="ListParagraph"/>
              <w:numPr>
                <w:ilvl w:val="0"/>
                <w:numId w:val="4"/>
              </w:numPr>
              <w:autoSpaceDE w:val="0"/>
              <w:autoSpaceDN w:val="0"/>
              <w:adjustRightInd w:val="0"/>
              <w:ind w:left="175" w:hanging="218"/>
              <w:rPr>
                <w:w w:val="95"/>
                <w:sz w:val="20"/>
                <w:szCs w:val="20"/>
                <w:lang w:eastAsia="en-MY" w:bidi="th-TH"/>
              </w:rPr>
            </w:pPr>
            <w:r>
              <w:rPr>
                <w:w w:val="95"/>
                <w:sz w:val="20"/>
                <w:szCs w:val="20"/>
                <w:lang w:eastAsia="en-MY" w:bidi="th-TH"/>
              </w:rPr>
              <w:t>B</w:t>
            </w:r>
            <w:r w:rsidRPr="00C443BC">
              <w:rPr>
                <w:w w:val="95"/>
                <w:sz w:val="20"/>
                <w:szCs w:val="20"/>
                <w:lang w:eastAsia="en-MY" w:bidi="th-TH"/>
              </w:rPr>
              <w:t xml:space="preserve">iodiversity assessment and development management and monitoring plans for Economic Land Concession in Lomphat Wildlife Sanctuary </w:t>
            </w:r>
          </w:p>
          <w:p w:rsidR="00A81E75" w:rsidRPr="00C443BC" w:rsidRDefault="00A81E75" w:rsidP="00766538">
            <w:pPr>
              <w:pStyle w:val="ListParagraph"/>
              <w:numPr>
                <w:ilvl w:val="0"/>
                <w:numId w:val="4"/>
              </w:numPr>
              <w:autoSpaceDE w:val="0"/>
              <w:autoSpaceDN w:val="0"/>
              <w:adjustRightInd w:val="0"/>
              <w:ind w:left="175" w:hanging="218"/>
              <w:rPr>
                <w:w w:val="95"/>
                <w:sz w:val="20"/>
                <w:szCs w:val="20"/>
                <w:lang w:eastAsia="en-MY" w:bidi="th-TH"/>
              </w:rPr>
            </w:pPr>
            <w:r w:rsidRPr="00C443BC">
              <w:rPr>
                <w:w w:val="95"/>
                <w:sz w:val="20"/>
                <w:szCs w:val="20"/>
                <w:lang w:eastAsia="en-MY" w:bidi="th-TH"/>
              </w:rPr>
              <w:t xml:space="preserve">Critically Endangered vulture and ibis conservation in Lomphat wildlife sanctuary </w:t>
            </w:r>
          </w:p>
          <w:p w:rsidR="00A81E75" w:rsidRPr="00C443BC" w:rsidRDefault="00A81E75" w:rsidP="00766538">
            <w:pPr>
              <w:pStyle w:val="ListParagraph"/>
              <w:numPr>
                <w:ilvl w:val="0"/>
                <w:numId w:val="4"/>
              </w:numPr>
              <w:autoSpaceDE w:val="0"/>
              <w:autoSpaceDN w:val="0"/>
              <w:adjustRightInd w:val="0"/>
              <w:ind w:left="175" w:hanging="218"/>
              <w:rPr>
                <w:rFonts w:cs="Arial"/>
                <w:w w:val="95"/>
                <w:sz w:val="20"/>
                <w:szCs w:val="20"/>
                <w:lang w:eastAsia="en-MY" w:bidi="th-TH"/>
              </w:rPr>
            </w:pPr>
            <w:r w:rsidRPr="00C443BC">
              <w:rPr>
                <w:rFonts w:cs="Arial"/>
                <w:w w:val="95"/>
                <w:sz w:val="20"/>
                <w:szCs w:val="20"/>
              </w:rPr>
              <w:t>Community co-management of terrestrial and freshwater resources on the Srepok River landscape of Lomphat Wildlife Sanctuary, Cambodia</w:t>
            </w:r>
          </w:p>
          <w:p w:rsidR="00A81E75" w:rsidRPr="00C443BC" w:rsidRDefault="00A81E75" w:rsidP="00766538">
            <w:pPr>
              <w:pStyle w:val="ListParagraph"/>
              <w:numPr>
                <w:ilvl w:val="0"/>
                <w:numId w:val="4"/>
              </w:numPr>
              <w:autoSpaceDE w:val="0"/>
              <w:autoSpaceDN w:val="0"/>
              <w:adjustRightInd w:val="0"/>
              <w:ind w:left="175" w:hanging="218"/>
              <w:rPr>
                <w:w w:val="95"/>
                <w:sz w:val="20"/>
                <w:szCs w:val="20"/>
                <w:lang w:eastAsia="en-MY" w:bidi="th-TH"/>
              </w:rPr>
            </w:pPr>
            <w:r w:rsidRPr="00C443BC">
              <w:rPr>
                <w:rFonts w:cs="Arial"/>
                <w:w w:val="95"/>
                <w:sz w:val="20"/>
                <w:szCs w:val="20"/>
              </w:rPr>
              <w:t xml:space="preserve">Conservation of Tigers, their prey and habitat in </w:t>
            </w:r>
            <w:r w:rsidRPr="00C443BC">
              <w:rPr>
                <w:w w:val="95"/>
                <w:sz w:val="20"/>
                <w:szCs w:val="20"/>
              </w:rPr>
              <w:t>Lomphat Wildlife Sanctuary</w:t>
            </w:r>
          </w:p>
        </w:tc>
      </w:tr>
      <w:tr w:rsidR="00A81E75" w:rsidRPr="002446E5" w:rsidTr="00DF2146">
        <w:trPr>
          <w:trHeight w:val="178"/>
        </w:trPr>
        <w:tc>
          <w:tcPr>
            <w:tcW w:w="1668" w:type="dxa"/>
            <w:shd w:val="clear" w:color="auto" w:fill="auto"/>
            <w:tcMar>
              <w:top w:w="85" w:type="dxa"/>
              <w:bottom w:w="85" w:type="dxa"/>
              <w:right w:w="113" w:type="dxa"/>
            </w:tcMar>
          </w:tcPr>
          <w:p w:rsidR="00A81E75" w:rsidRDefault="00A81E75" w:rsidP="00766538">
            <w:pPr>
              <w:autoSpaceDE w:val="0"/>
              <w:autoSpaceDN w:val="0"/>
              <w:adjustRightInd w:val="0"/>
              <w:rPr>
                <w:w w:val="95"/>
                <w:sz w:val="20"/>
                <w:szCs w:val="20"/>
                <w:lang w:eastAsia="en-MY" w:bidi="th-TH"/>
              </w:rPr>
            </w:pPr>
            <w:r w:rsidRPr="00C443BC">
              <w:rPr>
                <w:w w:val="95"/>
                <w:sz w:val="20"/>
                <w:szCs w:val="20"/>
                <w:lang w:eastAsia="en-MY" w:bidi="th-TH"/>
              </w:rPr>
              <w:t xml:space="preserve">Wildlife </w:t>
            </w:r>
          </w:p>
          <w:p w:rsidR="00A81E75" w:rsidRDefault="00A81E75" w:rsidP="00766538">
            <w:pPr>
              <w:autoSpaceDE w:val="0"/>
              <w:autoSpaceDN w:val="0"/>
              <w:adjustRightInd w:val="0"/>
              <w:rPr>
                <w:w w:val="95"/>
                <w:sz w:val="20"/>
                <w:szCs w:val="20"/>
                <w:lang w:eastAsia="en-MY" w:bidi="th-TH"/>
              </w:rPr>
            </w:pPr>
            <w:r w:rsidRPr="00C443BC">
              <w:rPr>
                <w:w w:val="95"/>
                <w:sz w:val="20"/>
                <w:szCs w:val="20"/>
                <w:lang w:eastAsia="en-MY" w:bidi="th-TH"/>
              </w:rPr>
              <w:t xml:space="preserve">Conservation </w:t>
            </w:r>
          </w:p>
          <w:p w:rsidR="00A81E75" w:rsidRPr="00C443BC" w:rsidRDefault="00A81E75" w:rsidP="00766538">
            <w:pPr>
              <w:autoSpaceDE w:val="0"/>
              <w:autoSpaceDN w:val="0"/>
              <w:adjustRightInd w:val="0"/>
              <w:rPr>
                <w:w w:val="95"/>
                <w:sz w:val="20"/>
                <w:szCs w:val="20"/>
                <w:lang w:eastAsia="en-MY" w:bidi="th-TH"/>
              </w:rPr>
            </w:pPr>
            <w:r w:rsidRPr="00C443BC">
              <w:rPr>
                <w:w w:val="95"/>
                <w:sz w:val="20"/>
                <w:szCs w:val="20"/>
                <w:lang w:eastAsia="en-MY" w:bidi="th-TH"/>
              </w:rPr>
              <w:t>Society</w:t>
            </w:r>
          </w:p>
        </w:tc>
        <w:tc>
          <w:tcPr>
            <w:tcW w:w="7404" w:type="dxa"/>
            <w:shd w:val="clear" w:color="auto" w:fill="auto"/>
            <w:tcMar>
              <w:top w:w="85" w:type="dxa"/>
              <w:bottom w:w="85" w:type="dxa"/>
              <w:right w:w="113" w:type="dxa"/>
            </w:tcMar>
          </w:tcPr>
          <w:p w:rsidR="00A81E75" w:rsidRPr="00797D76" w:rsidRDefault="00A81E75" w:rsidP="00766538">
            <w:pPr>
              <w:pStyle w:val="ListParagraph"/>
              <w:numPr>
                <w:ilvl w:val="0"/>
                <w:numId w:val="4"/>
              </w:numPr>
              <w:autoSpaceDE w:val="0"/>
              <w:autoSpaceDN w:val="0"/>
              <w:adjustRightInd w:val="0"/>
              <w:ind w:left="175" w:hanging="218"/>
              <w:rPr>
                <w:w w:val="95"/>
                <w:sz w:val="20"/>
                <w:szCs w:val="20"/>
                <w:lang w:eastAsia="en-MY" w:bidi="th-TH"/>
              </w:rPr>
            </w:pPr>
            <w:r w:rsidRPr="00797D76">
              <w:rPr>
                <w:w w:val="95"/>
                <w:sz w:val="20"/>
                <w:szCs w:val="20"/>
                <w:lang w:eastAsia="en-MY" w:bidi="th-TH"/>
              </w:rPr>
              <w:t xml:space="preserve">Preserving and protecting key species </w:t>
            </w:r>
          </w:p>
          <w:p w:rsidR="00A81E75" w:rsidRDefault="00A81E75" w:rsidP="00766538">
            <w:pPr>
              <w:pStyle w:val="ListParagraph"/>
              <w:numPr>
                <w:ilvl w:val="0"/>
                <w:numId w:val="4"/>
              </w:numPr>
              <w:autoSpaceDE w:val="0"/>
              <w:autoSpaceDN w:val="0"/>
              <w:adjustRightInd w:val="0"/>
              <w:ind w:left="175" w:hanging="218"/>
              <w:rPr>
                <w:w w:val="95"/>
                <w:sz w:val="20"/>
                <w:szCs w:val="20"/>
                <w:lang w:eastAsia="en-MY" w:bidi="th-TH"/>
              </w:rPr>
            </w:pPr>
            <w:r>
              <w:rPr>
                <w:w w:val="95"/>
                <w:sz w:val="20"/>
                <w:szCs w:val="20"/>
                <w:lang w:eastAsia="en-MY" w:bidi="th-TH"/>
              </w:rPr>
              <w:t>P</w:t>
            </w:r>
            <w:r w:rsidRPr="00797D76">
              <w:rPr>
                <w:w w:val="95"/>
                <w:sz w:val="20"/>
                <w:szCs w:val="20"/>
                <w:lang w:eastAsia="en-MY" w:bidi="th-TH"/>
              </w:rPr>
              <w:t>ioneering conservation studies, environmental education</w:t>
            </w:r>
          </w:p>
          <w:p w:rsidR="00A81E75" w:rsidRPr="00797D76" w:rsidRDefault="00A81E75" w:rsidP="00766538">
            <w:pPr>
              <w:pStyle w:val="ListParagraph"/>
              <w:numPr>
                <w:ilvl w:val="0"/>
                <w:numId w:val="4"/>
              </w:numPr>
              <w:autoSpaceDE w:val="0"/>
              <w:autoSpaceDN w:val="0"/>
              <w:adjustRightInd w:val="0"/>
              <w:ind w:left="175" w:hanging="218"/>
              <w:rPr>
                <w:w w:val="95"/>
                <w:sz w:val="20"/>
                <w:szCs w:val="20"/>
                <w:lang w:eastAsia="en-MY" w:bidi="th-TH"/>
              </w:rPr>
            </w:pPr>
            <w:r>
              <w:rPr>
                <w:w w:val="95"/>
                <w:sz w:val="20"/>
                <w:szCs w:val="20"/>
                <w:lang w:eastAsia="en-MY" w:bidi="th-TH"/>
              </w:rPr>
              <w:t>D</w:t>
            </w:r>
            <w:r w:rsidRPr="00797D76">
              <w:rPr>
                <w:w w:val="95"/>
                <w:sz w:val="20"/>
                <w:szCs w:val="20"/>
                <w:lang w:eastAsia="en-MY" w:bidi="th-TH"/>
              </w:rPr>
              <w:t>evelopin</w:t>
            </w:r>
            <w:r>
              <w:rPr>
                <w:w w:val="95"/>
                <w:sz w:val="20"/>
                <w:szCs w:val="20"/>
                <w:lang w:eastAsia="en-MY" w:bidi="th-TH"/>
              </w:rPr>
              <w:t xml:space="preserve">g </w:t>
            </w:r>
            <w:r w:rsidRPr="00797D76">
              <w:rPr>
                <w:w w:val="95"/>
                <w:sz w:val="20"/>
                <w:szCs w:val="20"/>
                <w:lang w:eastAsia="en-MY" w:bidi="th-TH"/>
              </w:rPr>
              <w:t>critical scientific information</w:t>
            </w:r>
          </w:p>
          <w:p w:rsidR="00A81E75" w:rsidRPr="00797D76" w:rsidRDefault="00A81E75" w:rsidP="00766538">
            <w:pPr>
              <w:pStyle w:val="ListParagraph"/>
              <w:numPr>
                <w:ilvl w:val="0"/>
                <w:numId w:val="4"/>
              </w:numPr>
              <w:autoSpaceDE w:val="0"/>
              <w:autoSpaceDN w:val="0"/>
              <w:adjustRightInd w:val="0"/>
              <w:ind w:left="175" w:hanging="218"/>
              <w:rPr>
                <w:w w:val="95"/>
                <w:sz w:val="20"/>
                <w:szCs w:val="20"/>
                <w:lang w:eastAsia="en-MY" w:bidi="th-TH"/>
              </w:rPr>
            </w:pPr>
            <w:r>
              <w:rPr>
                <w:w w:val="95"/>
                <w:sz w:val="20"/>
                <w:szCs w:val="20"/>
                <w:lang w:eastAsia="en-MY" w:bidi="th-TH"/>
              </w:rPr>
              <w:t>L</w:t>
            </w:r>
            <w:r w:rsidRPr="00797D76">
              <w:rPr>
                <w:w w:val="95"/>
                <w:sz w:val="20"/>
                <w:szCs w:val="20"/>
                <w:lang w:eastAsia="en-MY" w:bidi="th-TH"/>
              </w:rPr>
              <w:t xml:space="preserve">ong-term support </w:t>
            </w:r>
            <w:r>
              <w:rPr>
                <w:w w:val="95"/>
                <w:sz w:val="20"/>
                <w:szCs w:val="20"/>
                <w:lang w:eastAsia="en-MY" w:bidi="th-TH"/>
              </w:rPr>
              <w:t xml:space="preserve">to </w:t>
            </w:r>
            <w:r w:rsidRPr="00797D76">
              <w:rPr>
                <w:w w:val="95"/>
                <w:sz w:val="20"/>
                <w:szCs w:val="20"/>
                <w:lang w:eastAsia="en-MY" w:bidi="th-TH"/>
              </w:rPr>
              <w:t xml:space="preserve">government and communities to manage landscapes of critical importance for biodiversity and livelihoods: Seima Protection Forest </w:t>
            </w:r>
            <w:r>
              <w:rPr>
                <w:w w:val="95"/>
                <w:sz w:val="20"/>
                <w:szCs w:val="20"/>
                <w:lang w:eastAsia="en-MY" w:bidi="th-TH"/>
              </w:rPr>
              <w:t>(</w:t>
            </w:r>
            <w:r w:rsidRPr="00797D76">
              <w:rPr>
                <w:w w:val="95"/>
                <w:sz w:val="20"/>
                <w:szCs w:val="20"/>
                <w:lang w:eastAsia="en-MY" w:bidi="th-TH"/>
              </w:rPr>
              <w:t>Mondulkiri and Kratie provinces</w:t>
            </w:r>
            <w:r>
              <w:rPr>
                <w:w w:val="95"/>
                <w:sz w:val="20"/>
                <w:szCs w:val="20"/>
                <w:lang w:eastAsia="en-MY" w:bidi="th-TH"/>
              </w:rPr>
              <w:t>)</w:t>
            </w:r>
            <w:r w:rsidRPr="00797D76">
              <w:rPr>
                <w:w w:val="95"/>
                <w:sz w:val="20"/>
                <w:szCs w:val="20"/>
                <w:lang w:eastAsia="en-MY" w:bidi="th-TH"/>
              </w:rPr>
              <w:t xml:space="preserve">, Northern Plains </w:t>
            </w:r>
            <w:r>
              <w:rPr>
                <w:w w:val="95"/>
                <w:sz w:val="20"/>
                <w:szCs w:val="20"/>
                <w:lang w:eastAsia="en-MY" w:bidi="th-TH"/>
              </w:rPr>
              <w:t>(</w:t>
            </w:r>
            <w:r w:rsidRPr="00797D76">
              <w:rPr>
                <w:w w:val="95"/>
                <w:sz w:val="20"/>
                <w:szCs w:val="20"/>
                <w:lang w:eastAsia="en-MY" w:bidi="th-TH"/>
              </w:rPr>
              <w:t>Preah</w:t>
            </w:r>
            <w:r>
              <w:rPr>
                <w:w w:val="95"/>
                <w:sz w:val="20"/>
                <w:szCs w:val="20"/>
                <w:lang w:eastAsia="en-MY" w:bidi="th-TH"/>
              </w:rPr>
              <w:t xml:space="preserve"> </w:t>
            </w:r>
            <w:r w:rsidRPr="00797D76">
              <w:rPr>
                <w:w w:val="95"/>
                <w:sz w:val="20"/>
                <w:szCs w:val="20"/>
                <w:lang w:eastAsia="en-MY" w:bidi="th-TH"/>
              </w:rPr>
              <w:t>Vihear province</w:t>
            </w:r>
            <w:r>
              <w:rPr>
                <w:w w:val="95"/>
                <w:sz w:val="20"/>
                <w:szCs w:val="20"/>
                <w:lang w:eastAsia="en-MY" w:bidi="th-TH"/>
              </w:rPr>
              <w:t>)</w:t>
            </w:r>
            <w:r w:rsidRPr="00797D76">
              <w:rPr>
                <w:w w:val="95"/>
                <w:sz w:val="20"/>
                <w:szCs w:val="20"/>
                <w:lang w:eastAsia="en-MY" w:bidi="th-TH"/>
              </w:rPr>
              <w:t xml:space="preserve">, and Tonle Sap Great Lake </w:t>
            </w:r>
            <w:r>
              <w:rPr>
                <w:w w:val="95"/>
                <w:sz w:val="20"/>
                <w:szCs w:val="20"/>
                <w:lang w:eastAsia="en-MY" w:bidi="th-TH"/>
              </w:rPr>
              <w:t>(B</w:t>
            </w:r>
            <w:r w:rsidRPr="00797D76">
              <w:rPr>
                <w:w w:val="95"/>
                <w:sz w:val="20"/>
                <w:szCs w:val="20"/>
                <w:lang w:eastAsia="en-MY" w:bidi="th-TH"/>
              </w:rPr>
              <w:t>attambang, Kampong Thom, Siem Reap</w:t>
            </w:r>
            <w:r>
              <w:rPr>
                <w:w w:val="95"/>
                <w:sz w:val="20"/>
                <w:szCs w:val="20"/>
                <w:lang w:eastAsia="en-MY" w:bidi="th-TH"/>
              </w:rPr>
              <w:t>,</w:t>
            </w:r>
            <w:r w:rsidRPr="00797D76">
              <w:rPr>
                <w:w w:val="95"/>
                <w:sz w:val="20"/>
                <w:szCs w:val="20"/>
                <w:lang w:eastAsia="en-MY" w:bidi="th-TH"/>
              </w:rPr>
              <w:t xml:space="preserve"> and Banteay</w:t>
            </w:r>
            <w:r>
              <w:rPr>
                <w:w w:val="95"/>
                <w:sz w:val="20"/>
                <w:szCs w:val="20"/>
                <w:lang w:eastAsia="en-MY" w:bidi="th-TH"/>
              </w:rPr>
              <w:t xml:space="preserve"> </w:t>
            </w:r>
            <w:r w:rsidRPr="00797D76">
              <w:rPr>
                <w:w w:val="95"/>
                <w:sz w:val="20"/>
                <w:szCs w:val="20"/>
                <w:lang w:eastAsia="en-MY" w:bidi="th-TH"/>
              </w:rPr>
              <w:t>Meanchey provinces</w:t>
            </w:r>
            <w:r>
              <w:rPr>
                <w:w w:val="95"/>
                <w:sz w:val="20"/>
                <w:szCs w:val="20"/>
                <w:lang w:eastAsia="en-MY" w:bidi="th-TH"/>
              </w:rPr>
              <w:t>)</w:t>
            </w:r>
            <w:r w:rsidRPr="00797D76">
              <w:rPr>
                <w:w w:val="95"/>
                <w:sz w:val="20"/>
                <w:szCs w:val="20"/>
                <w:lang w:eastAsia="en-MY" w:bidi="th-TH"/>
              </w:rPr>
              <w:t xml:space="preserve"> </w:t>
            </w:r>
          </w:p>
          <w:p w:rsidR="00A81E75" w:rsidRPr="00797D76" w:rsidRDefault="00E15D77" w:rsidP="00766538">
            <w:pPr>
              <w:pStyle w:val="ListParagraph"/>
              <w:numPr>
                <w:ilvl w:val="0"/>
                <w:numId w:val="4"/>
              </w:numPr>
              <w:autoSpaceDE w:val="0"/>
              <w:autoSpaceDN w:val="0"/>
              <w:adjustRightInd w:val="0"/>
              <w:ind w:left="175" w:hanging="218"/>
              <w:rPr>
                <w:w w:val="95"/>
                <w:sz w:val="20"/>
                <w:szCs w:val="20"/>
                <w:lang w:eastAsia="en-MY" w:bidi="th-TH"/>
              </w:rPr>
            </w:pPr>
            <w:r>
              <w:rPr>
                <w:w w:val="95"/>
                <w:sz w:val="20"/>
                <w:szCs w:val="20"/>
                <w:lang w:eastAsia="en-MY" w:bidi="th-TH"/>
              </w:rPr>
              <w:t>Capacity-building to conserve</w:t>
            </w:r>
            <w:r w:rsidR="00A81E75" w:rsidRPr="00797D76">
              <w:rPr>
                <w:w w:val="95"/>
                <w:sz w:val="20"/>
                <w:szCs w:val="20"/>
                <w:lang w:eastAsia="en-MY" w:bidi="th-TH"/>
              </w:rPr>
              <w:t xml:space="preserve"> </w:t>
            </w:r>
            <w:r>
              <w:rPr>
                <w:w w:val="95"/>
                <w:sz w:val="20"/>
                <w:szCs w:val="20"/>
                <w:lang w:eastAsia="en-MY" w:bidi="th-TH"/>
              </w:rPr>
              <w:t xml:space="preserve">biodiversity and support </w:t>
            </w:r>
            <w:r w:rsidR="00A81E75" w:rsidRPr="00797D76">
              <w:rPr>
                <w:w w:val="95"/>
                <w:sz w:val="20"/>
                <w:szCs w:val="20"/>
                <w:lang w:eastAsia="en-MY" w:bidi="th-TH"/>
              </w:rPr>
              <w:t>communities who depend on natural resources</w:t>
            </w:r>
            <w:r w:rsidR="00A81E75">
              <w:rPr>
                <w:w w:val="95"/>
                <w:sz w:val="20"/>
                <w:szCs w:val="20"/>
                <w:lang w:eastAsia="en-MY" w:bidi="th-TH"/>
              </w:rPr>
              <w:t xml:space="preserve">, including </w:t>
            </w:r>
            <w:r>
              <w:rPr>
                <w:w w:val="95"/>
                <w:sz w:val="20"/>
                <w:szCs w:val="20"/>
                <w:lang w:eastAsia="en-MY" w:bidi="th-TH"/>
              </w:rPr>
              <w:t xml:space="preserve">development of </w:t>
            </w:r>
            <w:r w:rsidR="00A81E75">
              <w:rPr>
                <w:w w:val="95"/>
                <w:sz w:val="20"/>
                <w:szCs w:val="20"/>
                <w:lang w:eastAsia="en-MY" w:bidi="th-TH"/>
              </w:rPr>
              <w:t>conservation-friendly sustainable enterprise</w:t>
            </w:r>
            <w:r>
              <w:rPr>
                <w:w w:val="95"/>
                <w:sz w:val="20"/>
                <w:szCs w:val="20"/>
                <w:lang w:eastAsia="en-MY" w:bidi="th-TH"/>
              </w:rPr>
              <w:t>s</w:t>
            </w:r>
            <w:r w:rsidR="00A81E75">
              <w:rPr>
                <w:w w:val="95"/>
                <w:sz w:val="20"/>
                <w:szCs w:val="20"/>
                <w:lang w:eastAsia="en-MY" w:bidi="th-TH"/>
              </w:rPr>
              <w:t>.</w:t>
            </w:r>
          </w:p>
        </w:tc>
      </w:tr>
      <w:tr w:rsidR="00A81E75" w:rsidRPr="002446E5" w:rsidTr="00DF2146">
        <w:trPr>
          <w:trHeight w:val="178"/>
        </w:trPr>
        <w:tc>
          <w:tcPr>
            <w:tcW w:w="1668" w:type="dxa"/>
            <w:shd w:val="clear" w:color="auto" w:fill="auto"/>
            <w:tcMar>
              <w:top w:w="85" w:type="dxa"/>
              <w:bottom w:w="85" w:type="dxa"/>
              <w:right w:w="113" w:type="dxa"/>
            </w:tcMar>
          </w:tcPr>
          <w:p w:rsidR="00A81E75" w:rsidRPr="00C443BC" w:rsidRDefault="00A81E75" w:rsidP="00766538">
            <w:pPr>
              <w:autoSpaceDE w:val="0"/>
              <w:autoSpaceDN w:val="0"/>
              <w:adjustRightInd w:val="0"/>
              <w:rPr>
                <w:w w:val="95"/>
                <w:sz w:val="20"/>
                <w:szCs w:val="20"/>
                <w:lang w:eastAsia="en-MY" w:bidi="th-TH"/>
              </w:rPr>
            </w:pPr>
            <w:r w:rsidRPr="00C443BC">
              <w:rPr>
                <w:w w:val="95"/>
                <w:sz w:val="20"/>
                <w:szCs w:val="20"/>
                <w:lang w:eastAsia="en-MY" w:bidi="th-TH"/>
              </w:rPr>
              <w:t xml:space="preserve">World Wide </w:t>
            </w:r>
            <w:r w:rsidRPr="00C443BC">
              <w:rPr>
                <w:w w:val="95"/>
                <w:sz w:val="20"/>
                <w:szCs w:val="20"/>
                <w:lang w:eastAsia="en-MY" w:bidi="th-TH"/>
              </w:rPr>
              <w:br/>
              <w:t>Fund for Nature</w:t>
            </w:r>
          </w:p>
        </w:tc>
        <w:tc>
          <w:tcPr>
            <w:tcW w:w="7404" w:type="dxa"/>
            <w:shd w:val="clear" w:color="auto" w:fill="auto"/>
            <w:tcMar>
              <w:top w:w="85" w:type="dxa"/>
              <w:bottom w:w="85" w:type="dxa"/>
              <w:right w:w="113" w:type="dxa"/>
            </w:tcMar>
          </w:tcPr>
          <w:p w:rsidR="00A81E75" w:rsidRPr="00C443BC" w:rsidRDefault="00A81E75" w:rsidP="00766538">
            <w:pPr>
              <w:pStyle w:val="ListParagraph"/>
              <w:numPr>
                <w:ilvl w:val="0"/>
                <w:numId w:val="4"/>
              </w:numPr>
              <w:autoSpaceDE w:val="0"/>
              <w:autoSpaceDN w:val="0"/>
              <w:adjustRightInd w:val="0"/>
              <w:ind w:left="175" w:hanging="218"/>
              <w:rPr>
                <w:w w:val="95"/>
                <w:sz w:val="20"/>
                <w:szCs w:val="20"/>
                <w:lang w:eastAsia="en-MY" w:bidi="th-TH"/>
              </w:rPr>
            </w:pPr>
            <w:r w:rsidRPr="00C443BC">
              <w:rPr>
                <w:w w:val="95"/>
                <w:sz w:val="20"/>
                <w:szCs w:val="20"/>
                <w:lang w:eastAsia="en-MY" w:bidi="th-TH"/>
              </w:rPr>
              <w:t>Supporting tiger reintroduction and conservation in the eastern plains landscape</w:t>
            </w:r>
          </w:p>
          <w:p w:rsidR="00A81E75" w:rsidRPr="00C443BC" w:rsidRDefault="00A81E75" w:rsidP="00766538">
            <w:pPr>
              <w:pStyle w:val="ListParagraph"/>
              <w:numPr>
                <w:ilvl w:val="0"/>
                <w:numId w:val="4"/>
              </w:numPr>
              <w:autoSpaceDE w:val="0"/>
              <w:autoSpaceDN w:val="0"/>
              <w:adjustRightInd w:val="0"/>
              <w:ind w:left="175" w:hanging="218"/>
              <w:rPr>
                <w:w w:val="95"/>
                <w:sz w:val="20"/>
                <w:szCs w:val="20"/>
                <w:lang w:eastAsia="en-MY" w:bidi="th-TH"/>
              </w:rPr>
            </w:pPr>
            <w:r w:rsidRPr="00C443BC">
              <w:rPr>
                <w:w w:val="95"/>
                <w:sz w:val="20"/>
                <w:szCs w:val="20"/>
                <w:lang w:eastAsia="en-MY" w:bidi="th-TH"/>
              </w:rPr>
              <w:t>Enhancing innovative financing strategies for conservation of forest connectivity in the Eastern Plains Landscape</w:t>
            </w:r>
          </w:p>
          <w:p w:rsidR="00A81E75" w:rsidRPr="00C443BC" w:rsidRDefault="00A81E75" w:rsidP="00766538">
            <w:pPr>
              <w:pStyle w:val="ListParagraph"/>
              <w:numPr>
                <w:ilvl w:val="0"/>
                <w:numId w:val="4"/>
              </w:numPr>
              <w:autoSpaceDE w:val="0"/>
              <w:autoSpaceDN w:val="0"/>
              <w:adjustRightInd w:val="0"/>
              <w:ind w:left="175" w:hanging="218"/>
              <w:rPr>
                <w:w w:val="95"/>
                <w:sz w:val="20"/>
                <w:szCs w:val="20"/>
                <w:lang w:eastAsia="en-MY" w:bidi="th-TH"/>
              </w:rPr>
            </w:pPr>
            <w:r w:rsidRPr="00C443BC">
              <w:rPr>
                <w:w w:val="95"/>
                <w:sz w:val="20"/>
                <w:szCs w:val="20"/>
                <w:lang w:eastAsia="en-MY" w:bidi="th-TH"/>
              </w:rPr>
              <w:t>Sustaining biodiversity, environmental and social benefits in the Protected Areas of the Eastern Plains Landscape of Cambodia</w:t>
            </w:r>
          </w:p>
          <w:p w:rsidR="00A81E75" w:rsidRPr="00C443BC" w:rsidRDefault="00A81E75" w:rsidP="00766538">
            <w:pPr>
              <w:pStyle w:val="ListParagraph"/>
              <w:numPr>
                <w:ilvl w:val="0"/>
                <w:numId w:val="4"/>
              </w:numPr>
              <w:autoSpaceDE w:val="0"/>
              <w:autoSpaceDN w:val="0"/>
              <w:adjustRightInd w:val="0"/>
              <w:ind w:left="175" w:hanging="218"/>
              <w:rPr>
                <w:w w:val="95"/>
                <w:sz w:val="20"/>
                <w:szCs w:val="20"/>
                <w:lang w:eastAsia="en-MY" w:bidi="th-TH"/>
              </w:rPr>
            </w:pPr>
            <w:r w:rsidRPr="00C443BC">
              <w:rPr>
                <w:w w:val="95"/>
                <w:sz w:val="20"/>
                <w:szCs w:val="20"/>
                <w:lang w:eastAsia="en-MY" w:bidi="th-TH"/>
              </w:rPr>
              <w:t>Supporting forests and biodiversity in Cambodia</w:t>
            </w:r>
          </w:p>
        </w:tc>
      </w:tr>
    </w:tbl>
    <w:p w:rsidR="002C4A04" w:rsidRDefault="002C4A04" w:rsidP="00797D76">
      <w:pPr>
        <w:pStyle w:val="Heading2"/>
        <w:spacing w:before="240" w:after="120"/>
        <w:ind w:left="1134"/>
        <w:rPr>
          <w:rFonts w:ascii="Times New Roman" w:hAnsi="Times New Roman" w:cs="Times New Roman"/>
          <w:color w:val="auto"/>
          <w:sz w:val="24"/>
          <w:szCs w:val="24"/>
        </w:rPr>
      </w:pPr>
    </w:p>
    <w:p w:rsidR="00F07507" w:rsidRPr="008600DE" w:rsidRDefault="00F07507" w:rsidP="008C7C94">
      <w:pPr>
        <w:pStyle w:val="Heading2"/>
        <w:numPr>
          <w:ilvl w:val="0"/>
          <w:numId w:val="127"/>
        </w:numPr>
        <w:spacing w:before="240" w:after="120"/>
        <w:ind w:left="993" w:hanging="567"/>
        <w:rPr>
          <w:rFonts w:ascii="Times New Roman" w:hAnsi="Times New Roman" w:cs="Times New Roman"/>
          <w:color w:val="auto"/>
          <w:sz w:val="22"/>
          <w:szCs w:val="22"/>
        </w:rPr>
      </w:pPr>
      <w:bookmarkStart w:id="52" w:name="_Toc285444221"/>
      <w:r w:rsidRPr="008600DE">
        <w:rPr>
          <w:rFonts w:ascii="Times New Roman" w:hAnsi="Times New Roman" w:cs="Times New Roman"/>
          <w:color w:val="auto"/>
          <w:sz w:val="22"/>
          <w:szCs w:val="22"/>
        </w:rPr>
        <w:t>Linkages with other GEF and non-GEF interventions</w:t>
      </w:r>
      <w:bookmarkEnd w:id="52"/>
    </w:p>
    <w:p w:rsidR="007A1BCD" w:rsidRPr="004D7A60" w:rsidRDefault="007A1BCD" w:rsidP="004D7A60">
      <w:pPr>
        <w:ind w:left="426"/>
        <w:jc w:val="both"/>
        <w:rPr>
          <w:b/>
          <w:i/>
          <w:sz w:val="22"/>
          <w:szCs w:val="22"/>
          <w:lang w:eastAsia="en-MY" w:bidi="th-TH"/>
        </w:rPr>
      </w:pPr>
      <w:r w:rsidRPr="004D7A60">
        <w:rPr>
          <w:b/>
          <w:i/>
          <w:sz w:val="22"/>
          <w:szCs w:val="22"/>
          <w:lang w:eastAsia="en-MY" w:bidi="th-TH"/>
        </w:rPr>
        <w:t>Coordination with related initiatives</w:t>
      </w:r>
    </w:p>
    <w:p w:rsidR="007A1BCD" w:rsidRPr="009F01FE" w:rsidRDefault="007A1BCD" w:rsidP="007A1BCD">
      <w:pPr>
        <w:pStyle w:val="ListParagraph"/>
        <w:ind w:left="567"/>
        <w:jc w:val="both"/>
        <w:rPr>
          <w:color w:val="800000"/>
          <w:sz w:val="22"/>
          <w:szCs w:val="22"/>
          <w:lang w:eastAsia="en-MY" w:bidi="th-TH"/>
        </w:rPr>
      </w:pPr>
    </w:p>
    <w:p w:rsidR="005D2C62" w:rsidRPr="00E15D77" w:rsidRDefault="005D2C62" w:rsidP="004D7A60">
      <w:pPr>
        <w:pStyle w:val="ListParagraph"/>
        <w:numPr>
          <w:ilvl w:val="0"/>
          <w:numId w:val="79"/>
        </w:numPr>
        <w:autoSpaceDE w:val="0"/>
        <w:autoSpaceDN w:val="0"/>
        <w:adjustRightInd w:val="0"/>
        <w:ind w:left="426" w:hanging="426"/>
        <w:rPr>
          <w:w w:val="95"/>
          <w:sz w:val="22"/>
          <w:szCs w:val="22"/>
          <w:lang w:eastAsia="en-MY" w:bidi="th-TH"/>
        </w:rPr>
      </w:pPr>
      <w:r w:rsidRPr="00E15D77">
        <w:rPr>
          <w:w w:val="95"/>
          <w:sz w:val="22"/>
          <w:szCs w:val="22"/>
          <w:lang w:eastAsia="en-MY" w:bidi="th-TH"/>
        </w:rPr>
        <w:t xml:space="preserve">At the national level, </w:t>
      </w:r>
      <w:r w:rsidR="007A1BCD" w:rsidRPr="00E15D77">
        <w:rPr>
          <w:w w:val="95"/>
          <w:sz w:val="22"/>
          <w:szCs w:val="22"/>
          <w:lang w:eastAsia="en-MY" w:bidi="th-TH"/>
        </w:rPr>
        <w:t>CAMPAS will</w:t>
      </w:r>
      <w:r w:rsidR="009D1F53" w:rsidRPr="00E15D77">
        <w:rPr>
          <w:w w:val="95"/>
          <w:sz w:val="22"/>
          <w:szCs w:val="22"/>
          <w:lang w:eastAsia="en-MY" w:bidi="th-TH"/>
        </w:rPr>
        <w:t xml:space="preserve"> build on Global Environmental Facility (GEF) </w:t>
      </w:r>
      <w:r w:rsidRPr="00E15D77">
        <w:rPr>
          <w:w w:val="95"/>
          <w:sz w:val="22"/>
          <w:szCs w:val="22"/>
          <w:lang w:eastAsia="en-MY" w:bidi="th-TH"/>
        </w:rPr>
        <w:t>completed and current investments in biodiversity conservation in Cambodia</w:t>
      </w:r>
      <w:r w:rsidR="005F1FA3" w:rsidRPr="00E15D77">
        <w:rPr>
          <w:w w:val="95"/>
          <w:sz w:val="22"/>
          <w:szCs w:val="22"/>
          <w:lang w:eastAsia="en-MY" w:bidi="th-TH"/>
        </w:rPr>
        <w:t xml:space="preserve">.  Current investments are presented below, and additional </w:t>
      </w:r>
      <w:r w:rsidR="00701AC3">
        <w:rPr>
          <w:w w:val="95"/>
          <w:sz w:val="22"/>
          <w:szCs w:val="22"/>
          <w:lang w:eastAsia="en-MY" w:bidi="th-TH"/>
        </w:rPr>
        <w:t xml:space="preserve">information on </w:t>
      </w:r>
      <w:r w:rsidR="005F1FA3" w:rsidRPr="00E15D77">
        <w:rPr>
          <w:w w:val="95"/>
          <w:sz w:val="22"/>
          <w:szCs w:val="22"/>
          <w:lang w:eastAsia="en-MY" w:bidi="th-TH"/>
        </w:rPr>
        <w:t xml:space="preserve">ongoing (at the time or writing) project initiatives relevant to CAMPAS are presented in </w:t>
      </w:r>
      <w:r w:rsidR="009B3422" w:rsidRPr="00E15D77">
        <w:rPr>
          <w:w w:val="95"/>
          <w:sz w:val="22"/>
          <w:szCs w:val="22"/>
          <w:lang w:eastAsia="en-MY" w:bidi="th-TH"/>
        </w:rPr>
        <w:fldChar w:fldCharType="begin"/>
      </w:r>
      <w:r w:rsidR="005F1FA3" w:rsidRPr="00E15D77">
        <w:rPr>
          <w:w w:val="95"/>
          <w:sz w:val="22"/>
          <w:szCs w:val="22"/>
          <w:lang w:eastAsia="en-MY" w:bidi="th-TH"/>
        </w:rPr>
        <w:instrText xml:space="preserve"> REF _Ref272696388 \h </w:instrText>
      </w:r>
      <w:r w:rsidR="009B3422" w:rsidRPr="00E15D77">
        <w:rPr>
          <w:w w:val="95"/>
          <w:sz w:val="22"/>
          <w:szCs w:val="22"/>
          <w:lang w:eastAsia="en-MY" w:bidi="th-TH"/>
        </w:rPr>
      </w:r>
      <w:r w:rsidR="009B3422" w:rsidRPr="00E15D77">
        <w:rPr>
          <w:w w:val="95"/>
          <w:sz w:val="22"/>
          <w:szCs w:val="22"/>
          <w:lang w:eastAsia="en-MY" w:bidi="th-TH"/>
        </w:rPr>
        <w:fldChar w:fldCharType="separate"/>
      </w:r>
      <w:r w:rsidR="00A12F4F">
        <w:t>Appendix 17</w:t>
      </w:r>
      <w:r w:rsidR="00A12F4F" w:rsidRPr="00E860C8">
        <w:t xml:space="preserve">.  </w:t>
      </w:r>
      <w:r w:rsidR="00A12F4F">
        <w:t>Additional ongoing project initiatives relevant to CAMPAS</w:t>
      </w:r>
      <w:r w:rsidR="009B3422" w:rsidRPr="00E15D77">
        <w:rPr>
          <w:w w:val="95"/>
          <w:sz w:val="22"/>
          <w:szCs w:val="22"/>
          <w:lang w:eastAsia="en-MY" w:bidi="th-TH"/>
        </w:rPr>
        <w:fldChar w:fldCharType="end"/>
      </w:r>
      <w:r w:rsidR="00244018">
        <w:rPr>
          <w:w w:val="95"/>
          <w:sz w:val="22"/>
          <w:szCs w:val="22"/>
          <w:lang w:eastAsia="en-MY" w:bidi="th-TH"/>
        </w:rPr>
        <w:t>’</w:t>
      </w:r>
      <w:r w:rsidR="005F1FA3" w:rsidRPr="00E15D77">
        <w:rPr>
          <w:w w:val="95"/>
          <w:sz w:val="22"/>
          <w:szCs w:val="22"/>
          <w:lang w:eastAsia="en-MY" w:bidi="th-TH"/>
        </w:rPr>
        <w:t>.</w:t>
      </w:r>
    </w:p>
    <w:p w:rsidR="005D2C62" w:rsidRPr="00C443BC" w:rsidRDefault="005D2C62" w:rsidP="005D2C62">
      <w:pPr>
        <w:pStyle w:val="ListParagraph"/>
        <w:jc w:val="both"/>
        <w:rPr>
          <w:w w:val="95"/>
          <w:sz w:val="22"/>
          <w:szCs w:val="22"/>
          <w:lang w:eastAsia="en-MY" w:bidi="th-TH"/>
        </w:rPr>
      </w:pPr>
    </w:p>
    <w:p w:rsidR="009D1F53" w:rsidRPr="00337285" w:rsidRDefault="005D2C62" w:rsidP="004D7A60">
      <w:pPr>
        <w:pStyle w:val="ListParagraph"/>
        <w:numPr>
          <w:ilvl w:val="0"/>
          <w:numId w:val="79"/>
        </w:numPr>
        <w:autoSpaceDE w:val="0"/>
        <w:autoSpaceDN w:val="0"/>
        <w:adjustRightInd w:val="0"/>
        <w:ind w:left="426" w:hanging="426"/>
        <w:rPr>
          <w:w w:val="95"/>
          <w:sz w:val="22"/>
          <w:szCs w:val="22"/>
          <w:lang w:eastAsia="en-MY" w:bidi="th-TH"/>
        </w:rPr>
      </w:pPr>
      <w:r w:rsidRPr="00C443BC">
        <w:rPr>
          <w:w w:val="95"/>
          <w:sz w:val="22"/>
          <w:szCs w:val="22"/>
        </w:rPr>
        <w:t>UNDP/GEF (</w:t>
      </w:r>
      <w:r w:rsidR="00D91F35" w:rsidRPr="00C443BC">
        <w:rPr>
          <w:w w:val="95"/>
          <w:sz w:val="22"/>
          <w:szCs w:val="22"/>
        </w:rPr>
        <w:t xml:space="preserve">ID </w:t>
      </w:r>
      <w:r w:rsidRPr="00C443BC">
        <w:rPr>
          <w:w w:val="95"/>
          <w:sz w:val="22"/>
          <w:szCs w:val="22"/>
        </w:rPr>
        <w:t xml:space="preserve">#1043) Establishing </w:t>
      </w:r>
      <w:r w:rsidR="009D1F53" w:rsidRPr="00C443BC">
        <w:rPr>
          <w:w w:val="95"/>
          <w:sz w:val="22"/>
          <w:szCs w:val="22"/>
        </w:rPr>
        <w:t>Protected A</w:t>
      </w:r>
      <w:r w:rsidR="002776E2" w:rsidRPr="00C443BC">
        <w:rPr>
          <w:w w:val="95"/>
          <w:sz w:val="22"/>
          <w:szCs w:val="22"/>
        </w:rPr>
        <w:t>rea</w:t>
      </w:r>
      <w:r w:rsidRPr="00C443BC">
        <w:rPr>
          <w:w w:val="95"/>
          <w:sz w:val="22"/>
          <w:szCs w:val="22"/>
        </w:rPr>
        <w:t xml:space="preserve">s </w:t>
      </w:r>
      <w:r w:rsidRPr="00337285">
        <w:rPr>
          <w:w w:val="95"/>
          <w:sz w:val="22"/>
          <w:szCs w:val="22"/>
        </w:rPr>
        <w:t xml:space="preserve">Landscape Management (CALM) in the Northern Plains </w:t>
      </w:r>
      <w:r w:rsidR="00D06AEF" w:rsidRPr="00337285">
        <w:rPr>
          <w:w w:val="95"/>
          <w:sz w:val="22"/>
          <w:szCs w:val="22"/>
        </w:rPr>
        <w:t>(ended</w:t>
      </w:r>
      <w:r w:rsidRPr="00337285">
        <w:rPr>
          <w:w w:val="95"/>
          <w:sz w:val="22"/>
          <w:szCs w:val="22"/>
        </w:rPr>
        <w:t xml:space="preserve">). </w:t>
      </w:r>
      <w:r w:rsidR="00B66095" w:rsidRPr="00337285">
        <w:rPr>
          <w:w w:val="95"/>
          <w:sz w:val="22"/>
          <w:szCs w:val="22"/>
        </w:rPr>
        <w:t xml:space="preserve"> </w:t>
      </w:r>
      <w:r w:rsidRPr="00337285">
        <w:rPr>
          <w:w w:val="95"/>
          <w:sz w:val="22"/>
          <w:szCs w:val="22"/>
        </w:rPr>
        <w:t xml:space="preserve">Approaches developed for </w:t>
      </w:r>
      <w:r w:rsidR="009D1F53" w:rsidRPr="00337285">
        <w:rPr>
          <w:w w:val="95"/>
          <w:sz w:val="22"/>
          <w:szCs w:val="22"/>
        </w:rPr>
        <w:t xml:space="preserve">the </w:t>
      </w:r>
      <w:r w:rsidRPr="00337285">
        <w:rPr>
          <w:w w:val="95"/>
          <w:sz w:val="22"/>
          <w:szCs w:val="22"/>
        </w:rPr>
        <w:t xml:space="preserve">CALM </w:t>
      </w:r>
      <w:r w:rsidR="009D1F53" w:rsidRPr="00337285">
        <w:rPr>
          <w:w w:val="95"/>
          <w:sz w:val="22"/>
          <w:szCs w:val="22"/>
        </w:rPr>
        <w:t xml:space="preserve">project, </w:t>
      </w:r>
      <w:r w:rsidRPr="00337285">
        <w:rPr>
          <w:w w:val="95"/>
          <w:sz w:val="22"/>
          <w:szCs w:val="22"/>
        </w:rPr>
        <w:t xml:space="preserve">and lessons learned have been used to inform design of the landscape demonstration component </w:t>
      </w:r>
      <w:r w:rsidR="009D1F53" w:rsidRPr="00337285">
        <w:rPr>
          <w:w w:val="95"/>
          <w:sz w:val="22"/>
          <w:szCs w:val="22"/>
        </w:rPr>
        <w:t xml:space="preserve">of CAMPAS, </w:t>
      </w:r>
      <w:r w:rsidRPr="00337285">
        <w:rPr>
          <w:w w:val="95"/>
          <w:sz w:val="22"/>
          <w:szCs w:val="22"/>
        </w:rPr>
        <w:t xml:space="preserve">through involvement of WCS. </w:t>
      </w:r>
      <w:r w:rsidR="00B66095" w:rsidRPr="00337285">
        <w:rPr>
          <w:w w:val="95"/>
          <w:sz w:val="22"/>
          <w:szCs w:val="22"/>
        </w:rPr>
        <w:t xml:space="preserve"> </w:t>
      </w:r>
      <w:r w:rsidRPr="00337285">
        <w:rPr>
          <w:w w:val="95"/>
          <w:sz w:val="22"/>
          <w:szCs w:val="22"/>
        </w:rPr>
        <w:t xml:space="preserve">There will be a </w:t>
      </w:r>
      <w:r w:rsidRPr="00337285">
        <w:rPr>
          <w:w w:val="95"/>
          <w:sz w:val="22"/>
          <w:szCs w:val="22"/>
          <w:lang w:eastAsia="en-MY" w:bidi="th-TH"/>
        </w:rPr>
        <w:t>stronger</w:t>
      </w:r>
      <w:r w:rsidRPr="00337285">
        <w:rPr>
          <w:w w:val="95"/>
          <w:sz w:val="22"/>
          <w:szCs w:val="22"/>
        </w:rPr>
        <w:t xml:space="preserve"> emphasis on mainstreaming biodiversity conservation and ecosystem management into economic development planning at </w:t>
      </w:r>
      <w:r w:rsidRPr="00337285">
        <w:rPr>
          <w:w w:val="95"/>
          <w:sz w:val="22"/>
          <w:szCs w:val="22"/>
          <w:lang w:eastAsia="en-MY" w:bidi="th-TH"/>
        </w:rPr>
        <w:t>subnational level, with planned coordination and co</w:t>
      </w:r>
      <w:r w:rsidR="00B66095" w:rsidRPr="00337285">
        <w:rPr>
          <w:w w:val="95"/>
          <w:sz w:val="22"/>
          <w:szCs w:val="22"/>
          <w:lang w:eastAsia="en-MY" w:bidi="th-TH"/>
        </w:rPr>
        <w:t>-</w:t>
      </w:r>
      <w:r w:rsidRPr="00337285">
        <w:rPr>
          <w:w w:val="95"/>
          <w:sz w:val="22"/>
          <w:szCs w:val="22"/>
          <w:lang w:eastAsia="en-MY" w:bidi="th-TH"/>
        </w:rPr>
        <w:t>financing inputs from ADB’s BC</w:t>
      </w:r>
      <w:r w:rsidR="00823F98">
        <w:rPr>
          <w:w w:val="95"/>
          <w:sz w:val="22"/>
          <w:szCs w:val="22"/>
          <w:lang w:eastAsia="en-MY" w:bidi="th-TH"/>
        </w:rPr>
        <w:t>C</w:t>
      </w:r>
      <w:r w:rsidRPr="00337285">
        <w:rPr>
          <w:w w:val="95"/>
          <w:sz w:val="22"/>
          <w:szCs w:val="22"/>
          <w:lang w:eastAsia="en-MY" w:bidi="th-TH"/>
        </w:rPr>
        <w:t xml:space="preserve"> and potentially other donors.</w:t>
      </w:r>
      <w:r w:rsidR="00B66095" w:rsidRPr="00337285">
        <w:rPr>
          <w:w w:val="95"/>
          <w:sz w:val="22"/>
          <w:szCs w:val="22"/>
          <w:lang w:eastAsia="en-MY" w:bidi="th-TH"/>
        </w:rPr>
        <w:t xml:space="preserve"> </w:t>
      </w:r>
      <w:r w:rsidRPr="00337285">
        <w:rPr>
          <w:w w:val="95"/>
          <w:sz w:val="22"/>
          <w:szCs w:val="22"/>
          <w:lang w:eastAsia="en-MY" w:bidi="th-TH"/>
        </w:rPr>
        <w:t xml:space="preserve"> </w:t>
      </w:r>
    </w:p>
    <w:p w:rsidR="009D1F53" w:rsidRPr="00337285" w:rsidRDefault="005D2C62" w:rsidP="004D7A60">
      <w:pPr>
        <w:pStyle w:val="ListParagraph"/>
        <w:numPr>
          <w:ilvl w:val="0"/>
          <w:numId w:val="79"/>
        </w:numPr>
        <w:autoSpaceDE w:val="0"/>
        <w:autoSpaceDN w:val="0"/>
        <w:adjustRightInd w:val="0"/>
        <w:ind w:left="426" w:hanging="426"/>
        <w:rPr>
          <w:rStyle w:val="Strong"/>
          <w:b w:val="0"/>
          <w:bCs w:val="0"/>
          <w:w w:val="95"/>
          <w:sz w:val="22"/>
          <w:szCs w:val="22"/>
          <w:lang w:eastAsia="en-MY" w:bidi="th-TH"/>
        </w:rPr>
      </w:pPr>
      <w:r w:rsidRPr="00337285">
        <w:rPr>
          <w:sz w:val="22"/>
          <w:szCs w:val="22"/>
          <w:lang w:eastAsia="en-MY" w:bidi="th-TH"/>
        </w:rPr>
        <w:lastRenderedPageBreak/>
        <w:t>UNDP/GEF</w:t>
      </w:r>
      <w:r w:rsidRPr="00337285">
        <w:rPr>
          <w:rStyle w:val="Strong"/>
          <w:b w:val="0"/>
          <w:bCs w:val="0"/>
          <w:w w:val="95"/>
          <w:sz w:val="22"/>
          <w:szCs w:val="22"/>
        </w:rPr>
        <w:t xml:space="preserve"> (</w:t>
      </w:r>
      <w:r w:rsidR="00D91F35" w:rsidRPr="00337285">
        <w:rPr>
          <w:rStyle w:val="Strong"/>
          <w:b w:val="0"/>
          <w:bCs w:val="0"/>
          <w:w w:val="95"/>
          <w:sz w:val="22"/>
          <w:szCs w:val="22"/>
        </w:rPr>
        <w:t xml:space="preserve">ID </w:t>
      </w:r>
      <w:r w:rsidRPr="00337285">
        <w:rPr>
          <w:rStyle w:val="Strong"/>
          <w:b w:val="0"/>
          <w:bCs w:val="0"/>
          <w:w w:val="95"/>
          <w:sz w:val="22"/>
          <w:szCs w:val="22"/>
        </w:rPr>
        <w:t>#3635) Strengthening Sustainable Forest Management and Development of Bio-energy Markets to Promo</w:t>
      </w:r>
      <w:r w:rsidR="009D1F53" w:rsidRPr="00337285">
        <w:rPr>
          <w:rStyle w:val="Strong"/>
          <w:b w:val="0"/>
          <w:bCs w:val="0"/>
          <w:w w:val="95"/>
          <w:sz w:val="22"/>
          <w:szCs w:val="22"/>
        </w:rPr>
        <w:t xml:space="preserve">te Environmental Sustainability </w:t>
      </w:r>
      <w:r w:rsidRPr="00337285">
        <w:rPr>
          <w:rStyle w:val="Strong"/>
          <w:b w:val="0"/>
          <w:bCs w:val="0"/>
          <w:w w:val="95"/>
          <w:sz w:val="22"/>
          <w:szCs w:val="22"/>
        </w:rPr>
        <w:t>and to Reduce G</w:t>
      </w:r>
      <w:r w:rsidR="009D1F53" w:rsidRPr="00337285">
        <w:rPr>
          <w:rStyle w:val="Strong"/>
          <w:b w:val="0"/>
          <w:bCs w:val="0"/>
          <w:w w:val="95"/>
          <w:sz w:val="22"/>
          <w:szCs w:val="22"/>
        </w:rPr>
        <w:t xml:space="preserve">reenhouse Gas </w:t>
      </w:r>
      <w:r w:rsidRPr="00337285">
        <w:rPr>
          <w:rStyle w:val="Strong"/>
          <w:b w:val="0"/>
          <w:bCs w:val="0"/>
          <w:w w:val="95"/>
          <w:sz w:val="22"/>
          <w:szCs w:val="22"/>
        </w:rPr>
        <w:t>Emissio</w:t>
      </w:r>
      <w:r w:rsidR="009D1F53" w:rsidRPr="00337285">
        <w:rPr>
          <w:rStyle w:val="Strong"/>
          <w:b w:val="0"/>
          <w:bCs w:val="0"/>
          <w:w w:val="95"/>
          <w:sz w:val="22"/>
          <w:szCs w:val="22"/>
        </w:rPr>
        <w:t>ns in Cambodia (in progress</w:t>
      </w:r>
      <w:r w:rsidRPr="00337285">
        <w:rPr>
          <w:rStyle w:val="Strong"/>
          <w:b w:val="0"/>
          <w:bCs w:val="0"/>
          <w:w w:val="95"/>
          <w:sz w:val="22"/>
          <w:szCs w:val="22"/>
        </w:rPr>
        <w:t xml:space="preserve">). </w:t>
      </w:r>
      <w:r w:rsidR="00B66095" w:rsidRPr="00337285">
        <w:rPr>
          <w:rStyle w:val="Strong"/>
          <w:b w:val="0"/>
          <w:bCs w:val="0"/>
          <w:w w:val="95"/>
          <w:sz w:val="22"/>
          <w:szCs w:val="22"/>
        </w:rPr>
        <w:t xml:space="preserve"> </w:t>
      </w:r>
      <w:r w:rsidR="009D1F53" w:rsidRPr="00337285">
        <w:rPr>
          <w:rStyle w:val="Strong"/>
          <w:b w:val="0"/>
          <w:bCs w:val="0"/>
          <w:w w:val="95"/>
          <w:sz w:val="22"/>
          <w:szCs w:val="22"/>
        </w:rPr>
        <w:t xml:space="preserve">The </w:t>
      </w:r>
      <w:r w:rsidRPr="00337285">
        <w:rPr>
          <w:rStyle w:val="Strong"/>
          <w:b w:val="0"/>
          <w:bCs w:val="0"/>
          <w:w w:val="95"/>
          <w:sz w:val="22"/>
          <w:szCs w:val="22"/>
        </w:rPr>
        <w:t xml:space="preserve">project focuses on </w:t>
      </w:r>
      <w:r w:rsidR="00B66095" w:rsidRPr="00337285">
        <w:rPr>
          <w:rStyle w:val="Strong"/>
          <w:b w:val="0"/>
          <w:bCs w:val="0"/>
          <w:w w:val="95"/>
          <w:sz w:val="22"/>
          <w:szCs w:val="22"/>
        </w:rPr>
        <w:t>southern-forested</w:t>
      </w:r>
      <w:r w:rsidRPr="00337285">
        <w:rPr>
          <w:rStyle w:val="Strong"/>
          <w:b w:val="0"/>
          <w:bCs w:val="0"/>
          <w:w w:val="95"/>
          <w:sz w:val="22"/>
          <w:szCs w:val="22"/>
        </w:rPr>
        <w:t xml:space="preserve"> catchment areas of the Tonle Sap Watershed. </w:t>
      </w:r>
      <w:r w:rsidR="00B66095" w:rsidRPr="00337285">
        <w:rPr>
          <w:rStyle w:val="Strong"/>
          <w:b w:val="0"/>
          <w:bCs w:val="0"/>
          <w:w w:val="95"/>
          <w:sz w:val="22"/>
          <w:szCs w:val="22"/>
        </w:rPr>
        <w:t xml:space="preserve"> </w:t>
      </w:r>
      <w:r w:rsidR="009D1F53" w:rsidRPr="00337285">
        <w:rPr>
          <w:rStyle w:val="Strong"/>
          <w:b w:val="0"/>
          <w:bCs w:val="0"/>
          <w:w w:val="95"/>
          <w:sz w:val="22"/>
          <w:szCs w:val="22"/>
        </w:rPr>
        <w:t xml:space="preserve">Although </w:t>
      </w:r>
      <w:r w:rsidRPr="00337285">
        <w:rPr>
          <w:rStyle w:val="Strong"/>
          <w:b w:val="0"/>
          <w:bCs w:val="0"/>
          <w:w w:val="95"/>
          <w:sz w:val="22"/>
          <w:szCs w:val="22"/>
        </w:rPr>
        <w:t>CAMPAS has a different focus centered on protected area management</w:t>
      </w:r>
      <w:r w:rsidRPr="00337285" w:rsidDel="001D3C96">
        <w:rPr>
          <w:rStyle w:val="Strong"/>
          <w:b w:val="0"/>
          <w:bCs w:val="0"/>
          <w:w w:val="95"/>
          <w:sz w:val="22"/>
          <w:szCs w:val="22"/>
        </w:rPr>
        <w:t xml:space="preserve"> </w:t>
      </w:r>
      <w:r w:rsidRPr="00337285">
        <w:rPr>
          <w:rStyle w:val="Strong"/>
          <w:b w:val="0"/>
          <w:bCs w:val="0"/>
          <w:w w:val="95"/>
          <w:sz w:val="22"/>
          <w:szCs w:val="22"/>
        </w:rPr>
        <w:t xml:space="preserve">and related forest protection and rehabilitation in the wider </w:t>
      </w:r>
      <w:r w:rsidR="009D1F53" w:rsidRPr="00337285">
        <w:rPr>
          <w:rStyle w:val="Strong"/>
          <w:b w:val="0"/>
          <w:bCs w:val="0"/>
          <w:w w:val="95"/>
          <w:sz w:val="22"/>
          <w:szCs w:val="22"/>
        </w:rPr>
        <w:t>Eastern Plains Landscape, a</w:t>
      </w:r>
      <w:r w:rsidRPr="00337285">
        <w:rPr>
          <w:rStyle w:val="Strong"/>
          <w:b w:val="0"/>
          <w:bCs w:val="0"/>
          <w:w w:val="95"/>
          <w:sz w:val="22"/>
          <w:szCs w:val="22"/>
        </w:rPr>
        <w:t>dvi</w:t>
      </w:r>
      <w:r w:rsidR="009D1F53" w:rsidRPr="00337285">
        <w:rPr>
          <w:rStyle w:val="Strong"/>
          <w:b w:val="0"/>
          <w:bCs w:val="0"/>
          <w:w w:val="95"/>
          <w:sz w:val="22"/>
          <w:szCs w:val="22"/>
        </w:rPr>
        <w:t xml:space="preserve">ce would be sought from the </w:t>
      </w:r>
      <w:r w:rsidRPr="00337285">
        <w:rPr>
          <w:rStyle w:val="Strong"/>
          <w:b w:val="0"/>
          <w:bCs w:val="0"/>
          <w:w w:val="95"/>
          <w:sz w:val="22"/>
          <w:szCs w:val="22"/>
        </w:rPr>
        <w:t xml:space="preserve">project during the design and implementation of the landscape conservation demonstration component. </w:t>
      </w:r>
      <w:r w:rsidR="00B66095" w:rsidRPr="00337285">
        <w:rPr>
          <w:rStyle w:val="Strong"/>
          <w:b w:val="0"/>
          <w:bCs w:val="0"/>
          <w:w w:val="95"/>
          <w:sz w:val="22"/>
          <w:szCs w:val="22"/>
        </w:rPr>
        <w:t xml:space="preserve"> </w:t>
      </w:r>
    </w:p>
    <w:p w:rsidR="009D1F53" w:rsidRPr="00337285" w:rsidRDefault="009D1F53" w:rsidP="009D1F53">
      <w:pPr>
        <w:autoSpaceDE w:val="0"/>
        <w:autoSpaceDN w:val="0"/>
        <w:adjustRightInd w:val="0"/>
        <w:jc w:val="both"/>
        <w:rPr>
          <w:w w:val="95"/>
          <w:sz w:val="22"/>
          <w:szCs w:val="22"/>
          <w:lang w:eastAsia="en-MY"/>
        </w:rPr>
      </w:pPr>
    </w:p>
    <w:p w:rsidR="009D1F53" w:rsidRDefault="005D2C62" w:rsidP="004D7A60">
      <w:pPr>
        <w:pStyle w:val="ListParagraph"/>
        <w:numPr>
          <w:ilvl w:val="0"/>
          <w:numId w:val="79"/>
        </w:numPr>
        <w:autoSpaceDE w:val="0"/>
        <w:autoSpaceDN w:val="0"/>
        <w:adjustRightInd w:val="0"/>
        <w:ind w:left="426" w:hanging="426"/>
        <w:rPr>
          <w:w w:val="95"/>
          <w:sz w:val="22"/>
          <w:szCs w:val="22"/>
          <w:lang w:eastAsia="en-MY" w:bidi="th-TH"/>
        </w:rPr>
      </w:pPr>
      <w:r w:rsidRPr="00337285">
        <w:rPr>
          <w:w w:val="95"/>
          <w:sz w:val="22"/>
          <w:szCs w:val="22"/>
          <w:lang w:eastAsia="en-MY"/>
        </w:rPr>
        <w:t>UNEP/GEF (</w:t>
      </w:r>
      <w:r w:rsidR="00D91F35" w:rsidRPr="00337285">
        <w:rPr>
          <w:w w:val="95"/>
          <w:sz w:val="22"/>
          <w:szCs w:val="22"/>
          <w:lang w:eastAsia="en-MY"/>
        </w:rPr>
        <w:t xml:space="preserve">ID </w:t>
      </w:r>
      <w:r w:rsidRPr="00337285">
        <w:rPr>
          <w:w w:val="95"/>
          <w:sz w:val="22"/>
          <w:szCs w:val="22"/>
          <w:lang w:eastAsia="en-MY"/>
        </w:rPr>
        <w:t>#3890) Vulnerability Ass</w:t>
      </w:r>
      <w:r w:rsidR="00B66095" w:rsidRPr="00337285">
        <w:rPr>
          <w:w w:val="95"/>
          <w:sz w:val="22"/>
          <w:szCs w:val="22"/>
          <w:lang w:eastAsia="en-MY"/>
        </w:rPr>
        <w:t>essment and Adaptation Program</w:t>
      </w:r>
      <w:r w:rsidRPr="00337285">
        <w:rPr>
          <w:w w:val="95"/>
          <w:sz w:val="22"/>
          <w:szCs w:val="22"/>
          <w:lang w:eastAsia="en-MY"/>
        </w:rPr>
        <w:t xml:space="preserve"> for Climate Change in the Coastal Zone of </w:t>
      </w:r>
      <w:r w:rsidRPr="00337285">
        <w:rPr>
          <w:rStyle w:val="Strong"/>
          <w:b w:val="0"/>
          <w:bCs w:val="0"/>
          <w:sz w:val="22"/>
          <w:szCs w:val="22"/>
        </w:rPr>
        <w:t>Cambodia</w:t>
      </w:r>
      <w:r w:rsidR="009F01FE" w:rsidRPr="00337285">
        <w:rPr>
          <w:w w:val="95"/>
          <w:sz w:val="22"/>
          <w:szCs w:val="22"/>
          <w:lang w:eastAsia="en-MY"/>
        </w:rPr>
        <w:t xml:space="preserve"> (in progress)</w:t>
      </w:r>
      <w:r w:rsidR="009D1F53" w:rsidRPr="00337285">
        <w:rPr>
          <w:w w:val="95"/>
          <w:sz w:val="22"/>
          <w:szCs w:val="22"/>
          <w:lang w:eastAsia="en-MY"/>
        </w:rPr>
        <w:t>,</w:t>
      </w:r>
      <w:r w:rsidRPr="00337285">
        <w:rPr>
          <w:w w:val="95"/>
          <w:sz w:val="22"/>
          <w:szCs w:val="22"/>
          <w:lang w:eastAsia="en-MY"/>
        </w:rPr>
        <w:t xml:space="preserve"> </w:t>
      </w:r>
      <w:r w:rsidR="009D1F53" w:rsidRPr="00337285">
        <w:rPr>
          <w:w w:val="95"/>
          <w:sz w:val="22"/>
          <w:szCs w:val="22"/>
          <w:lang w:eastAsia="en-MY"/>
        </w:rPr>
        <w:t>which considers</w:t>
      </w:r>
      <w:r w:rsidRPr="00337285">
        <w:rPr>
          <w:w w:val="95"/>
          <w:sz w:val="22"/>
          <w:szCs w:val="22"/>
          <w:lang w:eastAsia="en-MY"/>
        </w:rPr>
        <w:t xml:space="preserve"> liveliho</w:t>
      </w:r>
      <w:r w:rsidR="009D1F53" w:rsidRPr="00337285">
        <w:rPr>
          <w:w w:val="95"/>
          <w:sz w:val="22"/>
          <w:szCs w:val="22"/>
          <w:lang w:eastAsia="en-MY"/>
        </w:rPr>
        <w:t>od improvement and ecosystems</w:t>
      </w:r>
      <w:r w:rsidRPr="00337285">
        <w:rPr>
          <w:w w:val="95"/>
          <w:sz w:val="22"/>
          <w:szCs w:val="22"/>
          <w:lang w:eastAsia="en-MY"/>
        </w:rPr>
        <w:t xml:space="preserve">. </w:t>
      </w:r>
      <w:r w:rsidR="00B66095" w:rsidRPr="00337285">
        <w:rPr>
          <w:w w:val="95"/>
          <w:sz w:val="22"/>
          <w:szCs w:val="22"/>
          <w:lang w:eastAsia="en-MY"/>
        </w:rPr>
        <w:t xml:space="preserve"> </w:t>
      </w:r>
      <w:r w:rsidR="009D1F53" w:rsidRPr="00337285">
        <w:rPr>
          <w:w w:val="95"/>
          <w:sz w:val="22"/>
          <w:szCs w:val="22"/>
          <w:lang w:eastAsia="en-MY"/>
        </w:rPr>
        <w:t>CAMPAS would harness any lessons learned regarding vulnerabilities and links between livelihoods improvement and climate change adaptation.</w:t>
      </w:r>
    </w:p>
    <w:p w:rsidR="00766538" w:rsidRPr="00766538" w:rsidRDefault="00766538" w:rsidP="00766538">
      <w:pPr>
        <w:autoSpaceDE w:val="0"/>
        <w:autoSpaceDN w:val="0"/>
        <w:adjustRightInd w:val="0"/>
        <w:rPr>
          <w:w w:val="95"/>
          <w:sz w:val="22"/>
          <w:szCs w:val="22"/>
          <w:lang w:eastAsia="en-MY" w:bidi="th-TH"/>
        </w:rPr>
      </w:pPr>
    </w:p>
    <w:p w:rsidR="00FA229B" w:rsidRPr="00823F98" w:rsidRDefault="009F01FE">
      <w:pPr>
        <w:pStyle w:val="ListParagraph"/>
        <w:numPr>
          <w:ilvl w:val="0"/>
          <w:numId w:val="79"/>
        </w:numPr>
        <w:autoSpaceDE w:val="0"/>
        <w:autoSpaceDN w:val="0"/>
        <w:adjustRightInd w:val="0"/>
        <w:ind w:left="426" w:hanging="426"/>
        <w:rPr>
          <w:b/>
          <w:i/>
        </w:rPr>
      </w:pPr>
      <w:r w:rsidRPr="00337285">
        <w:rPr>
          <w:w w:val="95"/>
          <w:sz w:val="22"/>
          <w:szCs w:val="22"/>
          <w:lang w:eastAsia="en-MY"/>
        </w:rPr>
        <w:t>ADB/</w:t>
      </w:r>
      <w:r w:rsidR="009D1F53" w:rsidRPr="00337285">
        <w:rPr>
          <w:w w:val="95"/>
          <w:sz w:val="22"/>
          <w:szCs w:val="22"/>
          <w:lang w:eastAsia="en-MY"/>
        </w:rPr>
        <w:t xml:space="preserve">GEF </w:t>
      </w:r>
      <w:r w:rsidRPr="00337285">
        <w:rPr>
          <w:w w:val="95"/>
          <w:sz w:val="22"/>
          <w:szCs w:val="22"/>
          <w:lang w:eastAsia="en-MY"/>
        </w:rPr>
        <w:t>(</w:t>
      </w:r>
      <w:r w:rsidR="00D91F35" w:rsidRPr="00337285">
        <w:rPr>
          <w:w w:val="95"/>
          <w:sz w:val="22"/>
          <w:szCs w:val="22"/>
          <w:lang w:eastAsia="en-MY"/>
        </w:rPr>
        <w:t xml:space="preserve">ID </w:t>
      </w:r>
      <w:r w:rsidR="00D06AEF" w:rsidRPr="00337285">
        <w:rPr>
          <w:w w:val="95"/>
          <w:sz w:val="22"/>
          <w:szCs w:val="22"/>
          <w:lang w:eastAsia="en-MY"/>
        </w:rPr>
        <w:t>#102294</w:t>
      </w:r>
      <w:r w:rsidRPr="00337285">
        <w:rPr>
          <w:w w:val="95"/>
          <w:sz w:val="22"/>
          <w:szCs w:val="22"/>
          <w:lang w:eastAsia="en-MY"/>
        </w:rPr>
        <w:t xml:space="preserve">) </w:t>
      </w:r>
      <w:r w:rsidR="009D1F53" w:rsidRPr="00337285">
        <w:rPr>
          <w:w w:val="95"/>
          <w:sz w:val="22"/>
          <w:szCs w:val="22"/>
          <w:lang w:eastAsia="en-MY"/>
        </w:rPr>
        <w:t>project on w</w:t>
      </w:r>
      <w:r w:rsidR="005D2C62" w:rsidRPr="00337285">
        <w:rPr>
          <w:w w:val="95"/>
          <w:sz w:val="22"/>
          <w:szCs w:val="22"/>
          <w:lang w:eastAsia="en-MY"/>
        </w:rPr>
        <w:t>atershed management and ecosystem services in the Cardamom Mount</w:t>
      </w:r>
      <w:r w:rsidRPr="00337285">
        <w:rPr>
          <w:w w:val="95"/>
          <w:sz w:val="22"/>
          <w:szCs w:val="22"/>
          <w:lang w:eastAsia="en-MY"/>
        </w:rPr>
        <w:t>ains uplands of Prek Thnot River (</w:t>
      </w:r>
      <w:r w:rsidR="00D06AEF" w:rsidRPr="00337285">
        <w:rPr>
          <w:w w:val="95"/>
          <w:sz w:val="22"/>
          <w:szCs w:val="22"/>
          <w:lang w:eastAsia="en-MY"/>
        </w:rPr>
        <w:t>in progress</w:t>
      </w:r>
      <w:r w:rsidRPr="00337285">
        <w:rPr>
          <w:w w:val="95"/>
          <w:sz w:val="22"/>
          <w:szCs w:val="22"/>
          <w:lang w:eastAsia="en-MY"/>
        </w:rPr>
        <w:t>)</w:t>
      </w:r>
      <w:r w:rsidR="009D1F53" w:rsidRPr="00337285">
        <w:rPr>
          <w:w w:val="95"/>
          <w:sz w:val="22"/>
          <w:szCs w:val="22"/>
          <w:lang w:eastAsia="en-MY"/>
        </w:rPr>
        <w:t xml:space="preserve">.  With some of its components similar to CAMPAS; </w:t>
      </w:r>
      <w:r w:rsidR="009D1F53" w:rsidRPr="00337285">
        <w:rPr>
          <w:rStyle w:val="Strong"/>
          <w:b w:val="0"/>
          <w:bCs w:val="0"/>
          <w:sz w:val="22"/>
          <w:szCs w:val="22"/>
        </w:rPr>
        <w:t>restoration</w:t>
      </w:r>
      <w:r w:rsidR="005D2C62" w:rsidRPr="00337285">
        <w:rPr>
          <w:w w:val="95"/>
          <w:sz w:val="22"/>
          <w:szCs w:val="22"/>
          <w:lang w:eastAsia="en-MY"/>
        </w:rPr>
        <w:t xml:space="preserve"> and </w:t>
      </w:r>
      <w:r w:rsidR="009D1F53" w:rsidRPr="00337285">
        <w:rPr>
          <w:w w:val="95"/>
          <w:sz w:val="22"/>
          <w:szCs w:val="22"/>
          <w:lang w:eastAsia="en-MY"/>
        </w:rPr>
        <w:t>maintenance</w:t>
      </w:r>
      <w:r w:rsidR="005D2C62" w:rsidRPr="00337285">
        <w:rPr>
          <w:w w:val="95"/>
          <w:sz w:val="22"/>
          <w:szCs w:val="22"/>
          <w:lang w:eastAsia="en-MY"/>
        </w:rPr>
        <w:t xml:space="preserve"> </w:t>
      </w:r>
      <w:r w:rsidR="009D1F53" w:rsidRPr="00337285">
        <w:rPr>
          <w:w w:val="95"/>
          <w:sz w:val="22"/>
          <w:szCs w:val="22"/>
          <w:lang w:eastAsia="en-MY"/>
        </w:rPr>
        <w:t xml:space="preserve">of </w:t>
      </w:r>
      <w:r w:rsidR="005D2C62" w:rsidRPr="00337285">
        <w:rPr>
          <w:w w:val="95"/>
          <w:sz w:val="22"/>
          <w:szCs w:val="22"/>
          <w:lang w:eastAsia="en-MY"/>
        </w:rPr>
        <w:t>forest cover and watershed stability while providing for sustainable livelihoods development, biodiversity conservation, climate change adaptation</w:t>
      </w:r>
      <w:r w:rsidR="009D1F53" w:rsidRPr="00337285">
        <w:rPr>
          <w:w w:val="95"/>
          <w:sz w:val="22"/>
          <w:szCs w:val="22"/>
          <w:lang w:eastAsia="en-MY"/>
        </w:rPr>
        <w:t>,</w:t>
      </w:r>
      <w:r w:rsidR="005D2C62" w:rsidRPr="00337285">
        <w:rPr>
          <w:w w:val="95"/>
          <w:sz w:val="22"/>
          <w:szCs w:val="22"/>
          <w:lang w:eastAsia="en-MY"/>
        </w:rPr>
        <w:t xml:space="preserve"> and ecosystem services, </w:t>
      </w:r>
      <w:r w:rsidR="009D1F53" w:rsidRPr="00337285">
        <w:rPr>
          <w:w w:val="95"/>
          <w:sz w:val="22"/>
          <w:szCs w:val="22"/>
          <w:lang w:eastAsia="en-MY"/>
        </w:rPr>
        <w:t xml:space="preserve">the project </w:t>
      </w:r>
      <w:r w:rsidR="005D2C62" w:rsidRPr="00337285">
        <w:rPr>
          <w:w w:val="95"/>
          <w:sz w:val="22"/>
          <w:szCs w:val="22"/>
          <w:lang w:eastAsia="en-MY"/>
        </w:rPr>
        <w:t>will provide</w:t>
      </w:r>
      <w:r w:rsidR="005D2C62" w:rsidRPr="00C443BC">
        <w:rPr>
          <w:w w:val="95"/>
          <w:sz w:val="22"/>
          <w:szCs w:val="22"/>
          <w:lang w:eastAsia="en-MY"/>
        </w:rPr>
        <w:t xml:space="preserve"> opportunities for exchanging experience in forest and</w:t>
      </w:r>
      <w:r w:rsidR="009D1F53" w:rsidRPr="00C443BC">
        <w:rPr>
          <w:w w:val="95"/>
          <w:sz w:val="22"/>
          <w:szCs w:val="22"/>
          <w:lang w:eastAsia="en-MY"/>
        </w:rPr>
        <w:t xml:space="preserve"> watershed rehabilitation</w:t>
      </w:r>
      <w:r w:rsidR="005D2C62" w:rsidRPr="00C443BC">
        <w:rPr>
          <w:w w:val="95"/>
          <w:sz w:val="22"/>
          <w:szCs w:val="22"/>
          <w:lang w:eastAsia="en-MY"/>
        </w:rPr>
        <w:t>, community involvement and fo</w:t>
      </w:r>
      <w:r w:rsidR="009D1F53" w:rsidRPr="00C443BC">
        <w:rPr>
          <w:w w:val="95"/>
          <w:sz w:val="22"/>
          <w:szCs w:val="22"/>
          <w:lang w:eastAsia="en-MY"/>
        </w:rPr>
        <w:t>rest rehabilitation monitoring.</w:t>
      </w:r>
    </w:p>
    <w:p w:rsidR="00876E87" w:rsidRPr="00823F98" w:rsidRDefault="00876E87" w:rsidP="00823F98">
      <w:pPr>
        <w:pStyle w:val="ListParagraph"/>
        <w:rPr>
          <w:b/>
          <w:i/>
        </w:rPr>
      </w:pPr>
    </w:p>
    <w:p w:rsidR="005D2C62" w:rsidRPr="00C443BC" w:rsidRDefault="005D2C62" w:rsidP="004D7A60">
      <w:pPr>
        <w:pStyle w:val="ListParagraph"/>
        <w:numPr>
          <w:ilvl w:val="0"/>
          <w:numId w:val="79"/>
        </w:numPr>
        <w:autoSpaceDE w:val="0"/>
        <w:autoSpaceDN w:val="0"/>
        <w:adjustRightInd w:val="0"/>
        <w:ind w:left="426" w:hanging="426"/>
        <w:rPr>
          <w:w w:val="95"/>
          <w:sz w:val="22"/>
          <w:szCs w:val="22"/>
          <w:lang w:eastAsia="en-MY" w:bidi="th-TH"/>
        </w:rPr>
      </w:pPr>
      <w:r w:rsidRPr="00C443BC">
        <w:rPr>
          <w:w w:val="95"/>
          <w:sz w:val="22"/>
          <w:szCs w:val="22"/>
        </w:rPr>
        <w:t xml:space="preserve">The </w:t>
      </w:r>
      <w:r w:rsidR="00B66095" w:rsidRPr="00C443BC">
        <w:rPr>
          <w:w w:val="95"/>
          <w:sz w:val="22"/>
          <w:szCs w:val="22"/>
        </w:rPr>
        <w:t>UN-REDD+ Program</w:t>
      </w:r>
      <w:r w:rsidRPr="00C443BC">
        <w:rPr>
          <w:w w:val="95"/>
          <w:sz w:val="22"/>
          <w:szCs w:val="22"/>
        </w:rPr>
        <w:t xml:space="preserve"> - a National REDD+ Task</w:t>
      </w:r>
      <w:r w:rsidR="008600DE">
        <w:rPr>
          <w:w w:val="95"/>
          <w:sz w:val="22"/>
          <w:szCs w:val="22"/>
        </w:rPr>
        <w:t>f</w:t>
      </w:r>
      <w:r w:rsidRPr="00C443BC">
        <w:rPr>
          <w:w w:val="95"/>
          <w:sz w:val="22"/>
          <w:szCs w:val="22"/>
        </w:rPr>
        <w:t>orce has been established led by MoE and FA, and significant funds have been made available for REDD+ activities und</w:t>
      </w:r>
      <w:r w:rsidR="00B66095" w:rsidRPr="00C443BC">
        <w:rPr>
          <w:w w:val="95"/>
          <w:sz w:val="22"/>
          <w:szCs w:val="22"/>
        </w:rPr>
        <w:t>er an initial two-year program</w:t>
      </w:r>
      <w:r w:rsidRPr="00C443BC">
        <w:rPr>
          <w:w w:val="95"/>
          <w:sz w:val="22"/>
          <w:szCs w:val="22"/>
        </w:rPr>
        <w:t xml:space="preserve">. </w:t>
      </w:r>
      <w:r w:rsidR="008600DE">
        <w:rPr>
          <w:w w:val="95"/>
          <w:sz w:val="22"/>
          <w:szCs w:val="22"/>
        </w:rPr>
        <w:t xml:space="preserve"> One of the key REDD+ demonstration landscapes for the national REDD+ program is the Seima Protection Forest, one of the major focal areas for CAMPAS.  </w:t>
      </w:r>
      <w:r w:rsidRPr="00C443BC">
        <w:rPr>
          <w:w w:val="95"/>
          <w:sz w:val="22"/>
          <w:szCs w:val="22"/>
        </w:rPr>
        <w:t xml:space="preserve">On the advice of MoE and FA, </w:t>
      </w:r>
      <w:r w:rsidR="009D1F53" w:rsidRPr="00C443BC">
        <w:rPr>
          <w:w w:val="95"/>
          <w:sz w:val="22"/>
          <w:szCs w:val="22"/>
        </w:rPr>
        <w:t xml:space="preserve">CAMPAS </w:t>
      </w:r>
      <w:r w:rsidRPr="00C443BC">
        <w:rPr>
          <w:w w:val="95"/>
          <w:sz w:val="22"/>
          <w:szCs w:val="22"/>
        </w:rPr>
        <w:t>will not invest directly in</w:t>
      </w:r>
      <w:r w:rsidR="008600DE">
        <w:rPr>
          <w:w w:val="95"/>
          <w:sz w:val="22"/>
          <w:szCs w:val="22"/>
        </w:rPr>
        <w:t xml:space="preserve">to the development </w:t>
      </w:r>
      <w:r w:rsidR="008600DE" w:rsidRPr="004D7A60">
        <w:rPr>
          <w:rStyle w:val="Strong"/>
          <w:b w:val="0"/>
          <w:bCs w:val="0"/>
        </w:rPr>
        <w:t>of</w:t>
      </w:r>
      <w:r w:rsidR="008600DE">
        <w:rPr>
          <w:w w:val="95"/>
          <w:sz w:val="22"/>
          <w:szCs w:val="22"/>
        </w:rPr>
        <w:t xml:space="preserve"> </w:t>
      </w:r>
      <w:r w:rsidRPr="00C443BC">
        <w:rPr>
          <w:w w:val="95"/>
          <w:sz w:val="22"/>
          <w:szCs w:val="22"/>
        </w:rPr>
        <w:t xml:space="preserve">REDD pilot projects or REDD+ readiness activities as these are already supported from other sources. </w:t>
      </w:r>
      <w:r w:rsidR="00B66095" w:rsidRPr="00C443BC">
        <w:rPr>
          <w:w w:val="95"/>
          <w:sz w:val="22"/>
          <w:szCs w:val="22"/>
        </w:rPr>
        <w:t xml:space="preserve"> </w:t>
      </w:r>
      <w:r w:rsidR="008600DE">
        <w:rPr>
          <w:w w:val="95"/>
          <w:sz w:val="22"/>
          <w:szCs w:val="22"/>
        </w:rPr>
        <w:t xml:space="preserve">However, CAMPAS will support a number of REDD+ strategies across the landscape, and provide feedback to national policy processes. </w:t>
      </w:r>
      <w:r w:rsidR="00823F98">
        <w:rPr>
          <w:w w:val="95"/>
          <w:sz w:val="22"/>
          <w:szCs w:val="22"/>
        </w:rPr>
        <w:t xml:space="preserve"> </w:t>
      </w:r>
      <w:r w:rsidRPr="00C443BC">
        <w:rPr>
          <w:w w:val="95"/>
          <w:sz w:val="22"/>
          <w:szCs w:val="22"/>
        </w:rPr>
        <w:t xml:space="preserve">The main </w:t>
      </w:r>
      <w:r w:rsidR="008600DE">
        <w:rPr>
          <w:w w:val="95"/>
          <w:sz w:val="22"/>
          <w:szCs w:val="22"/>
        </w:rPr>
        <w:t>collab</w:t>
      </w:r>
      <w:r w:rsidR="00823F98">
        <w:rPr>
          <w:w w:val="95"/>
          <w:sz w:val="22"/>
          <w:szCs w:val="22"/>
        </w:rPr>
        <w:t>o</w:t>
      </w:r>
      <w:r w:rsidR="008600DE">
        <w:rPr>
          <w:w w:val="95"/>
          <w:sz w:val="22"/>
          <w:szCs w:val="22"/>
        </w:rPr>
        <w:t xml:space="preserve">ration </w:t>
      </w:r>
      <w:r w:rsidRPr="00C443BC">
        <w:rPr>
          <w:w w:val="95"/>
          <w:sz w:val="22"/>
          <w:szCs w:val="22"/>
        </w:rPr>
        <w:t xml:space="preserve">will be in assessment of sustainable financing approaches for the </w:t>
      </w:r>
      <w:r w:rsidR="00B66095" w:rsidRPr="00C443BC">
        <w:rPr>
          <w:w w:val="95"/>
          <w:sz w:val="22"/>
          <w:szCs w:val="22"/>
        </w:rPr>
        <w:t xml:space="preserve">protected areas </w:t>
      </w:r>
      <w:r w:rsidRPr="00C443BC">
        <w:rPr>
          <w:w w:val="95"/>
          <w:sz w:val="22"/>
          <w:szCs w:val="22"/>
        </w:rPr>
        <w:t xml:space="preserve">including </w:t>
      </w:r>
      <w:r w:rsidRPr="00C443BC">
        <w:rPr>
          <w:w w:val="95"/>
          <w:sz w:val="22"/>
          <w:szCs w:val="22"/>
          <w:lang w:eastAsia="en-MY" w:bidi="th-TH"/>
        </w:rPr>
        <w:t>REDD</w:t>
      </w:r>
      <w:r w:rsidRPr="00C443BC">
        <w:rPr>
          <w:w w:val="95"/>
          <w:sz w:val="22"/>
          <w:szCs w:val="22"/>
        </w:rPr>
        <w:t>+ based on the experiences of these other initiatives, and expanding successful experience from REDD+ pilot projects on community-based forest management across the demonstration landscape</w:t>
      </w:r>
      <w:r w:rsidR="008600DE">
        <w:rPr>
          <w:w w:val="95"/>
          <w:sz w:val="22"/>
          <w:szCs w:val="22"/>
        </w:rPr>
        <w:t>.  CAMP</w:t>
      </w:r>
      <w:r w:rsidR="001C1FED">
        <w:rPr>
          <w:w w:val="95"/>
          <w:sz w:val="22"/>
          <w:szCs w:val="22"/>
        </w:rPr>
        <w:t>AS will also be able to provide technical and other input into national technical work, for example the development of sub-national Reference Emissions Levels (RELs).</w:t>
      </w:r>
    </w:p>
    <w:p w:rsidR="005D2C62" w:rsidRPr="00C443BC" w:rsidRDefault="005D2C62" w:rsidP="005D2C62">
      <w:pPr>
        <w:jc w:val="both"/>
        <w:rPr>
          <w:w w:val="95"/>
          <w:sz w:val="22"/>
          <w:szCs w:val="22"/>
          <w:lang w:eastAsia="en-MY"/>
        </w:rPr>
      </w:pPr>
    </w:p>
    <w:p w:rsidR="005D2C62" w:rsidRPr="00872EB8" w:rsidRDefault="004D5ECF" w:rsidP="004D7A60">
      <w:pPr>
        <w:pStyle w:val="ListParagraph"/>
        <w:numPr>
          <w:ilvl w:val="0"/>
          <w:numId w:val="79"/>
        </w:numPr>
        <w:autoSpaceDE w:val="0"/>
        <w:autoSpaceDN w:val="0"/>
        <w:adjustRightInd w:val="0"/>
        <w:ind w:left="426" w:hanging="426"/>
        <w:rPr>
          <w:w w:val="95"/>
          <w:sz w:val="22"/>
          <w:szCs w:val="22"/>
          <w:lang w:eastAsia="en-MY" w:bidi="th-TH"/>
        </w:rPr>
      </w:pPr>
      <w:r w:rsidRPr="00872EB8">
        <w:rPr>
          <w:w w:val="95"/>
          <w:sz w:val="22"/>
          <w:szCs w:val="22"/>
          <w:lang w:eastAsia="en-MY"/>
        </w:rPr>
        <w:t xml:space="preserve">The UNEP adaptation fund project ‘Enhancing Climate Change Resilience of Rural Communities Living in Protected Areas of Cambodia (USD 4.9M) executed by MoE.  Synergies with CAMPAS include applying project approaches in the demonstration landscape, up scaling and publicizing lessons, and identifying climate change </w:t>
      </w:r>
      <w:r w:rsidRPr="00872EB8">
        <w:rPr>
          <w:w w:val="95"/>
          <w:sz w:val="22"/>
          <w:szCs w:val="22"/>
        </w:rPr>
        <w:t>related</w:t>
      </w:r>
      <w:r w:rsidRPr="00872EB8">
        <w:rPr>
          <w:w w:val="95"/>
          <w:sz w:val="22"/>
          <w:szCs w:val="22"/>
          <w:lang w:eastAsia="en-MY"/>
        </w:rPr>
        <w:t xml:space="preserve"> vulnerabilities for biodiversity not covered by the project.  Specific </w:t>
      </w:r>
      <w:r w:rsidRPr="00872EB8">
        <w:rPr>
          <w:w w:val="95"/>
          <w:sz w:val="22"/>
          <w:szCs w:val="22"/>
        </w:rPr>
        <w:t>areas</w:t>
      </w:r>
      <w:r w:rsidRPr="00872EB8">
        <w:rPr>
          <w:w w:val="95"/>
          <w:sz w:val="22"/>
          <w:szCs w:val="22"/>
          <w:lang w:eastAsia="en-MY"/>
        </w:rPr>
        <w:t xml:space="preserve"> of collaboration include activities related to ‘community protected areas’ (CPAs) in Mondulkiri.  CAMPAS’s activities on multiple protected areas in Mondulkiri, including existing and proposed CPAs, and its national scale activities involving other protected areas and law enforcement monitoring (LEM), and sustainable finance models, could benefit the adaptation fund project reciprocally.</w:t>
      </w:r>
    </w:p>
    <w:p w:rsidR="005D2C62" w:rsidRPr="00C443BC" w:rsidRDefault="005D2C62" w:rsidP="005D2C62">
      <w:pPr>
        <w:pStyle w:val="ListParagraph"/>
        <w:jc w:val="both"/>
        <w:rPr>
          <w:w w:val="95"/>
          <w:sz w:val="22"/>
          <w:szCs w:val="22"/>
          <w:lang w:eastAsia="en-MY" w:bidi="th-TH"/>
        </w:rPr>
      </w:pPr>
    </w:p>
    <w:p w:rsidR="00777257" w:rsidRPr="00C443BC" w:rsidRDefault="00777257" w:rsidP="004D7A60">
      <w:pPr>
        <w:pStyle w:val="ListParagraph"/>
        <w:numPr>
          <w:ilvl w:val="0"/>
          <w:numId w:val="79"/>
        </w:numPr>
        <w:autoSpaceDE w:val="0"/>
        <w:autoSpaceDN w:val="0"/>
        <w:adjustRightInd w:val="0"/>
        <w:ind w:left="426" w:hanging="426"/>
        <w:rPr>
          <w:w w:val="95"/>
          <w:sz w:val="22"/>
          <w:szCs w:val="22"/>
        </w:rPr>
      </w:pPr>
      <w:r w:rsidRPr="00C443BC">
        <w:rPr>
          <w:w w:val="95"/>
          <w:sz w:val="22"/>
          <w:szCs w:val="22"/>
        </w:rPr>
        <w:t xml:space="preserve">The ITTO project ‘Strengthening </w:t>
      </w:r>
      <w:r w:rsidRPr="00C443BC">
        <w:rPr>
          <w:w w:val="95"/>
          <w:sz w:val="22"/>
          <w:szCs w:val="22"/>
          <w:lang w:eastAsia="en-MY"/>
        </w:rPr>
        <w:t>the</w:t>
      </w:r>
      <w:r w:rsidRPr="00C443BC">
        <w:rPr>
          <w:w w:val="95"/>
          <w:sz w:val="22"/>
          <w:szCs w:val="22"/>
        </w:rPr>
        <w:t xml:space="preserve"> Capacity in Forest Law Enforcement and Governance of the Permanent Forest Estates in Kratie and M</w:t>
      </w:r>
      <w:r w:rsidR="005F3ECB" w:rsidRPr="00C443BC">
        <w:rPr>
          <w:w w:val="95"/>
          <w:sz w:val="22"/>
          <w:szCs w:val="22"/>
        </w:rPr>
        <w:t>ondulkiri Provinces of Cambodia</w:t>
      </w:r>
      <w:r w:rsidRPr="00C443BC">
        <w:rPr>
          <w:w w:val="95"/>
          <w:sz w:val="22"/>
          <w:szCs w:val="22"/>
        </w:rPr>
        <w:t xml:space="preserve"> (#673</w:t>
      </w:r>
      <w:r w:rsidR="00C443BC">
        <w:rPr>
          <w:w w:val="95"/>
          <w:sz w:val="22"/>
          <w:szCs w:val="22"/>
        </w:rPr>
        <w:t>/12) is a USD 0.5</w:t>
      </w:r>
      <w:r w:rsidR="00CC1D3E" w:rsidRPr="00C443BC">
        <w:rPr>
          <w:w w:val="95"/>
          <w:sz w:val="22"/>
          <w:szCs w:val="22"/>
        </w:rPr>
        <w:t xml:space="preserve">M project </w:t>
      </w:r>
      <w:r w:rsidRPr="00C443BC">
        <w:rPr>
          <w:w w:val="95"/>
          <w:sz w:val="22"/>
          <w:szCs w:val="22"/>
        </w:rPr>
        <w:t>by Forestry Administration</w:t>
      </w:r>
      <w:r w:rsidR="005F3ECB" w:rsidRPr="00C443BC">
        <w:rPr>
          <w:w w:val="95"/>
          <w:sz w:val="22"/>
          <w:szCs w:val="22"/>
        </w:rPr>
        <w:t>.  The project seeks to curve i</w:t>
      </w:r>
      <w:r w:rsidRPr="00C443BC">
        <w:rPr>
          <w:w w:val="95"/>
          <w:sz w:val="22"/>
          <w:szCs w:val="22"/>
        </w:rPr>
        <w:t>llegal forest activities resulting in deforestation and forest degradation</w:t>
      </w:r>
      <w:r w:rsidR="005F3ECB" w:rsidRPr="00C443BC">
        <w:rPr>
          <w:w w:val="95"/>
          <w:sz w:val="22"/>
          <w:szCs w:val="22"/>
        </w:rPr>
        <w:t xml:space="preserve">, specifically by strengthening forest law enforcement in the Permanent Forest Estates PFEs) of (Mondulkiri and Kratie provinces, which suffer from inadequate capacities to control illegal forest activities.  Its development objective is to contribute to sustainable forest management through suppression of illegal forest activities on subject forests with a particular focus on improving capacity of Mondulkiri and Kratie provinces in forest law enforcement and governance.  </w:t>
      </w:r>
      <w:r w:rsidRPr="00C443BC">
        <w:rPr>
          <w:w w:val="95"/>
          <w:sz w:val="22"/>
          <w:szCs w:val="22"/>
        </w:rPr>
        <w:t xml:space="preserve">The </w:t>
      </w:r>
      <w:r w:rsidR="005F3ECB" w:rsidRPr="00C443BC">
        <w:rPr>
          <w:w w:val="95"/>
          <w:sz w:val="22"/>
          <w:szCs w:val="22"/>
        </w:rPr>
        <w:t>project’s outputs present opportunities for synergy with CAMPAS, particularly regarding the proposed (i) E</w:t>
      </w:r>
      <w:r w:rsidRPr="00C443BC">
        <w:rPr>
          <w:w w:val="95"/>
          <w:sz w:val="22"/>
          <w:szCs w:val="22"/>
        </w:rPr>
        <w:t xml:space="preserve">nhanced operational capacity of Forestry Administration in enforcing forest laws in the </w:t>
      </w:r>
      <w:r w:rsidR="005F3ECB" w:rsidRPr="00C443BC">
        <w:rPr>
          <w:w w:val="95"/>
          <w:sz w:val="22"/>
          <w:szCs w:val="22"/>
        </w:rPr>
        <w:t>protected forests</w:t>
      </w:r>
      <w:r w:rsidRPr="00C443BC">
        <w:rPr>
          <w:w w:val="95"/>
          <w:sz w:val="22"/>
          <w:szCs w:val="22"/>
        </w:rPr>
        <w:t xml:space="preserve">; </w:t>
      </w:r>
      <w:r w:rsidR="005F3ECB" w:rsidRPr="00C443BC">
        <w:rPr>
          <w:w w:val="95"/>
          <w:sz w:val="22"/>
          <w:szCs w:val="22"/>
        </w:rPr>
        <w:t xml:space="preserve">(ii) Increased support to local communities </w:t>
      </w:r>
      <w:r w:rsidRPr="00C443BC">
        <w:rPr>
          <w:w w:val="95"/>
          <w:sz w:val="22"/>
          <w:szCs w:val="22"/>
        </w:rPr>
        <w:t>o</w:t>
      </w:r>
      <w:r w:rsidR="005F3ECB" w:rsidRPr="00C443BC">
        <w:rPr>
          <w:w w:val="95"/>
          <w:sz w:val="22"/>
          <w:szCs w:val="22"/>
        </w:rPr>
        <w:t>n</w:t>
      </w:r>
      <w:r w:rsidRPr="00C443BC">
        <w:rPr>
          <w:w w:val="95"/>
          <w:sz w:val="22"/>
          <w:szCs w:val="22"/>
        </w:rPr>
        <w:t xml:space="preserve"> law enforcement initiative</w:t>
      </w:r>
      <w:r w:rsidR="005F3ECB" w:rsidRPr="00C443BC">
        <w:rPr>
          <w:w w:val="95"/>
          <w:sz w:val="22"/>
          <w:szCs w:val="22"/>
        </w:rPr>
        <w:t>s</w:t>
      </w:r>
      <w:r w:rsidRPr="00C443BC">
        <w:rPr>
          <w:w w:val="95"/>
          <w:sz w:val="22"/>
          <w:szCs w:val="22"/>
        </w:rPr>
        <w:t xml:space="preserve"> of </w:t>
      </w:r>
      <w:r w:rsidR="005F3ECB" w:rsidRPr="00C443BC">
        <w:rPr>
          <w:w w:val="95"/>
          <w:sz w:val="22"/>
          <w:szCs w:val="22"/>
        </w:rPr>
        <w:t xml:space="preserve">the </w:t>
      </w:r>
      <w:r w:rsidRPr="00C443BC">
        <w:rPr>
          <w:w w:val="95"/>
          <w:sz w:val="22"/>
          <w:szCs w:val="22"/>
        </w:rPr>
        <w:t xml:space="preserve">Forestry Administration; and </w:t>
      </w:r>
      <w:r w:rsidR="005F3ECB" w:rsidRPr="00C443BC">
        <w:rPr>
          <w:w w:val="95"/>
          <w:sz w:val="22"/>
          <w:szCs w:val="22"/>
        </w:rPr>
        <w:t>(iii) P</w:t>
      </w:r>
      <w:r w:rsidRPr="00C443BC">
        <w:rPr>
          <w:w w:val="95"/>
          <w:sz w:val="22"/>
          <w:szCs w:val="22"/>
        </w:rPr>
        <w:t>romoted collaboration between Forestry Administration and stakeholders.</w:t>
      </w:r>
    </w:p>
    <w:p w:rsidR="005D2C62" w:rsidRPr="00C443BC" w:rsidRDefault="00C443BC" w:rsidP="004D7A60">
      <w:pPr>
        <w:pStyle w:val="ListParagraph"/>
        <w:numPr>
          <w:ilvl w:val="0"/>
          <w:numId w:val="79"/>
        </w:numPr>
        <w:autoSpaceDE w:val="0"/>
        <w:autoSpaceDN w:val="0"/>
        <w:adjustRightInd w:val="0"/>
        <w:ind w:left="426" w:hanging="426"/>
        <w:rPr>
          <w:w w:val="95"/>
          <w:sz w:val="22"/>
          <w:szCs w:val="22"/>
          <w:lang w:eastAsia="en-MY" w:bidi="th-TH"/>
        </w:rPr>
      </w:pPr>
      <w:r>
        <w:rPr>
          <w:w w:val="95"/>
          <w:sz w:val="22"/>
          <w:szCs w:val="22"/>
        </w:rPr>
        <w:lastRenderedPageBreak/>
        <w:t>T</w:t>
      </w:r>
      <w:r w:rsidR="005D2C62" w:rsidRPr="00C443BC">
        <w:rPr>
          <w:w w:val="95"/>
          <w:sz w:val="22"/>
          <w:szCs w:val="22"/>
        </w:rPr>
        <w:t xml:space="preserve">he consultation process led by MoE </w:t>
      </w:r>
      <w:r>
        <w:rPr>
          <w:w w:val="95"/>
          <w:sz w:val="22"/>
          <w:szCs w:val="22"/>
        </w:rPr>
        <w:t>to develop this proposal identified interests that</w:t>
      </w:r>
      <w:r w:rsidR="005D2C62" w:rsidRPr="00C443BC">
        <w:rPr>
          <w:w w:val="95"/>
          <w:sz w:val="22"/>
          <w:szCs w:val="22"/>
        </w:rPr>
        <w:t xml:space="preserve"> will contribute towards a mechanism for collaboration and information exchange on biodiversity that will </w:t>
      </w:r>
      <w:r w:rsidR="00A44329">
        <w:rPr>
          <w:w w:val="95"/>
          <w:sz w:val="22"/>
          <w:szCs w:val="22"/>
        </w:rPr>
        <w:t>lead to</w:t>
      </w:r>
      <w:r w:rsidR="001F7490">
        <w:rPr>
          <w:w w:val="95"/>
          <w:sz w:val="22"/>
          <w:szCs w:val="22"/>
        </w:rPr>
        <w:t xml:space="preserve"> </w:t>
      </w:r>
      <w:r w:rsidR="005D2C62" w:rsidRPr="00C443BC">
        <w:rPr>
          <w:w w:val="95"/>
          <w:sz w:val="22"/>
          <w:szCs w:val="22"/>
        </w:rPr>
        <w:t>stronger synergies between the variety of ongoing initiatives</w:t>
      </w:r>
      <w:r w:rsidR="00B66095" w:rsidRPr="00C443BC">
        <w:rPr>
          <w:w w:val="95"/>
          <w:sz w:val="22"/>
          <w:szCs w:val="22"/>
        </w:rPr>
        <w:t xml:space="preserve">.  </w:t>
      </w:r>
      <w:r w:rsidR="005D2C62" w:rsidRPr="00C443BC">
        <w:rPr>
          <w:w w:val="95"/>
          <w:sz w:val="22"/>
          <w:szCs w:val="22"/>
        </w:rPr>
        <w:t xml:space="preserve">Specific linkages </w:t>
      </w:r>
      <w:r w:rsidR="00F10CB1">
        <w:rPr>
          <w:w w:val="95"/>
          <w:sz w:val="22"/>
          <w:szCs w:val="22"/>
        </w:rPr>
        <w:t xml:space="preserve">have been </w:t>
      </w:r>
      <w:r w:rsidR="005D2C62" w:rsidRPr="00C443BC">
        <w:rPr>
          <w:w w:val="95"/>
          <w:sz w:val="22"/>
          <w:szCs w:val="22"/>
        </w:rPr>
        <w:t>developed relatin</w:t>
      </w:r>
      <w:r w:rsidR="001F7490">
        <w:rPr>
          <w:w w:val="95"/>
          <w:sz w:val="22"/>
          <w:szCs w:val="22"/>
        </w:rPr>
        <w:t xml:space="preserve">g to </w:t>
      </w:r>
      <w:r w:rsidR="00A44329">
        <w:rPr>
          <w:w w:val="95"/>
          <w:sz w:val="22"/>
          <w:szCs w:val="22"/>
        </w:rPr>
        <w:t xml:space="preserve">the </w:t>
      </w:r>
      <w:r w:rsidR="001F7490">
        <w:rPr>
          <w:w w:val="95"/>
          <w:sz w:val="22"/>
          <w:szCs w:val="22"/>
        </w:rPr>
        <w:t xml:space="preserve">demonstration </w:t>
      </w:r>
      <w:r w:rsidR="00A44329">
        <w:rPr>
          <w:w w:val="95"/>
          <w:sz w:val="22"/>
          <w:szCs w:val="22"/>
        </w:rPr>
        <w:t xml:space="preserve">landscape </w:t>
      </w:r>
      <w:r w:rsidR="001F7490">
        <w:rPr>
          <w:w w:val="95"/>
          <w:sz w:val="22"/>
          <w:szCs w:val="22"/>
        </w:rPr>
        <w:t>for the</w:t>
      </w:r>
      <w:r w:rsidR="005D2C62" w:rsidRPr="00C443BC">
        <w:rPr>
          <w:w w:val="95"/>
          <w:sz w:val="22"/>
          <w:szCs w:val="22"/>
        </w:rPr>
        <w:t xml:space="preserve"> project</w:t>
      </w:r>
      <w:r w:rsidR="00B66095" w:rsidRPr="00C443BC">
        <w:rPr>
          <w:w w:val="95"/>
          <w:sz w:val="22"/>
          <w:szCs w:val="22"/>
        </w:rPr>
        <w:t xml:space="preserve">.  </w:t>
      </w:r>
      <w:r w:rsidR="005D2C62" w:rsidRPr="00C443BC">
        <w:rPr>
          <w:w w:val="95"/>
          <w:sz w:val="22"/>
          <w:szCs w:val="22"/>
        </w:rPr>
        <w:t xml:space="preserve">Relevant </w:t>
      </w:r>
      <w:r w:rsidR="00B66095" w:rsidRPr="00C443BC">
        <w:rPr>
          <w:w w:val="95"/>
          <w:sz w:val="22"/>
          <w:szCs w:val="22"/>
        </w:rPr>
        <w:t>civil society organization</w:t>
      </w:r>
      <w:r w:rsidR="005D2C62" w:rsidRPr="00C443BC">
        <w:rPr>
          <w:w w:val="95"/>
          <w:sz w:val="22"/>
          <w:szCs w:val="22"/>
        </w:rPr>
        <w:t>-supported pro</w:t>
      </w:r>
      <w:r w:rsidR="00B66095" w:rsidRPr="00C443BC">
        <w:rPr>
          <w:w w:val="95"/>
          <w:sz w:val="22"/>
          <w:szCs w:val="22"/>
        </w:rPr>
        <w:t>jects include: WWF GMS Program</w:t>
      </w:r>
      <w:r w:rsidR="005D2C62" w:rsidRPr="00C443BC">
        <w:rPr>
          <w:w w:val="95"/>
          <w:sz w:val="22"/>
          <w:szCs w:val="22"/>
        </w:rPr>
        <w:t xml:space="preserve"> which inclu</w:t>
      </w:r>
      <w:r w:rsidR="00B66095" w:rsidRPr="00C443BC">
        <w:rPr>
          <w:w w:val="95"/>
          <w:sz w:val="22"/>
          <w:szCs w:val="22"/>
        </w:rPr>
        <w:t>des program</w:t>
      </w:r>
      <w:r w:rsidR="005D2C62" w:rsidRPr="00C443BC">
        <w:rPr>
          <w:w w:val="95"/>
          <w:sz w:val="22"/>
          <w:szCs w:val="22"/>
        </w:rPr>
        <w:t>s in the Mondulk</w:t>
      </w:r>
      <w:r w:rsidR="001F7490">
        <w:rPr>
          <w:w w:val="95"/>
          <w:sz w:val="22"/>
          <w:szCs w:val="22"/>
        </w:rPr>
        <w:t>iri Conservation Landscape (since 2003)</w:t>
      </w:r>
      <w:r w:rsidR="005D2C62" w:rsidRPr="00C443BC">
        <w:rPr>
          <w:w w:val="95"/>
          <w:sz w:val="22"/>
          <w:szCs w:val="22"/>
        </w:rPr>
        <w:t>, freshwater and aquatic resource conservation (since 2005) and sustainable rattan harvest and production (since 2009); WCS Mond</w:t>
      </w:r>
      <w:r>
        <w:rPr>
          <w:w w:val="95"/>
          <w:sz w:val="22"/>
          <w:szCs w:val="22"/>
        </w:rPr>
        <w:t>ulkiri landscape conservation (eight</w:t>
      </w:r>
      <w:r w:rsidR="005D2C62" w:rsidRPr="00C443BC">
        <w:rPr>
          <w:w w:val="95"/>
          <w:sz w:val="22"/>
          <w:szCs w:val="22"/>
        </w:rPr>
        <w:t xml:space="preserve"> pr</w:t>
      </w:r>
      <w:r w:rsidR="00B66095" w:rsidRPr="00C443BC">
        <w:rPr>
          <w:w w:val="95"/>
          <w:sz w:val="22"/>
          <w:szCs w:val="22"/>
        </w:rPr>
        <w:t>ogram</w:t>
      </w:r>
      <w:r w:rsidR="005D2C62" w:rsidRPr="00C443BC">
        <w:rPr>
          <w:w w:val="95"/>
          <w:sz w:val="22"/>
          <w:szCs w:val="22"/>
        </w:rPr>
        <w:t xml:space="preserve">s with multiple donors, covering species conservation, CBNRM, registering communal lands, and law enforcement support, REDD+ and </w:t>
      </w:r>
      <w:r w:rsidR="0022478C" w:rsidRPr="00C443BC">
        <w:rPr>
          <w:w w:val="95"/>
          <w:sz w:val="22"/>
          <w:szCs w:val="22"/>
        </w:rPr>
        <w:t>community-based natural resource management</w:t>
      </w:r>
      <w:r w:rsidR="005D2C62" w:rsidRPr="00C443BC">
        <w:rPr>
          <w:w w:val="95"/>
          <w:sz w:val="22"/>
          <w:szCs w:val="22"/>
        </w:rPr>
        <w:t xml:space="preserve"> in Seima Protected Forest; WCS Northern Plains and </w:t>
      </w:r>
      <w:r w:rsidR="00B66095" w:rsidRPr="00C443BC">
        <w:rPr>
          <w:w w:val="95"/>
          <w:sz w:val="22"/>
          <w:szCs w:val="22"/>
        </w:rPr>
        <w:t>Tonle Sap conservation program</w:t>
      </w:r>
      <w:r w:rsidR="005D2C62" w:rsidRPr="00C443BC">
        <w:rPr>
          <w:w w:val="95"/>
          <w:sz w:val="22"/>
          <w:szCs w:val="22"/>
        </w:rPr>
        <w:t>s; WCS initiatives supporting LEM including MIST capacity building and SMART development; Birdlife International’s support for GEF and other agencies, Critical Ecosystem Partnership</w:t>
      </w:r>
      <w:r w:rsidR="001F7490">
        <w:rPr>
          <w:w w:val="95"/>
          <w:sz w:val="22"/>
          <w:szCs w:val="22"/>
        </w:rPr>
        <w:t xml:space="preserve"> Fund investments in the Indo Burma hotspot</w:t>
      </w:r>
      <w:r w:rsidR="005D2C62" w:rsidRPr="00C443BC">
        <w:rPr>
          <w:w w:val="95"/>
          <w:sz w:val="22"/>
          <w:szCs w:val="22"/>
        </w:rPr>
        <w:t xml:space="preserve">, Cambodia dry forest vulnerability and adaptation project, integrated conservation support and tiger conservation in Lomphat Wildlife Sanctuary, and Strengthening and Expanding the Ramsar sites Network in Cambodia; FFI  CI and Wildlife Alliance on capacity building, LEM  and CBNRM in the Cardamom Mountains. </w:t>
      </w:r>
    </w:p>
    <w:p w:rsidR="005D2C62" w:rsidRPr="00C443BC" w:rsidRDefault="005D2C62" w:rsidP="005D2C62">
      <w:pPr>
        <w:pStyle w:val="ListParagraph"/>
        <w:jc w:val="both"/>
        <w:rPr>
          <w:w w:val="95"/>
          <w:sz w:val="22"/>
          <w:szCs w:val="22"/>
          <w:lang w:eastAsia="en-MY" w:bidi="th-TH"/>
        </w:rPr>
      </w:pPr>
    </w:p>
    <w:p w:rsidR="005D2C62" w:rsidRPr="00C443BC" w:rsidRDefault="009F01FE" w:rsidP="004D7A60">
      <w:pPr>
        <w:pStyle w:val="ListParagraph"/>
        <w:numPr>
          <w:ilvl w:val="0"/>
          <w:numId w:val="79"/>
        </w:numPr>
        <w:autoSpaceDE w:val="0"/>
        <w:autoSpaceDN w:val="0"/>
        <w:adjustRightInd w:val="0"/>
        <w:ind w:left="426" w:hanging="426"/>
        <w:rPr>
          <w:w w:val="95"/>
          <w:sz w:val="22"/>
          <w:szCs w:val="22"/>
        </w:rPr>
      </w:pPr>
      <w:r w:rsidRPr="00C443BC">
        <w:rPr>
          <w:rStyle w:val="Strong"/>
          <w:b w:val="0"/>
          <w:bCs w:val="0"/>
          <w:w w:val="95"/>
          <w:sz w:val="22"/>
          <w:szCs w:val="22"/>
        </w:rPr>
        <w:t>CAMPAS</w:t>
      </w:r>
      <w:r w:rsidR="005D2C62" w:rsidRPr="00C443BC">
        <w:rPr>
          <w:rStyle w:val="Strong"/>
          <w:b w:val="0"/>
          <w:bCs w:val="0"/>
          <w:w w:val="95"/>
          <w:sz w:val="22"/>
          <w:szCs w:val="22"/>
        </w:rPr>
        <w:t xml:space="preserve"> has been designed and driven by national priorities under strong national ownership. </w:t>
      </w:r>
      <w:r w:rsidR="00B66095" w:rsidRPr="00C443BC">
        <w:rPr>
          <w:rStyle w:val="Strong"/>
          <w:b w:val="0"/>
          <w:bCs w:val="0"/>
          <w:w w:val="95"/>
          <w:sz w:val="22"/>
          <w:szCs w:val="22"/>
        </w:rPr>
        <w:t xml:space="preserve"> </w:t>
      </w:r>
      <w:r w:rsidRPr="00C443BC">
        <w:rPr>
          <w:rStyle w:val="Strong"/>
          <w:b w:val="0"/>
          <w:bCs w:val="0"/>
          <w:w w:val="95"/>
          <w:sz w:val="22"/>
          <w:szCs w:val="22"/>
        </w:rPr>
        <w:t>I</w:t>
      </w:r>
      <w:r w:rsidR="005D2C62" w:rsidRPr="00C443BC">
        <w:rPr>
          <w:rStyle w:val="Strong"/>
          <w:b w:val="0"/>
          <w:bCs w:val="0"/>
          <w:w w:val="95"/>
          <w:sz w:val="22"/>
          <w:szCs w:val="22"/>
        </w:rPr>
        <w:t xml:space="preserve">n line with </w:t>
      </w:r>
      <w:r w:rsidRPr="00C443BC">
        <w:rPr>
          <w:rStyle w:val="Strong"/>
          <w:b w:val="0"/>
          <w:bCs w:val="0"/>
          <w:w w:val="95"/>
          <w:sz w:val="22"/>
          <w:szCs w:val="22"/>
        </w:rPr>
        <w:t xml:space="preserve">the </w:t>
      </w:r>
      <w:r w:rsidR="005D2C62" w:rsidRPr="00C443BC">
        <w:rPr>
          <w:rStyle w:val="Strong"/>
          <w:b w:val="0"/>
          <w:bCs w:val="0"/>
          <w:w w:val="95"/>
          <w:sz w:val="22"/>
          <w:szCs w:val="22"/>
        </w:rPr>
        <w:t>GMS Working Group o</w:t>
      </w:r>
      <w:r w:rsidRPr="00C443BC">
        <w:rPr>
          <w:rStyle w:val="Strong"/>
          <w:b w:val="0"/>
          <w:bCs w:val="0"/>
          <w:w w:val="95"/>
          <w:sz w:val="22"/>
          <w:szCs w:val="22"/>
        </w:rPr>
        <w:t>n environment c</w:t>
      </w:r>
      <w:r w:rsidR="009E6418" w:rsidRPr="00C443BC">
        <w:rPr>
          <w:rStyle w:val="Strong"/>
          <w:b w:val="0"/>
          <w:bCs w:val="0"/>
          <w:w w:val="95"/>
          <w:sz w:val="22"/>
          <w:szCs w:val="22"/>
        </w:rPr>
        <w:t xml:space="preserve">onsultations, the project </w:t>
      </w:r>
      <w:r w:rsidR="005D2C62" w:rsidRPr="00C443BC">
        <w:rPr>
          <w:rStyle w:val="Strong"/>
          <w:b w:val="0"/>
          <w:bCs w:val="0"/>
          <w:w w:val="95"/>
          <w:sz w:val="22"/>
          <w:szCs w:val="22"/>
        </w:rPr>
        <w:t xml:space="preserve">will contribute significantly </w:t>
      </w:r>
      <w:r w:rsidR="00F10CB1" w:rsidRPr="00C443BC">
        <w:rPr>
          <w:rStyle w:val="Strong"/>
          <w:b w:val="0"/>
          <w:bCs w:val="0"/>
          <w:w w:val="95"/>
          <w:sz w:val="22"/>
          <w:szCs w:val="22"/>
        </w:rPr>
        <w:t xml:space="preserve">to regional programmatic outcomes </w:t>
      </w:r>
      <w:r w:rsidR="00F10CB1">
        <w:rPr>
          <w:rStyle w:val="Strong"/>
          <w:b w:val="0"/>
          <w:bCs w:val="0"/>
          <w:w w:val="95"/>
          <w:sz w:val="22"/>
          <w:szCs w:val="22"/>
        </w:rPr>
        <w:t xml:space="preserve">and agreement has been reaches on co-funding partnership </w:t>
      </w:r>
      <w:r w:rsidR="005D2C62" w:rsidRPr="00C443BC">
        <w:rPr>
          <w:rStyle w:val="Strong"/>
          <w:b w:val="0"/>
          <w:bCs w:val="0"/>
          <w:w w:val="95"/>
          <w:sz w:val="22"/>
          <w:szCs w:val="22"/>
        </w:rPr>
        <w:t>through coordination with ADB’s Greater Mekong Sub</w:t>
      </w:r>
      <w:r w:rsidR="009E6418" w:rsidRPr="00C443BC">
        <w:rPr>
          <w:rStyle w:val="Strong"/>
          <w:b w:val="0"/>
          <w:bCs w:val="0"/>
          <w:w w:val="95"/>
          <w:sz w:val="22"/>
          <w:szCs w:val="22"/>
        </w:rPr>
        <w:t>-</w:t>
      </w:r>
      <w:r w:rsidR="005D2C62" w:rsidRPr="00C443BC">
        <w:rPr>
          <w:rStyle w:val="Strong"/>
          <w:b w:val="0"/>
          <w:bCs w:val="0"/>
          <w:w w:val="95"/>
          <w:sz w:val="22"/>
          <w:szCs w:val="22"/>
        </w:rPr>
        <w:t>region Core Environment Program (</w:t>
      </w:r>
      <w:r w:rsidR="005D2C62" w:rsidRPr="004D7A60">
        <w:t>GSM</w:t>
      </w:r>
      <w:r w:rsidR="005D2C62" w:rsidRPr="00C443BC">
        <w:rPr>
          <w:rStyle w:val="Strong"/>
          <w:b w:val="0"/>
          <w:bCs w:val="0"/>
          <w:w w:val="95"/>
          <w:sz w:val="22"/>
          <w:szCs w:val="22"/>
        </w:rPr>
        <w:t xml:space="preserve">-CEP) and </w:t>
      </w:r>
      <w:r w:rsidR="009E6418" w:rsidRPr="00C443BC">
        <w:rPr>
          <w:rStyle w:val="Strong"/>
          <w:b w:val="0"/>
          <w:bCs w:val="0"/>
          <w:w w:val="95"/>
          <w:sz w:val="22"/>
          <w:szCs w:val="22"/>
        </w:rPr>
        <w:t xml:space="preserve">the </w:t>
      </w:r>
      <w:r w:rsidR="005D2C62" w:rsidRPr="00C443BC">
        <w:rPr>
          <w:rStyle w:val="Strong"/>
          <w:b w:val="0"/>
          <w:bCs w:val="0"/>
          <w:w w:val="95"/>
          <w:sz w:val="22"/>
          <w:szCs w:val="22"/>
        </w:rPr>
        <w:t xml:space="preserve">Biodiversity Conservation Corridors Initiative Phase II (GMS BCI), the GMS Biodiversity </w:t>
      </w:r>
      <w:r w:rsidR="005D2C62" w:rsidRPr="00C443BC">
        <w:rPr>
          <w:w w:val="95"/>
          <w:sz w:val="22"/>
          <w:szCs w:val="22"/>
        </w:rPr>
        <w:t xml:space="preserve">Conservation Corridors Project – GSM-BCC </w:t>
      </w:r>
      <w:r w:rsidR="009E6418" w:rsidRPr="00C443BC">
        <w:rPr>
          <w:w w:val="95"/>
          <w:sz w:val="22"/>
          <w:szCs w:val="22"/>
        </w:rPr>
        <w:t xml:space="preserve">investment of USD </w:t>
      </w:r>
      <w:r w:rsidR="005D2C62" w:rsidRPr="00C443BC">
        <w:rPr>
          <w:w w:val="95"/>
          <w:sz w:val="22"/>
          <w:szCs w:val="22"/>
        </w:rPr>
        <w:t xml:space="preserve">19M in Cambodia (Mondulkiri </w:t>
      </w:r>
      <w:r w:rsidR="0045426A" w:rsidRPr="00C443BC">
        <w:rPr>
          <w:w w:val="95"/>
          <w:sz w:val="22"/>
          <w:szCs w:val="22"/>
        </w:rPr>
        <w:t xml:space="preserve">and Koh Kong provinces), ADB’s </w:t>
      </w:r>
      <w:r w:rsidR="005D2C62" w:rsidRPr="00C443BC">
        <w:rPr>
          <w:w w:val="95"/>
          <w:sz w:val="22"/>
          <w:szCs w:val="22"/>
        </w:rPr>
        <w:t>Forest and Biodiversity Program</w:t>
      </w:r>
      <w:r w:rsidR="00B66095" w:rsidRPr="00C443BC">
        <w:rPr>
          <w:w w:val="95"/>
          <w:sz w:val="22"/>
          <w:szCs w:val="22"/>
        </w:rPr>
        <w:t>, ADB</w:t>
      </w:r>
      <w:r w:rsidR="005D2C62" w:rsidRPr="00C443BC">
        <w:rPr>
          <w:w w:val="95"/>
          <w:sz w:val="22"/>
          <w:szCs w:val="22"/>
        </w:rPr>
        <w:t xml:space="preserve">/GEF Program </w:t>
      </w:r>
      <w:r w:rsidR="00D91F35" w:rsidRPr="00C443BC">
        <w:rPr>
          <w:w w:val="95"/>
          <w:sz w:val="22"/>
          <w:szCs w:val="22"/>
        </w:rPr>
        <w:t xml:space="preserve">ID </w:t>
      </w:r>
      <w:r w:rsidR="005D2C62" w:rsidRPr="00C443BC">
        <w:rPr>
          <w:w w:val="95"/>
          <w:sz w:val="22"/>
          <w:szCs w:val="22"/>
        </w:rPr>
        <w:t>#4649 Greater Mekong Sub</w:t>
      </w:r>
      <w:r w:rsidR="009E6418" w:rsidRPr="00C443BC">
        <w:rPr>
          <w:w w:val="95"/>
          <w:sz w:val="22"/>
          <w:szCs w:val="22"/>
        </w:rPr>
        <w:t>-</w:t>
      </w:r>
      <w:r w:rsidR="005D2C62" w:rsidRPr="00C443BC">
        <w:rPr>
          <w:w w:val="95"/>
          <w:sz w:val="22"/>
          <w:szCs w:val="22"/>
        </w:rPr>
        <w:t>region Forests and Biodiversity Progr</w:t>
      </w:r>
      <w:r w:rsidR="009E6418" w:rsidRPr="00C443BC">
        <w:rPr>
          <w:w w:val="95"/>
          <w:sz w:val="22"/>
          <w:szCs w:val="22"/>
        </w:rPr>
        <w:t>am (GMS-FBP)</w:t>
      </w:r>
      <w:r w:rsidR="005D2C62" w:rsidRPr="00C443BC">
        <w:rPr>
          <w:w w:val="95"/>
          <w:sz w:val="22"/>
          <w:szCs w:val="22"/>
        </w:rPr>
        <w:t>, and the related Forests and Biodiversity Regional Support Project un</w:t>
      </w:r>
      <w:r w:rsidR="009E6418" w:rsidRPr="00C443BC">
        <w:rPr>
          <w:w w:val="95"/>
          <w:sz w:val="22"/>
          <w:szCs w:val="22"/>
        </w:rPr>
        <w:t>der the GMS-FBP</w:t>
      </w:r>
      <w:r w:rsidR="005D2C62" w:rsidRPr="00C443BC">
        <w:rPr>
          <w:w w:val="95"/>
          <w:sz w:val="22"/>
          <w:szCs w:val="22"/>
        </w:rPr>
        <w:t xml:space="preserve">. </w:t>
      </w:r>
    </w:p>
    <w:p w:rsidR="005D2C62" w:rsidRPr="00C443BC" w:rsidRDefault="005D2C62" w:rsidP="009E6418">
      <w:pPr>
        <w:pStyle w:val="ListParagraph"/>
        <w:autoSpaceDE w:val="0"/>
        <w:autoSpaceDN w:val="0"/>
        <w:adjustRightInd w:val="0"/>
        <w:ind w:left="567"/>
        <w:jc w:val="both"/>
        <w:rPr>
          <w:w w:val="95"/>
          <w:sz w:val="22"/>
          <w:szCs w:val="22"/>
        </w:rPr>
      </w:pPr>
    </w:p>
    <w:p w:rsidR="005D2C62" w:rsidRDefault="005D2C62" w:rsidP="004D7A60">
      <w:pPr>
        <w:pStyle w:val="ListParagraph"/>
        <w:numPr>
          <w:ilvl w:val="0"/>
          <w:numId w:val="79"/>
        </w:numPr>
        <w:autoSpaceDE w:val="0"/>
        <w:autoSpaceDN w:val="0"/>
        <w:adjustRightInd w:val="0"/>
        <w:ind w:left="426" w:hanging="426"/>
        <w:rPr>
          <w:w w:val="95"/>
          <w:sz w:val="22"/>
          <w:szCs w:val="22"/>
        </w:rPr>
      </w:pPr>
      <w:r w:rsidRPr="00C443BC">
        <w:rPr>
          <w:w w:val="95"/>
          <w:sz w:val="22"/>
          <w:szCs w:val="22"/>
        </w:rPr>
        <w:t xml:space="preserve">CAMPAS offers a high degree of synergy with the ADB </w:t>
      </w:r>
      <w:r w:rsidR="009E6418" w:rsidRPr="00C443BC">
        <w:rPr>
          <w:w w:val="95"/>
          <w:sz w:val="22"/>
          <w:szCs w:val="22"/>
        </w:rPr>
        <w:t>G</w:t>
      </w:r>
      <w:r w:rsidR="0045426A" w:rsidRPr="00C443BC">
        <w:rPr>
          <w:w w:val="95"/>
          <w:sz w:val="22"/>
          <w:szCs w:val="22"/>
        </w:rPr>
        <w:t xml:space="preserve">reater </w:t>
      </w:r>
      <w:r w:rsidR="009E6418" w:rsidRPr="00C443BC">
        <w:rPr>
          <w:w w:val="95"/>
          <w:sz w:val="22"/>
          <w:szCs w:val="22"/>
        </w:rPr>
        <w:t>M</w:t>
      </w:r>
      <w:r w:rsidR="0045426A" w:rsidRPr="00C443BC">
        <w:rPr>
          <w:w w:val="95"/>
          <w:sz w:val="22"/>
          <w:szCs w:val="22"/>
        </w:rPr>
        <w:t xml:space="preserve">ekong </w:t>
      </w:r>
      <w:r w:rsidR="009E6418" w:rsidRPr="00C443BC">
        <w:rPr>
          <w:w w:val="95"/>
          <w:sz w:val="22"/>
          <w:szCs w:val="22"/>
        </w:rPr>
        <w:t>S</w:t>
      </w:r>
      <w:r w:rsidR="0045426A" w:rsidRPr="00C443BC">
        <w:rPr>
          <w:w w:val="95"/>
          <w:sz w:val="22"/>
          <w:szCs w:val="22"/>
        </w:rPr>
        <w:t>ub-region</w:t>
      </w:r>
      <w:r w:rsidR="009E6418" w:rsidRPr="00C443BC">
        <w:rPr>
          <w:w w:val="95"/>
          <w:sz w:val="22"/>
          <w:szCs w:val="22"/>
        </w:rPr>
        <w:t xml:space="preserve"> </w:t>
      </w:r>
      <w:r w:rsidRPr="00C443BC">
        <w:rPr>
          <w:w w:val="95"/>
          <w:sz w:val="22"/>
          <w:szCs w:val="22"/>
        </w:rPr>
        <w:t>initiatives</w:t>
      </w:r>
      <w:r w:rsidR="002927E7">
        <w:rPr>
          <w:w w:val="95"/>
          <w:sz w:val="22"/>
          <w:szCs w:val="22"/>
        </w:rPr>
        <w:t xml:space="preserve"> (see Table 12, below)</w:t>
      </w:r>
      <w:r w:rsidR="00B66095" w:rsidRPr="00C443BC">
        <w:rPr>
          <w:w w:val="95"/>
          <w:sz w:val="22"/>
          <w:szCs w:val="22"/>
        </w:rPr>
        <w:t xml:space="preserve">.  </w:t>
      </w:r>
      <w:r w:rsidR="009E6418" w:rsidRPr="00C443BC">
        <w:rPr>
          <w:w w:val="95"/>
          <w:sz w:val="22"/>
          <w:szCs w:val="22"/>
        </w:rPr>
        <w:t xml:space="preserve">The two initiatives are sought to </w:t>
      </w:r>
      <w:r w:rsidRPr="00C443BC">
        <w:rPr>
          <w:w w:val="95"/>
          <w:sz w:val="22"/>
          <w:szCs w:val="22"/>
        </w:rPr>
        <w:t>collaborate at three levels</w:t>
      </w:r>
      <w:r w:rsidR="009E6418" w:rsidRPr="00C443BC">
        <w:rPr>
          <w:w w:val="95"/>
          <w:sz w:val="22"/>
          <w:szCs w:val="22"/>
        </w:rPr>
        <w:t xml:space="preserve">: </w:t>
      </w:r>
      <w:r w:rsidRPr="00C443BC">
        <w:rPr>
          <w:w w:val="95"/>
          <w:sz w:val="22"/>
          <w:szCs w:val="22"/>
        </w:rPr>
        <w:t>on the ground for the demo</w:t>
      </w:r>
      <w:r w:rsidR="009E6418" w:rsidRPr="00C443BC">
        <w:rPr>
          <w:w w:val="95"/>
          <w:sz w:val="22"/>
          <w:szCs w:val="22"/>
        </w:rPr>
        <w:t>nstration</w:t>
      </w:r>
      <w:r w:rsidRPr="00C443BC">
        <w:rPr>
          <w:w w:val="95"/>
          <w:sz w:val="22"/>
          <w:szCs w:val="22"/>
        </w:rPr>
        <w:t xml:space="preserve"> landscape wi</w:t>
      </w:r>
      <w:r w:rsidR="009E6418" w:rsidRPr="00C443BC">
        <w:rPr>
          <w:w w:val="95"/>
          <w:sz w:val="22"/>
          <w:szCs w:val="22"/>
        </w:rPr>
        <w:t>th WCS and WWF involvement; A</w:t>
      </w:r>
      <w:r w:rsidRPr="00C443BC">
        <w:rPr>
          <w:w w:val="95"/>
          <w:sz w:val="22"/>
          <w:szCs w:val="22"/>
        </w:rPr>
        <w:t xml:space="preserve">t </w:t>
      </w:r>
      <w:r w:rsidR="009E6418" w:rsidRPr="00C443BC">
        <w:rPr>
          <w:w w:val="95"/>
          <w:sz w:val="22"/>
          <w:szCs w:val="22"/>
        </w:rPr>
        <w:t>the national level with the ADB project management unit;</w:t>
      </w:r>
      <w:r w:rsidRPr="00C443BC">
        <w:rPr>
          <w:w w:val="95"/>
          <w:sz w:val="22"/>
          <w:szCs w:val="22"/>
        </w:rPr>
        <w:t xml:space="preserve"> and at G</w:t>
      </w:r>
      <w:r w:rsidR="009E6418" w:rsidRPr="00C443BC">
        <w:rPr>
          <w:w w:val="95"/>
          <w:sz w:val="22"/>
          <w:szCs w:val="22"/>
        </w:rPr>
        <w:t xml:space="preserve">reater Mekong Sub-region </w:t>
      </w:r>
      <w:r w:rsidRPr="00C443BC">
        <w:rPr>
          <w:w w:val="95"/>
          <w:sz w:val="22"/>
          <w:szCs w:val="22"/>
        </w:rPr>
        <w:t>level with the ADB E</w:t>
      </w:r>
      <w:r w:rsidR="009E6418" w:rsidRPr="00C443BC">
        <w:rPr>
          <w:w w:val="95"/>
          <w:sz w:val="22"/>
          <w:szCs w:val="22"/>
        </w:rPr>
        <w:t xml:space="preserve">nvironmental </w:t>
      </w:r>
      <w:r w:rsidRPr="00C443BC">
        <w:rPr>
          <w:w w:val="95"/>
          <w:sz w:val="22"/>
          <w:szCs w:val="22"/>
        </w:rPr>
        <w:t>O</w:t>
      </w:r>
      <w:r w:rsidR="009E6418" w:rsidRPr="00C443BC">
        <w:rPr>
          <w:w w:val="95"/>
          <w:sz w:val="22"/>
          <w:szCs w:val="22"/>
        </w:rPr>
        <w:t xml:space="preserve">perations </w:t>
      </w:r>
      <w:r w:rsidRPr="00C443BC">
        <w:rPr>
          <w:w w:val="95"/>
          <w:sz w:val="22"/>
          <w:szCs w:val="22"/>
        </w:rPr>
        <w:t>C</w:t>
      </w:r>
      <w:r w:rsidR="009E6418" w:rsidRPr="00C443BC">
        <w:rPr>
          <w:w w:val="95"/>
          <w:sz w:val="22"/>
          <w:szCs w:val="22"/>
        </w:rPr>
        <w:t>enter</w:t>
      </w:r>
      <w:r w:rsidRPr="00C443BC">
        <w:rPr>
          <w:w w:val="95"/>
          <w:sz w:val="22"/>
          <w:szCs w:val="22"/>
        </w:rPr>
        <w:t xml:space="preserve">. </w:t>
      </w:r>
      <w:r w:rsidR="009E6418" w:rsidRPr="00C443BC">
        <w:rPr>
          <w:w w:val="95"/>
          <w:sz w:val="22"/>
          <w:szCs w:val="22"/>
        </w:rPr>
        <w:t xml:space="preserve"> </w:t>
      </w:r>
      <w:r w:rsidRPr="00C443BC">
        <w:rPr>
          <w:w w:val="95"/>
          <w:sz w:val="22"/>
          <w:szCs w:val="22"/>
        </w:rPr>
        <w:t>CAMPAS has been designed to achieve broad compatibility and harmonization with the ADB/GEF GMS F</w:t>
      </w:r>
      <w:r w:rsidR="0045426A" w:rsidRPr="00C443BC">
        <w:rPr>
          <w:w w:val="95"/>
          <w:sz w:val="22"/>
          <w:szCs w:val="22"/>
        </w:rPr>
        <w:t xml:space="preserve">orest and </w:t>
      </w:r>
      <w:r w:rsidRPr="00C443BC">
        <w:rPr>
          <w:w w:val="95"/>
          <w:sz w:val="22"/>
          <w:szCs w:val="22"/>
        </w:rPr>
        <w:t>B</w:t>
      </w:r>
      <w:r w:rsidR="0045426A" w:rsidRPr="00C443BC">
        <w:rPr>
          <w:w w:val="95"/>
          <w:sz w:val="22"/>
          <w:szCs w:val="22"/>
        </w:rPr>
        <w:t xml:space="preserve">iodiversity </w:t>
      </w:r>
      <w:r w:rsidRPr="00C443BC">
        <w:rPr>
          <w:w w:val="95"/>
          <w:sz w:val="22"/>
          <w:szCs w:val="22"/>
        </w:rPr>
        <w:t>P</w:t>
      </w:r>
      <w:r w:rsidR="0045426A" w:rsidRPr="00C443BC">
        <w:rPr>
          <w:w w:val="95"/>
          <w:sz w:val="22"/>
          <w:szCs w:val="22"/>
        </w:rPr>
        <w:t>rogram</w:t>
      </w:r>
      <w:r w:rsidRPr="00C443BC">
        <w:rPr>
          <w:w w:val="95"/>
          <w:sz w:val="22"/>
          <w:szCs w:val="22"/>
        </w:rPr>
        <w:t>, which aims to increase commitment toward protecting, conserving and restoring the integrity of high biodiversity value ‘conservation landscapes’ within the GMS focusing on issues that can be addressed through regional cooperation</w:t>
      </w:r>
      <w:r w:rsidR="00B66095" w:rsidRPr="00C443BC">
        <w:rPr>
          <w:w w:val="95"/>
          <w:sz w:val="22"/>
          <w:szCs w:val="22"/>
        </w:rPr>
        <w:t xml:space="preserve">.  </w:t>
      </w:r>
      <w:r w:rsidR="00A15F08" w:rsidRPr="00823F98">
        <w:rPr>
          <w:w w:val="95"/>
          <w:sz w:val="22"/>
          <w:szCs w:val="22"/>
        </w:rPr>
        <w:t>CAMPAS</w:t>
      </w:r>
      <w:r w:rsidRPr="00C443BC">
        <w:rPr>
          <w:w w:val="95"/>
          <w:sz w:val="22"/>
          <w:szCs w:val="22"/>
        </w:rPr>
        <w:t xml:space="preserve"> is consistent with all four components of the GMS F</w:t>
      </w:r>
      <w:r w:rsidR="0045426A" w:rsidRPr="00C443BC">
        <w:rPr>
          <w:w w:val="95"/>
          <w:sz w:val="22"/>
          <w:szCs w:val="22"/>
        </w:rPr>
        <w:t xml:space="preserve">orest </w:t>
      </w:r>
      <w:r w:rsidRPr="00C443BC">
        <w:rPr>
          <w:w w:val="95"/>
          <w:sz w:val="22"/>
          <w:szCs w:val="22"/>
        </w:rPr>
        <w:t>B</w:t>
      </w:r>
      <w:r w:rsidR="0045426A" w:rsidRPr="00C443BC">
        <w:rPr>
          <w:w w:val="95"/>
          <w:sz w:val="22"/>
          <w:szCs w:val="22"/>
        </w:rPr>
        <w:t xml:space="preserve">iodiversity </w:t>
      </w:r>
      <w:r w:rsidRPr="00C443BC">
        <w:rPr>
          <w:w w:val="95"/>
          <w:sz w:val="22"/>
          <w:szCs w:val="22"/>
        </w:rPr>
        <w:t>P</w:t>
      </w:r>
      <w:r w:rsidR="0045426A" w:rsidRPr="00C443BC">
        <w:rPr>
          <w:w w:val="95"/>
          <w:sz w:val="22"/>
          <w:szCs w:val="22"/>
        </w:rPr>
        <w:t>rogram regional support project (</w:t>
      </w:r>
      <w:r w:rsidRPr="00C443BC">
        <w:rPr>
          <w:w w:val="95"/>
          <w:sz w:val="22"/>
          <w:szCs w:val="22"/>
        </w:rPr>
        <w:t>trans</w:t>
      </w:r>
      <w:r w:rsidR="00B66095" w:rsidRPr="00C443BC">
        <w:rPr>
          <w:w w:val="95"/>
          <w:sz w:val="22"/>
          <w:szCs w:val="22"/>
        </w:rPr>
        <w:t>-</w:t>
      </w:r>
      <w:r w:rsidRPr="00C443BC">
        <w:rPr>
          <w:w w:val="95"/>
          <w:sz w:val="22"/>
          <w:szCs w:val="22"/>
        </w:rPr>
        <w:t xml:space="preserve">boundary landscape management, wildlife and forest law enforcement monitoring, biodiversity monitoring and information management, METT for </w:t>
      </w:r>
      <w:r w:rsidR="00B66095" w:rsidRPr="00C443BC">
        <w:rPr>
          <w:w w:val="95"/>
          <w:sz w:val="22"/>
          <w:szCs w:val="22"/>
        </w:rPr>
        <w:t>protected areas</w:t>
      </w:r>
      <w:r w:rsidRPr="00C443BC">
        <w:rPr>
          <w:w w:val="95"/>
          <w:sz w:val="22"/>
          <w:szCs w:val="22"/>
        </w:rPr>
        <w:t>), which</w:t>
      </w:r>
      <w:r w:rsidR="00A15F08" w:rsidRPr="00823F98">
        <w:t xml:space="preserve"> aim </w:t>
      </w:r>
      <w:r w:rsidR="00C443BC">
        <w:rPr>
          <w:w w:val="95"/>
          <w:sz w:val="22"/>
          <w:szCs w:val="22"/>
        </w:rPr>
        <w:t xml:space="preserve">to facilitate </w:t>
      </w:r>
      <w:r w:rsidRPr="002F20F7">
        <w:rPr>
          <w:w w:val="95"/>
          <w:sz w:val="22"/>
          <w:szCs w:val="22"/>
        </w:rPr>
        <w:t>regional cooperation and coordinated national actions for the sustainable management and climate resilience of a network of priority conservation landscapes in the GMS, and achieve effective and efficient program management for the GMS F</w:t>
      </w:r>
      <w:r w:rsidR="0045426A" w:rsidRPr="002F20F7">
        <w:rPr>
          <w:w w:val="95"/>
          <w:sz w:val="22"/>
          <w:szCs w:val="22"/>
        </w:rPr>
        <w:t xml:space="preserve">orest </w:t>
      </w:r>
      <w:r w:rsidRPr="002F20F7">
        <w:rPr>
          <w:w w:val="95"/>
          <w:sz w:val="22"/>
          <w:szCs w:val="22"/>
        </w:rPr>
        <w:t>B</w:t>
      </w:r>
      <w:r w:rsidR="0045426A" w:rsidRPr="002F20F7">
        <w:rPr>
          <w:w w:val="95"/>
          <w:sz w:val="22"/>
          <w:szCs w:val="22"/>
        </w:rPr>
        <w:t xml:space="preserve">iodiversity </w:t>
      </w:r>
      <w:r w:rsidRPr="002F20F7">
        <w:rPr>
          <w:w w:val="95"/>
          <w:sz w:val="22"/>
          <w:szCs w:val="22"/>
        </w:rPr>
        <w:t>P</w:t>
      </w:r>
      <w:r w:rsidR="0045426A" w:rsidRPr="002F20F7">
        <w:rPr>
          <w:w w:val="95"/>
          <w:sz w:val="22"/>
          <w:szCs w:val="22"/>
        </w:rPr>
        <w:t>rogram</w:t>
      </w:r>
      <w:r w:rsidRPr="002F20F7">
        <w:rPr>
          <w:w w:val="95"/>
          <w:sz w:val="22"/>
          <w:szCs w:val="22"/>
        </w:rPr>
        <w:t>.</w:t>
      </w:r>
    </w:p>
    <w:p w:rsidR="0078031C" w:rsidRDefault="0078031C" w:rsidP="00DF2146">
      <w:pPr>
        <w:autoSpaceDE w:val="0"/>
        <w:autoSpaceDN w:val="0"/>
        <w:adjustRightInd w:val="0"/>
        <w:rPr>
          <w:w w:val="95"/>
          <w:sz w:val="22"/>
          <w:szCs w:val="22"/>
        </w:rPr>
      </w:pPr>
    </w:p>
    <w:p w:rsidR="0078031C" w:rsidRDefault="0078031C" w:rsidP="00DF2146">
      <w:pPr>
        <w:autoSpaceDE w:val="0"/>
        <w:autoSpaceDN w:val="0"/>
        <w:adjustRightInd w:val="0"/>
        <w:rPr>
          <w:w w:val="95"/>
          <w:sz w:val="22"/>
          <w:szCs w:val="22"/>
        </w:rPr>
      </w:pPr>
    </w:p>
    <w:p w:rsidR="0078031C" w:rsidRDefault="0078031C" w:rsidP="00DF2146">
      <w:pPr>
        <w:autoSpaceDE w:val="0"/>
        <w:autoSpaceDN w:val="0"/>
        <w:adjustRightInd w:val="0"/>
        <w:rPr>
          <w:w w:val="95"/>
          <w:sz w:val="22"/>
          <w:szCs w:val="22"/>
        </w:rPr>
      </w:pPr>
    </w:p>
    <w:p w:rsidR="0078031C" w:rsidRDefault="0078031C" w:rsidP="00DF2146">
      <w:pPr>
        <w:autoSpaceDE w:val="0"/>
        <w:autoSpaceDN w:val="0"/>
        <w:adjustRightInd w:val="0"/>
        <w:rPr>
          <w:w w:val="95"/>
          <w:sz w:val="22"/>
          <w:szCs w:val="22"/>
        </w:rPr>
      </w:pPr>
    </w:p>
    <w:p w:rsidR="0078031C" w:rsidRDefault="0078031C" w:rsidP="00DF2146">
      <w:pPr>
        <w:autoSpaceDE w:val="0"/>
        <w:autoSpaceDN w:val="0"/>
        <w:adjustRightInd w:val="0"/>
        <w:rPr>
          <w:w w:val="95"/>
          <w:sz w:val="22"/>
          <w:szCs w:val="22"/>
        </w:rPr>
      </w:pPr>
    </w:p>
    <w:p w:rsidR="0078031C" w:rsidRDefault="0078031C" w:rsidP="00DF2146">
      <w:pPr>
        <w:autoSpaceDE w:val="0"/>
        <w:autoSpaceDN w:val="0"/>
        <w:adjustRightInd w:val="0"/>
        <w:rPr>
          <w:w w:val="95"/>
          <w:sz w:val="22"/>
          <w:szCs w:val="22"/>
        </w:rPr>
      </w:pPr>
    </w:p>
    <w:p w:rsidR="0078031C" w:rsidRDefault="0078031C" w:rsidP="00DF2146">
      <w:pPr>
        <w:autoSpaceDE w:val="0"/>
        <w:autoSpaceDN w:val="0"/>
        <w:adjustRightInd w:val="0"/>
        <w:rPr>
          <w:w w:val="95"/>
          <w:sz w:val="22"/>
          <w:szCs w:val="22"/>
        </w:rPr>
      </w:pPr>
    </w:p>
    <w:p w:rsidR="0078031C" w:rsidRDefault="0078031C" w:rsidP="00DF2146">
      <w:pPr>
        <w:autoSpaceDE w:val="0"/>
        <w:autoSpaceDN w:val="0"/>
        <w:adjustRightInd w:val="0"/>
        <w:rPr>
          <w:w w:val="95"/>
          <w:sz w:val="22"/>
          <w:szCs w:val="22"/>
        </w:rPr>
      </w:pPr>
    </w:p>
    <w:p w:rsidR="0078031C" w:rsidRDefault="0078031C" w:rsidP="00DF2146">
      <w:pPr>
        <w:autoSpaceDE w:val="0"/>
        <w:autoSpaceDN w:val="0"/>
        <w:adjustRightInd w:val="0"/>
        <w:rPr>
          <w:w w:val="95"/>
          <w:sz w:val="22"/>
          <w:szCs w:val="22"/>
        </w:rPr>
      </w:pPr>
    </w:p>
    <w:p w:rsidR="0078031C" w:rsidRDefault="0078031C" w:rsidP="00DF2146">
      <w:pPr>
        <w:autoSpaceDE w:val="0"/>
        <w:autoSpaceDN w:val="0"/>
        <w:adjustRightInd w:val="0"/>
        <w:rPr>
          <w:w w:val="95"/>
          <w:sz w:val="22"/>
          <w:szCs w:val="22"/>
        </w:rPr>
      </w:pPr>
    </w:p>
    <w:p w:rsidR="0078031C" w:rsidRDefault="0078031C" w:rsidP="00DF2146">
      <w:pPr>
        <w:autoSpaceDE w:val="0"/>
        <w:autoSpaceDN w:val="0"/>
        <w:adjustRightInd w:val="0"/>
        <w:rPr>
          <w:w w:val="95"/>
          <w:sz w:val="22"/>
          <w:szCs w:val="22"/>
        </w:rPr>
      </w:pPr>
    </w:p>
    <w:p w:rsidR="00FC2639" w:rsidRDefault="00FC2639" w:rsidP="00DF2146">
      <w:pPr>
        <w:autoSpaceDE w:val="0"/>
        <w:autoSpaceDN w:val="0"/>
        <w:adjustRightInd w:val="0"/>
        <w:rPr>
          <w:w w:val="95"/>
          <w:sz w:val="22"/>
          <w:szCs w:val="22"/>
        </w:rPr>
      </w:pPr>
    </w:p>
    <w:p w:rsidR="0002218D" w:rsidRDefault="0002218D" w:rsidP="00DF2146">
      <w:pPr>
        <w:pStyle w:val="Caption"/>
        <w:keepNext/>
        <w:spacing w:after="120"/>
        <w:ind w:left="567"/>
      </w:pPr>
      <w:bookmarkStart w:id="53" w:name="_Ref282077128"/>
      <w:bookmarkStart w:id="54" w:name="table12"/>
      <w:r>
        <w:lastRenderedPageBreak/>
        <w:t xml:space="preserve">Table </w:t>
      </w:r>
      <w:r w:rsidR="009B3422">
        <w:fldChar w:fldCharType="begin"/>
      </w:r>
      <w:r w:rsidR="004E4847">
        <w:instrText xml:space="preserve"> SEQ Table \* ARABIC </w:instrText>
      </w:r>
      <w:r w:rsidR="009B3422">
        <w:fldChar w:fldCharType="separate"/>
      </w:r>
      <w:r w:rsidR="00A12F4F">
        <w:rPr>
          <w:noProof/>
        </w:rPr>
        <w:t>12</w:t>
      </w:r>
      <w:r w:rsidR="009B3422">
        <w:fldChar w:fldCharType="end"/>
      </w:r>
      <w:bookmarkEnd w:id="53"/>
      <w:bookmarkEnd w:id="54"/>
      <w:r>
        <w:t>.  CAMPAS synergy with ADB Greater Mekong Sub-region initiatives</w:t>
      </w:r>
    </w:p>
    <w:tbl>
      <w:tblPr>
        <w:tblStyle w:val="TableGrid"/>
        <w:tblW w:w="9072" w:type="dxa"/>
        <w:tblInd w:w="675" w:type="dxa"/>
        <w:tblLook w:val="04A0" w:firstRow="1" w:lastRow="0" w:firstColumn="1" w:lastColumn="0" w:noHBand="0" w:noVBand="1"/>
      </w:tblPr>
      <w:tblGrid>
        <w:gridCol w:w="1560"/>
        <w:gridCol w:w="7512"/>
      </w:tblGrid>
      <w:tr w:rsidR="002927E7" w:rsidRPr="00CB1C3F" w:rsidTr="002927E7">
        <w:trPr>
          <w:trHeight w:val="26"/>
        </w:trPr>
        <w:tc>
          <w:tcPr>
            <w:tcW w:w="1560" w:type="dxa"/>
            <w:tcBorders>
              <w:bottom w:val="single" w:sz="4" w:space="0" w:color="auto"/>
            </w:tcBorders>
            <w:shd w:val="clear" w:color="auto" w:fill="3974BC"/>
            <w:tcMar>
              <w:top w:w="85" w:type="dxa"/>
              <w:bottom w:w="85" w:type="dxa"/>
              <w:right w:w="113" w:type="dxa"/>
            </w:tcMar>
            <w:vAlign w:val="center"/>
          </w:tcPr>
          <w:p w:rsidR="002927E7" w:rsidRPr="00DF2146" w:rsidRDefault="002927E7" w:rsidP="00DF2146">
            <w:pPr>
              <w:pStyle w:val="ColorfulList-Accent11"/>
              <w:ind w:left="0"/>
              <w:rPr>
                <w:b/>
                <w:color w:val="FFFFFF" w:themeColor="background1"/>
              </w:rPr>
            </w:pPr>
            <w:r w:rsidRPr="00DF2146">
              <w:rPr>
                <w:b/>
                <w:color w:val="FFFFFF" w:themeColor="background1"/>
              </w:rPr>
              <w:t>Synergy type</w:t>
            </w:r>
          </w:p>
        </w:tc>
        <w:tc>
          <w:tcPr>
            <w:tcW w:w="7512" w:type="dxa"/>
            <w:tcBorders>
              <w:bottom w:val="single" w:sz="4" w:space="0" w:color="auto"/>
            </w:tcBorders>
            <w:shd w:val="clear" w:color="auto" w:fill="3974BC"/>
            <w:tcMar>
              <w:top w:w="85" w:type="dxa"/>
              <w:bottom w:w="85" w:type="dxa"/>
              <w:right w:w="113" w:type="dxa"/>
            </w:tcMar>
            <w:vAlign w:val="center"/>
          </w:tcPr>
          <w:p w:rsidR="002927E7" w:rsidRPr="00DF2146" w:rsidRDefault="002927E7" w:rsidP="00312496">
            <w:pPr>
              <w:pStyle w:val="ColorfulList-Accent11"/>
              <w:rPr>
                <w:b/>
                <w:color w:val="FFFFFF" w:themeColor="background1"/>
              </w:rPr>
            </w:pPr>
            <w:r w:rsidRPr="00DF2146">
              <w:rPr>
                <w:b/>
                <w:color w:val="FFFFFF" w:themeColor="background1"/>
              </w:rPr>
              <w:t xml:space="preserve"> Details on CAMPAS and ADB BCC synergetic aspects</w:t>
            </w:r>
          </w:p>
        </w:tc>
      </w:tr>
      <w:tr w:rsidR="002927E7" w:rsidRPr="00505900" w:rsidTr="002927E7">
        <w:trPr>
          <w:trHeight w:val="178"/>
        </w:trPr>
        <w:tc>
          <w:tcPr>
            <w:tcW w:w="1560" w:type="dxa"/>
            <w:shd w:val="clear" w:color="auto" w:fill="auto"/>
            <w:tcMar>
              <w:top w:w="85" w:type="dxa"/>
              <w:bottom w:w="85" w:type="dxa"/>
              <w:right w:w="113" w:type="dxa"/>
            </w:tcMar>
            <w:vAlign w:val="center"/>
          </w:tcPr>
          <w:p w:rsidR="002927E7" w:rsidRPr="00505900" w:rsidRDefault="002927E7" w:rsidP="002927E7">
            <w:pPr>
              <w:keepNext/>
              <w:keepLines/>
              <w:autoSpaceDE w:val="0"/>
              <w:autoSpaceDN w:val="0"/>
              <w:adjustRightInd w:val="0"/>
              <w:spacing w:before="200"/>
              <w:outlineLvl w:val="2"/>
              <w:rPr>
                <w:b/>
                <w:w w:val="95"/>
                <w:sz w:val="22"/>
                <w:szCs w:val="22"/>
                <w:lang w:eastAsia="en-MY" w:bidi="th-TH"/>
              </w:rPr>
            </w:pPr>
            <w:r w:rsidRPr="00442554">
              <w:rPr>
                <w:b/>
                <w:w w:val="95"/>
                <w:sz w:val="22"/>
                <w:szCs w:val="22"/>
                <w:lang w:eastAsia="en-MY" w:bidi="th-TH"/>
              </w:rPr>
              <w:t xml:space="preserve"> </w:t>
            </w:r>
            <w:r w:rsidRPr="00DF2146">
              <w:rPr>
                <w:b/>
                <w:w w:val="95"/>
                <w:sz w:val="22"/>
                <w:szCs w:val="22"/>
                <w:lang w:eastAsia="en-MY" w:bidi="th-TH"/>
              </w:rPr>
              <w:t>Geographical</w:t>
            </w:r>
          </w:p>
        </w:tc>
        <w:tc>
          <w:tcPr>
            <w:tcW w:w="7512" w:type="dxa"/>
            <w:shd w:val="clear" w:color="auto" w:fill="auto"/>
            <w:tcMar>
              <w:top w:w="85" w:type="dxa"/>
              <w:bottom w:w="85" w:type="dxa"/>
              <w:right w:w="113" w:type="dxa"/>
            </w:tcMar>
          </w:tcPr>
          <w:p w:rsidR="002927E7" w:rsidRPr="00505900" w:rsidRDefault="002927E7" w:rsidP="002927E7">
            <w:pPr>
              <w:pStyle w:val="ListParagraph"/>
              <w:autoSpaceDE w:val="0"/>
              <w:autoSpaceDN w:val="0"/>
              <w:adjustRightInd w:val="0"/>
              <w:ind w:left="175"/>
              <w:rPr>
                <w:w w:val="95"/>
                <w:sz w:val="20"/>
                <w:szCs w:val="20"/>
                <w:lang w:eastAsia="en-MY" w:bidi="th-TH"/>
              </w:rPr>
            </w:pPr>
            <w:r w:rsidRPr="00DF2146">
              <w:rPr>
                <w:color w:val="1A1A1A"/>
                <w:sz w:val="22"/>
                <w:szCs w:val="22"/>
              </w:rPr>
              <w:t>CAMPAS focuses on the dry forests of the Eastern Plains Landscape taking into account its location within one of the ADB Biodiversity Conservation Corridors.</w:t>
            </w:r>
          </w:p>
        </w:tc>
      </w:tr>
      <w:tr w:rsidR="002927E7" w:rsidRPr="00505900" w:rsidTr="002927E7">
        <w:trPr>
          <w:trHeight w:val="178"/>
        </w:trPr>
        <w:tc>
          <w:tcPr>
            <w:tcW w:w="1560" w:type="dxa"/>
            <w:tcBorders>
              <w:bottom w:val="single" w:sz="4" w:space="0" w:color="auto"/>
            </w:tcBorders>
            <w:shd w:val="clear" w:color="auto" w:fill="auto"/>
            <w:tcMar>
              <w:top w:w="85" w:type="dxa"/>
              <w:bottom w:w="85" w:type="dxa"/>
              <w:right w:w="113" w:type="dxa"/>
            </w:tcMar>
            <w:vAlign w:val="center"/>
          </w:tcPr>
          <w:p w:rsidR="002927E7" w:rsidRPr="00505900" w:rsidRDefault="002927E7" w:rsidP="002927E7">
            <w:pPr>
              <w:keepNext/>
              <w:keepLines/>
              <w:autoSpaceDE w:val="0"/>
              <w:autoSpaceDN w:val="0"/>
              <w:adjustRightInd w:val="0"/>
              <w:spacing w:before="200"/>
              <w:outlineLvl w:val="2"/>
              <w:rPr>
                <w:b/>
                <w:w w:val="95"/>
                <w:sz w:val="22"/>
                <w:szCs w:val="22"/>
                <w:lang w:eastAsia="en-MY" w:bidi="th-TH"/>
              </w:rPr>
            </w:pPr>
            <w:r w:rsidRPr="00DF2146">
              <w:rPr>
                <w:b/>
                <w:w w:val="95"/>
                <w:sz w:val="22"/>
                <w:szCs w:val="22"/>
                <w:lang w:eastAsia="en-MY" w:bidi="th-TH"/>
              </w:rPr>
              <w:t>Institutional</w:t>
            </w:r>
          </w:p>
        </w:tc>
        <w:tc>
          <w:tcPr>
            <w:tcW w:w="7512" w:type="dxa"/>
            <w:tcBorders>
              <w:bottom w:val="single" w:sz="4" w:space="0" w:color="auto"/>
            </w:tcBorders>
            <w:shd w:val="clear" w:color="auto" w:fill="auto"/>
            <w:tcMar>
              <w:top w:w="85" w:type="dxa"/>
              <w:bottom w:w="85" w:type="dxa"/>
              <w:right w:w="113" w:type="dxa"/>
            </w:tcMar>
          </w:tcPr>
          <w:p w:rsidR="002927E7" w:rsidRPr="00505900" w:rsidRDefault="002927E7" w:rsidP="002927E7">
            <w:pPr>
              <w:pStyle w:val="ListParagraph"/>
              <w:autoSpaceDE w:val="0"/>
              <w:autoSpaceDN w:val="0"/>
              <w:adjustRightInd w:val="0"/>
              <w:ind w:left="175"/>
              <w:rPr>
                <w:color w:val="1A1A1A"/>
                <w:sz w:val="22"/>
                <w:szCs w:val="22"/>
              </w:rPr>
            </w:pPr>
            <w:r w:rsidRPr="00DF2146">
              <w:rPr>
                <w:color w:val="1A1A1A"/>
                <w:sz w:val="22"/>
                <w:szCs w:val="22"/>
              </w:rPr>
              <w:t>ADB Biodiversity Conservation Corridors and CAMPAS are both engaged in reinforcing capacity of Ministry of Environment (MOE) and Forestry Administration (FA) as main government institutions.</w:t>
            </w:r>
          </w:p>
        </w:tc>
      </w:tr>
      <w:tr w:rsidR="002927E7" w:rsidRPr="00505900" w:rsidTr="002927E7">
        <w:trPr>
          <w:trHeight w:val="178"/>
        </w:trPr>
        <w:tc>
          <w:tcPr>
            <w:tcW w:w="1560" w:type="dxa"/>
            <w:tcBorders>
              <w:bottom w:val="nil"/>
            </w:tcBorders>
            <w:shd w:val="clear" w:color="auto" w:fill="auto"/>
            <w:tcMar>
              <w:top w:w="85" w:type="dxa"/>
              <w:bottom w:w="85" w:type="dxa"/>
              <w:right w:w="113" w:type="dxa"/>
            </w:tcMar>
            <w:vAlign w:val="center"/>
          </w:tcPr>
          <w:p w:rsidR="002927E7" w:rsidRPr="00505900" w:rsidRDefault="002927E7" w:rsidP="002927E7">
            <w:pPr>
              <w:keepNext/>
              <w:keepLines/>
              <w:autoSpaceDE w:val="0"/>
              <w:autoSpaceDN w:val="0"/>
              <w:adjustRightInd w:val="0"/>
              <w:spacing w:before="200"/>
              <w:outlineLvl w:val="2"/>
              <w:rPr>
                <w:b/>
                <w:w w:val="95"/>
                <w:sz w:val="22"/>
                <w:szCs w:val="22"/>
                <w:lang w:eastAsia="en-MY" w:bidi="th-TH"/>
              </w:rPr>
            </w:pPr>
            <w:r w:rsidRPr="00DF2146">
              <w:rPr>
                <w:b/>
                <w:w w:val="95"/>
                <w:sz w:val="22"/>
                <w:szCs w:val="22"/>
                <w:lang w:eastAsia="en-MY" w:bidi="th-TH"/>
              </w:rPr>
              <w:t>Thematic</w:t>
            </w:r>
          </w:p>
        </w:tc>
        <w:tc>
          <w:tcPr>
            <w:tcW w:w="7512" w:type="dxa"/>
            <w:tcBorders>
              <w:bottom w:val="single" w:sz="4" w:space="0" w:color="auto"/>
            </w:tcBorders>
            <w:shd w:val="clear" w:color="auto" w:fill="auto"/>
            <w:tcMar>
              <w:top w:w="85" w:type="dxa"/>
              <w:bottom w:w="85" w:type="dxa"/>
              <w:right w:w="113" w:type="dxa"/>
            </w:tcMar>
          </w:tcPr>
          <w:p w:rsidR="002927E7" w:rsidRPr="00505900" w:rsidRDefault="002927E7" w:rsidP="002927E7">
            <w:pPr>
              <w:pStyle w:val="ListParagraph"/>
              <w:autoSpaceDE w:val="0"/>
              <w:autoSpaceDN w:val="0"/>
              <w:adjustRightInd w:val="0"/>
              <w:ind w:left="176"/>
              <w:rPr>
                <w:w w:val="95"/>
                <w:sz w:val="20"/>
                <w:szCs w:val="20"/>
                <w:lang w:eastAsia="en-MY" w:bidi="th-TH"/>
              </w:rPr>
            </w:pPr>
            <w:r w:rsidRPr="00DF2146">
              <w:rPr>
                <w:color w:val="1A1A1A"/>
                <w:sz w:val="22"/>
                <w:szCs w:val="22"/>
              </w:rPr>
              <w:t xml:space="preserve">Identified synergies under co-funding partnership totaling an estimated USD </w:t>
            </w:r>
            <w:r w:rsidR="004C3962" w:rsidRPr="00DF2146">
              <w:rPr>
                <w:color w:val="1A1A1A"/>
                <w:sz w:val="22"/>
                <w:szCs w:val="22"/>
              </w:rPr>
              <w:t xml:space="preserve">7.5 </w:t>
            </w:r>
            <w:r w:rsidRPr="00DF2146">
              <w:rPr>
                <w:color w:val="1A1A1A"/>
                <w:sz w:val="22"/>
                <w:szCs w:val="22"/>
              </w:rPr>
              <w:t xml:space="preserve">M </w:t>
            </w:r>
            <w:r w:rsidR="004C3962" w:rsidRPr="00DF2146">
              <w:rPr>
                <w:color w:val="1A1A1A"/>
                <w:sz w:val="22"/>
                <w:szCs w:val="22"/>
              </w:rPr>
              <w:t xml:space="preserve">(cash, in-kind) </w:t>
            </w:r>
            <w:r w:rsidRPr="00DF2146">
              <w:rPr>
                <w:color w:val="1A1A1A"/>
                <w:sz w:val="22"/>
                <w:szCs w:val="22"/>
              </w:rPr>
              <w:t>with the ADB Biodiversity Conservation Corridors project covering all outputs of the biodiversity conservation corridor.  More specifically, the following synergies are highlighted</w:t>
            </w:r>
          </w:p>
        </w:tc>
      </w:tr>
      <w:tr w:rsidR="002927E7" w:rsidRPr="00505900" w:rsidTr="002927E7">
        <w:trPr>
          <w:trHeight w:val="178"/>
        </w:trPr>
        <w:tc>
          <w:tcPr>
            <w:tcW w:w="1560" w:type="dxa"/>
            <w:tcBorders>
              <w:top w:val="nil"/>
              <w:bottom w:val="nil"/>
            </w:tcBorders>
            <w:shd w:val="clear" w:color="auto" w:fill="auto"/>
            <w:tcMar>
              <w:top w:w="85" w:type="dxa"/>
              <w:bottom w:w="85" w:type="dxa"/>
              <w:right w:w="113" w:type="dxa"/>
            </w:tcMar>
          </w:tcPr>
          <w:p w:rsidR="002927E7" w:rsidRPr="00DF2146" w:rsidRDefault="002927E7" w:rsidP="002927E7">
            <w:pPr>
              <w:autoSpaceDE w:val="0"/>
              <w:autoSpaceDN w:val="0"/>
              <w:adjustRightInd w:val="0"/>
              <w:ind w:left="720"/>
              <w:contextualSpacing/>
              <w:rPr>
                <w:w w:val="95"/>
                <w:sz w:val="20"/>
                <w:szCs w:val="20"/>
                <w:lang w:eastAsia="en-MY" w:bidi="th-TH"/>
              </w:rPr>
            </w:pPr>
          </w:p>
        </w:tc>
        <w:tc>
          <w:tcPr>
            <w:tcW w:w="7512" w:type="dxa"/>
            <w:tcBorders>
              <w:bottom w:val="single" w:sz="4" w:space="0" w:color="auto"/>
            </w:tcBorders>
            <w:shd w:val="clear" w:color="auto" w:fill="auto"/>
            <w:tcMar>
              <w:top w:w="85" w:type="dxa"/>
              <w:bottom w:w="85" w:type="dxa"/>
              <w:right w:w="113" w:type="dxa"/>
            </w:tcMar>
          </w:tcPr>
          <w:p w:rsidR="002927E7" w:rsidRPr="00505900" w:rsidRDefault="002927E7" w:rsidP="002927E7">
            <w:pPr>
              <w:pStyle w:val="ListParagraph"/>
              <w:keepNext/>
              <w:keepLines/>
              <w:numPr>
                <w:ilvl w:val="0"/>
                <w:numId w:val="4"/>
              </w:numPr>
              <w:autoSpaceDE w:val="0"/>
              <w:autoSpaceDN w:val="0"/>
              <w:adjustRightInd w:val="0"/>
              <w:ind w:left="170" w:hanging="215"/>
              <w:outlineLvl w:val="2"/>
              <w:rPr>
                <w:w w:val="95"/>
                <w:sz w:val="20"/>
                <w:szCs w:val="20"/>
                <w:lang w:eastAsia="en-MY" w:bidi="th-TH"/>
              </w:rPr>
            </w:pPr>
            <w:r w:rsidRPr="00DF2146">
              <w:rPr>
                <w:b/>
                <w:sz w:val="22"/>
                <w:szCs w:val="22"/>
              </w:rPr>
              <w:t>ADB BCC Output 1- Institutions and communities strengthened for biodiversity corridor management</w:t>
            </w:r>
            <w:r w:rsidRPr="00DF2146">
              <w:rPr>
                <w:sz w:val="22"/>
                <w:szCs w:val="22"/>
              </w:rPr>
              <w:t xml:space="preserve"> is directly linked with: </w:t>
            </w:r>
            <w:r w:rsidRPr="00DF2146">
              <w:rPr>
                <w:b/>
                <w:i/>
                <w:sz w:val="22"/>
                <w:szCs w:val="22"/>
              </w:rPr>
              <w:t>CAMPAS Output 1.1</w:t>
            </w:r>
            <w:r w:rsidRPr="00DF2146">
              <w:rPr>
                <w:i/>
                <w:sz w:val="22"/>
                <w:szCs w:val="22"/>
              </w:rPr>
              <w:t xml:space="preserve"> </w:t>
            </w:r>
            <w:r w:rsidR="00C6755C" w:rsidRPr="00DF2146">
              <w:rPr>
                <w:i/>
                <w:sz w:val="22"/>
                <w:szCs w:val="22"/>
              </w:rPr>
              <w:t>(USD 7</w:t>
            </w:r>
            <w:r w:rsidR="00C979E8" w:rsidRPr="00DF2146">
              <w:rPr>
                <w:i/>
                <w:sz w:val="22"/>
                <w:szCs w:val="22"/>
              </w:rPr>
              <w:t>9</w:t>
            </w:r>
            <w:r w:rsidR="00C6755C" w:rsidRPr="00DF2146">
              <w:rPr>
                <w:i/>
                <w:sz w:val="22"/>
                <w:szCs w:val="22"/>
              </w:rPr>
              <w:t>4,866</w:t>
            </w:r>
            <w:r w:rsidRPr="00DF2146">
              <w:rPr>
                <w:i/>
                <w:sz w:val="22"/>
                <w:szCs w:val="22"/>
              </w:rPr>
              <w:t>)</w:t>
            </w:r>
            <w:r w:rsidRPr="00505900">
              <w:rPr>
                <w:i/>
                <w:sz w:val="22"/>
                <w:szCs w:val="22"/>
              </w:rPr>
              <w:t xml:space="preserve"> </w:t>
            </w:r>
            <w:r w:rsidRPr="00DF2146">
              <w:rPr>
                <w:sz w:val="22"/>
                <w:szCs w:val="22"/>
              </w:rPr>
              <w:t xml:space="preserve">on protected area system governance, </w:t>
            </w:r>
            <w:r w:rsidRPr="00DF2146">
              <w:rPr>
                <w:bCs/>
                <w:spacing w:val="-8"/>
                <w:sz w:val="22"/>
                <w:szCs w:val="22"/>
              </w:rPr>
              <w:t xml:space="preserve">effectiveness of the national protected area system.  Other synergies exist with </w:t>
            </w:r>
            <w:r w:rsidRPr="00DF2146">
              <w:rPr>
                <w:b/>
                <w:bCs/>
                <w:i/>
                <w:spacing w:val="-8"/>
                <w:sz w:val="22"/>
                <w:szCs w:val="22"/>
              </w:rPr>
              <w:t xml:space="preserve">CAMPAS </w:t>
            </w:r>
            <w:r w:rsidRPr="00DF2146">
              <w:rPr>
                <w:b/>
                <w:i/>
                <w:sz w:val="22"/>
                <w:szCs w:val="22"/>
              </w:rPr>
              <w:t>Output 2.1</w:t>
            </w:r>
            <w:r w:rsidRPr="00DF2146">
              <w:rPr>
                <w:i/>
                <w:color w:val="1A1A1A"/>
                <w:sz w:val="22"/>
                <w:szCs w:val="22"/>
              </w:rPr>
              <w:t xml:space="preserve">** </w:t>
            </w:r>
            <w:r w:rsidRPr="00DF2146">
              <w:rPr>
                <w:sz w:val="22"/>
                <w:szCs w:val="22"/>
              </w:rPr>
              <w:t xml:space="preserve">on harmonizing regional development plans with biodiversity and forest conservation, and also linked with some activities under </w:t>
            </w:r>
            <w:r w:rsidRPr="00DF2146">
              <w:rPr>
                <w:b/>
                <w:i/>
                <w:sz w:val="22"/>
                <w:szCs w:val="22"/>
              </w:rPr>
              <w:t>CAMPAS Outputs 2.2 and 2.3</w:t>
            </w:r>
            <w:r w:rsidRPr="00DF2146">
              <w:rPr>
                <w:sz w:val="22"/>
                <w:szCs w:val="22"/>
              </w:rPr>
              <w:t xml:space="preserve"> on community development, protected area management and forest rehabilitation; and </w:t>
            </w:r>
            <w:r w:rsidRPr="00DF2146">
              <w:rPr>
                <w:b/>
                <w:i/>
                <w:sz w:val="22"/>
                <w:szCs w:val="22"/>
              </w:rPr>
              <w:t>CAMPAS Output 2.4</w:t>
            </w:r>
            <w:r w:rsidRPr="00DF2146">
              <w:rPr>
                <w:i/>
                <w:color w:val="1A1A1A"/>
                <w:sz w:val="22"/>
                <w:szCs w:val="22"/>
              </w:rPr>
              <w:t xml:space="preserve">** </w:t>
            </w:r>
            <w:r w:rsidRPr="00DF2146">
              <w:rPr>
                <w:sz w:val="22"/>
                <w:szCs w:val="22"/>
              </w:rPr>
              <w:t>on forest connectivity.  Both projects will engage on improving protected management (including enforcement, research, business) and their connectivity within the general landscape through strengthening capacities of communities, sub-national, and national level.  The ADB BCC co-financing will amount USD 0.01M</w:t>
            </w:r>
            <w:r w:rsidRPr="00505900">
              <w:rPr>
                <w:sz w:val="22"/>
                <w:szCs w:val="22"/>
              </w:rPr>
              <w:t xml:space="preserve"> over the initial years</w:t>
            </w:r>
            <w:r w:rsidRPr="00DF2146">
              <w:rPr>
                <w:sz w:val="22"/>
                <w:szCs w:val="22"/>
              </w:rPr>
              <w:t xml:space="preserve"> (refer to detail activities in Appendixes 4-7).  </w:t>
            </w:r>
            <w:r w:rsidR="00E31A03" w:rsidRPr="00DF2146">
              <w:rPr>
                <w:i/>
                <w:sz w:val="22"/>
                <w:szCs w:val="22"/>
              </w:rPr>
              <w:t>Note that i</w:t>
            </w:r>
            <w:r w:rsidRPr="00DF2146">
              <w:rPr>
                <w:i/>
                <w:sz w:val="22"/>
                <w:szCs w:val="22"/>
              </w:rPr>
              <w:t>tems marked with ** also correspond to other stated synergies.</w:t>
            </w:r>
          </w:p>
        </w:tc>
      </w:tr>
      <w:tr w:rsidR="002927E7" w:rsidRPr="00505900" w:rsidTr="002927E7">
        <w:trPr>
          <w:trHeight w:val="178"/>
        </w:trPr>
        <w:tc>
          <w:tcPr>
            <w:tcW w:w="1560" w:type="dxa"/>
            <w:tcBorders>
              <w:top w:val="nil"/>
              <w:bottom w:val="nil"/>
            </w:tcBorders>
            <w:shd w:val="clear" w:color="auto" w:fill="auto"/>
            <w:tcMar>
              <w:top w:w="85" w:type="dxa"/>
              <w:bottom w:w="85" w:type="dxa"/>
              <w:right w:w="113" w:type="dxa"/>
            </w:tcMar>
          </w:tcPr>
          <w:p w:rsidR="002927E7" w:rsidRPr="00DF2146" w:rsidRDefault="002927E7" w:rsidP="002927E7">
            <w:pPr>
              <w:autoSpaceDE w:val="0"/>
              <w:autoSpaceDN w:val="0"/>
              <w:adjustRightInd w:val="0"/>
              <w:ind w:left="480"/>
              <w:rPr>
                <w:w w:val="95"/>
                <w:sz w:val="20"/>
                <w:szCs w:val="20"/>
                <w:lang w:eastAsia="en-MY" w:bidi="th-TH"/>
              </w:rPr>
            </w:pPr>
          </w:p>
        </w:tc>
        <w:tc>
          <w:tcPr>
            <w:tcW w:w="7512" w:type="dxa"/>
            <w:tcBorders>
              <w:bottom w:val="single" w:sz="4" w:space="0" w:color="auto"/>
            </w:tcBorders>
            <w:shd w:val="clear" w:color="auto" w:fill="auto"/>
            <w:tcMar>
              <w:top w:w="85" w:type="dxa"/>
              <w:bottom w:w="85" w:type="dxa"/>
              <w:right w:w="113" w:type="dxa"/>
            </w:tcMar>
          </w:tcPr>
          <w:p w:rsidR="002927E7" w:rsidRPr="00505900" w:rsidRDefault="002927E7" w:rsidP="002927E7">
            <w:pPr>
              <w:pStyle w:val="NoteLevel11"/>
              <w:numPr>
                <w:ilvl w:val="0"/>
                <w:numId w:val="4"/>
              </w:numPr>
              <w:ind w:left="175" w:hanging="218"/>
              <w:rPr>
                <w:color w:val="1A1A1A"/>
                <w:sz w:val="22"/>
                <w:szCs w:val="22"/>
              </w:rPr>
            </w:pPr>
            <w:r w:rsidRPr="00505900">
              <w:rPr>
                <w:rFonts w:ascii="Times New Roman" w:hAnsi="Times New Roman"/>
                <w:b/>
                <w:color w:val="1A1A1A"/>
                <w:sz w:val="22"/>
                <w:szCs w:val="22"/>
              </w:rPr>
              <w:t xml:space="preserve">ADB BCC Output 2 - Biodiversity corridors </w:t>
            </w:r>
            <w:r w:rsidRPr="00DF2146">
              <w:rPr>
                <w:rFonts w:ascii="Times New Roman" w:hAnsi="Times New Roman"/>
                <w:b/>
                <w:color w:val="1A1A1A"/>
                <w:sz w:val="22"/>
                <w:szCs w:val="22"/>
              </w:rPr>
              <w:t>restored, protected, and maintained</w:t>
            </w:r>
            <w:r w:rsidRPr="00DF2146">
              <w:rPr>
                <w:rFonts w:ascii="Times New Roman" w:hAnsi="Times New Roman"/>
                <w:color w:val="1A1A1A"/>
                <w:sz w:val="22"/>
                <w:szCs w:val="22"/>
              </w:rPr>
              <w:t xml:space="preserve"> is directly linked with: </w:t>
            </w:r>
            <w:r w:rsidRPr="00DF2146">
              <w:rPr>
                <w:rFonts w:ascii="Times New Roman" w:hAnsi="Times New Roman"/>
                <w:b/>
                <w:i/>
                <w:color w:val="1A1A1A"/>
                <w:sz w:val="22"/>
                <w:szCs w:val="22"/>
              </w:rPr>
              <w:t xml:space="preserve">CAMPAS Output </w:t>
            </w:r>
            <w:r w:rsidRPr="00DF2146">
              <w:rPr>
                <w:rFonts w:ascii="Times New Roman" w:hAnsi="Times New Roman"/>
                <w:b/>
                <w:i/>
                <w:spacing w:val="-8"/>
                <w:sz w:val="22"/>
                <w:szCs w:val="22"/>
              </w:rPr>
              <w:t>1.2</w:t>
            </w:r>
            <w:r w:rsidRPr="00DF2146">
              <w:rPr>
                <w:rFonts w:ascii="Times New Roman" w:hAnsi="Times New Roman"/>
                <w:i/>
                <w:spacing w:val="-8"/>
                <w:sz w:val="22"/>
                <w:szCs w:val="22"/>
              </w:rPr>
              <w:t>, (</w:t>
            </w:r>
            <w:r w:rsidR="00C6755C" w:rsidRPr="00DF2146">
              <w:rPr>
                <w:rFonts w:ascii="Times New Roman" w:hAnsi="Times New Roman"/>
                <w:i/>
                <w:spacing w:val="-8"/>
                <w:sz w:val="22"/>
                <w:szCs w:val="22"/>
              </w:rPr>
              <w:t>USD 21,24</w:t>
            </w:r>
            <w:r w:rsidRPr="00DF2146">
              <w:rPr>
                <w:rFonts w:ascii="Times New Roman" w:hAnsi="Times New Roman"/>
                <w:i/>
                <w:spacing w:val="-8"/>
                <w:sz w:val="22"/>
                <w:szCs w:val="22"/>
              </w:rPr>
              <w:t>0</w:t>
            </w:r>
            <w:r w:rsidR="00C6755C" w:rsidRPr="00505900">
              <w:rPr>
                <w:rFonts w:ascii="Times New Roman" w:hAnsi="Times New Roman"/>
                <w:i/>
                <w:spacing w:val="-8"/>
                <w:sz w:val="22"/>
                <w:szCs w:val="22"/>
              </w:rPr>
              <w:t xml:space="preserve"> under 1.2.2</w:t>
            </w:r>
            <w:r w:rsidRPr="00DF2146">
              <w:rPr>
                <w:rFonts w:ascii="Times New Roman" w:hAnsi="Times New Roman"/>
                <w:i/>
                <w:spacing w:val="-8"/>
                <w:sz w:val="22"/>
                <w:szCs w:val="22"/>
              </w:rPr>
              <w:t xml:space="preserve"> + USD </w:t>
            </w:r>
            <w:r w:rsidR="00C6755C" w:rsidRPr="00DF2146">
              <w:rPr>
                <w:rFonts w:ascii="Times New Roman" w:hAnsi="Times New Roman"/>
                <w:i/>
                <w:spacing w:val="-8"/>
                <w:sz w:val="22"/>
                <w:szCs w:val="22"/>
              </w:rPr>
              <w:t>221,240</w:t>
            </w:r>
            <w:r w:rsidRPr="00505900">
              <w:rPr>
                <w:rFonts w:ascii="Times New Roman" w:hAnsi="Times New Roman"/>
                <w:i/>
                <w:spacing w:val="-8"/>
                <w:sz w:val="22"/>
                <w:szCs w:val="22"/>
              </w:rPr>
              <w:t xml:space="preserve"> under item 1.2.1</w:t>
            </w:r>
            <w:r w:rsidRPr="00DF2146">
              <w:rPr>
                <w:rFonts w:ascii="Times New Roman" w:hAnsi="Times New Roman"/>
                <w:i/>
                <w:spacing w:val="-8"/>
                <w:sz w:val="22"/>
                <w:szCs w:val="22"/>
              </w:rPr>
              <w:t xml:space="preserve">) </w:t>
            </w:r>
            <w:r w:rsidRPr="00DF2146">
              <w:rPr>
                <w:rFonts w:ascii="Times New Roman" w:hAnsi="Times New Roman"/>
                <w:spacing w:val="-8"/>
                <w:sz w:val="22"/>
                <w:szCs w:val="22"/>
              </w:rPr>
              <w:t xml:space="preserve">which focuses on improved national compliance with protected area management goals and maintaining forest connectivity across large landscapes; </w:t>
            </w:r>
            <w:r w:rsidRPr="00DF2146">
              <w:rPr>
                <w:rFonts w:ascii="Times New Roman" w:hAnsi="Times New Roman"/>
                <w:b/>
                <w:i/>
                <w:spacing w:val="-8"/>
                <w:sz w:val="22"/>
                <w:szCs w:val="22"/>
              </w:rPr>
              <w:t xml:space="preserve">CAMPAS </w:t>
            </w:r>
            <w:r w:rsidRPr="00DF2146">
              <w:rPr>
                <w:rFonts w:ascii="Times New Roman" w:hAnsi="Times New Roman"/>
                <w:b/>
                <w:i/>
                <w:color w:val="1A1A1A"/>
                <w:sz w:val="22"/>
                <w:szCs w:val="22"/>
              </w:rPr>
              <w:t>Output 2.1</w:t>
            </w:r>
            <w:r w:rsidRPr="00DF2146">
              <w:rPr>
                <w:rFonts w:ascii="Times New Roman" w:hAnsi="Times New Roman"/>
                <w:color w:val="1A1A1A"/>
                <w:sz w:val="22"/>
                <w:szCs w:val="22"/>
              </w:rPr>
              <w:t xml:space="preserve"> </w:t>
            </w:r>
            <w:r w:rsidRPr="00DF2146">
              <w:rPr>
                <w:rFonts w:ascii="Times New Roman" w:hAnsi="Times New Roman"/>
                <w:i/>
                <w:color w:val="1A1A1A"/>
                <w:sz w:val="22"/>
                <w:szCs w:val="22"/>
              </w:rPr>
              <w:t xml:space="preserve">(USD </w:t>
            </w:r>
            <w:r w:rsidR="00C6755C" w:rsidRPr="00DF2146">
              <w:rPr>
                <w:rFonts w:ascii="Times New Roman" w:hAnsi="Times New Roman"/>
                <w:i/>
                <w:color w:val="1A1A1A"/>
                <w:sz w:val="22"/>
                <w:szCs w:val="22"/>
              </w:rPr>
              <w:t>118,470</w:t>
            </w:r>
            <w:r w:rsidRPr="00505900">
              <w:rPr>
                <w:rFonts w:ascii="Times New Roman" w:hAnsi="Times New Roman"/>
                <w:i/>
                <w:color w:val="1A1A1A"/>
                <w:sz w:val="22"/>
                <w:szCs w:val="22"/>
              </w:rPr>
              <w:t xml:space="preserve"> under item 2.1.1 + </w:t>
            </w:r>
            <w:r w:rsidRPr="00DF2146">
              <w:rPr>
                <w:rFonts w:ascii="Times New Roman" w:hAnsi="Times New Roman"/>
                <w:i/>
                <w:color w:val="1A1A1A"/>
                <w:sz w:val="22"/>
                <w:szCs w:val="22"/>
              </w:rPr>
              <w:t xml:space="preserve">USD </w:t>
            </w:r>
            <w:r w:rsidR="00C6755C" w:rsidRPr="00DF2146">
              <w:rPr>
                <w:rFonts w:ascii="Times New Roman" w:hAnsi="Times New Roman"/>
                <w:i/>
                <w:color w:val="1A1A1A"/>
                <w:sz w:val="22"/>
                <w:szCs w:val="22"/>
              </w:rPr>
              <w:t>352,840</w:t>
            </w:r>
            <w:r w:rsidRPr="00505900">
              <w:rPr>
                <w:rFonts w:ascii="Times New Roman" w:hAnsi="Times New Roman"/>
                <w:i/>
                <w:color w:val="1A1A1A"/>
                <w:sz w:val="22"/>
                <w:szCs w:val="22"/>
              </w:rPr>
              <w:t xml:space="preserve"> under item 2.1.2</w:t>
            </w:r>
            <w:r w:rsidRPr="00DF2146">
              <w:rPr>
                <w:rFonts w:ascii="Times New Roman" w:hAnsi="Times New Roman"/>
                <w:i/>
                <w:color w:val="1A1A1A"/>
                <w:sz w:val="22"/>
                <w:szCs w:val="22"/>
              </w:rPr>
              <w:t xml:space="preserve">)** </w:t>
            </w:r>
            <w:r w:rsidRPr="00DF2146">
              <w:rPr>
                <w:rFonts w:ascii="Times New Roman" w:hAnsi="Times New Roman"/>
                <w:color w:val="1A1A1A"/>
                <w:sz w:val="22"/>
                <w:szCs w:val="22"/>
              </w:rPr>
              <w:t xml:space="preserve">on harmonizing regional development plans with biodiversity and forest conservation; and </w:t>
            </w:r>
            <w:r w:rsidRPr="00DF2146">
              <w:rPr>
                <w:rFonts w:ascii="Times New Roman" w:hAnsi="Times New Roman"/>
                <w:b/>
                <w:i/>
                <w:color w:val="1A1A1A"/>
                <w:sz w:val="22"/>
                <w:szCs w:val="22"/>
              </w:rPr>
              <w:t>CAMPAS Outputs 2.2 and 2.3,</w:t>
            </w:r>
            <w:r w:rsidRPr="00DF2146">
              <w:rPr>
                <w:rFonts w:ascii="Times New Roman" w:hAnsi="Times New Roman"/>
                <w:color w:val="1A1A1A"/>
                <w:sz w:val="22"/>
                <w:szCs w:val="22"/>
              </w:rPr>
              <w:t xml:space="preserve"> which include aspects of community development, protected area management and forest rehabilitation at the landscape level. Both projects will engage MOE, FA, and provincial government technical line ministries to implement the newly Protected Area Strategy (link with NBSAP) and national forest program and policies. Engagement with the private sector and integration of infrastructure development will be key project activities where both projects will complement each other.  The ADB BCC co-financing will amount USD </w:t>
            </w:r>
            <w:r w:rsidR="00010044" w:rsidRPr="00DF2146">
              <w:rPr>
                <w:rFonts w:ascii="Times New Roman" w:hAnsi="Times New Roman"/>
                <w:color w:val="1A1A1A"/>
                <w:sz w:val="22"/>
                <w:szCs w:val="22"/>
              </w:rPr>
              <w:t>3</w:t>
            </w:r>
            <w:r w:rsidRPr="00DF2146">
              <w:rPr>
                <w:rFonts w:ascii="Times New Roman" w:hAnsi="Times New Roman"/>
                <w:color w:val="1A1A1A"/>
                <w:sz w:val="22"/>
                <w:szCs w:val="22"/>
              </w:rPr>
              <w:t>.</w:t>
            </w:r>
            <w:r w:rsidR="00010044" w:rsidRPr="00DF2146">
              <w:rPr>
                <w:rFonts w:ascii="Times New Roman" w:hAnsi="Times New Roman"/>
                <w:color w:val="1A1A1A"/>
                <w:sz w:val="22"/>
                <w:szCs w:val="22"/>
              </w:rPr>
              <w:t>6</w:t>
            </w:r>
            <w:r w:rsidRPr="00DF2146">
              <w:rPr>
                <w:rFonts w:ascii="Times New Roman" w:hAnsi="Times New Roman"/>
                <w:color w:val="1A1A1A"/>
                <w:sz w:val="22"/>
                <w:szCs w:val="22"/>
              </w:rPr>
              <w:t xml:space="preserve">M over five years (refer to detail activities in Appendixes 4-7). </w:t>
            </w:r>
            <w:r w:rsidR="00E31A03" w:rsidRPr="00DF2146">
              <w:rPr>
                <w:rFonts w:ascii="Times New Roman" w:hAnsi="Times New Roman"/>
                <w:color w:val="1A1A1A"/>
                <w:sz w:val="22"/>
                <w:szCs w:val="22"/>
              </w:rPr>
              <w:t xml:space="preserve"> </w:t>
            </w:r>
            <w:r w:rsidR="00E31A03" w:rsidRPr="00DF2146">
              <w:rPr>
                <w:rFonts w:ascii="Times New Roman" w:hAnsi="Times New Roman"/>
                <w:i/>
                <w:color w:val="1A1A1A"/>
                <w:sz w:val="22"/>
                <w:szCs w:val="22"/>
              </w:rPr>
              <w:t>Note that i</w:t>
            </w:r>
            <w:r w:rsidRPr="00DF2146">
              <w:rPr>
                <w:rFonts w:ascii="Times New Roman" w:hAnsi="Times New Roman"/>
                <w:i/>
                <w:color w:val="1A1A1A"/>
                <w:sz w:val="22"/>
                <w:szCs w:val="22"/>
              </w:rPr>
              <w:t>tems marked with ** also correspond to other stated synergies.</w:t>
            </w:r>
          </w:p>
        </w:tc>
      </w:tr>
      <w:tr w:rsidR="002927E7" w:rsidRPr="00505900" w:rsidTr="002927E7">
        <w:trPr>
          <w:trHeight w:val="178"/>
        </w:trPr>
        <w:tc>
          <w:tcPr>
            <w:tcW w:w="1560" w:type="dxa"/>
            <w:tcBorders>
              <w:top w:val="nil"/>
            </w:tcBorders>
            <w:shd w:val="clear" w:color="auto" w:fill="auto"/>
            <w:tcMar>
              <w:top w:w="85" w:type="dxa"/>
              <w:bottom w:w="85" w:type="dxa"/>
              <w:right w:w="113" w:type="dxa"/>
            </w:tcMar>
          </w:tcPr>
          <w:p w:rsidR="002927E7" w:rsidRPr="00DF2146" w:rsidRDefault="002927E7" w:rsidP="002927E7">
            <w:pPr>
              <w:autoSpaceDE w:val="0"/>
              <w:autoSpaceDN w:val="0"/>
              <w:adjustRightInd w:val="0"/>
              <w:ind w:left="480"/>
              <w:rPr>
                <w:w w:val="95"/>
                <w:sz w:val="20"/>
                <w:szCs w:val="20"/>
                <w:lang w:eastAsia="en-MY" w:bidi="th-TH"/>
              </w:rPr>
            </w:pPr>
          </w:p>
        </w:tc>
        <w:tc>
          <w:tcPr>
            <w:tcW w:w="7512" w:type="dxa"/>
            <w:tcBorders>
              <w:bottom w:val="single" w:sz="4" w:space="0" w:color="auto"/>
            </w:tcBorders>
            <w:shd w:val="clear" w:color="auto" w:fill="auto"/>
            <w:tcMar>
              <w:top w:w="85" w:type="dxa"/>
              <w:bottom w:w="85" w:type="dxa"/>
              <w:right w:w="113" w:type="dxa"/>
            </w:tcMar>
          </w:tcPr>
          <w:p w:rsidR="002927E7" w:rsidRPr="00505900" w:rsidRDefault="002927E7" w:rsidP="00DF2146">
            <w:pPr>
              <w:pStyle w:val="NoteLevel11"/>
              <w:numPr>
                <w:ilvl w:val="0"/>
                <w:numId w:val="4"/>
              </w:numPr>
              <w:ind w:left="175" w:hanging="218"/>
              <w:rPr>
                <w:color w:val="1A1A1A"/>
                <w:sz w:val="22"/>
                <w:szCs w:val="22"/>
              </w:rPr>
            </w:pPr>
            <w:r w:rsidRPr="00505900">
              <w:rPr>
                <w:rFonts w:ascii="Times New Roman" w:hAnsi="Times New Roman"/>
                <w:b/>
                <w:color w:val="1A1A1A"/>
                <w:sz w:val="22"/>
                <w:szCs w:val="22"/>
              </w:rPr>
              <w:t>ADB BCC Output 3: Livelihoods improved and small-scale infrastructure support provided</w:t>
            </w:r>
            <w:r w:rsidRPr="00505900">
              <w:rPr>
                <w:rFonts w:ascii="Times New Roman" w:hAnsi="Times New Roman"/>
                <w:color w:val="1A1A1A"/>
                <w:sz w:val="22"/>
                <w:szCs w:val="22"/>
              </w:rPr>
              <w:t xml:space="preserve"> is mainly linked to </w:t>
            </w:r>
            <w:r w:rsidRPr="00505900">
              <w:rPr>
                <w:rFonts w:ascii="Times New Roman" w:hAnsi="Times New Roman"/>
                <w:b/>
                <w:i/>
                <w:color w:val="1A1A1A"/>
                <w:sz w:val="22"/>
                <w:szCs w:val="22"/>
              </w:rPr>
              <w:t>CAMPAS Output 2.4,</w:t>
            </w:r>
            <w:r w:rsidRPr="00505900">
              <w:rPr>
                <w:rFonts w:ascii="Times New Roman" w:hAnsi="Times New Roman"/>
                <w:color w:val="1A1A1A"/>
                <w:sz w:val="22"/>
                <w:szCs w:val="22"/>
              </w:rPr>
              <w:t xml:space="preserve"> </w:t>
            </w:r>
            <w:r w:rsidR="00E31A03" w:rsidRPr="00505900">
              <w:rPr>
                <w:rFonts w:ascii="Times New Roman" w:hAnsi="Times New Roman"/>
                <w:i/>
                <w:color w:val="1A1A1A"/>
                <w:sz w:val="22"/>
                <w:szCs w:val="22"/>
              </w:rPr>
              <w:t>(USD 263,380</w:t>
            </w:r>
            <w:r w:rsidRPr="00505900">
              <w:rPr>
                <w:rFonts w:ascii="Times New Roman" w:hAnsi="Times New Roman"/>
                <w:i/>
                <w:color w:val="1A1A1A"/>
                <w:sz w:val="22"/>
                <w:szCs w:val="22"/>
              </w:rPr>
              <w:t xml:space="preserve"> </w:t>
            </w:r>
            <w:r w:rsidR="00E31A03" w:rsidRPr="00505900">
              <w:rPr>
                <w:rFonts w:ascii="Times New Roman" w:hAnsi="Times New Roman"/>
                <w:i/>
                <w:color w:val="1A1A1A"/>
                <w:sz w:val="22"/>
                <w:szCs w:val="22"/>
              </w:rPr>
              <w:t>under item 2.4.1 + USD 210,686</w:t>
            </w:r>
            <w:r w:rsidRPr="00505900">
              <w:rPr>
                <w:rFonts w:ascii="Times New Roman" w:hAnsi="Times New Roman"/>
                <w:i/>
                <w:color w:val="1A1A1A"/>
                <w:sz w:val="22"/>
                <w:szCs w:val="22"/>
              </w:rPr>
              <w:t xml:space="preserve"> under item 2.4.</w:t>
            </w:r>
            <w:r w:rsidR="00E31A03" w:rsidRPr="00505900">
              <w:rPr>
                <w:rFonts w:ascii="Times New Roman" w:hAnsi="Times New Roman"/>
                <w:i/>
                <w:color w:val="1A1A1A"/>
                <w:sz w:val="22"/>
                <w:szCs w:val="22"/>
              </w:rPr>
              <w:t xml:space="preserve">2 </w:t>
            </w:r>
            <w:r w:rsidRPr="00505900">
              <w:rPr>
                <w:rFonts w:ascii="Times New Roman" w:hAnsi="Times New Roman"/>
                <w:color w:val="1A1A1A"/>
                <w:sz w:val="22"/>
                <w:szCs w:val="22"/>
              </w:rPr>
              <w:t xml:space="preserve">where the two projects will join forces and complement each other to increase resource and livelihood security for communities by establishing alternative income base (NTFPs, forest </w:t>
            </w:r>
            <w:r w:rsidRPr="00505900">
              <w:rPr>
                <w:rFonts w:ascii="Times New Roman" w:hAnsi="Times New Roman"/>
                <w:color w:val="1A1A1A"/>
                <w:sz w:val="22"/>
                <w:szCs w:val="22"/>
              </w:rPr>
              <w:lastRenderedPageBreak/>
              <w:t>and agro-forestry) and deliver improved capacities of local communities to manage community forests and community protected areas, engaging is forest rehabilitation and biodiversity conservation. The ADB BCC co-financing will amount</w:t>
            </w:r>
            <w:r w:rsidR="002D61BA" w:rsidRPr="00505900">
              <w:rPr>
                <w:rFonts w:ascii="Times New Roman" w:hAnsi="Times New Roman"/>
                <w:color w:val="1A1A1A"/>
                <w:sz w:val="22"/>
                <w:szCs w:val="22"/>
              </w:rPr>
              <w:t xml:space="preserve"> </w:t>
            </w:r>
            <w:r w:rsidR="00D56659" w:rsidRPr="00DF2146">
              <w:rPr>
                <w:rFonts w:ascii="Times New Roman" w:hAnsi="Times New Roman"/>
                <w:color w:val="1A1A1A"/>
                <w:sz w:val="22"/>
                <w:szCs w:val="22"/>
              </w:rPr>
              <w:t>USD 3,750,000</w:t>
            </w:r>
            <w:r w:rsidR="00010044" w:rsidRPr="00505900">
              <w:rPr>
                <w:rFonts w:ascii="Times New Roman" w:hAnsi="Times New Roman"/>
                <w:color w:val="1A1A1A"/>
                <w:sz w:val="22"/>
                <w:szCs w:val="22"/>
              </w:rPr>
              <w:t xml:space="preserve"> </w:t>
            </w:r>
            <w:r w:rsidRPr="00505900">
              <w:rPr>
                <w:rFonts w:ascii="Times New Roman" w:hAnsi="Times New Roman"/>
                <w:color w:val="1A1A1A"/>
                <w:sz w:val="22"/>
                <w:szCs w:val="22"/>
              </w:rPr>
              <w:t>over five years (refer to detail activities in Appendixes 4-7).</w:t>
            </w:r>
          </w:p>
        </w:tc>
      </w:tr>
    </w:tbl>
    <w:p w:rsidR="002927E7" w:rsidRPr="00505900" w:rsidRDefault="002927E7" w:rsidP="00DF2146">
      <w:pPr>
        <w:autoSpaceDE w:val="0"/>
        <w:autoSpaceDN w:val="0"/>
        <w:adjustRightInd w:val="0"/>
        <w:rPr>
          <w:w w:val="95"/>
          <w:sz w:val="22"/>
          <w:szCs w:val="22"/>
        </w:rPr>
      </w:pPr>
    </w:p>
    <w:p w:rsidR="002927E7" w:rsidRPr="00DF2146" w:rsidRDefault="002927E7" w:rsidP="00DF2146">
      <w:pPr>
        <w:autoSpaceDE w:val="0"/>
        <w:autoSpaceDN w:val="0"/>
        <w:adjustRightInd w:val="0"/>
        <w:rPr>
          <w:w w:val="95"/>
          <w:sz w:val="22"/>
          <w:szCs w:val="22"/>
        </w:rPr>
      </w:pPr>
    </w:p>
    <w:p w:rsidR="002C4A04" w:rsidRPr="00505900" w:rsidRDefault="002C4A04" w:rsidP="00797D76">
      <w:pPr>
        <w:pStyle w:val="ListParagraph"/>
        <w:autoSpaceDE w:val="0"/>
        <w:autoSpaceDN w:val="0"/>
        <w:adjustRightInd w:val="0"/>
        <w:ind w:left="567"/>
        <w:rPr>
          <w:w w:val="95"/>
          <w:sz w:val="22"/>
          <w:szCs w:val="22"/>
          <w:lang w:eastAsia="en-MY" w:bidi="th-TH"/>
        </w:rPr>
      </w:pPr>
    </w:p>
    <w:p w:rsidR="005D2C62" w:rsidRDefault="005D2C62" w:rsidP="004D7A60">
      <w:pPr>
        <w:pStyle w:val="ListParagraph"/>
        <w:numPr>
          <w:ilvl w:val="0"/>
          <w:numId w:val="79"/>
        </w:numPr>
        <w:autoSpaceDE w:val="0"/>
        <w:autoSpaceDN w:val="0"/>
        <w:adjustRightInd w:val="0"/>
        <w:ind w:left="426" w:hanging="426"/>
        <w:rPr>
          <w:w w:val="95"/>
          <w:sz w:val="22"/>
          <w:szCs w:val="22"/>
          <w:lang w:eastAsia="en-MY" w:bidi="th-TH"/>
        </w:rPr>
      </w:pPr>
      <w:r w:rsidRPr="00505900">
        <w:rPr>
          <w:rStyle w:val="Strong"/>
          <w:b w:val="0"/>
          <w:bCs w:val="0"/>
          <w:w w:val="95"/>
          <w:sz w:val="22"/>
          <w:szCs w:val="22"/>
        </w:rPr>
        <w:t>CAMPAS</w:t>
      </w:r>
      <w:r w:rsidR="0045426A" w:rsidRPr="00505900">
        <w:rPr>
          <w:rStyle w:val="Strong"/>
          <w:b w:val="0"/>
          <w:bCs w:val="0"/>
          <w:w w:val="95"/>
          <w:sz w:val="22"/>
          <w:szCs w:val="22"/>
        </w:rPr>
        <w:t>’s</w:t>
      </w:r>
      <w:r w:rsidRPr="00505900">
        <w:rPr>
          <w:rStyle w:val="Strong"/>
          <w:b w:val="0"/>
          <w:bCs w:val="0"/>
          <w:w w:val="95"/>
          <w:sz w:val="22"/>
          <w:szCs w:val="22"/>
        </w:rPr>
        <w:t xml:space="preserve"> focus on the dry forests of the </w:t>
      </w:r>
      <w:r w:rsidR="0045426A" w:rsidRPr="00505900">
        <w:rPr>
          <w:rStyle w:val="Strong"/>
          <w:b w:val="0"/>
          <w:bCs w:val="0"/>
          <w:w w:val="95"/>
          <w:sz w:val="22"/>
          <w:szCs w:val="22"/>
        </w:rPr>
        <w:t>Eastern Plains</w:t>
      </w:r>
      <w:r w:rsidRPr="00505900">
        <w:rPr>
          <w:rStyle w:val="Strong"/>
          <w:b w:val="0"/>
          <w:bCs w:val="0"/>
          <w:w w:val="95"/>
          <w:sz w:val="22"/>
          <w:szCs w:val="22"/>
        </w:rPr>
        <w:t xml:space="preserve"> Landscape takes account</w:t>
      </w:r>
      <w:r w:rsidRPr="0089346A">
        <w:rPr>
          <w:rStyle w:val="Strong"/>
          <w:b w:val="0"/>
          <w:bCs w:val="0"/>
          <w:w w:val="95"/>
          <w:sz w:val="22"/>
          <w:szCs w:val="22"/>
        </w:rPr>
        <w:t xml:space="preserve"> of it</w:t>
      </w:r>
      <w:r w:rsidR="00071FAC" w:rsidRPr="0089346A">
        <w:rPr>
          <w:rStyle w:val="Strong"/>
          <w:b w:val="0"/>
          <w:bCs w:val="0"/>
          <w:w w:val="95"/>
          <w:sz w:val="22"/>
          <w:szCs w:val="22"/>
        </w:rPr>
        <w:t>s location within one of the BCC</w:t>
      </w:r>
      <w:r w:rsidRPr="0089346A">
        <w:rPr>
          <w:rStyle w:val="Strong"/>
          <w:b w:val="0"/>
          <w:bCs w:val="0"/>
          <w:w w:val="95"/>
          <w:sz w:val="22"/>
          <w:szCs w:val="22"/>
        </w:rPr>
        <w:t xml:space="preserve"> Biodiversity Conser</w:t>
      </w:r>
      <w:r w:rsidR="00071FAC" w:rsidRPr="0089346A">
        <w:rPr>
          <w:rStyle w:val="Strong"/>
          <w:b w:val="0"/>
          <w:bCs w:val="0"/>
          <w:w w:val="95"/>
          <w:sz w:val="22"/>
          <w:szCs w:val="22"/>
        </w:rPr>
        <w:t>vation Landscapes</w:t>
      </w:r>
      <w:r w:rsidRPr="0089346A">
        <w:rPr>
          <w:rStyle w:val="Strong"/>
          <w:b w:val="0"/>
          <w:bCs w:val="0"/>
          <w:w w:val="95"/>
          <w:sz w:val="22"/>
          <w:szCs w:val="22"/>
        </w:rPr>
        <w:t xml:space="preserve"> (Eastern Plains). </w:t>
      </w:r>
      <w:r w:rsidR="0045426A" w:rsidRPr="0089346A">
        <w:rPr>
          <w:rStyle w:val="Strong"/>
          <w:b w:val="0"/>
          <w:bCs w:val="0"/>
          <w:w w:val="95"/>
          <w:sz w:val="22"/>
          <w:szCs w:val="22"/>
        </w:rPr>
        <w:t xml:space="preserve"> I</w:t>
      </w:r>
      <w:r w:rsidRPr="0089346A">
        <w:rPr>
          <w:rStyle w:val="Strong"/>
          <w:b w:val="0"/>
          <w:bCs w:val="0"/>
          <w:w w:val="95"/>
          <w:sz w:val="22"/>
          <w:szCs w:val="22"/>
        </w:rPr>
        <w:t xml:space="preserve">dentified </w:t>
      </w:r>
      <w:r w:rsidR="00C443BC" w:rsidRPr="0089346A">
        <w:rPr>
          <w:rStyle w:val="Strong"/>
          <w:b w:val="0"/>
          <w:bCs w:val="0"/>
          <w:w w:val="95"/>
          <w:sz w:val="22"/>
          <w:szCs w:val="22"/>
        </w:rPr>
        <w:t xml:space="preserve">synergies under </w:t>
      </w:r>
      <w:r w:rsidRPr="0089346A">
        <w:rPr>
          <w:rStyle w:val="Strong"/>
          <w:b w:val="0"/>
          <w:bCs w:val="0"/>
          <w:w w:val="95"/>
          <w:sz w:val="22"/>
          <w:szCs w:val="22"/>
        </w:rPr>
        <w:t>co-funding par</w:t>
      </w:r>
      <w:r w:rsidR="0045426A" w:rsidRPr="0089346A">
        <w:rPr>
          <w:rStyle w:val="Strong"/>
          <w:b w:val="0"/>
          <w:bCs w:val="0"/>
          <w:w w:val="95"/>
          <w:sz w:val="22"/>
          <w:szCs w:val="22"/>
        </w:rPr>
        <w:t xml:space="preserve">tnership total an estimated </w:t>
      </w:r>
      <w:r w:rsidR="004D5ECF" w:rsidRPr="0089346A">
        <w:rPr>
          <w:rStyle w:val="Strong"/>
          <w:b w:val="0"/>
          <w:bCs w:val="0"/>
          <w:w w:val="95"/>
          <w:sz w:val="22"/>
          <w:szCs w:val="22"/>
        </w:rPr>
        <w:t xml:space="preserve">USD </w:t>
      </w:r>
      <w:r w:rsidR="00823F98">
        <w:rPr>
          <w:rStyle w:val="Strong"/>
          <w:b w:val="0"/>
          <w:bCs w:val="0"/>
          <w:w w:val="95"/>
          <w:sz w:val="22"/>
          <w:szCs w:val="22"/>
        </w:rPr>
        <w:t>7.5</w:t>
      </w:r>
      <w:r w:rsidR="004D5ECF" w:rsidRPr="0089346A">
        <w:rPr>
          <w:rStyle w:val="Strong"/>
          <w:b w:val="0"/>
          <w:bCs w:val="0"/>
          <w:w w:val="95"/>
          <w:sz w:val="22"/>
          <w:szCs w:val="22"/>
        </w:rPr>
        <w:t>M</w:t>
      </w:r>
      <w:r w:rsidRPr="0089346A">
        <w:rPr>
          <w:rStyle w:val="Strong"/>
          <w:b w:val="0"/>
          <w:bCs w:val="0"/>
          <w:w w:val="95"/>
          <w:sz w:val="22"/>
          <w:szCs w:val="22"/>
        </w:rPr>
        <w:t xml:space="preserve"> with the </w:t>
      </w:r>
      <w:r w:rsidR="0045426A" w:rsidRPr="0089346A">
        <w:rPr>
          <w:rStyle w:val="Strong"/>
          <w:b w:val="0"/>
          <w:bCs w:val="0"/>
          <w:w w:val="95"/>
          <w:sz w:val="22"/>
          <w:szCs w:val="22"/>
        </w:rPr>
        <w:t>ADB/</w:t>
      </w:r>
      <w:r w:rsidR="0051458C" w:rsidRPr="0089346A">
        <w:rPr>
          <w:rStyle w:val="Strong"/>
          <w:b w:val="0"/>
          <w:bCs w:val="0"/>
          <w:w w:val="95"/>
          <w:sz w:val="22"/>
          <w:szCs w:val="22"/>
        </w:rPr>
        <w:t>BCC p</w:t>
      </w:r>
      <w:r w:rsidRPr="0089346A">
        <w:rPr>
          <w:rStyle w:val="Strong"/>
          <w:b w:val="0"/>
          <w:bCs w:val="0"/>
          <w:w w:val="95"/>
          <w:sz w:val="22"/>
          <w:szCs w:val="22"/>
        </w:rPr>
        <w:t>rojec</w:t>
      </w:r>
      <w:r w:rsidRPr="00F74E47">
        <w:rPr>
          <w:rStyle w:val="Strong"/>
          <w:b w:val="0"/>
          <w:bCs w:val="0"/>
          <w:w w:val="95"/>
          <w:sz w:val="22"/>
          <w:szCs w:val="22"/>
        </w:rPr>
        <w:t>t</w:t>
      </w:r>
      <w:r w:rsidR="00F74E47" w:rsidRPr="00F74E47">
        <w:rPr>
          <w:rStyle w:val="Strong"/>
          <w:b w:val="0"/>
          <w:bCs w:val="0"/>
          <w:w w:val="95"/>
          <w:sz w:val="22"/>
          <w:szCs w:val="22"/>
        </w:rPr>
        <w:t xml:space="preserve"> (see </w:t>
      </w:r>
      <w:r w:rsidR="008F2E81">
        <w:fldChar w:fldCharType="begin"/>
      </w:r>
      <w:r w:rsidR="008F2E81">
        <w:instrText xml:space="preserve"> REF _Ref282077128 \h  \* MERGEFORMAT </w:instrText>
      </w:r>
      <w:r w:rsidR="008F2E81">
        <w:fldChar w:fldCharType="separate"/>
      </w:r>
      <w:r w:rsidR="00A12F4F" w:rsidRPr="00A12F4F">
        <w:rPr>
          <w:bCs/>
          <w:w w:val="95"/>
          <w:sz w:val="22"/>
          <w:szCs w:val="22"/>
        </w:rPr>
        <w:t>Table</w:t>
      </w:r>
      <w:r w:rsidR="00A12F4F" w:rsidRPr="00A12F4F">
        <w:rPr>
          <w:w w:val="95"/>
          <w:sz w:val="22"/>
          <w:szCs w:val="22"/>
        </w:rPr>
        <w:t xml:space="preserve"> </w:t>
      </w:r>
      <w:r w:rsidR="00A12F4F" w:rsidRPr="00A12F4F">
        <w:rPr>
          <w:noProof/>
          <w:w w:val="95"/>
          <w:sz w:val="22"/>
          <w:szCs w:val="22"/>
        </w:rPr>
        <w:t>12</w:t>
      </w:r>
      <w:r w:rsidR="008F2E81">
        <w:fldChar w:fldCharType="end"/>
      </w:r>
      <w:r w:rsidR="00F74E47" w:rsidRPr="00F74E47">
        <w:rPr>
          <w:rStyle w:val="Strong"/>
          <w:b w:val="0"/>
          <w:bCs w:val="0"/>
          <w:w w:val="95"/>
          <w:sz w:val="22"/>
          <w:szCs w:val="22"/>
        </w:rPr>
        <w:t>)</w:t>
      </w:r>
      <w:r w:rsidR="00B66095" w:rsidRPr="00F74E47">
        <w:rPr>
          <w:rStyle w:val="Strong"/>
          <w:b w:val="0"/>
          <w:bCs w:val="0"/>
          <w:w w:val="95"/>
          <w:sz w:val="22"/>
          <w:szCs w:val="22"/>
        </w:rPr>
        <w:t xml:space="preserve">.  </w:t>
      </w:r>
      <w:r w:rsidR="0051458C" w:rsidRPr="00F74E47">
        <w:rPr>
          <w:rStyle w:val="Strong"/>
          <w:b w:val="0"/>
          <w:bCs w:val="0"/>
          <w:w w:val="95"/>
          <w:sz w:val="22"/>
          <w:szCs w:val="22"/>
        </w:rPr>
        <w:t>Po</w:t>
      </w:r>
      <w:r w:rsidR="0051458C" w:rsidRPr="0089346A">
        <w:rPr>
          <w:rStyle w:val="Strong"/>
          <w:b w:val="0"/>
          <w:bCs w:val="0"/>
          <w:w w:val="95"/>
          <w:sz w:val="22"/>
          <w:szCs w:val="22"/>
        </w:rPr>
        <w:t xml:space="preserve">tential for synergy include </w:t>
      </w:r>
      <w:r w:rsidR="00B219BC" w:rsidRPr="0089346A">
        <w:rPr>
          <w:rStyle w:val="Strong"/>
          <w:b w:val="0"/>
          <w:bCs w:val="0"/>
          <w:w w:val="95"/>
          <w:sz w:val="22"/>
          <w:szCs w:val="22"/>
        </w:rPr>
        <w:t xml:space="preserve">Outcome 1- </w:t>
      </w:r>
      <w:r w:rsidR="0051458C" w:rsidRPr="0089346A">
        <w:rPr>
          <w:rStyle w:val="Strong"/>
          <w:b w:val="0"/>
          <w:bCs w:val="0"/>
          <w:w w:val="95"/>
          <w:sz w:val="22"/>
          <w:szCs w:val="22"/>
        </w:rPr>
        <w:t>through</w:t>
      </w:r>
      <w:r w:rsidR="00B219BC" w:rsidRPr="0089346A">
        <w:rPr>
          <w:rStyle w:val="Strong"/>
          <w:b w:val="0"/>
          <w:bCs w:val="0"/>
          <w:w w:val="95"/>
          <w:sz w:val="22"/>
          <w:szCs w:val="22"/>
        </w:rPr>
        <w:t xml:space="preserve"> CAMPAS</w:t>
      </w:r>
      <w:r w:rsidR="00B219BC" w:rsidRPr="002F20F7">
        <w:rPr>
          <w:rStyle w:val="Strong"/>
          <w:b w:val="0"/>
          <w:bCs w:val="0"/>
          <w:w w:val="95"/>
          <w:sz w:val="22"/>
          <w:szCs w:val="22"/>
        </w:rPr>
        <w:t xml:space="preserve"> Output</w:t>
      </w:r>
      <w:r w:rsidRPr="002F20F7">
        <w:rPr>
          <w:rStyle w:val="Strong"/>
          <w:b w:val="0"/>
          <w:bCs w:val="0"/>
          <w:w w:val="95"/>
          <w:sz w:val="22"/>
          <w:szCs w:val="22"/>
        </w:rPr>
        <w:t xml:space="preserve"> 1.1 on</w:t>
      </w:r>
      <w:r w:rsidRPr="002F20F7">
        <w:rPr>
          <w:rStyle w:val="Strong"/>
          <w:bCs w:val="0"/>
          <w:w w:val="95"/>
          <w:sz w:val="22"/>
          <w:szCs w:val="22"/>
        </w:rPr>
        <w:t xml:space="preserve"> </w:t>
      </w:r>
      <w:r w:rsidR="0051458C" w:rsidRPr="002F20F7">
        <w:rPr>
          <w:rStyle w:val="Strong"/>
          <w:bCs w:val="0"/>
          <w:w w:val="95"/>
          <w:sz w:val="22"/>
          <w:szCs w:val="22"/>
        </w:rPr>
        <w:t>‘</w:t>
      </w:r>
      <w:r w:rsidR="00986571" w:rsidRPr="002F20F7">
        <w:rPr>
          <w:bCs/>
          <w:w w:val="95"/>
          <w:sz w:val="22"/>
          <w:szCs w:val="22"/>
        </w:rPr>
        <w:t>e</w:t>
      </w:r>
      <w:r w:rsidR="00B219BC" w:rsidRPr="002F20F7">
        <w:rPr>
          <w:bCs/>
          <w:w w:val="95"/>
          <w:sz w:val="22"/>
          <w:szCs w:val="22"/>
        </w:rPr>
        <w:t xml:space="preserve">ffectiveness of the national protected area system, and forest </w:t>
      </w:r>
      <w:r w:rsidR="00B219BC" w:rsidRPr="004D7A60">
        <w:t>landscape</w:t>
      </w:r>
      <w:r w:rsidR="00B219BC" w:rsidRPr="002F20F7">
        <w:rPr>
          <w:bCs/>
          <w:w w:val="95"/>
          <w:sz w:val="22"/>
          <w:szCs w:val="22"/>
        </w:rPr>
        <w:t xml:space="preserve"> connectivity assessed and reviewed</w:t>
      </w:r>
      <w:r w:rsidR="0051458C" w:rsidRPr="002F20F7">
        <w:rPr>
          <w:bCs/>
          <w:w w:val="95"/>
          <w:sz w:val="22"/>
          <w:szCs w:val="22"/>
        </w:rPr>
        <w:t>’</w:t>
      </w:r>
      <w:r w:rsidR="00B219BC" w:rsidRPr="002F20F7">
        <w:rPr>
          <w:rStyle w:val="Strong"/>
          <w:b w:val="0"/>
          <w:bCs w:val="0"/>
          <w:w w:val="95"/>
          <w:sz w:val="22"/>
          <w:szCs w:val="22"/>
        </w:rPr>
        <w:t>; Output</w:t>
      </w:r>
      <w:r w:rsidRPr="002F20F7">
        <w:rPr>
          <w:rStyle w:val="Strong"/>
          <w:b w:val="0"/>
          <w:bCs w:val="0"/>
          <w:w w:val="95"/>
          <w:sz w:val="22"/>
          <w:szCs w:val="22"/>
        </w:rPr>
        <w:t xml:space="preserve"> 2.1 on </w:t>
      </w:r>
      <w:r w:rsidR="0051458C" w:rsidRPr="002F20F7">
        <w:rPr>
          <w:rStyle w:val="Strong"/>
          <w:b w:val="0"/>
          <w:bCs w:val="0"/>
          <w:w w:val="95"/>
          <w:sz w:val="22"/>
          <w:szCs w:val="22"/>
        </w:rPr>
        <w:t>‘</w:t>
      </w:r>
      <w:r w:rsidR="0051458C" w:rsidRPr="002F20F7">
        <w:rPr>
          <w:w w:val="95"/>
          <w:sz w:val="22"/>
          <w:szCs w:val="22"/>
        </w:rPr>
        <w:t>enhancing biodiversity security and forest connectivity, with reduced emissions by harmonizing economic development plans with forest and biodiversity conservation’</w:t>
      </w:r>
      <w:r w:rsidR="006C28EA" w:rsidRPr="002F20F7">
        <w:rPr>
          <w:rStyle w:val="Strong"/>
          <w:b w:val="0"/>
          <w:bCs w:val="0"/>
          <w:w w:val="95"/>
          <w:sz w:val="22"/>
          <w:szCs w:val="22"/>
        </w:rPr>
        <w:t>, and Output</w:t>
      </w:r>
      <w:r w:rsidR="005A79DB" w:rsidRPr="002F20F7">
        <w:rPr>
          <w:rStyle w:val="Strong"/>
          <w:b w:val="0"/>
          <w:bCs w:val="0"/>
          <w:w w:val="95"/>
          <w:sz w:val="22"/>
          <w:szCs w:val="22"/>
        </w:rPr>
        <w:t xml:space="preserve"> 2.4</w:t>
      </w:r>
      <w:r w:rsidRPr="002F20F7">
        <w:rPr>
          <w:rStyle w:val="Strong"/>
          <w:b w:val="0"/>
          <w:bCs w:val="0"/>
          <w:w w:val="95"/>
          <w:sz w:val="22"/>
          <w:szCs w:val="22"/>
        </w:rPr>
        <w:t xml:space="preserve"> on </w:t>
      </w:r>
      <w:r w:rsidR="0051458C" w:rsidRPr="002F20F7">
        <w:rPr>
          <w:rStyle w:val="Strong"/>
          <w:b w:val="0"/>
          <w:bCs w:val="0"/>
          <w:w w:val="95"/>
          <w:sz w:val="22"/>
          <w:szCs w:val="22"/>
        </w:rPr>
        <w:t>‘</w:t>
      </w:r>
      <w:r w:rsidR="0051458C" w:rsidRPr="002F20F7">
        <w:rPr>
          <w:w w:val="95"/>
          <w:sz w:val="22"/>
          <w:szCs w:val="22"/>
        </w:rPr>
        <w:t>enhancing forest cover and carbon sequestration with increased community resource management and livelihood security’</w:t>
      </w:r>
      <w:r w:rsidRPr="002F20F7">
        <w:rPr>
          <w:rStyle w:val="Strong"/>
          <w:b w:val="0"/>
          <w:bCs w:val="0"/>
          <w:w w:val="95"/>
          <w:sz w:val="22"/>
          <w:szCs w:val="22"/>
        </w:rPr>
        <w:t xml:space="preserve">. </w:t>
      </w:r>
      <w:r w:rsidR="00B66095" w:rsidRPr="002F20F7">
        <w:rPr>
          <w:rStyle w:val="Strong"/>
          <w:b w:val="0"/>
          <w:bCs w:val="0"/>
          <w:w w:val="95"/>
          <w:sz w:val="22"/>
          <w:szCs w:val="22"/>
        </w:rPr>
        <w:t xml:space="preserve"> </w:t>
      </w:r>
      <w:r w:rsidRPr="002F20F7">
        <w:rPr>
          <w:rStyle w:val="Strong"/>
          <w:b w:val="0"/>
          <w:bCs w:val="0"/>
          <w:w w:val="95"/>
          <w:sz w:val="22"/>
          <w:szCs w:val="22"/>
        </w:rPr>
        <w:t xml:space="preserve">Synergies with </w:t>
      </w:r>
      <w:r w:rsidR="0051458C" w:rsidRPr="002F20F7">
        <w:rPr>
          <w:rStyle w:val="Strong"/>
          <w:b w:val="0"/>
          <w:bCs w:val="0"/>
          <w:w w:val="95"/>
          <w:sz w:val="22"/>
          <w:szCs w:val="22"/>
        </w:rPr>
        <w:t>Outcome</w:t>
      </w:r>
      <w:r w:rsidRPr="002F20F7">
        <w:rPr>
          <w:rStyle w:val="Strong"/>
          <w:b w:val="0"/>
          <w:bCs w:val="0"/>
          <w:w w:val="95"/>
          <w:sz w:val="22"/>
          <w:szCs w:val="22"/>
        </w:rPr>
        <w:t xml:space="preserve"> 2 </w:t>
      </w:r>
      <w:r w:rsidR="0051458C" w:rsidRPr="002F20F7">
        <w:rPr>
          <w:rStyle w:val="Strong"/>
          <w:b w:val="0"/>
          <w:bCs w:val="0"/>
          <w:w w:val="95"/>
          <w:sz w:val="22"/>
          <w:szCs w:val="22"/>
        </w:rPr>
        <w:t>–</w:t>
      </w:r>
      <w:r w:rsidRPr="002F20F7">
        <w:rPr>
          <w:rStyle w:val="Strong"/>
          <w:b w:val="0"/>
          <w:bCs w:val="0"/>
          <w:w w:val="95"/>
          <w:sz w:val="22"/>
          <w:szCs w:val="22"/>
        </w:rPr>
        <w:t xml:space="preserve"> </w:t>
      </w:r>
      <w:r w:rsidR="0051458C" w:rsidRPr="002F20F7">
        <w:rPr>
          <w:rStyle w:val="Strong"/>
          <w:bCs w:val="0"/>
          <w:w w:val="95"/>
          <w:sz w:val="22"/>
          <w:szCs w:val="22"/>
        </w:rPr>
        <w:t>‘</w:t>
      </w:r>
      <w:r w:rsidR="0051458C" w:rsidRPr="002F20F7">
        <w:rPr>
          <w:bCs/>
          <w:w w:val="95"/>
          <w:sz w:val="22"/>
          <w:szCs w:val="22"/>
        </w:rPr>
        <w:t>Integrated landscape management</w:t>
      </w:r>
      <w:r w:rsidR="006C28EA" w:rsidRPr="002F20F7">
        <w:rPr>
          <w:bCs/>
          <w:w w:val="95"/>
          <w:sz w:val="22"/>
          <w:szCs w:val="22"/>
        </w:rPr>
        <w:t xml:space="preserve"> to safeguard </w:t>
      </w:r>
      <w:r w:rsidR="0051458C" w:rsidRPr="002F20F7">
        <w:rPr>
          <w:bCs/>
          <w:w w:val="95"/>
          <w:sz w:val="22"/>
          <w:szCs w:val="22"/>
        </w:rPr>
        <w:t>forests, biodiversity, and carbon stocks in the Eastern Plains Landscape’</w:t>
      </w:r>
      <w:r w:rsidRPr="002F20F7">
        <w:rPr>
          <w:rStyle w:val="Strong"/>
          <w:b w:val="0"/>
          <w:bCs w:val="0"/>
          <w:w w:val="95"/>
          <w:sz w:val="22"/>
          <w:szCs w:val="22"/>
        </w:rPr>
        <w:t xml:space="preserve"> include CAMPAS</w:t>
      </w:r>
      <w:r w:rsidR="00477438" w:rsidRPr="002F20F7">
        <w:rPr>
          <w:rStyle w:val="Strong"/>
          <w:b w:val="0"/>
          <w:bCs w:val="0"/>
          <w:w w:val="95"/>
          <w:sz w:val="22"/>
          <w:szCs w:val="22"/>
        </w:rPr>
        <w:t xml:space="preserve"> </w:t>
      </w:r>
      <w:r w:rsidR="006C28EA" w:rsidRPr="002F20F7">
        <w:rPr>
          <w:rStyle w:val="Strong"/>
          <w:b w:val="0"/>
          <w:bCs w:val="0"/>
          <w:w w:val="95"/>
          <w:sz w:val="22"/>
          <w:szCs w:val="22"/>
        </w:rPr>
        <w:t xml:space="preserve">Output 2.1 </w:t>
      </w:r>
      <w:r w:rsidRPr="002F20F7">
        <w:rPr>
          <w:rStyle w:val="Strong"/>
          <w:b w:val="0"/>
          <w:bCs w:val="0"/>
          <w:w w:val="95"/>
          <w:sz w:val="22"/>
          <w:szCs w:val="22"/>
        </w:rPr>
        <w:t xml:space="preserve">on </w:t>
      </w:r>
      <w:r w:rsidR="006C28EA" w:rsidRPr="002F20F7">
        <w:rPr>
          <w:w w:val="95"/>
          <w:sz w:val="22"/>
          <w:szCs w:val="22"/>
        </w:rPr>
        <w:t>enhanced biodiversity security and forest connectivity, with reduced emissions by harmonizing economic development plans with forest and biodiversity conservation</w:t>
      </w:r>
      <w:r w:rsidR="006C28EA" w:rsidRPr="002F20F7">
        <w:rPr>
          <w:w w:val="95"/>
          <w:sz w:val="22"/>
          <w:szCs w:val="22"/>
          <w:lang w:eastAsia="en-MY"/>
        </w:rPr>
        <w:t xml:space="preserve">.  </w:t>
      </w:r>
      <w:r w:rsidR="00F74E47">
        <w:rPr>
          <w:w w:val="95"/>
          <w:sz w:val="22"/>
          <w:szCs w:val="22"/>
          <w:lang w:eastAsia="en-MY"/>
        </w:rPr>
        <w:t xml:space="preserve">CAMPAS </w:t>
      </w:r>
      <w:r w:rsidR="006C28EA" w:rsidRPr="002F20F7">
        <w:rPr>
          <w:w w:val="95"/>
          <w:sz w:val="22"/>
          <w:szCs w:val="22"/>
          <w:lang w:eastAsia="en-MY"/>
        </w:rPr>
        <w:t xml:space="preserve">Output 2.4 </w:t>
      </w:r>
      <w:r w:rsidR="006C28EA" w:rsidRPr="002F20F7">
        <w:rPr>
          <w:w w:val="95"/>
          <w:sz w:val="22"/>
          <w:szCs w:val="22"/>
        </w:rPr>
        <w:t xml:space="preserve">on enhanced forest cover and carbon sequestration with increased community resource management and livelihood security </w:t>
      </w:r>
      <w:r w:rsidR="002C4A04">
        <w:rPr>
          <w:w w:val="95"/>
          <w:sz w:val="22"/>
          <w:szCs w:val="22"/>
          <w:lang w:eastAsia="en-MY"/>
        </w:rPr>
        <w:t>also has great synergy potential.</w:t>
      </w:r>
      <w:r w:rsidR="00704313" w:rsidRPr="002F20F7">
        <w:rPr>
          <w:w w:val="95"/>
          <w:sz w:val="22"/>
          <w:szCs w:val="22"/>
          <w:lang w:eastAsia="en-MY"/>
        </w:rPr>
        <w:t xml:space="preserve"> </w:t>
      </w:r>
    </w:p>
    <w:p w:rsidR="005D2C62" w:rsidRPr="002F20F7" w:rsidRDefault="005D2C62" w:rsidP="0075262D">
      <w:pPr>
        <w:rPr>
          <w:rStyle w:val="Strong"/>
          <w:b w:val="0"/>
          <w:bCs w:val="0"/>
          <w:w w:val="95"/>
          <w:sz w:val="22"/>
          <w:szCs w:val="22"/>
        </w:rPr>
      </w:pPr>
    </w:p>
    <w:p w:rsidR="005D2C62" w:rsidRPr="002F20F7" w:rsidRDefault="005D2C62" w:rsidP="004D7A60">
      <w:pPr>
        <w:pStyle w:val="ListParagraph"/>
        <w:numPr>
          <w:ilvl w:val="0"/>
          <w:numId w:val="79"/>
        </w:numPr>
        <w:autoSpaceDE w:val="0"/>
        <w:autoSpaceDN w:val="0"/>
        <w:adjustRightInd w:val="0"/>
        <w:ind w:left="426" w:hanging="426"/>
        <w:rPr>
          <w:w w:val="95"/>
          <w:sz w:val="22"/>
          <w:szCs w:val="22"/>
          <w:lang w:eastAsia="en-MY" w:bidi="th-TH"/>
        </w:rPr>
      </w:pPr>
      <w:r w:rsidRPr="002F20F7">
        <w:rPr>
          <w:rStyle w:val="Strong"/>
          <w:b w:val="0"/>
          <w:bCs w:val="0"/>
          <w:w w:val="95"/>
          <w:sz w:val="22"/>
          <w:szCs w:val="22"/>
        </w:rPr>
        <w:t xml:space="preserve">At the global level, the </w:t>
      </w:r>
      <w:r w:rsidRPr="002F20F7">
        <w:rPr>
          <w:iCs/>
          <w:w w:val="95"/>
          <w:sz w:val="22"/>
          <w:szCs w:val="22"/>
          <w:lang w:eastAsia="en-MY"/>
        </w:rPr>
        <w:t>Global Tiger Recovery Program</w:t>
      </w:r>
      <w:r w:rsidRPr="002F20F7">
        <w:rPr>
          <w:i/>
          <w:iCs/>
          <w:w w:val="95"/>
          <w:sz w:val="22"/>
          <w:szCs w:val="22"/>
          <w:lang w:eastAsia="en-MY"/>
        </w:rPr>
        <w:t xml:space="preserve"> </w:t>
      </w:r>
      <w:r w:rsidRPr="002F20F7">
        <w:rPr>
          <w:w w:val="95"/>
          <w:sz w:val="22"/>
          <w:szCs w:val="22"/>
          <w:lang w:eastAsia="en-MY"/>
        </w:rPr>
        <w:t xml:space="preserve">(GTRP) endorsed by the St Petersburg summit in November 2010 and the </w:t>
      </w:r>
      <w:r w:rsidRPr="002F20F7">
        <w:rPr>
          <w:rStyle w:val="Strong"/>
          <w:b w:val="0"/>
          <w:bCs w:val="0"/>
          <w:w w:val="95"/>
          <w:sz w:val="22"/>
          <w:szCs w:val="22"/>
        </w:rPr>
        <w:t xml:space="preserve">Global Tiger Initiative (supported by IBRD/GEF </w:t>
      </w:r>
      <w:r w:rsidR="0075262D" w:rsidRPr="002F20F7">
        <w:rPr>
          <w:rStyle w:val="Strong"/>
          <w:b w:val="0"/>
          <w:bCs w:val="0"/>
          <w:w w:val="95"/>
          <w:sz w:val="22"/>
          <w:szCs w:val="22"/>
        </w:rPr>
        <w:t xml:space="preserve">ID </w:t>
      </w:r>
      <w:r w:rsidRPr="002F20F7">
        <w:rPr>
          <w:rStyle w:val="Strong"/>
          <w:b w:val="0"/>
          <w:bCs w:val="0"/>
          <w:w w:val="95"/>
          <w:sz w:val="22"/>
          <w:szCs w:val="22"/>
        </w:rPr>
        <w:t xml:space="preserve">#3691 on </w:t>
      </w:r>
      <w:r w:rsidRPr="002F20F7">
        <w:rPr>
          <w:w w:val="95"/>
          <w:sz w:val="22"/>
          <w:szCs w:val="22"/>
        </w:rPr>
        <w:t>Tiger Futures: Mainstreaming Conservation in Large Landscapes (approved May 2008) are relevant through the j</w:t>
      </w:r>
      <w:r w:rsidRPr="002F20F7">
        <w:rPr>
          <w:w w:val="95"/>
          <w:sz w:val="22"/>
          <w:szCs w:val="22"/>
          <w:lang w:eastAsia="en-MY"/>
        </w:rPr>
        <w:t>oint coordinated management of these trans</w:t>
      </w:r>
      <w:r w:rsidR="00AB2CA2" w:rsidRPr="002F20F7">
        <w:rPr>
          <w:w w:val="95"/>
          <w:sz w:val="22"/>
          <w:szCs w:val="22"/>
          <w:lang w:eastAsia="en-MY"/>
        </w:rPr>
        <w:t>-</w:t>
      </w:r>
      <w:r w:rsidRPr="002F20F7">
        <w:rPr>
          <w:w w:val="95"/>
          <w:sz w:val="22"/>
          <w:szCs w:val="22"/>
          <w:lang w:eastAsia="en-MY"/>
        </w:rPr>
        <w:t xml:space="preserve">boundary landscapes and cooperation to combat poaching and illegal trade in tigers and </w:t>
      </w:r>
      <w:r w:rsidRPr="004D7A60">
        <w:rPr>
          <w:rStyle w:val="Strong"/>
          <w:b w:val="0"/>
          <w:bCs w:val="0"/>
        </w:rPr>
        <w:t>tiger</w:t>
      </w:r>
      <w:r w:rsidRPr="002F20F7">
        <w:rPr>
          <w:w w:val="95"/>
          <w:sz w:val="22"/>
          <w:szCs w:val="22"/>
          <w:lang w:eastAsia="en-MY"/>
        </w:rPr>
        <w:t xml:space="preserve"> parts as well as the many other species found in tiger habitat</w:t>
      </w:r>
      <w:r w:rsidRPr="002F20F7">
        <w:rPr>
          <w:rStyle w:val="Strong"/>
          <w:b w:val="0"/>
          <w:bCs w:val="0"/>
          <w:w w:val="95"/>
          <w:sz w:val="22"/>
          <w:szCs w:val="22"/>
        </w:rPr>
        <w:t xml:space="preserve">. </w:t>
      </w:r>
      <w:r w:rsidR="0075262D" w:rsidRPr="002F20F7">
        <w:rPr>
          <w:rStyle w:val="Strong"/>
          <w:b w:val="0"/>
          <w:bCs w:val="0"/>
          <w:w w:val="95"/>
          <w:sz w:val="22"/>
          <w:szCs w:val="22"/>
        </w:rPr>
        <w:t xml:space="preserve"> </w:t>
      </w:r>
      <w:r w:rsidRPr="002F20F7">
        <w:rPr>
          <w:rStyle w:val="Strong"/>
          <w:b w:val="0"/>
          <w:bCs w:val="0"/>
          <w:w w:val="95"/>
          <w:sz w:val="22"/>
          <w:szCs w:val="22"/>
        </w:rPr>
        <w:t xml:space="preserve">This </w:t>
      </w:r>
      <w:r w:rsidR="0075262D" w:rsidRPr="002F20F7">
        <w:rPr>
          <w:rStyle w:val="Strong"/>
          <w:b w:val="0"/>
          <w:bCs w:val="0"/>
          <w:w w:val="95"/>
          <w:sz w:val="22"/>
          <w:szCs w:val="22"/>
        </w:rPr>
        <w:t xml:space="preserve">will </w:t>
      </w:r>
      <w:r w:rsidRPr="002F20F7">
        <w:rPr>
          <w:rStyle w:val="Strong"/>
          <w:b w:val="0"/>
          <w:bCs w:val="0"/>
          <w:w w:val="95"/>
          <w:sz w:val="22"/>
          <w:szCs w:val="22"/>
        </w:rPr>
        <w:t xml:space="preserve">also receive support from the </w:t>
      </w:r>
      <w:r w:rsidRPr="002F20F7">
        <w:rPr>
          <w:w w:val="95"/>
          <w:sz w:val="22"/>
          <w:szCs w:val="22"/>
          <w:lang w:eastAsia="en-MY"/>
        </w:rPr>
        <w:t>W</w:t>
      </w:r>
      <w:r w:rsidR="0075262D" w:rsidRPr="002F20F7">
        <w:rPr>
          <w:w w:val="95"/>
          <w:sz w:val="22"/>
          <w:szCs w:val="22"/>
          <w:lang w:eastAsia="en-MY"/>
        </w:rPr>
        <w:t xml:space="preserve">orld </w:t>
      </w:r>
      <w:r w:rsidRPr="002F20F7">
        <w:rPr>
          <w:w w:val="95"/>
          <w:sz w:val="22"/>
          <w:szCs w:val="22"/>
          <w:lang w:eastAsia="en-MY"/>
        </w:rPr>
        <w:t>B</w:t>
      </w:r>
      <w:r w:rsidR="0075262D" w:rsidRPr="002F20F7">
        <w:rPr>
          <w:w w:val="95"/>
          <w:sz w:val="22"/>
          <w:szCs w:val="22"/>
          <w:lang w:eastAsia="en-MY"/>
        </w:rPr>
        <w:t>ank</w:t>
      </w:r>
      <w:r w:rsidRPr="002F20F7">
        <w:rPr>
          <w:w w:val="95"/>
          <w:sz w:val="22"/>
          <w:szCs w:val="22"/>
          <w:lang w:eastAsia="en-MY"/>
        </w:rPr>
        <w:t xml:space="preserve"> Adaptive Program Lending for Strengthening regional cooperation for wildlife protection in Asia</w:t>
      </w:r>
      <w:r w:rsidR="0075262D" w:rsidRPr="002F20F7">
        <w:rPr>
          <w:w w:val="95"/>
          <w:sz w:val="22"/>
          <w:szCs w:val="22"/>
          <w:lang w:eastAsia="en-MY"/>
        </w:rPr>
        <w:t>,</w:t>
      </w:r>
      <w:r w:rsidRPr="002F20F7">
        <w:rPr>
          <w:w w:val="95"/>
          <w:sz w:val="22"/>
          <w:szCs w:val="22"/>
          <w:lang w:eastAsia="en-MY"/>
        </w:rPr>
        <w:t xml:space="preserve"> which aims</w:t>
      </w:r>
      <w:r w:rsidRPr="002F20F7">
        <w:rPr>
          <w:i/>
          <w:iCs/>
          <w:w w:val="95"/>
          <w:sz w:val="22"/>
          <w:szCs w:val="22"/>
          <w:lang w:eastAsia="en-MY"/>
        </w:rPr>
        <w:t xml:space="preserve"> </w:t>
      </w:r>
      <w:r w:rsidRPr="002F20F7">
        <w:rPr>
          <w:w w:val="95"/>
          <w:sz w:val="22"/>
          <w:szCs w:val="22"/>
          <w:lang w:eastAsia="en-MY"/>
        </w:rPr>
        <w:t>to assist the participating governments to build or enhance shared capacity, institutions, knowledge and incentives to collaborate in tackling illegal wildlife trade and other select regional conservation threats to habitats in border areas, with a particular focus on the Global Tiger Initiative partnerships.</w:t>
      </w:r>
    </w:p>
    <w:p w:rsidR="005D2C62" w:rsidRPr="00C443BC" w:rsidRDefault="005D2C62" w:rsidP="0075262D">
      <w:pPr>
        <w:rPr>
          <w:w w:val="95"/>
          <w:sz w:val="22"/>
          <w:szCs w:val="22"/>
          <w:lang w:eastAsia="en-MY"/>
        </w:rPr>
      </w:pPr>
    </w:p>
    <w:p w:rsidR="008C7C94" w:rsidRDefault="0075262D" w:rsidP="004D7A60">
      <w:pPr>
        <w:pStyle w:val="ListParagraph"/>
        <w:numPr>
          <w:ilvl w:val="0"/>
          <w:numId w:val="79"/>
        </w:numPr>
        <w:autoSpaceDE w:val="0"/>
        <w:autoSpaceDN w:val="0"/>
        <w:adjustRightInd w:val="0"/>
        <w:ind w:left="426" w:hanging="426"/>
        <w:rPr>
          <w:w w:val="95"/>
          <w:sz w:val="22"/>
          <w:szCs w:val="22"/>
          <w:lang w:eastAsia="en-MY" w:bidi="th-TH"/>
        </w:rPr>
      </w:pPr>
      <w:r w:rsidRPr="00C443BC">
        <w:rPr>
          <w:w w:val="95"/>
          <w:sz w:val="22"/>
          <w:szCs w:val="22"/>
          <w:lang w:eastAsia="en-MY"/>
        </w:rPr>
        <w:t xml:space="preserve">CAMPAS </w:t>
      </w:r>
      <w:r w:rsidR="005D2C62" w:rsidRPr="00C443BC">
        <w:rPr>
          <w:w w:val="95"/>
          <w:sz w:val="22"/>
          <w:szCs w:val="22"/>
          <w:lang w:eastAsia="en-MY"/>
        </w:rPr>
        <w:t xml:space="preserve">will coordinate with the regional UNEP/GEF project </w:t>
      </w:r>
      <w:r w:rsidRPr="00C443BC">
        <w:rPr>
          <w:w w:val="95"/>
          <w:sz w:val="22"/>
          <w:szCs w:val="22"/>
          <w:lang w:eastAsia="en-MY"/>
        </w:rPr>
        <w:t xml:space="preserve">ID </w:t>
      </w:r>
      <w:r w:rsidR="005D2C62" w:rsidRPr="00C443BC">
        <w:rPr>
          <w:w w:val="95"/>
          <w:sz w:val="22"/>
          <w:szCs w:val="22"/>
          <w:lang w:eastAsia="en-MY"/>
        </w:rPr>
        <w:t>#3957 Removing Barriers to Invasive Species Management in Production and Protection Forests in S</w:t>
      </w:r>
      <w:r w:rsidRPr="00C443BC">
        <w:rPr>
          <w:w w:val="95"/>
          <w:sz w:val="22"/>
          <w:szCs w:val="22"/>
          <w:lang w:eastAsia="en-MY"/>
        </w:rPr>
        <w:t xml:space="preserve">outheast </w:t>
      </w:r>
      <w:r w:rsidR="005D2C62" w:rsidRPr="00C443BC">
        <w:rPr>
          <w:w w:val="95"/>
          <w:sz w:val="22"/>
          <w:szCs w:val="22"/>
          <w:lang w:eastAsia="en-MY"/>
        </w:rPr>
        <w:t>Asia</w:t>
      </w:r>
      <w:r w:rsidR="00B221AB">
        <w:rPr>
          <w:w w:val="95"/>
          <w:sz w:val="22"/>
          <w:szCs w:val="22"/>
          <w:lang w:eastAsia="en-MY"/>
        </w:rPr>
        <w:t xml:space="preserve"> – which has a project management unit at GDANCP</w:t>
      </w:r>
      <w:r w:rsidRPr="00C443BC">
        <w:rPr>
          <w:w w:val="95"/>
          <w:sz w:val="22"/>
          <w:szCs w:val="22"/>
          <w:lang w:eastAsia="en-MY"/>
        </w:rPr>
        <w:t>,</w:t>
      </w:r>
      <w:r w:rsidR="005D2C62" w:rsidRPr="00C443BC">
        <w:rPr>
          <w:w w:val="95"/>
          <w:sz w:val="22"/>
          <w:szCs w:val="22"/>
          <w:lang w:eastAsia="en-MY"/>
        </w:rPr>
        <w:t xml:space="preserve"> specifically on species selection for reforestation activities, and management effectiveness of </w:t>
      </w:r>
      <w:r w:rsidRPr="00C443BC">
        <w:rPr>
          <w:w w:val="95"/>
          <w:sz w:val="22"/>
          <w:szCs w:val="22"/>
          <w:lang w:eastAsia="en-MY"/>
        </w:rPr>
        <w:t>p</w:t>
      </w:r>
      <w:r w:rsidR="002776E2" w:rsidRPr="00C443BC">
        <w:rPr>
          <w:w w:val="95"/>
          <w:sz w:val="22"/>
          <w:szCs w:val="22"/>
          <w:lang w:eastAsia="en-MY"/>
        </w:rPr>
        <w:t>rotected area</w:t>
      </w:r>
      <w:r w:rsidR="00D14EC2" w:rsidRPr="00C443BC">
        <w:rPr>
          <w:w w:val="95"/>
          <w:sz w:val="22"/>
          <w:szCs w:val="22"/>
          <w:lang w:eastAsia="en-MY"/>
        </w:rPr>
        <w:t>s</w:t>
      </w:r>
      <w:r w:rsidR="005D2C62" w:rsidRPr="00C443BC">
        <w:rPr>
          <w:w w:val="95"/>
          <w:sz w:val="22"/>
          <w:szCs w:val="22"/>
          <w:lang w:eastAsia="en-MY"/>
        </w:rPr>
        <w:t xml:space="preserve"> in </w:t>
      </w:r>
      <w:r w:rsidRPr="00C443BC">
        <w:rPr>
          <w:w w:val="95"/>
          <w:sz w:val="22"/>
          <w:szCs w:val="22"/>
          <w:lang w:eastAsia="en-MY"/>
        </w:rPr>
        <w:t>the Eastern Plains Landscape</w:t>
      </w:r>
      <w:r w:rsidR="005D2C62" w:rsidRPr="00C443BC">
        <w:rPr>
          <w:w w:val="95"/>
          <w:sz w:val="22"/>
          <w:szCs w:val="22"/>
          <w:lang w:eastAsia="en-MY"/>
        </w:rPr>
        <w:t xml:space="preserve">. </w:t>
      </w:r>
      <w:r w:rsidRPr="00C443BC">
        <w:rPr>
          <w:w w:val="95"/>
          <w:sz w:val="22"/>
          <w:szCs w:val="22"/>
          <w:lang w:eastAsia="en-MY"/>
        </w:rPr>
        <w:t xml:space="preserve"> </w:t>
      </w:r>
      <w:r w:rsidR="005D2C62" w:rsidRPr="00C443BC">
        <w:rPr>
          <w:w w:val="95"/>
          <w:sz w:val="22"/>
          <w:szCs w:val="22"/>
        </w:rPr>
        <w:t xml:space="preserve">The carbon measurement models and tools developed under the UNEP/GEF  ‘SFM Carbon Benefits Project (CBP): Modeling, Measurement and Monitoring (ID #3449) will be of particular use to the project in Cambodia, </w:t>
      </w:r>
      <w:r w:rsidR="005D2C62" w:rsidRPr="004D7A60">
        <w:rPr>
          <w:rStyle w:val="Strong"/>
          <w:b w:val="0"/>
          <w:bCs w:val="0"/>
        </w:rPr>
        <w:t>which</w:t>
      </w:r>
      <w:r w:rsidR="005D2C62" w:rsidRPr="00C443BC">
        <w:rPr>
          <w:w w:val="95"/>
          <w:sz w:val="22"/>
          <w:szCs w:val="22"/>
        </w:rPr>
        <w:t xml:space="preserve"> is gearing up and receiving increased investments in REDD+</w:t>
      </w:r>
      <w:r w:rsidRPr="00C443BC">
        <w:rPr>
          <w:w w:val="95"/>
          <w:sz w:val="22"/>
          <w:szCs w:val="22"/>
        </w:rPr>
        <w:t xml:space="preserve">.  </w:t>
      </w:r>
      <w:r w:rsidR="005D2C62" w:rsidRPr="00C443BC">
        <w:rPr>
          <w:w w:val="95"/>
          <w:sz w:val="22"/>
          <w:szCs w:val="22"/>
        </w:rPr>
        <w:t>Potential synergies exist with the GEF-supported project Institutionalizing Payments for Ecosystem Services ID # 2589, which aims at providing information tools at a global scale and at establishing regional networks for payment-based schemes</w:t>
      </w:r>
      <w:r w:rsidR="00AB2CA2" w:rsidRPr="00C443BC">
        <w:rPr>
          <w:w w:val="95"/>
          <w:sz w:val="22"/>
          <w:szCs w:val="22"/>
        </w:rPr>
        <w:t xml:space="preserve">.  </w:t>
      </w:r>
      <w:r w:rsidR="005D2C62" w:rsidRPr="00C443BC">
        <w:rPr>
          <w:w w:val="95"/>
          <w:sz w:val="22"/>
          <w:szCs w:val="22"/>
        </w:rPr>
        <w:t xml:space="preserve">The project is complementary as it aims to mainstream ecosystem service concerns into sub-national planning and investments to the benefit of </w:t>
      </w:r>
      <w:r w:rsidRPr="00C443BC">
        <w:rPr>
          <w:w w:val="95"/>
          <w:sz w:val="22"/>
          <w:szCs w:val="22"/>
        </w:rPr>
        <w:t>protected are</w:t>
      </w:r>
      <w:r w:rsidR="00AB2CA2" w:rsidRPr="00C443BC">
        <w:rPr>
          <w:w w:val="95"/>
          <w:sz w:val="22"/>
          <w:szCs w:val="22"/>
        </w:rPr>
        <w:t>a</w:t>
      </w:r>
      <w:r w:rsidR="005D2C62" w:rsidRPr="00C443BC">
        <w:rPr>
          <w:w w:val="95"/>
          <w:sz w:val="22"/>
          <w:szCs w:val="22"/>
        </w:rPr>
        <w:t xml:space="preserve"> systems, achieving </w:t>
      </w:r>
      <w:r w:rsidRPr="00C443BC">
        <w:rPr>
          <w:w w:val="95"/>
          <w:sz w:val="22"/>
          <w:szCs w:val="22"/>
        </w:rPr>
        <w:t>sustainable forest management a</w:t>
      </w:r>
      <w:r w:rsidR="00D91F35" w:rsidRPr="00C443BC">
        <w:rPr>
          <w:w w:val="95"/>
          <w:sz w:val="22"/>
          <w:szCs w:val="22"/>
        </w:rPr>
        <w:t>nd</w:t>
      </w:r>
      <w:r w:rsidR="005D2C62" w:rsidRPr="00C443BC">
        <w:rPr>
          <w:w w:val="95"/>
          <w:sz w:val="22"/>
          <w:szCs w:val="22"/>
        </w:rPr>
        <w:t xml:space="preserve"> enhancing the income base of local communities.  </w:t>
      </w:r>
    </w:p>
    <w:p w:rsidR="008778F8" w:rsidRDefault="008778F8">
      <w:pPr>
        <w:autoSpaceDE w:val="0"/>
        <w:autoSpaceDN w:val="0"/>
        <w:adjustRightInd w:val="0"/>
        <w:rPr>
          <w:w w:val="95"/>
          <w:sz w:val="22"/>
          <w:szCs w:val="22"/>
          <w:lang w:eastAsia="en-MY" w:bidi="th-TH"/>
        </w:rPr>
      </w:pPr>
    </w:p>
    <w:p w:rsidR="00CF59C9" w:rsidRPr="002A78D3" w:rsidRDefault="00F46D8A" w:rsidP="00F42BCD">
      <w:pPr>
        <w:pStyle w:val="ListParagraph"/>
        <w:numPr>
          <w:ilvl w:val="0"/>
          <w:numId w:val="79"/>
        </w:numPr>
        <w:autoSpaceDE w:val="0"/>
        <w:autoSpaceDN w:val="0"/>
        <w:adjustRightInd w:val="0"/>
        <w:ind w:left="426" w:hanging="426"/>
        <w:rPr>
          <w:w w:val="95"/>
          <w:sz w:val="22"/>
          <w:szCs w:val="22"/>
          <w:lang w:eastAsia="en-MY"/>
        </w:rPr>
      </w:pPr>
      <w:r w:rsidRPr="002A78D3">
        <w:rPr>
          <w:w w:val="95"/>
          <w:sz w:val="22"/>
          <w:szCs w:val="22"/>
          <w:lang w:eastAsia="en-MY" w:bidi="th-TH"/>
        </w:rPr>
        <w:t xml:space="preserve">The CAMPAS project is now aligned with the UNEP PoW 2014-2017, and will benefit from collaboration and synergies with UNEP projects under Expected Accomplishment (a): ‘Use of the ecosystem approach in countries to maintain ecosystem services and sustainable productivity of terrestrial and aquatic systems is increased’, through its Output 1 ‘Methodologies, partnerships and tools to maintain or restore ecosystem services and integrate the ecosystem management approach with the conservation and management of critical ecosystems’. </w:t>
      </w:r>
    </w:p>
    <w:p w:rsidR="00244018" w:rsidRPr="002A78D3" w:rsidRDefault="00CF59C9" w:rsidP="00244018">
      <w:pPr>
        <w:pStyle w:val="ListParagraph"/>
        <w:numPr>
          <w:ilvl w:val="0"/>
          <w:numId w:val="79"/>
        </w:numPr>
        <w:autoSpaceDE w:val="0"/>
        <w:autoSpaceDN w:val="0"/>
        <w:adjustRightInd w:val="0"/>
        <w:ind w:left="426" w:hanging="426"/>
        <w:rPr>
          <w:w w:val="95"/>
          <w:sz w:val="22"/>
          <w:szCs w:val="22"/>
          <w:lang w:eastAsia="en-MY"/>
        </w:rPr>
      </w:pPr>
      <w:r w:rsidRPr="002A78D3">
        <w:rPr>
          <w:w w:val="95"/>
          <w:sz w:val="22"/>
          <w:szCs w:val="22"/>
          <w:lang w:eastAsia="en-MY"/>
        </w:rPr>
        <w:t xml:space="preserve">As a result, in addition to initiatives such as IPBES, UN-REDD and TEEB, Cambodia has been involved in the sub-global assessment (SGA) network facilitated by UNEP-WCMC through which the Government has received capacity building support for undertaking ecosystem services assessments in line with methodologies and approaches adopted by IPBES. This may be of particular benefit to the CAMPAS activities and outputs </w:t>
      </w:r>
      <w:r w:rsidR="00244018" w:rsidRPr="002A78D3">
        <w:rPr>
          <w:w w:val="95"/>
          <w:sz w:val="22"/>
          <w:szCs w:val="22"/>
          <w:lang w:eastAsia="en-MY"/>
        </w:rPr>
        <w:t xml:space="preserve">1.1.12 (effectiveness and representativeness of national PA system) and 1.1.3 (ES). </w:t>
      </w:r>
      <w:r w:rsidRPr="002A78D3">
        <w:rPr>
          <w:w w:val="95"/>
          <w:sz w:val="22"/>
          <w:szCs w:val="22"/>
          <w:lang w:eastAsia="en-MY"/>
        </w:rPr>
        <w:t xml:space="preserve">Furthermore, the project is fully in line with the newly launched PoW 2014-2017 project entitled, "Ecosystem management of productive landscapes" which through its partnership not only provides opportunities for technical backstopping, use of tools, but also co-funding support through e.g. its partner WCMC and UNEP ROAP. </w:t>
      </w:r>
    </w:p>
    <w:p w:rsidR="00244018" w:rsidRPr="00244018" w:rsidRDefault="00244018" w:rsidP="00244018">
      <w:pPr>
        <w:autoSpaceDE w:val="0"/>
        <w:autoSpaceDN w:val="0"/>
        <w:adjustRightInd w:val="0"/>
        <w:rPr>
          <w:w w:val="95"/>
          <w:sz w:val="22"/>
          <w:szCs w:val="22"/>
          <w:lang w:eastAsia="en-MY"/>
        </w:rPr>
      </w:pPr>
    </w:p>
    <w:p w:rsidR="00F42BCD" w:rsidRPr="00244018" w:rsidRDefault="00F42BCD" w:rsidP="00244018">
      <w:pPr>
        <w:pStyle w:val="ListParagraph"/>
        <w:numPr>
          <w:ilvl w:val="0"/>
          <w:numId w:val="79"/>
        </w:numPr>
        <w:autoSpaceDE w:val="0"/>
        <w:autoSpaceDN w:val="0"/>
        <w:adjustRightInd w:val="0"/>
        <w:ind w:left="426" w:hanging="426"/>
        <w:rPr>
          <w:w w:val="95"/>
          <w:sz w:val="22"/>
          <w:szCs w:val="22"/>
          <w:lang w:eastAsia="en-MY"/>
        </w:rPr>
      </w:pPr>
      <w:r w:rsidRPr="00244018">
        <w:rPr>
          <w:w w:val="95"/>
          <w:sz w:val="22"/>
          <w:szCs w:val="22"/>
          <w:lang w:eastAsia="en-MY"/>
        </w:rPr>
        <w:t>CAMPAS would also contribute to the achieving the results of the Cambodia UNDAF 2011-2015, which has as relevant outcomes:</w:t>
      </w:r>
    </w:p>
    <w:p w:rsidR="00F42BCD" w:rsidRDefault="00F42BCD" w:rsidP="00F42BCD">
      <w:pPr>
        <w:numPr>
          <w:ilvl w:val="0"/>
          <w:numId w:val="199"/>
        </w:numPr>
        <w:tabs>
          <w:tab w:val="num" w:pos="576"/>
        </w:tabs>
        <w:autoSpaceDE w:val="0"/>
        <w:autoSpaceDN w:val="0"/>
        <w:adjustRightInd w:val="0"/>
        <w:ind w:left="576"/>
        <w:jc w:val="both"/>
        <w:rPr>
          <w:w w:val="95"/>
          <w:sz w:val="22"/>
          <w:szCs w:val="22"/>
          <w:lang w:eastAsia="en-MY"/>
        </w:rPr>
      </w:pPr>
      <w:r w:rsidRPr="003579EC">
        <w:rPr>
          <w:w w:val="95"/>
          <w:sz w:val="22"/>
          <w:szCs w:val="22"/>
          <w:lang w:eastAsia="en-MY"/>
        </w:rPr>
        <w:t>Outcome 1.2: Environment and Sustainable Development: ‘National and local authorities and private sector institutions are better able to ensure the sustainable use of natural resources ( fisheries, forestry, mangrove, land, and protected areas), cleaner technologies and responsive to climate change’- specifically its outputs:</w:t>
      </w:r>
    </w:p>
    <w:p w:rsidR="00F42BCD" w:rsidRDefault="00F42BCD" w:rsidP="00F42BCD">
      <w:pPr>
        <w:numPr>
          <w:ilvl w:val="0"/>
          <w:numId w:val="199"/>
        </w:numPr>
        <w:tabs>
          <w:tab w:val="num" w:pos="576"/>
        </w:tabs>
        <w:autoSpaceDE w:val="0"/>
        <w:autoSpaceDN w:val="0"/>
        <w:adjustRightInd w:val="0"/>
        <w:ind w:left="576"/>
        <w:jc w:val="both"/>
        <w:rPr>
          <w:w w:val="95"/>
          <w:sz w:val="22"/>
          <w:szCs w:val="22"/>
          <w:lang w:eastAsia="en-MY"/>
        </w:rPr>
      </w:pPr>
      <w:r w:rsidRPr="003579EC">
        <w:rPr>
          <w:w w:val="95"/>
          <w:sz w:val="22"/>
          <w:szCs w:val="22"/>
          <w:lang w:eastAsia="en-MY"/>
        </w:rPr>
        <w:t>Biodiversity conservation and community based natural resource management for the enhancement of livelihoods mainstreamed into national and local development plans to promote poverty - environment linkages</w:t>
      </w:r>
    </w:p>
    <w:p w:rsidR="00F42BCD" w:rsidRDefault="00F42BCD" w:rsidP="00F42BCD">
      <w:pPr>
        <w:numPr>
          <w:ilvl w:val="0"/>
          <w:numId w:val="199"/>
        </w:numPr>
        <w:tabs>
          <w:tab w:val="num" w:pos="576"/>
        </w:tabs>
        <w:autoSpaceDE w:val="0"/>
        <w:autoSpaceDN w:val="0"/>
        <w:adjustRightInd w:val="0"/>
        <w:ind w:left="576"/>
        <w:jc w:val="both"/>
        <w:rPr>
          <w:w w:val="95"/>
          <w:sz w:val="22"/>
          <w:szCs w:val="22"/>
          <w:lang w:eastAsia="en-MY"/>
        </w:rPr>
      </w:pPr>
      <w:r w:rsidRPr="003579EC">
        <w:rPr>
          <w:w w:val="95"/>
          <w:sz w:val="22"/>
          <w:szCs w:val="22"/>
          <w:lang w:eastAsia="en-MY"/>
        </w:rPr>
        <w:t>Capacity of public and private sectors strengthened to promote clean and environmentally friendly technologies and interventions for the reduction of GHG emissions, and improvement of resource productivity (e.g. SFM)</w:t>
      </w:r>
    </w:p>
    <w:p w:rsidR="00F42BCD" w:rsidRPr="00101402" w:rsidRDefault="00F42BCD" w:rsidP="00F42BCD">
      <w:pPr>
        <w:autoSpaceDE w:val="0"/>
        <w:autoSpaceDN w:val="0"/>
        <w:adjustRightInd w:val="0"/>
        <w:jc w:val="both"/>
        <w:rPr>
          <w:w w:val="95"/>
          <w:sz w:val="22"/>
          <w:szCs w:val="22"/>
          <w:lang w:eastAsia="en-MY" w:bidi="th-TH"/>
        </w:rPr>
      </w:pPr>
    </w:p>
    <w:p w:rsidR="00F42BCD" w:rsidRDefault="00F42BCD" w:rsidP="00F42BCD">
      <w:pPr>
        <w:autoSpaceDE w:val="0"/>
        <w:autoSpaceDN w:val="0"/>
        <w:adjustRightInd w:val="0"/>
        <w:ind w:left="360"/>
        <w:jc w:val="both"/>
        <w:rPr>
          <w:w w:val="95"/>
          <w:sz w:val="22"/>
          <w:szCs w:val="22"/>
          <w:lang w:eastAsia="en-MY" w:bidi="th-TH"/>
        </w:rPr>
      </w:pPr>
      <w:r w:rsidRPr="003579EC">
        <w:rPr>
          <w:w w:val="95"/>
          <w:sz w:val="22"/>
          <w:szCs w:val="22"/>
          <w:lang w:eastAsia="en-MY" w:bidi="th-TH"/>
        </w:rPr>
        <w:t>The project closely aligns with these by targeting the enhanced management effectiveness of both national PAS as well as national biodiversity conservation program, the mainstreaming of the values of biodiversity and PAs in the sub-national economic development plans, to support pove</w:t>
      </w:r>
      <w:r>
        <w:rPr>
          <w:w w:val="95"/>
          <w:sz w:val="22"/>
          <w:szCs w:val="22"/>
          <w:lang w:eastAsia="en-MY" w:bidi="th-TH"/>
        </w:rPr>
        <w:t>rty alleviation in and around PA</w:t>
      </w:r>
      <w:r w:rsidRPr="003579EC">
        <w:rPr>
          <w:w w:val="95"/>
          <w:sz w:val="22"/>
          <w:szCs w:val="22"/>
          <w:lang w:eastAsia="en-MY" w:bidi="th-TH"/>
        </w:rPr>
        <w:t>s, as well as by enhancing landscape connectivity through the SFM practices. The latter also contributes to conserving forest carbon stock and carbon sequestrations in line with the UNDAF output.</w:t>
      </w:r>
    </w:p>
    <w:p w:rsidR="008778F8" w:rsidRDefault="008778F8">
      <w:pPr>
        <w:pStyle w:val="ListParagraph"/>
        <w:autoSpaceDE w:val="0"/>
        <w:autoSpaceDN w:val="0"/>
        <w:adjustRightInd w:val="0"/>
        <w:ind w:left="426"/>
        <w:rPr>
          <w:w w:val="95"/>
          <w:sz w:val="22"/>
          <w:szCs w:val="22"/>
          <w:lang w:eastAsia="en-MY" w:bidi="th-TH"/>
        </w:rPr>
      </w:pPr>
    </w:p>
    <w:p w:rsidR="00E36A8B" w:rsidRDefault="00E36A8B" w:rsidP="004D7A60">
      <w:pPr>
        <w:pStyle w:val="ListParagraph"/>
        <w:numPr>
          <w:ilvl w:val="0"/>
          <w:numId w:val="79"/>
        </w:numPr>
        <w:autoSpaceDE w:val="0"/>
        <w:autoSpaceDN w:val="0"/>
        <w:adjustRightInd w:val="0"/>
        <w:ind w:left="426" w:hanging="426"/>
      </w:pPr>
      <w:r>
        <w:br w:type="page"/>
      </w:r>
    </w:p>
    <w:p w:rsidR="00A0587C" w:rsidRPr="00A958FB" w:rsidRDefault="00A0587C" w:rsidP="00CE7B02">
      <w:pPr>
        <w:pStyle w:val="Heading2"/>
        <w:spacing w:before="240" w:after="120"/>
        <w:rPr>
          <w:rFonts w:ascii="Times New Roman" w:hAnsi="Times New Roman" w:cs="Times New Roman"/>
          <w:smallCaps/>
          <w:color w:val="auto"/>
          <w:sz w:val="24"/>
          <w:szCs w:val="24"/>
        </w:rPr>
      </w:pPr>
      <w:bookmarkStart w:id="55" w:name="_Toc285444222"/>
      <w:r w:rsidRPr="00A958FB">
        <w:rPr>
          <w:rFonts w:ascii="Times New Roman" w:hAnsi="Times New Roman" w:cs="Times New Roman"/>
          <w:smallCaps/>
          <w:color w:val="auto"/>
          <w:sz w:val="24"/>
          <w:szCs w:val="24"/>
        </w:rPr>
        <w:t>Section 3:</w:t>
      </w:r>
      <w:r w:rsidR="00F11F90" w:rsidRPr="00A958FB">
        <w:rPr>
          <w:rFonts w:ascii="Times New Roman" w:hAnsi="Times New Roman" w:cs="Times New Roman"/>
          <w:smallCaps/>
          <w:color w:val="auto"/>
          <w:sz w:val="24"/>
          <w:szCs w:val="24"/>
        </w:rPr>
        <w:t xml:space="preserve"> </w:t>
      </w:r>
      <w:r w:rsidRPr="00A958FB">
        <w:rPr>
          <w:rFonts w:ascii="Times New Roman" w:hAnsi="Times New Roman" w:cs="Times New Roman"/>
          <w:smallCaps/>
          <w:color w:val="auto"/>
          <w:sz w:val="24"/>
          <w:szCs w:val="24"/>
        </w:rPr>
        <w:t>Intervention strategy</w:t>
      </w:r>
      <w:r w:rsidR="00D62C26" w:rsidRPr="00A958FB">
        <w:rPr>
          <w:rFonts w:ascii="Times New Roman" w:hAnsi="Times New Roman" w:cs="Times New Roman"/>
          <w:smallCaps/>
          <w:color w:val="auto"/>
          <w:sz w:val="24"/>
          <w:szCs w:val="24"/>
        </w:rPr>
        <w:t xml:space="preserve"> (Alternative)</w:t>
      </w:r>
      <w:bookmarkEnd w:id="55"/>
    </w:p>
    <w:p w:rsidR="00113DAE" w:rsidRPr="007B22A9" w:rsidRDefault="0025253F" w:rsidP="00850D11">
      <w:pPr>
        <w:pStyle w:val="Heading2"/>
        <w:numPr>
          <w:ilvl w:val="0"/>
          <w:numId w:val="128"/>
        </w:numPr>
        <w:spacing w:before="240" w:after="120"/>
        <w:ind w:left="993" w:hanging="567"/>
        <w:rPr>
          <w:rFonts w:ascii="Times New Roman" w:hAnsi="Times New Roman" w:cs="Times New Roman"/>
          <w:color w:val="auto"/>
          <w:sz w:val="22"/>
          <w:szCs w:val="22"/>
        </w:rPr>
      </w:pPr>
      <w:bookmarkStart w:id="56" w:name="_Toc285444223"/>
      <w:r w:rsidRPr="007B22A9">
        <w:rPr>
          <w:rFonts w:ascii="Times New Roman" w:hAnsi="Times New Roman" w:cs="Times New Roman"/>
          <w:color w:val="auto"/>
          <w:sz w:val="22"/>
          <w:szCs w:val="22"/>
        </w:rPr>
        <w:t>Project r</w:t>
      </w:r>
      <w:r w:rsidR="00113DAE" w:rsidRPr="007B22A9">
        <w:rPr>
          <w:rFonts w:ascii="Times New Roman" w:hAnsi="Times New Roman" w:cs="Times New Roman"/>
          <w:color w:val="auto"/>
          <w:sz w:val="22"/>
          <w:szCs w:val="22"/>
        </w:rPr>
        <w:t>ationale</w:t>
      </w:r>
      <w:r w:rsidR="00766487" w:rsidRPr="007B22A9">
        <w:rPr>
          <w:rFonts w:ascii="Times New Roman" w:hAnsi="Times New Roman" w:cs="Times New Roman"/>
          <w:color w:val="auto"/>
          <w:sz w:val="22"/>
          <w:szCs w:val="22"/>
        </w:rPr>
        <w:t xml:space="preserve">, </w:t>
      </w:r>
      <w:r w:rsidRPr="007B22A9">
        <w:rPr>
          <w:rFonts w:ascii="Times New Roman" w:hAnsi="Times New Roman" w:cs="Times New Roman"/>
          <w:color w:val="auto"/>
          <w:sz w:val="22"/>
          <w:szCs w:val="22"/>
        </w:rPr>
        <w:t xml:space="preserve">policy </w:t>
      </w:r>
      <w:r w:rsidR="008B302F" w:rsidRPr="007B22A9">
        <w:rPr>
          <w:rFonts w:ascii="Times New Roman" w:hAnsi="Times New Roman" w:cs="Times New Roman"/>
          <w:color w:val="auto"/>
          <w:sz w:val="22"/>
          <w:szCs w:val="22"/>
        </w:rPr>
        <w:t>conformity,</w:t>
      </w:r>
      <w:r w:rsidR="00766487" w:rsidRPr="007B22A9">
        <w:rPr>
          <w:rFonts w:ascii="Times New Roman" w:hAnsi="Times New Roman" w:cs="Times New Roman"/>
          <w:color w:val="auto"/>
          <w:sz w:val="22"/>
          <w:szCs w:val="22"/>
        </w:rPr>
        <w:t xml:space="preserve"> and expected global environmental benefits</w:t>
      </w:r>
      <w:bookmarkEnd w:id="56"/>
    </w:p>
    <w:p w:rsidR="008778F8" w:rsidRDefault="00576F86">
      <w:pPr>
        <w:pStyle w:val="ListParagraph"/>
        <w:numPr>
          <w:ilvl w:val="0"/>
          <w:numId w:val="200"/>
        </w:numPr>
        <w:autoSpaceDE w:val="0"/>
        <w:autoSpaceDN w:val="0"/>
        <w:adjustRightInd w:val="0"/>
        <w:ind w:left="426" w:hanging="426"/>
        <w:rPr>
          <w:w w:val="95"/>
          <w:sz w:val="22"/>
          <w:szCs w:val="22"/>
          <w:lang w:eastAsia="en-MY"/>
        </w:rPr>
      </w:pPr>
      <w:r>
        <w:rPr>
          <w:w w:val="95"/>
          <w:sz w:val="22"/>
          <w:szCs w:val="22"/>
          <w:lang w:eastAsia="en-MY"/>
        </w:rPr>
        <w:t xml:space="preserve">CAMPAS </w:t>
      </w:r>
      <w:r w:rsidRPr="00F05171">
        <w:rPr>
          <w:w w:val="95"/>
          <w:sz w:val="22"/>
          <w:szCs w:val="22"/>
          <w:lang w:eastAsia="en-MY"/>
        </w:rPr>
        <w:t xml:space="preserve">will </w:t>
      </w:r>
      <w:r w:rsidR="00A82FAB" w:rsidRPr="00F05171">
        <w:rPr>
          <w:w w:val="95"/>
          <w:sz w:val="22"/>
          <w:szCs w:val="22"/>
          <w:lang w:eastAsia="en-MY"/>
        </w:rPr>
        <w:t>build upon related baseline initiatives, harnessing lessons-learned from other project interventions, and filling in the gaps for strategic, collaborative, and sustainable protected areas governance</w:t>
      </w:r>
      <w:r w:rsidR="00A82FAB">
        <w:rPr>
          <w:w w:val="95"/>
          <w:sz w:val="22"/>
          <w:szCs w:val="22"/>
          <w:lang w:eastAsia="en-MY"/>
        </w:rPr>
        <w:t xml:space="preserve"> and management of forest resources</w:t>
      </w:r>
      <w:r w:rsidR="00A82FAB" w:rsidRPr="00F05171">
        <w:rPr>
          <w:w w:val="95"/>
          <w:sz w:val="22"/>
          <w:szCs w:val="22"/>
          <w:lang w:eastAsia="en-MY"/>
        </w:rPr>
        <w:t>.</w:t>
      </w:r>
      <w:r w:rsidR="00A82FAB">
        <w:rPr>
          <w:w w:val="95"/>
          <w:sz w:val="22"/>
          <w:szCs w:val="22"/>
          <w:lang w:eastAsia="en-MY"/>
        </w:rPr>
        <w:t xml:space="preserve">  The project will </w:t>
      </w:r>
      <w:r w:rsidRPr="00F05171">
        <w:rPr>
          <w:w w:val="95"/>
          <w:sz w:val="22"/>
          <w:szCs w:val="22"/>
          <w:lang w:eastAsia="en-MY"/>
        </w:rPr>
        <w:t>respond to the need to strengthen the management effectiveness of Cambodia’s national protected area system.  In doing so, it will enhance national and sub-national programs related to protected areas</w:t>
      </w:r>
      <w:r w:rsidR="00A82FAB">
        <w:rPr>
          <w:w w:val="95"/>
          <w:sz w:val="22"/>
          <w:szCs w:val="22"/>
          <w:lang w:eastAsia="en-MY"/>
        </w:rPr>
        <w:t xml:space="preserve"> and biodiversity conservation</w:t>
      </w:r>
      <w:r w:rsidRPr="00F05171">
        <w:rPr>
          <w:w w:val="95"/>
          <w:sz w:val="22"/>
          <w:szCs w:val="22"/>
          <w:lang w:eastAsia="en-MY"/>
        </w:rPr>
        <w:t>.  It will also support measures to increase the retainment of forest carbon</w:t>
      </w:r>
      <w:r w:rsidR="00A82FAB">
        <w:rPr>
          <w:w w:val="95"/>
          <w:sz w:val="22"/>
          <w:szCs w:val="22"/>
          <w:lang w:eastAsia="en-MY"/>
        </w:rPr>
        <w:t xml:space="preserve"> and climate change mitigation</w:t>
      </w:r>
      <w:r w:rsidRPr="00F05171">
        <w:rPr>
          <w:w w:val="95"/>
          <w:sz w:val="22"/>
          <w:szCs w:val="22"/>
          <w:lang w:eastAsia="en-MY"/>
        </w:rPr>
        <w:t xml:space="preserve">, by helping to improve inter-sectoral collaboration, landscape connectivity, and sustainable forest management and rehabilitation in the pilot area; the Eastern Plains Landscape. </w:t>
      </w:r>
      <w:r w:rsidRPr="00DF2146">
        <w:rPr>
          <w:w w:val="95"/>
          <w:sz w:val="22"/>
          <w:szCs w:val="22"/>
          <w:lang w:eastAsia="en-MY"/>
        </w:rPr>
        <w:t>The project will bring global environmental benefits in the areas of biodiversity, climate change mitigation, and sustainable forest management, as described below</w:t>
      </w:r>
      <w:r>
        <w:rPr>
          <w:w w:val="95"/>
          <w:sz w:val="22"/>
          <w:szCs w:val="22"/>
          <w:lang w:eastAsia="en-MY"/>
        </w:rPr>
        <w:t xml:space="preserve"> under the corresponding headings</w:t>
      </w:r>
      <w:r w:rsidRPr="00DF2146">
        <w:rPr>
          <w:w w:val="95"/>
          <w:sz w:val="22"/>
          <w:szCs w:val="22"/>
          <w:lang w:eastAsia="en-MY"/>
        </w:rPr>
        <w:t>.</w:t>
      </w:r>
    </w:p>
    <w:p w:rsidR="00576F86" w:rsidRDefault="00576F86" w:rsidP="00DF2146">
      <w:pPr>
        <w:autoSpaceDE w:val="0"/>
        <w:autoSpaceDN w:val="0"/>
        <w:adjustRightInd w:val="0"/>
        <w:rPr>
          <w:w w:val="95"/>
          <w:sz w:val="22"/>
          <w:szCs w:val="22"/>
          <w:lang w:eastAsia="en-MY"/>
        </w:rPr>
      </w:pPr>
    </w:p>
    <w:p w:rsidR="00576F86" w:rsidRPr="00DF2146" w:rsidRDefault="00576F86" w:rsidP="00DF2146">
      <w:pPr>
        <w:tabs>
          <w:tab w:val="left" w:pos="426"/>
        </w:tabs>
        <w:autoSpaceDE w:val="0"/>
        <w:autoSpaceDN w:val="0"/>
        <w:adjustRightInd w:val="0"/>
        <w:rPr>
          <w:b/>
          <w:i/>
          <w:w w:val="95"/>
          <w:sz w:val="22"/>
          <w:szCs w:val="22"/>
          <w:lang w:eastAsia="en-MY"/>
        </w:rPr>
      </w:pPr>
      <w:r>
        <w:rPr>
          <w:b/>
          <w:i/>
          <w:w w:val="95"/>
          <w:sz w:val="22"/>
          <w:szCs w:val="22"/>
          <w:lang w:eastAsia="en-MY"/>
        </w:rPr>
        <w:tab/>
      </w:r>
      <w:r w:rsidRPr="00DF2146">
        <w:rPr>
          <w:b/>
          <w:i/>
          <w:w w:val="95"/>
          <w:sz w:val="22"/>
          <w:szCs w:val="22"/>
          <w:lang w:eastAsia="en-MY"/>
        </w:rPr>
        <w:t>Global biodiversity benefits</w:t>
      </w:r>
    </w:p>
    <w:p w:rsidR="00CC2C4B" w:rsidRPr="00F05171" w:rsidRDefault="00CC2C4B" w:rsidP="00CC2C4B">
      <w:pPr>
        <w:jc w:val="both"/>
        <w:rPr>
          <w:w w:val="95"/>
          <w:sz w:val="22"/>
          <w:szCs w:val="22"/>
          <w:lang w:eastAsia="en-MY"/>
        </w:rPr>
      </w:pPr>
    </w:p>
    <w:p w:rsidR="008778F8" w:rsidRDefault="00F77358">
      <w:pPr>
        <w:pStyle w:val="ListParagraph"/>
        <w:numPr>
          <w:ilvl w:val="0"/>
          <w:numId w:val="200"/>
        </w:numPr>
        <w:autoSpaceDE w:val="0"/>
        <w:autoSpaceDN w:val="0"/>
        <w:adjustRightInd w:val="0"/>
        <w:ind w:left="426" w:hanging="426"/>
        <w:rPr>
          <w:w w:val="95"/>
          <w:sz w:val="22"/>
          <w:szCs w:val="22"/>
          <w:lang w:eastAsia="en-MY"/>
        </w:rPr>
      </w:pPr>
      <w:r w:rsidRPr="00F05171">
        <w:rPr>
          <w:w w:val="95"/>
          <w:sz w:val="22"/>
          <w:szCs w:val="22"/>
          <w:lang w:eastAsia="en-MY"/>
        </w:rPr>
        <w:t xml:space="preserve">The </w:t>
      </w:r>
      <w:r w:rsidR="002C5C36" w:rsidRPr="00F05171">
        <w:rPr>
          <w:w w:val="95"/>
          <w:sz w:val="22"/>
          <w:szCs w:val="22"/>
          <w:lang w:eastAsia="en-MY"/>
        </w:rPr>
        <w:t xml:space="preserve">fourth national </w:t>
      </w:r>
      <w:r w:rsidR="0017040B">
        <w:rPr>
          <w:w w:val="95"/>
          <w:sz w:val="22"/>
          <w:szCs w:val="22"/>
          <w:lang w:eastAsia="en-MY"/>
        </w:rPr>
        <w:t xml:space="preserve">report </w:t>
      </w:r>
      <w:r w:rsidR="002C5C36" w:rsidRPr="00F05171">
        <w:rPr>
          <w:w w:val="95"/>
          <w:sz w:val="22"/>
          <w:szCs w:val="22"/>
          <w:lang w:eastAsia="en-MY"/>
        </w:rPr>
        <w:t xml:space="preserve">to the Convention of Biodiversity states the lack of a unified approach as the key constraint for delivery of the NBSAP.  In particular, the national </w:t>
      </w:r>
      <w:r w:rsidRPr="00F05171">
        <w:rPr>
          <w:w w:val="95"/>
          <w:sz w:val="22"/>
          <w:szCs w:val="22"/>
          <w:lang w:eastAsia="en-MY"/>
        </w:rPr>
        <w:t>protected a</w:t>
      </w:r>
      <w:r w:rsidR="002C5C36" w:rsidRPr="00F05171">
        <w:rPr>
          <w:w w:val="95"/>
          <w:sz w:val="22"/>
          <w:szCs w:val="22"/>
          <w:lang w:eastAsia="en-MY"/>
        </w:rPr>
        <w:t xml:space="preserve">rea system </w:t>
      </w:r>
      <w:r w:rsidRPr="00F05171">
        <w:rPr>
          <w:w w:val="95"/>
          <w:sz w:val="22"/>
          <w:szCs w:val="22"/>
          <w:lang w:eastAsia="en-MY"/>
        </w:rPr>
        <w:t xml:space="preserve">is currently </w:t>
      </w:r>
      <w:r w:rsidR="002C5C36" w:rsidRPr="00F05171">
        <w:rPr>
          <w:w w:val="95"/>
          <w:sz w:val="22"/>
          <w:szCs w:val="22"/>
          <w:lang w:eastAsia="en-MY"/>
        </w:rPr>
        <w:t>divided</w:t>
      </w:r>
      <w:r w:rsidRPr="00F05171">
        <w:rPr>
          <w:w w:val="95"/>
          <w:sz w:val="22"/>
          <w:szCs w:val="22"/>
          <w:lang w:eastAsia="en-MY"/>
        </w:rPr>
        <w:t xml:space="preserve"> between three agencies, with little</w:t>
      </w:r>
      <w:r w:rsidR="00FB42B5">
        <w:rPr>
          <w:w w:val="95"/>
          <w:sz w:val="22"/>
          <w:szCs w:val="22"/>
          <w:lang w:eastAsia="en-MY"/>
        </w:rPr>
        <w:t xml:space="preserve"> support from other government agencies</w:t>
      </w:r>
      <w:r w:rsidRPr="00F05171">
        <w:rPr>
          <w:w w:val="95"/>
          <w:sz w:val="22"/>
          <w:szCs w:val="22"/>
          <w:lang w:eastAsia="en-MY"/>
        </w:rPr>
        <w:t xml:space="preserve">. </w:t>
      </w:r>
      <w:r w:rsidR="002C5C36" w:rsidRPr="00F05171">
        <w:rPr>
          <w:w w:val="95"/>
          <w:sz w:val="22"/>
          <w:szCs w:val="22"/>
          <w:lang w:eastAsia="en-MY"/>
        </w:rPr>
        <w:t xml:space="preserve"> In addition</w:t>
      </w:r>
      <w:r w:rsidRPr="00F05171">
        <w:rPr>
          <w:w w:val="95"/>
          <w:sz w:val="22"/>
          <w:szCs w:val="22"/>
          <w:lang w:eastAsia="en-MY"/>
        </w:rPr>
        <w:t xml:space="preserve">, the lack of a unified approach is also recognized as a key constraint for maintaining regional ecosystem connectivity, addressing forest land degradation, filling </w:t>
      </w:r>
      <w:r w:rsidR="002C5C36" w:rsidRPr="00F05171">
        <w:rPr>
          <w:w w:val="95"/>
          <w:sz w:val="22"/>
          <w:szCs w:val="22"/>
          <w:lang w:eastAsia="en-MY"/>
        </w:rPr>
        <w:t xml:space="preserve">the </w:t>
      </w:r>
      <w:r w:rsidRPr="00F05171">
        <w:rPr>
          <w:w w:val="95"/>
          <w:sz w:val="22"/>
          <w:szCs w:val="22"/>
          <w:lang w:eastAsia="en-MY"/>
        </w:rPr>
        <w:t xml:space="preserve">gaps in capacity required for sustainable forest management, supporting climate </w:t>
      </w:r>
      <w:r w:rsidR="002C5C36" w:rsidRPr="00F05171">
        <w:rPr>
          <w:w w:val="95"/>
          <w:sz w:val="22"/>
          <w:szCs w:val="22"/>
          <w:lang w:eastAsia="en-MY"/>
        </w:rPr>
        <w:t xml:space="preserve">change </w:t>
      </w:r>
      <w:r w:rsidRPr="00F05171">
        <w:rPr>
          <w:w w:val="95"/>
          <w:sz w:val="22"/>
          <w:szCs w:val="22"/>
          <w:lang w:eastAsia="en-MY"/>
        </w:rPr>
        <w:t xml:space="preserve">mitigation, </w:t>
      </w:r>
      <w:r w:rsidR="002C5C36" w:rsidRPr="00F05171">
        <w:rPr>
          <w:w w:val="95"/>
          <w:sz w:val="22"/>
          <w:szCs w:val="22"/>
          <w:lang w:eastAsia="en-MY"/>
        </w:rPr>
        <w:t xml:space="preserve">improving </w:t>
      </w:r>
      <w:r w:rsidRPr="00F05171">
        <w:rPr>
          <w:w w:val="95"/>
          <w:sz w:val="22"/>
          <w:szCs w:val="22"/>
          <w:lang w:eastAsia="en-MY"/>
        </w:rPr>
        <w:t>habitat restoration</w:t>
      </w:r>
      <w:r w:rsidR="002C5C36" w:rsidRPr="00F05171">
        <w:rPr>
          <w:w w:val="95"/>
          <w:sz w:val="22"/>
          <w:szCs w:val="22"/>
          <w:lang w:eastAsia="en-MY"/>
        </w:rPr>
        <w:t xml:space="preserve"> efforts</w:t>
      </w:r>
      <w:r w:rsidRPr="00F05171">
        <w:rPr>
          <w:w w:val="95"/>
          <w:sz w:val="22"/>
          <w:szCs w:val="22"/>
          <w:lang w:eastAsia="en-MY"/>
        </w:rPr>
        <w:t xml:space="preserve">, and </w:t>
      </w:r>
      <w:r w:rsidR="002C5C36" w:rsidRPr="00F05171">
        <w:rPr>
          <w:w w:val="95"/>
          <w:sz w:val="22"/>
          <w:szCs w:val="22"/>
          <w:lang w:eastAsia="en-MY"/>
        </w:rPr>
        <w:t xml:space="preserve">strengthening </w:t>
      </w:r>
      <w:r w:rsidRPr="00F05171">
        <w:rPr>
          <w:w w:val="95"/>
          <w:sz w:val="22"/>
          <w:szCs w:val="22"/>
          <w:lang w:eastAsia="en-MY"/>
        </w:rPr>
        <w:t>biodiversity</w:t>
      </w:r>
      <w:r w:rsidR="002C5C36" w:rsidRPr="00F05171">
        <w:rPr>
          <w:w w:val="95"/>
          <w:sz w:val="22"/>
          <w:szCs w:val="22"/>
          <w:lang w:eastAsia="en-MY"/>
        </w:rPr>
        <w:t xml:space="preserve"> protection within and outside protected areas</w:t>
      </w:r>
      <w:r w:rsidRPr="00F05171">
        <w:rPr>
          <w:w w:val="95"/>
          <w:sz w:val="22"/>
          <w:szCs w:val="22"/>
          <w:lang w:eastAsia="en-MY"/>
        </w:rPr>
        <w:t xml:space="preserve">. </w:t>
      </w:r>
      <w:r w:rsidR="007877E5" w:rsidRPr="00F05171">
        <w:rPr>
          <w:w w:val="95"/>
          <w:sz w:val="22"/>
          <w:szCs w:val="22"/>
          <w:lang w:eastAsia="en-MY"/>
        </w:rPr>
        <w:t xml:space="preserve"> </w:t>
      </w:r>
      <w:r w:rsidR="008600AA" w:rsidRPr="00F05171">
        <w:rPr>
          <w:w w:val="95"/>
          <w:sz w:val="22"/>
          <w:szCs w:val="22"/>
          <w:lang w:eastAsia="en-MY"/>
        </w:rPr>
        <w:t>Cambodia is also a signatory to the Satoyama Initiative on Socio-Ecological Production Landscapes (SEPL) and sees the importance of landscape level approaches to biodiversity management and sustainable production, which will be trialed under the CAMPAS project.</w:t>
      </w:r>
    </w:p>
    <w:p w:rsidR="00C958B0" w:rsidRPr="00FE357D" w:rsidRDefault="00C958B0" w:rsidP="00FE357D">
      <w:pPr>
        <w:jc w:val="both"/>
        <w:rPr>
          <w:color w:val="FF0000"/>
          <w:sz w:val="22"/>
          <w:szCs w:val="22"/>
          <w:lang w:eastAsia="en-MY"/>
        </w:rPr>
      </w:pPr>
    </w:p>
    <w:p w:rsidR="008778F8" w:rsidRDefault="009A258D">
      <w:pPr>
        <w:pStyle w:val="ListParagraph"/>
        <w:numPr>
          <w:ilvl w:val="0"/>
          <w:numId w:val="200"/>
        </w:numPr>
        <w:autoSpaceDE w:val="0"/>
        <w:autoSpaceDN w:val="0"/>
        <w:adjustRightInd w:val="0"/>
        <w:ind w:left="426" w:hanging="426"/>
        <w:rPr>
          <w:w w:val="95"/>
          <w:sz w:val="22"/>
          <w:szCs w:val="22"/>
          <w:lang w:eastAsia="en-MY"/>
        </w:rPr>
      </w:pPr>
      <w:r w:rsidRPr="00F05171">
        <w:rPr>
          <w:w w:val="95"/>
          <w:sz w:val="22"/>
          <w:szCs w:val="22"/>
          <w:lang w:eastAsia="en-MY"/>
        </w:rPr>
        <w:t xml:space="preserve">CAMPAS </w:t>
      </w:r>
      <w:r w:rsidR="004043B9" w:rsidRPr="00F05171">
        <w:rPr>
          <w:w w:val="95"/>
          <w:sz w:val="22"/>
          <w:szCs w:val="22"/>
          <w:lang w:eastAsia="en-MY"/>
        </w:rPr>
        <w:t xml:space="preserve">will directly address Biodiversity Focal Area Objective 1: Improve the sustainability of Protected Area System- improving management effectiveness of over 4.5 million hectares of </w:t>
      </w:r>
      <w:r w:rsidR="00704313" w:rsidRPr="00F05171">
        <w:rPr>
          <w:w w:val="95"/>
          <w:sz w:val="22"/>
          <w:szCs w:val="22"/>
          <w:lang w:eastAsia="en-MY"/>
        </w:rPr>
        <w:t>protected area</w:t>
      </w:r>
      <w:r w:rsidR="0022478C" w:rsidRPr="00F05171">
        <w:rPr>
          <w:w w:val="95"/>
          <w:sz w:val="22"/>
          <w:szCs w:val="22"/>
          <w:lang w:eastAsia="en-MY"/>
        </w:rPr>
        <w:t xml:space="preserve">s </w:t>
      </w:r>
      <w:r w:rsidR="004043B9" w:rsidRPr="00F05171">
        <w:rPr>
          <w:w w:val="95"/>
          <w:sz w:val="22"/>
          <w:szCs w:val="22"/>
          <w:lang w:eastAsia="en-MY"/>
        </w:rPr>
        <w:t>first of all by establishing a national law enforcement system, a</w:t>
      </w:r>
      <w:r w:rsidR="00F05171" w:rsidRPr="00F05171">
        <w:rPr>
          <w:w w:val="95"/>
          <w:sz w:val="22"/>
          <w:szCs w:val="22"/>
          <w:lang w:eastAsia="en-MY"/>
        </w:rPr>
        <w:t xml:space="preserve">nd </w:t>
      </w:r>
      <w:r w:rsidR="004043B9" w:rsidRPr="00F05171">
        <w:rPr>
          <w:w w:val="95"/>
          <w:sz w:val="22"/>
          <w:szCs w:val="22"/>
          <w:lang w:eastAsia="en-MY"/>
        </w:rPr>
        <w:t>developing and demonstrating coordinated planning, information management, institutional and financial arrangements around a unified vision for Ca</w:t>
      </w:r>
      <w:r w:rsidR="00704313" w:rsidRPr="00F05171">
        <w:rPr>
          <w:w w:val="95"/>
          <w:sz w:val="22"/>
          <w:szCs w:val="22"/>
          <w:lang w:eastAsia="en-MY"/>
        </w:rPr>
        <w:t>mbodia's protected area system</w:t>
      </w:r>
      <w:r w:rsidR="004043B9" w:rsidRPr="00F05171">
        <w:rPr>
          <w:w w:val="95"/>
          <w:sz w:val="22"/>
          <w:szCs w:val="22"/>
          <w:lang w:eastAsia="en-MY"/>
        </w:rPr>
        <w:t xml:space="preserve">, which is currently administered by three agencies with limited coordination and information-sharing. </w:t>
      </w:r>
      <w:r w:rsidR="00F05171" w:rsidRPr="00F05171">
        <w:rPr>
          <w:w w:val="95"/>
          <w:sz w:val="22"/>
          <w:szCs w:val="22"/>
          <w:lang w:eastAsia="en-MY"/>
        </w:rPr>
        <w:t xml:space="preserve"> </w:t>
      </w:r>
    </w:p>
    <w:p w:rsidR="00F05171" w:rsidRPr="00F05171" w:rsidRDefault="00F05171" w:rsidP="00F05171">
      <w:pPr>
        <w:rPr>
          <w:w w:val="95"/>
          <w:sz w:val="22"/>
          <w:szCs w:val="22"/>
          <w:lang w:eastAsia="en-MY"/>
        </w:rPr>
      </w:pPr>
    </w:p>
    <w:p w:rsidR="008778F8" w:rsidRDefault="004043B9">
      <w:pPr>
        <w:pStyle w:val="ListParagraph"/>
        <w:numPr>
          <w:ilvl w:val="0"/>
          <w:numId w:val="200"/>
        </w:numPr>
        <w:autoSpaceDE w:val="0"/>
        <w:autoSpaceDN w:val="0"/>
        <w:adjustRightInd w:val="0"/>
        <w:ind w:left="426" w:hanging="426"/>
        <w:rPr>
          <w:w w:val="95"/>
          <w:sz w:val="22"/>
          <w:szCs w:val="22"/>
          <w:lang w:eastAsia="en-MY"/>
        </w:rPr>
      </w:pPr>
      <w:r w:rsidRPr="00F05171">
        <w:rPr>
          <w:w w:val="95"/>
          <w:sz w:val="22"/>
          <w:szCs w:val="22"/>
          <w:lang w:eastAsia="en-MY"/>
        </w:rPr>
        <w:t xml:space="preserve">The majority of the project interventions and investment will contribute to Biodiversity Objective 2: Mainstream biodiversity conservation and sustainable use into production landscapes, seascapes and sectors through a significant component in the </w:t>
      </w:r>
      <w:r w:rsidR="00607BD1" w:rsidRPr="00F05171">
        <w:rPr>
          <w:w w:val="95"/>
          <w:sz w:val="22"/>
          <w:szCs w:val="22"/>
          <w:lang w:eastAsia="en-MY"/>
        </w:rPr>
        <w:t xml:space="preserve">Eastern Plains </w:t>
      </w:r>
      <w:r w:rsidR="008600AA" w:rsidRPr="00F05171">
        <w:rPr>
          <w:w w:val="95"/>
          <w:sz w:val="22"/>
          <w:szCs w:val="22"/>
          <w:lang w:eastAsia="en-MY"/>
        </w:rPr>
        <w:t xml:space="preserve">Landscape </w:t>
      </w:r>
      <w:r w:rsidRPr="00F05171">
        <w:rPr>
          <w:w w:val="95"/>
          <w:sz w:val="22"/>
          <w:szCs w:val="22"/>
          <w:lang w:eastAsia="en-MY"/>
        </w:rPr>
        <w:t>integrated with ADB’s regional GMS Biodiversity Conservation Corridors</w:t>
      </w:r>
      <w:r w:rsidR="00F05171" w:rsidRPr="00F05171">
        <w:rPr>
          <w:w w:val="95"/>
          <w:sz w:val="22"/>
          <w:szCs w:val="22"/>
          <w:lang w:eastAsia="en-MY"/>
        </w:rPr>
        <w:t xml:space="preserve"> (BCC</w:t>
      </w:r>
      <w:r w:rsidRPr="00F05171">
        <w:rPr>
          <w:w w:val="95"/>
          <w:sz w:val="22"/>
          <w:szCs w:val="22"/>
          <w:lang w:eastAsia="en-MY"/>
        </w:rPr>
        <w:t>), demonstrating how protected areas can be mainstreamed</w:t>
      </w:r>
      <w:r w:rsidR="00F05171" w:rsidRPr="00F05171">
        <w:rPr>
          <w:w w:val="95"/>
          <w:sz w:val="22"/>
          <w:szCs w:val="22"/>
          <w:lang w:eastAsia="en-MY"/>
        </w:rPr>
        <w:t xml:space="preserve"> into landscape level planning and</w:t>
      </w:r>
      <w:r w:rsidRPr="00F05171">
        <w:rPr>
          <w:w w:val="95"/>
          <w:sz w:val="22"/>
          <w:szCs w:val="22"/>
          <w:lang w:eastAsia="en-MY"/>
        </w:rPr>
        <w:t xml:space="preserve"> economic development to reduce levels of encroachment and other external pressures and to support community-based natural resource management. </w:t>
      </w:r>
      <w:r w:rsidR="00F05171" w:rsidRPr="00F05171">
        <w:rPr>
          <w:w w:val="95"/>
          <w:sz w:val="22"/>
          <w:szCs w:val="22"/>
          <w:lang w:eastAsia="en-MY"/>
        </w:rPr>
        <w:t xml:space="preserve"> </w:t>
      </w:r>
    </w:p>
    <w:p w:rsidR="00F05171" w:rsidRPr="00F05171" w:rsidRDefault="00F05171" w:rsidP="00F05171">
      <w:pPr>
        <w:rPr>
          <w:w w:val="95"/>
          <w:sz w:val="22"/>
          <w:szCs w:val="22"/>
          <w:lang w:eastAsia="en-MY"/>
        </w:rPr>
      </w:pPr>
    </w:p>
    <w:p w:rsidR="00A82FAB" w:rsidRPr="00DF2146" w:rsidRDefault="00A82FAB" w:rsidP="00DF2146">
      <w:pPr>
        <w:tabs>
          <w:tab w:val="left" w:pos="426"/>
        </w:tabs>
        <w:autoSpaceDE w:val="0"/>
        <w:autoSpaceDN w:val="0"/>
        <w:adjustRightInd w:val="0"/>
        <w:rPr>
          <w:b/>
          <w:i/>
          <w:w w:val="95"/>
          <w:sz w:val="22"/>
          <w:szCs w:val="22"/>
          <w:lang w:eastAsia="en-MY"/>
        </w:rPr>
      </w:pPr>
      <w:r>
        <w:rPr>
          <w:b/>
          <w:i/>
          <w:w w:val="95"/>
          <w:sz w:val="22"/>
          <w:szCs w:val="22"/>
          <w:lang w:eastAsia="en-MY"/>
        </w:rPr>
        <w:tab/>
      </w:r>
      <w:r w:rsidRPr="00DF2146">
        <w:rPr>
          <w:b/>
          <w:i/>
          <w:w w:val="95"/>
          <w:sz w:val="22"/>
          <w:szCs w:val="22"/>
          <w:lang w:eastAsia="en-MY"/>
        </w:rPr>
        <w:t>Climate change mitigation benefits</w:t>
      </w:r>
    </w:p>
    <w:p w:rsidR="00A82FAB" w:rsidRPr="00DF2146" w:rsidRDefault="00A82FAB" w:rsidP="00DF2146">
      <w:pPr>
        <w:autoSpaceDE w:val="0"/>
        <w:autoSpaceDN w:val="0"/>
        <w:adjustRightInd w:val="0"/>
        <w:rPr>
          <w:w w:val="95"/>
          <w:sz w:val="22"/>
          <w:szCs w:val="22"/>
          <w:lang w:eastAsia="en-MY"/>
        </w:rPr>
      </w:pPr>
    </w:p>
    <w:p w:rsidR="008778F8" w:rsidRDefault="004043B9">
      <w:pPr>
        <w:pStyle w:val="ListParagraph"/>
        <w:numPr>
          <w:ilvl w:val="0"/>
          <w:numId w:val="200"/>
        </w:numPr>
        <w:autoSpaceDE w:val="0"/>
        <w:autoSpaceDN w:val="0"/>
        <w:adjustRightInd w:val="0"/>
        <w:ind w:left="426" w:hanging="426"/>
        <w:rPr>
          <w:w w:val="95"/>
          <w:sz w:val="22"/>
          <w:szCs w:val="22"/>
          <w:lang w:eastAsia="en-MY"/>
        </w:rPr>
      </w:pPr>
      <w:r w:rsidRPr="00E303C2">
        <w:rPr>
          <w:w w:val="95"/>
          <w:sz w:val="22"/>
          <w:szCs w:val="22"/>
          <w:lang w:eastAsia="en-MY"/>
        </w:rPr>
        <w:t xml:space="preserve">Climate Change Mitigation Objective 5: Promote conservation and enhancement of carbon stocks through sustainable management of land use change and forestry - ‘good management practices of </w:t>
      </w:r>
      <w:r w:rsidR="009560D7" w:rsidRPr="00E303C2">
        <w:rPr>
          <w:w w:val="95"/>
          <w:sz w:val="22"/>
          <w:szCs w:val="22"/>
          <w:lang w:eastAsia="en-MY"/>
        </w:rPr>
        <w:t>land-use, land-use change, and forestry (</w:t>
      </w:r>
      <w:r w:rsidRPr="00E303C2">
        <w:rPr>
          <w:w w:val="95"/>
          <w:sz w:val="22"/>
          <w:szCs w:val="22"/>
          <w:lang w:eastAsia="en-MY"/>
        </w:rPr>
        <w:t>LULUCF</w:t>
      </w:r>
      <w:r w:rsidR="009560D7" w:rsidRPr="00E303C2">
        <w:rPr>
          <w:w w:val="95"/>
          <w:sz w:val="22"/>
          <w:szCs w:val="22"/>
          <w:lang w:eastAsia="en-MY"/>
        </w:rPr>
        <w:t>)</w:t>
      </w:r>
      <w:r w:rsidRPr="00E303C2">
        <w:rPr>
          <w:w w:val="95"/>
          <w:sz w:val="22"/>
          <w:szCs w:val="22"/>
          <w:lang w:eastAsia="en-MY"/>
        </w:rPr>
        <w:t xml:space="preserve"> in the wider landscape’ will be addressed </w:t>
      </w:r>
      <w:r w:rsidR="00E303C2" w:rsidRPr="00E303C2">
        <w:rPr>
          <w:w w:val="95"/>
          <w:sz w:val="22"/>
          <w:szCs w:val="22"/>
          <w:lang w:eastAsia="en-MY"/>
        </w:rPr>
        <w:t xml:space="preserve">by CAMPAS </w:t>
      </w:r>
      <w:r w:rsidRPr="00E303C2">
        <w:rPr>
          <w:w w:val="95"/>
          <w:sz w:val="22"/>
          <w:szCs w:val="22"/>
          <w:lang w:eastAsia="en-MY"/>
        </w:rPr>
        <w:t xml:space="preserve">in two ways: </w:t>
      </w:r>
    </w:p>
    <w:p w:rsidR="00E303C2" w:rsidRPr="00E303C2" w:rsidRDefault="00E303C2" w:rsidP="00E303C2">
      <w:pPr>
        <w:spacing w:line="120" w:lineRule="auto"/>
        <w:rPr>
          <w:w w:val="95"/>
          <w:sz w:val="22"/>
          <w:szCs w:val="22"/>
          <w:lang w:eastAsia="en-MY"/>
        </w:rPr>
      </w:pPr>
    </w:p>
    <w:p w:rsidR="00E303C2" w:rsidRPr="00E303C2" w:rsidRDefault="004043B9" w:rsidP="007710BB">
      <w:pPr>
        <w:pStyle w:val="ListParagraph"/>
        <w:numPr>
          <w:ilvl w:val="0"/>
          <w:numId w:val="132"/>
        </w:numPr>
        <w:rPr>
          <w:w w:val="95"/>
          <w:sz w:val="22"/>
          <w:szCs w:val="22"/>
          <w:lang w:eastAsia="en-MY"/>
        </w:rPr>
      </w:pPr>
      <w:r w:rsidRPr="00E303C2">
        <w:rPr>
          <w:w w:val="95"/>
          <w:sz w:val="22"/>
          <w:szCs w:val="22"/>
          <w:lang w:eastAsia="en-MY"/>
        </w:rPr>
        <w:t>Firstly</w:t>
      </w:r>
      <w:r w:rsidR="00E303C2" w:rsidRPr="00E303C2">
        <w:rPr>
          <w:w w:val="95"/>
          <w:sz w:val="22"/>
          <w:szCs w:val="22"/>
          <w:lang w:eastAsia="en-MY"/>
        </w:rPr>
        <w:t>;</w:t>
      </w:r>
      <w:r w:rsidR="00704313" w:rsidRPr="00E303C2">
        <w:rPr>
          <w:w w:val="95"/>
          <w:sz w:val="22"/>
          <w:szCs w:val="22"/>
          <w:lang w:eastAsia="en-MY"/>
        </w:rPr>
        <w:t xml:space="preserve"> through</w:t>
      </w:r>
      <w:r w:rsidRPr="00E303C2">
        <w:rPr>
          <w:w w:val="95"/>
          <w:sz w:val="22"/>
          <w:szCs w:val="22"/>
          <w:lang w:eastAsia="en-MY"/>
        </w:rPr>
        <w:t xml:space="preserve"> t</w:t>
      </w:r>
      <w:r w:rsidR="00553AC1" w:rsidRPr="00E303C2">
        <w:rPr>
          <w:w w:val="95"/>
          <w:sz w:val="22"/>
          <w:szCs w:val="22"/>
          <w:lang w:eastAsia="en-MY"/>
        </w:rPr>
        <w:t>he demonstration component (Outcome</w:t>
      </w:r>
      <w:r w:rsidRPr="00E303C2">
        <w:rPr>
          <w:w w:val="95"/>
          <w:sz w:val="22"/>
          <w:szCs w:val="22"/>
          <w:lang w:eastAsia="en-MY"/>
        </w:rPr>
        <w:t xml:space="preserve"> 2)</w:t>
      </w:r>
      <w:r w:rsidR="00F05171" w:rsidRPr="00E303C2">
        <w:rPr>
          <w:w w:val="95"/>
          <w:sz w:val="22"/>
          <w:szCs w:val="22"/>
          <w:lang w:eastAsia="en-MY"/>
        </w:rPr>
        <w:t xml:space="preserve"> establishing provincial and</w:t>
      </w:r>
      <w:r w:rsidRPr="00E303C2">
        <w:rPr>
          <w:w w:val="95"/>
          <w:sz w:val="22"/>
          <w:szCs w:val="22"/>
          <w:lang w:eastAsia="en-MY"/>
        </w:rPr>
        <w:t xml:space="preserve"> district spatial plans and promoting improved forest protection, rehabilit</w:t>
      </w:r>
      <w:r w:rsidR="00F05171" w:rsidRPr="00E303C2">
        <w:rPr>
          <w:w w:val="95"/>
          <w:sz w:val="22"/>
          <w:szCs w:val="22"/>
          <w:lang w:eastAsia="en-MY"/>
        </w:rPr>
        <w:t>ation of degraded forest areas</w:t>
      </w:r>
      <w:r w:rsidR="00E303C2" w:rsidRPr="00E303C2">
        <w:rPr>
          <w:w w:val="95"/>
          <w:sz w:val="22"/>
          <w:szCs w:val="22"/>
          <w:lang w:eastAsia="en-MY"/>
        </w:rPr>
        <w:t>,</w:t>
      </w:r>
      <w:r w:rsidR="00F05171" w:rsidRPr="00E303C2">
        <w:rPr>
          <w:w w:val="95"/>
          <w:sz w:val="22"/>
          <w:szCs w:val="22"/>
          <w:lang w:eastAsia="en-MY"/>
        </w:rPr>
        <w:t xml:space="preserve"> and</w:t>
      </w:r>
      <w:r w:rsidRPr="00E303C2">
        <w:rPr>
          <w:w w:val="95"/>
          <w:sz w:val="22"/>
          <w:szCs w:val="22"/>
          <w:lang w:eastAsia="en-MY"/>
        </w:rPr>
        <w:t xml:space="preserve"> community forestry practices in and around protected areas to stre</w:t>
      </w:r>
      <w:r w:rsidR="00E303C2" w:rsidRPr="00E303C2">
        <w:rPr>
          <w:w w:val="95"/>
          <w:sz w:val="22"/>
          <w:szCs w:val="22"/>
          <w:lang w:eastAsia="en-MY"/>
        </w:rPr>
        <w:t>ngthen ecological networks.</w:t>
      </w:r>
    </w:p>
    <w:p w:rsidR="00E303C2" w:rsidRPr="00E303C2" w:rsidRDefault="00E303C2" w:rsidP="00E303C2">
      <w:pPr>
        <w:spacing w:line="120" w:lineRule="auto"/>
        <w:rPr>
          <w:w w:val="95"/>
          <w:sz w:val="22"/>
          <w:szCs w:val="22"/>
          <w:lang w:eastAsia="en-MY"/>
        </w:rPr>
      </w:pPr>
    </w:p>
    <w:p w:rsidR="003B391D" w:rsidRDefault="004043B9" w:rsidP="007710BB">
      <w:pPr>
        <w:pStyle w:val="ListParagraph"/>
        <w:numPr>
          <w:ilvl w:val="0"/>
          <w:numId w:val="132"/>
        </w:numPr>
        <w:rPr>
          <w:w w:val="95"/>
          <w:sz w:val="22"/>
          <w:szCs w:val="22"/>
          <w:lang w:eastAsia="en-MY"/>
        </w:rPr>
      </w:pPr>
      <w:r w:rsidRPr="00E303C2">
        <w:rPr>
          <w:w w:val="95"/>
          <w:sz w:val="22"/>
          <w:szCs w:val="22"/>
          <w:lang w:eastAsia="en-MY"/>
        </w:rPr>
        <w:t>Secondly</w:t>
      </w:r>
      <w:r w:rsidR="00E303C2" w:rsidRPr="00E303C2">
        <w:rPr>
          <w:w w:val="95"/>
          <w:sz w:val="22"/>
          <w:szCs w:val="22"/>
          <w:lang w:eastAsia="en-MY"/>
        </w:rPr>
        <w:t>;</w:t>
      </w:r>
      <w:r w:rsidRPr="00E303C2">
        <w:rPr>
          <w:w w:val="95"/>
          <w:sz w:val="22"/>
          <w:szCs w:val="22"/>
          <w:lang w:eastAsia="en-MY"/>
        </w:rPr>
        <w:t xml:space="preserve"> through the improved management effectiveness in the national </w:t>
      </w:r>
      <w:r w:rsidR="002776E2" w:rsidRPr="00E303C2">
        <w:rPr>
          <w:w w:val="95"/>
          <w:sz w:val="22"/>
          <w:szCs w:val="22"/>
          <w:lang w:eastAsia="en-MY"/>
        </w:rPr>
        <w:t>protected area</w:t>
      </w:r>
      <w:r w:rsidR="0059652D" w:rsidRPr="00E303C2">
        <w:rPr>
          <w:w w:val="95"/>
          <w:sz w:val="22"/>
          <w:szCs w:val="22"/>
          <w:lang w:eastAsia="en-MY"/>
        </w:rPr>
        <w:t>s</w:t>
      </w:r>
      <w:r w:rsidRPr="00E303C2">
        <w:rPr>
          <w:w w:val="95"/>
          <w:sz w:val="22"/>
          <w:szCs w:val="22"/>
          <w:lang w:eastAsia="en-MY"/>
        </w:rPr>
        <w:t xml:space="preserve">, and </w:t>
      </w:r>
      <w:r w:rsidR="00704313" w:rsidRPr="00E303C2">
        <w:rPr>
          <w:w w:val="95"/>
          <w:sz w:val="22"/>
          <w:szCs w:val="22"/>
          <w:lang w:eastAsia="en-MY"/>
        </w:rPr>
        <w:t>up scaling</w:t>
      </w:r>
      <w:r w:rsidRPr="00E303C2">
        <w:rPr>
          <w:w w:val="95"/>
          <w:sz w:val="22"/>
          <w:szCs w:val="22"/>
          <w:lang w:eastAsia="en-MY"/>
        </w:rPr>
        <w:t xml:space="preserve"> of </w:t>
      </w:r>
      <w:r w:rsidR="00704313" w:rsidRPr="00E303C2">
        <w:rPr>
          <w:w w:val="95"/>
          <w:sz w:val="22"/>
          <w:szCs w:val="22"/>
          <w:lang w:eastAsia="en-MY"/>
        </w:rPr>
        <w:t xml:space="preserve">sustainable forest management </w:t>
      </w:r>
      <w:r w:rsidRPr="00E303C2">
        <w:rPr>
          <w:w w:val="95"/>
          <w:sz w:val="22"/>
          <w:szCs w:val="22"/>
          <w:lang w:eastAsia="en-MY"/>
        </w:rPr>
        <w:t xml:space="preserve">practices in and around </w:t>
      </w:r>
      <w:r w:rsidR="002776E2" w:rsidRPr="00E303C2">
        <w:rPr>
          <w:w w:val="95"/>
          <w:sz w:val="22"/>
          <w:szCs w:val="22"/>
          <w:lang w:eastAsia="en-MY"/>
        </w:rPr>
        <w:t>protected area</w:t>
      </w:r>
      <w:r w:rsidR="0059652D" w:rsidRPr="00E303C2">
        <w:rPr>
          <w:w w:val="95"/>
          <w:sz w:val="22"/>
          <w:szCs w:val="22"/>
          <w:lang w:eastAsia="en-MY"/>
        </w:rPr>
        <w:t>s</w:t>
      </w:r>
      <w:r w:rsidRPr="00E303C2">
        <w:rPr>
          <w:w w:val="95"/>
          <w:sz w:val="22"/>
          <w:szCs w:val="22"/>
          <w:lang w:eastAsia="en-MY"/>
        </w:rPr>
        <w:t>. These activities will also contribute to meeting the Sustainable Forest Management Objective 1: Reduce pressures on forest resources and generate sustainable flo</w:t>
      </w:r>
      <w:r w:rsidR="00E303C2" w:rsidRPr="00E303C2">
        <w:rPr>
          <w:w w:val="95"/>
          <w:sz w:val="22"/>
          <w:szCs w:val="22"/>
          <w:lang w:eastAsia="en-MY"/>
        </w:rPr>
        <w:t>ws of forest ecosystem services</w:t>
      </w:r>
      <w:r w:rsidRPr="00E303C2">
        <w:rPr>
          <w:w w:val="95"/>
          <w:sz w:val="22"/>
          <w:szCs w:val="22"/>
          <w:lang w:eastAsia="en-MY"/>
        </w:rPr>
        <w:t xml:space="preserve"> – ‘good management practices applied in existing forests’. </w:t>
      </w:r>
      <w:r w:rsidR="00E303C2" w:rsidRPr="00E303C2">
        <w:rPr>
          <w:w w:val="95"/>
          <w:sz w:val="22"/>
          <w:szCs w:val="22"/>
          <w:lang w:eastAsia="en-MY"/>
        </w:rPr>
        <w:t xml:space="preserve"> </w:t>
      </w:r>
    </w:p>
    <w:p w:rsidR="00371477" w:rsidRPr="004D7A60" w:rsidRDefault="00371477" w:rsidP="004D7A60">
      <w:pPr>
        <w:rPr>
          <w:w w:val="95"/>
          <w:sz w:val="22"/>
          <w:szCs w:val="22"/>
          <w:lang w:eastAsia="en-MY"/>
        </w:rPr>
      </w:pPr>
    </w:p>
    <w:p w:rsidR="003B391D" w:rsidRPr="004D7A60" w:rsidRDefault="00371477" w:rsidP="004D7A60">
      <w:pPr>
        <w:pStyle w:val="ListParagraph"/>
        <w:numPr>
          <w:ilvl w:val="0"/>
          <w:numId w:val="132"/>
        </w:numPr>
        <w:rPr>
          <w:w w:val="95"/>
          <w:sz w:val="22"/>
          <w:szCs w:val="22"/>
          <w:lang w:eastAsia="en-MY"/>
        </w:rPr>
      </w:pPr>
      <w:r>
        <w:rPr>
          <w:w w:val="95"/>
          <w:sz w:val="22"/>
          <w:szCs w:val="22"/>
          <w:lang w:eastAsia="en-MY"/>
        </w:rPr>
        <w:t xml:space="preserve">These interlinked methods will be monitored through a carbon stock monitoring system being developed by the UN-REDD program as part of the national REDD+ roadmap development, and the REL baseline setting a part of the national REDD+ strategy. </w:t>
      </w:r>
      <w:r w:rsidR="007266EC">
        <w:rPr>
          <w:w w:val="95"/>
          <w:sz w:val="22"/>
          <w:szCs w:val="22"/>
          <w:lang w:eastAsia="en-MY"/>
        </w:rPr>
        <w:t xml:space="preserve"> </w:t>
      </w:r>
      <w:r>
        <w:rPr>
          <w:w w:val="95"/>
          <w:sz w:val="22"/>
          <w:szCs w:val="22"/>
          <w:lang w:eastAsia="en-MY"/>
        </w:rPr>
        <w:t>CAMPAS will coordinate with this mechanism to refine baseline estimates of carbon stocks and sequestration, in particular during the inception phase.</w:t>
      </w:r>
    </w:p>
    <w:p w:rsidR="009725F7" w:rsidRPr="001C1FED" w:rsidRDefault="009725F7" w:rsidP="001C1FED">
      <w:pPr>
        <w:rPr>
          <w:w w:val="95"/>
          <w:sz w:val="22"/>
          <w:szCs w:val="22"/>
          <w:lang w:eastAsia="en-MY"/>
        </w:rPr>
      </w:pPr>
    </w:p>
    <w:p w:rsidR="008778F8" w:rsidRDefault="00BD2546">
      <w:pPr>
        <w:pStyle w:val="ListParagraph"/>
        <w:numPr>
          <w:ilvl w:val="0"/>
          <w:numId w:val="200"/>
        </w:numPr>
        <w:autoSpaceDE w:val="0"/>
        <w:autoSpaceDN w:val="0"/>
        <w:adjustRightInd w:val="0"/>
        <w:ind w:left="426" w:hanging="426"/>
        <w:rPr>
          <w:w w:val="95"/>
          <w:sz w:val="22"/>
          <w:szCs w:val="22"/>
          <w:lang w:eastAsia="en-MY"/>
        </w:rPr>
      </w:pPr>
      <w:r w:rsidRPr="00B96503">
        <w:rPr>
          <w:w w:val="95"/>
          <w:sz w:val="22"/>
          <w:szCs w:val="22"/>
          <w:lang w:eastAsia="en-MY"/>
        </w:rPr>
        <w:t xml:space="preserve">Annual observed deforestation rates in the Eastern Plains Landscape have increased from 219 ha of open deciduous forest in 2001 to 4,364 in 2011, averaging 2,418 ha per year, for </w:t>
      </w:r>
      <w:r w:rsidR="00313399" w:rsidRPr="00B96503">
        <w:rPr>
          <w:w w:val="95"/>
          <w:sz w:val="22"/>
          <w:szCs w:val="22"/>
          <w:lang w:eastAsia="en-MY"/>
        </w:rPr>
        <w:t>2,418</w:t>
      </w:r>
      <w:r w:rsidRPr="00B96503">
        <w:rPr>
          <w:w w:val="95"/>
          <w:sz w:val="22"/>
          <w:szCs w:val="22"/>
          <w:lang w:eastAsia="en-MY"/>
        </w:rPr>
        <w:t xml:space="preserve"> ha during t</w:t>
      </w:r>
      <w:r w:rsidRPr="00384459">
        <w:rPr>
          <w:w w:val="95"/>
          <w:sz w:val="22"/>
          <w:szCs w:val="22"/>
          <w:lang w:eastAsia="en-MY"/>
        </w:rPr>
        <w:t xml:space="preserve">he </w:t>
      </w:r>
      <w:r w:rsidR="00313399" w:rsidRPr="00384459">
        <w:rPr>
          <w:w w:val="95"/>
          <w:sz w:val="22"/>
          <w:szCs w:val="22"/>
          <w:lang w:eastAsia="en-MY"/>
        </w:rPr>
        <w:t>six-year</w:t>
      </w:r>
      <w:r w:rsidRPr="00384459">
        <w:rPr>
          <w:w w:val="95"/>
          <w:sz w:val="22"/>
          <w:szCs w:val="22"/>
          <w:lang w:eastAsia="en-MY"/>
        </w:rPr>
        <w:t xml:space="preserve"> period.  During the same period, the extent of deforestation in closed evergreen forest has been much larger, and at a 2011 7.30% rate show an annual average 7,921 ha, and totaling 47,528 ha (see</w:t>
      </w:r>
      <w:r w:rsidR="00384459" w:rsidRPr="00DF2146">
        <w:rPr>
          <w:w w:val="95"/>
          <w:sz w:val="22"/>
          <w:szCs w:val="22"/>
          <w:lang w:eastAsia="en-MY"/>
        </w:rPr>
        <w:t xml:space="preserve"> </w:t>
      </w:r>
      <w:r w:rsidR="009B3422" w:rsidRPr="00DF2146">
        <w:rPr>
          <w:w w:val="95"/>
          <w:sz w:val="22"/>
          <w:szCs w:val="22"/>
          <w:lang w:eastAsia="en-MY"/>
        </w:rPr>
        <w:fldChar w:fldCharType="begin"/>
      </w:r>
      <w:r w:rsidR="00384459" w:rsidRPr="00DF2146">
        <w:rPr>
          <w:w w:val="95"/>
          <w:sz w:val="22"/>
          <w:szCs w:val="22"/>
          <w:lang w:eastAsia="en-MY"/>
        </w:rPr>
        <w:instrText xml:space="preserve"> REF _Ref281984952 \h </w:instrText>
      </w:r>
      <w:r w:rsidR="009B3422" w:rsidRPr="00DF2146">
        <w:rPr>
          <w:w w:val="95"/>
          <w:sz w:val="22"/>
          <w:szCs w:val="22"/>
          <w:lang w:eastAsia="en-MY"/>
        </w:rPr>
      </w:r>
      <w:r w:rsidR="009B3422" w:rsidRPr="00DF2146">
        <w:rPr>
          <w:w w:val="95"/>
          <w:sz w:val="22"/>
          <w:szCs w:val="22"/>
          <w:lang w:eastAsia="en-MY"/>
        </w:rPr>
        <w:fldChar w:fldCharType="separate"/>
      </w:r>
      <w:r w:rsidR="00A12F4F">
        <w:t xml:space="preserve">Table </w:t>
      </w:r>
      <w:r w:rsidR="00A12F4F">
        <w:rPr>
          <w:noProof/>
        </w:rPr>
        <w:t>13</w:t>
      </w:r>
      <w:r w:rsidR="009B3422" w:rsidRPr="00DF2146">
        <w:rPr>
          <w:w w:val="95"/>
          <w:sz w:val="22"/>
          <w:szCs w:val="22"/>
          <w:lang w:eastAsia="en-MY"/>
        </w:rPr>
        <w:fldChar w:fldCharType="end"/>
      </w:r>
      <w:r w:rsidRPr="00384459">
        <w:rPr>
          <w:w w:val="95"/>
          <w:sz w:val="22"/>
          <w:szCs w:val="22"/>
          <w:lang w:eastAsia="en-MY"/>
        </w:rPr>
        <w:t>, below).</w:t>
      </w:r>
    </w:p>
    <w:p w:rsidR="00384459" w:rsidRPr="00DF2146" w:rsidRDefault="00384459" w:rsidP="00DF2146">
      <w:pPr>
        <w:pStyle w:val="ListParagraph"/>
        <w:autoSpaceDE w:val="0"/>
        <w:autoSpaceDN w:val="0"/>
        <w:adjustRightInd w:val="0"/>
        <w:ind w:left="426"/>
        <w:rPr>
          <w:w w:val="95"/>
          <w:sz w:val="22"/>
          <w:szCs w:val="22"/>
          <w:lang w:eastAsia="en-MY"/>
        </w:rPr>
      </w:pPr>
    </w:p>
    <w:p w:rsidR="00F85221" w:rsidRDefault="00F85221" w:rsidP="00DF2146">
      <w:pPr>
        <w:pStyle w:val="Caption"/>
        <w:keepNext/>
        <w:spacing w:after="120"/>
        <w:ind w:left="993"/>
      </w:pPr>
      <w:bookmarkStart w:id="57" w:name="_Ref281984952"/>
      <w:bookmarkStart w:id="58" w:name="table13"/>
      <w:bookmarkStart w:id="59" w:name="_Ref281984897"/>
      <w:r>
        <w:t xml:space="preserve">Table </w:t>
      </w:r>
      <w:r w:rsidR="009B3422">
        <w:fldChar w:fldCharType="begin"/>
      </w:r>
      <w:r w:rsidR="004E4847">
        <w:instrText xml:space="preserve"> SEQ Table \* ARABIC </w:instrText>
      </w:r>
      <w:r w:rsidR="009B3422">
        <w:fldChar w:fldCharType="separate"/>
      </w:r>
      <w:r w:rsidR="00A12F4F">
        <w:rPr>
          <w:noProof/>
        </w:rPr>
        <w:t>13</w:t>
      </w:r>
      <w:r w:rsidR="009B3422">
        <w:fldChar w:fldCharType="end"/>
      </w:r>
      <w:bookmarkEnd w:id="57"/>
      <w:bookmarkEnd w:id="58"/>
      <w:r>
        <w:t>.  Annual observed deforestation rates for Eastern Plains Landscape</w:t>
      </w:r>
      <w:bookmarkEnd w:id="59"/>
    </w:p>
    <w:tbl>
      <w:tblPr>
        <w:tblW w:w="0" w:type="auto"/>
        <w:tblInd w:w="1101" w:type="dxa"/>
        <w:tblLook w:val="04A0" w:firstRow="1" w:lastRow="0" w:firstColumn="1" w:lastColumn="0" w:noHBand="0" w:noVBand="1"/>
      </w:tblPr>
      <w:tblGrid>
        <w:gridCol w:w="638"/>
        <w:gridCol w:w="1366"/>
        <w:gridCol w:w="1116"/>
        <w:gridCol w:w="955"/>
        <w:gridCol w:w="1216"/>
        <w:gridCol w:w="1166"/>
        <w:gridCol w:w="955"/>
      </w:tblGrid>
      <w:tr w:rsidR="00F85221" w:rsidRPr="00F85221" w:rsidTr="00F85221">
        <w:trPr>
          <w:trHeight w:val="288"/>
        </w:trPr>
        <w:tc>
          <w:tcPr>
            <w:tcW w:w="0" w:type="auto"/>
            <w:tcBorders>
              <w:top w:val="nil"/>
              <w:left w:val="nil"/>
              <w:bottom w:val="nil"/>
              <w:right w:val="nil"/>
            </w:tcBorders>
            <w:shd w:val="clear" w:color="auto" w:fill="auto"/>
            <w:noWrap/>
            <w:vAlign w:val="bottom"/>
            <w:hideMark/>
          </w:tcPr>
          <w:p w:rsidR="00F85221" w:rsidRPr="00DF2146" w:rsidRDefault="00F85221" w:rsidP="00B060D5">
            <w:pPr>
              <w:keepNext/>
              <w:keepLines/>
              <w:ind w:left="720"/>
              <w:contextualSpacing/>
              <w:rPr>
                <w:sz w:val="20"/>
                <w:szCs w:val="20"/>
              </w:rPr>
            </w:pPr>
          </w:p>
        </w:tc>
        <w:tc>
          <w:tcPr>
            <w:tcW w:w="0" w:type="auto"/>
            <w:gridSpan w:val="3"/>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F85221" w:rsidRPr="00DF2146" w:rsidRDefault="00F85221" w:rsidP="00B060D5">
            <w:pPr>
              <w:keepNext/>
              <w:keepLines/>
              <w:spacing w:before="200"/>
              <w:outlineLvl w:val="3"/>
              <w:rPr>
                <w:b/>
                <w:bCs/>
                <w:color w:val="000000"/>
                <w:sz w:val="20"/>
                <w:szCs w:val="20"/>
              </w:rPr>
            </w:pPr>
            <w:r w:rsidRPr="00DF2146">
              <w:rPr>
                <w:b/>
                <w:bCs/>
                <w:color w:val="000000"/>
                <w:sz w:val="20"/>
                <w:szCs w:val="20"/>
              </w:rPr>
              <w:t>Open Forest (Decidious)</w:t>
            </w:r>
          </w:p>
        </w:tc>
        <w:tc>
          <w:tcPr>
            <w:tcW w:w="0" w:type="auto"/>
            <w:gridSpan w:val="3"/>
            <w:tcBorders>
              <w:top w:val="single" w:sz="4" w:space="0" w:color="auto"/>
              <w:left w:val="nil"/>
              <w:bottom w:val="single" w:sz="4" w:space="0" w:color="auto"/>
              <w:right w:val="single" w:sz="4" w:space="0" w:color="auto"/>
            </w:tcBorders>
            <w:shd w:val="clear" w:color="000000" w:fill="F2F2F2"/>
            <w:noWrap/>
            <w:vAlign w:val="bottom"/>
            <w:hideMark/>
          </w:tcPr>
          <w:p w:rsidR="00F85221" w:rsidRPr="00DF2146" w:rsidRDefault="00F85221" w:rsidP="00B060D5">
            <w:pPr>
              <w:keepNext/>
              <w:keepLines/>
              <w:spacing w:before="200"/>
              <w:outlineLvl w:val="3"/>
              <w:rPr>
                <w:b/>
                <w:bCs/>
                <w:color w:val="000000"/>
                <w:sz w:val="20"/>
                <w:szCs w:val="20"/>
              </w:rPr>
            </w:pPr>
            <w:r w:rsidRPr="00DF2146">
              <w:rPr>
                <w:b/>
                <w:bCs/>
                <w:color w:val="000000"/>
                <w:sz w:val="20"/>
                <w:szCs w:val="20"/>
              </w:rPr>
              <w:t>Closed Forest (Evergreen)</w:t>
            </w:r>
          </w:p>
        </w:tc>
      </w:tr>
      <w:tr w:rsidR="00F85221" w:rsidRPr="00F85221" w:rsidTr="00DF2146">
        <w:trPr>
          <w:trHeight w:val="288"/>
        </w:trPr>
        <w:tc>
          <w:tcPr>
            <w:tcW w:w="0" w:type="auto"/>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F85221" w:rsidRPr="00DF2146" w:rsidRDefault="00F85221" w:rsidP="00B060D5">
            <w:pPr>
              <w:keepNext/>
              <w:keepLines/>
              <w:spacing w:before="200"/>
              <w:outlineLvl w:val="3"/>
              <w:rPr>
                <w:b/>
                <w:bCs/>
                <w:color w:val="000000"/>
                <w:sz w:val="20"/>
                <w:szCs w:val="20"/>
              </w:rPr>
            </w:pPr>
            <w:r w:rsidRPr="00DF2146">
              <w:rPr>
                <w:b/>
                <w:bCs/>
                <w:color w:val="000000"/>
                <w:sz w:val="20"/>
                <w:szCs w:val="20"/>
              </w:rPr>
              <w:t>Year</w:t>
            </w:r>
          </w:p>
        </w:tc>
        <w:tc>
          <w:tcPr>
            <w:tcW w:w="0" w:type="auto"/>
            <w:tcBorders>
              <w:top w:val="nil"/>
              <w:left w:val="nil"/>
              <w:bottom w:val="single" w:sz="4" w:space="0" w:color="auto"/>
              <w:right w:val="single" w:sz="4" w:space="0" w:color="auto"/>
            </w:tcBorders>
            <w:shd w:val="clear" w:color="000000" w:fill="F2F2F2"/>
            <w:noWrap/>
            <w:vAlign w:val="bottom"/>
            <w:hideMark/>
          </w:tcPr>
          <w:p w:rsidR="00F85221" w:rsidRPr="00DF2146" w:rsidRDefault="00F85221" w:rsidP="00B060D5">
            <w:pPr>
              <w:keepNext/>
              <w:keepLines/>
              <w:spacing w:before="200"/>
              <w:outlineLvl w:val="3"/>
              <w:rPr>
                <w:b/>
                <w:bCs/>
                <w:color w:val="000000"/>
                <w:sz w:val="20"/>
                <w:szCs w:val="20"/>
              </w:rPr>
            </w:pPr>
            <w:r w:rsidRPr="00DF2146">
              <w:rPr>
                <w:b/>
                <w:bCs/>
                <w:color w:val="000000"/>
                <w:sz w:val="20"/>
                <w:szCs w:val="20"/>
              </w:rPr>
              <w:t>Area (ha)</w:t>
            </w:r>
          </w:p>
        </w:tc>
        <w:tc>
          <w:tcPr>
            <w:tcW w:w="0" w:type="auto"/>
            <w:tcBorders>
              <w:top w:val="nil"/>
              <w:left w:val="nil"/>
              <w:bottom w:val="single" w:sz="4" w:space="0" w:color="auto"/>
              <w:right w:val="single" w:sz="4" w:space="0" w:color="auto"/>
            </w:tcBorders>
            <w:shd w:val="clear" w:color="000000" w:fill="F2F2F2"/>
            <w:noWrap/>
            <w:vAlign w:val="bottom"/>
            <w:hideMark/>
          </w:tcPr>
          <w:p w:rsidR="00F85221" w:rsidRPr="00DF2146" w:rsidRDefault="00F85221" w:rsidP="00B060D5">
            <w:pPr>
              <w:keepNext/>
              <w:keepLines/>
              <w:spacing w:before="200"/>
              <w:outlineLvl w:val="3"/>
              <w:rPr>
                <w:b/>
                <w:bCs/>
                <w:color w:val="000000"/>
                <w:sz w:val="20"/>
                <w:szCs w:val="20"/>
              </w:rPr>
            </w:pPr>
            <w:r w:rsidRPr="00DF2146">
              <w:rPr>
                <w:b/>
                <w:bCs/>
                <w:color w:val="000000"/>
                <w:sz w:val="20"/>
                <w:szCs w:val="20"/>
              </w:rPr>
              <w:t>Defor (ha)</w:t>
            </w:r>
          </w:p>
        </w:tc>
        <w:tc>
          <w:tcPr>
            <w:tcW w:w="0" w:type="auto"/>
            <w:tcBorders>
              <w:top w:val="nil"/>
              <w:left w:val="nil"/>
              <w:bottom w:val="single" w:sz="4" w:space="0" w:color="auto"/>
              <w:right w:val="single" w:sz="4" w:space="0" w:color="auto"/>
            </w:tcBorders>
            <w:shd w:val="clear" w:color="000000" w:fill="F2F2F2"/>
            <w:noWrap/>
            <w:vAlign w:val="bottom"/>
            <w:hideMark/>
          </w:tcPr>
          <w:p w:rsidR="00F85221" w:rsidRPr="00DF2146" w:rsidRDefault="00F85221" w:rsidP="00B060D5">
            <w:pPr>
              <w:keepNext/>
              <w:keepLines/>
              <w:spacing w:before="200"/>
              <w:outlineLvl w:val="3"/>
              <w:rPr>
                <w:b/>
                <w:bCs/>
                <w:color w:val="000000"/>
                <w:sz w:val="20"/>
                <w:szCs w:val="20"/>
              </w:rPr>
            </w:pPr>
            <w:r w:rsidRPr="00DF2146">
              <w:rPr>
                <w:b/>
                <w:bCs/>
                <w:color w:val="000000"/>
                <w:sz w:val="20"/>
                <w:szCs w:val="20"/>
              </w:rPr>
              <w:t>% Defor</w:t>
            </w:r>
          </w:p>
        </w:tc>
        <w:tc>
          <w:tcPr>
            <w:tcW w:w="0" w:type="auto"/>
            <w:tcBorders>
              <w:top w:val="nil"/>
              <w:left w:val="nil"/>
              <w:bottom w:val="single" w:sz="4" w:space="0" w:color="auto"/>
              <w:right w:val="single" w:sz="4" w:space="0" w:color="auto"/>
            </w:tcBorders>
            <w:shd w:val="clear" w:color="000000" w:fill="F2F2F2"/>
            <w:noWrap/>
            <w:vAlign w:val="bottom"/>
            <w:hideMark/>
          </w:tcPr>
          <w:p w:rsidR="00F85221" w:rsidRPr="00DF2146" w:rsidRDefault="00F85221" w:rsidP="00B060D5">
            <w:pPr>
              <w:keepNext/>
              <w:keepLines/>
              <w:spacing w:before="200"/>
              <w:outlineLvl w:val="3"/>
              <w:rPr>
                <w:b/>
                <w:bCs/>
                <w:color w:val="000000"/>
                <w:sz w:val="20"/>
                <w:szCs w:val="20"/>
              </w:rPr>
            </w:pPr>
            <w:r w:rsidRPr="00DF2146">
              <w:rPr>
                <w:b/>
                <w:bCs/>
                <w:color w:val="000000"/>
                <w:sz w:val="20"/>
                <w:szCs w:val="20"/>
              </w:rPr>
              <w:t>Area (ha)</w:t>
            </w:r>
          </w:p>
        </w:tc>
        <w:tc>
          <w:tcPr>
            <w:tcW w:w="0" w:type="auto"/>
            <w:tcBorders>
              <w:top w:val="nil"/>
              <w:left w:val="nil"/>
              <w:bottom w:val="single" w:sz="4" w:space="0" w:color="auto"/>
              <w:right w:val="single" w:sz="4" w:space="0" w:color="auto"/>
            </w:tcBorders>
            <w:shd w:val="clear" w:color="000000" w:fill="F2F2F2"/>
            <w:noWrap/>
            <w:vAlign w:val="bottom"/>
            <w:hideMark/>
          </w:tcPr>
          <w:p w:rsidR="00F85221" w:rsidRPr="00DF2146" w:rsidRDefault="00F85221" w:rsidP="00B060D5">
            <w:pPr>
              <w:keepNext/>
              <w:keepLines/>
              <w:spacing w:before="200"/>
              <w:outlineLvl w:val="3"/>
              <w:rPr>
                <w:b/>
                <w:bCs/>
                <w:color w:val="000000"/>
                <w:sz w:val="20"/>
                <w:szCs w:val="20"/>
              </w:rPr>
            </w:pPr>
            <w:r w:rsidRPr="00DF2146">
              <w:rPr>
                <w:b/>
                <w:bCs/>
                <w:color w:val="000000"/>
                <w:sz w:val="20"/>
                <w:szCs w:val="20"/>
              </w:rPr>
              <w:t>Defor (ha)</w:t>
            </w:r>
          </w:p>
        </w:tc>
        <w:tc>
          <w:tcPr>
            <w:tcW w:w="0" w:type="auto"/>
            <w:tcBorders>
              <w:top w:val="nil"/>
              <w:left w:val="nil"/>
              <w:bottom w:val="single" w:sz="4" w:space="0" w:color="auto"/>
              <w:right w:val="single" w:sz="4" w:space="0" w:color="auto"/>
            </w:tcBorders>
            <w:shd w:val="clear" w:color="000000" w:fill="F2F2F2"/>
            <w:noWrap/>
            <w:vAlign w:val="bottom"/>
            <w:hideMark/>
          </w:tcPr>
          <w:p w:rsidR="00F85221" w:rsidRPr="00DF2146" w:rsidRDefault="00F85221" w:rsidP="00B060D5">
            <w:pPr>
              <w:keepNext/>
              <w:keepLines/>
              <w:spacing w:before="200"/>
              <w:outlineLvl w:val="3"/>
              <w:rPr>
                <w:b/>
                <w:bCs/>
                <w:color w:val="000000"/>
                <w:sz w:val="20"/>
                <w:szCs w:val="20"/>
              </w:rPr>
            </w:pPr>
            <w:r w:rsidRPr="00DF2146">
              <w:rPr>
                <w:b/>
                <w:bCs/>
                <w:color w:val="000000"/>
                <w:sz w:val="20"/>
                <w:szCs w:val="20"/>
              </w:rPr>
              <w:t>% Defor</w:t>
            </w:r>
          </w:p>
        </w:tc>
      </w:tr>
      <w:tr w:rsidR="00F85221" w:rsidRPr="00F85221" w:rsidTr="00DF2146">
        <w:trPr>
          <w:trHeight w:val="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2000</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938,922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NA</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NA</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316,219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NA</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NA</w:t>
            </w:r>
          </w:p>
        </w:tc>
      </w:tr>
      <w:tr w:rsidR="00F85221" w:rsidRPr="00F85221" w:rsidTr="00DF2146">
        <w:trPr>
          <w:trHeight w:val="15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2001</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938,703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219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0.02%</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315,102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1,117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0.35%</w:t>
            </w:r>
          </w:p>
        </w:tc>
      </w:tr>
      <w:tr w:rsidR="00F85221" w:rsidRPr="00F85221" w:rsidTr="00DF2146">
        <w:trPr>
          <w:trHeight w:val="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2003</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938,010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693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0.07%</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313,095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2,007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0.64%</w:t>
            </w:r>
          </w:p>
        </w:tc>
      </w:tr>
      <w:tr w:rsidR="00F85221" w:rsidRPr="00F85221" w:rsidTr="00DF2146">
        <w:trPr>
          <w:trHeight w:val="10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2005</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937,626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384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0.04%</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308,834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4,261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1.38%</w:t>
            </w:r>
          </w:p>
        </w:tc>
      </w:tr>
      <w:tr w:rsidR="00F85221" w:rsidRPr="00F85221" w:rsidTr="00DF2146">
        <w:trPr>
          <w:trHeight w:val="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2007</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934,754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2,872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0.31%</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297,217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11,617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3.91%</w:t>
            </w:r>
          </w:p>
        </w:tc>
      </w:tr>
      <w:tr w:rsidR="00F85221" w:rsidRPr="00F85221" w:rsidTr="00DF2146">
        <w:trPr>
          <w:trHeight w:val="5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2009</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928,774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5,980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0.64%</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288,294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8,923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3.10%</w:t>
            </w:r>
          </w:p>
        </w:tc>
      </w:tr>
      <w:tr w:rsidR="00F85221" w:rsidRPr="00F85221" w:rsidTr="00DF2146">
        <w:trPr>
          <w:trHeight w:val="84"/>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2011</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924,411 </w:t>
            </w:r>
          </w:p>
        </w:tc>
        <w:tc>
          <w:tcPr>
            <w:tcW w:w="0" w:type="auto"/>
            <w:tcBorders>
              <w:top w:val="single" w:sz="4" w:space="0" w:color="auto"/>
              <w:left w:val="nil"/>
              <w:bottom w:val="doub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4,364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0.47%</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268,691 </w:t>
            </w:r>
          </w:p>
        </w:tc>
        <w:tc>
          <w:tcPr>
            <w:tcW w:w="0" w:type="auto"/>
            <w:tcBorders>
              <w:top w:val="single" w:sz="4" w:space="0" w:color="auto"/>
              <w:left w:val="nil"/>
              <w:bottom w:val="double" w:sz="4" w:space="0" w:color="auto"/>
              <w:right w:val="single" w:sz="4" w:space="0" w:color="auto"/>
            </w:tcBorders>
            <w:shd w:val="clear" w:color="auto" w:fill="auto"/>
            <w:noWrap/>
            <w:vAlign w:val="bottom"/>
            <w:hideMark/>
          </w:tcPr>
          <w:p w:rsidR="00F85221" w:rsidRPr="00DF2146" w:rsidRDefault="00F85221" w:rsidP="00B060D5">
            <w:pPr>
              <w:keepNext/>
              <w:keepLines/>
              <w:spacing w:before="200"/>
              <w:outlineLvl w:val="3"/>
              <w:rPr>
                <w:color w:val="000000"/>
                <w:sz w:val="20"/>
                <w:szCs w:val="20"/>
              </w:rPr>
            </w:pPr>
            <w:r w:rsidRPr="00DF2146">
              <w:rPr>
                <w:color w:val="000000"/>
                <w:sz w:val="20"/>
                <w:szCs w:val="20"/>
              </w:rPr>
              <w:t xml:space="preserve">       19,603 </w:t>
            </w:r>
          </w:p>
        </w:tc>
        <w:tc>
          <w:tcPr>
            <w:tcW w:w="0" w:type="auto"/>
            <w:tcBorders>
              <w:top w:val="nil"/>
              <w:left w:val="nil"/>
              <w:bottom w:val="single" w:sz="4" w:space="0" w:color="auto"/>
              <w:right w:val="single" w:sz="4" w:space="0" w:color="auto"/>
            </w:tcBorders>
            <w:shd w:val="clear" w:color="auto" w:fill="auto"/>
            <w:noWrap/>
            <w:vAlign w:val="bottom"/>
            <w:hideMark/>
          </w:tcPr>
          <w:p w:rsidR="00F85221" w:rsidRPr="00DF2146" w:rsidRDefault="00F85221" w:rsidP="00B060D5">
            <w:pPr>
              <w:keepNext/>
              <w:keepLines/>
              <w:spacing w:before="200"/>
              <w:jc w:val="right"/>
              <w:outlineLvl w:val="3"/>
              <w:rPr>
                <w:color w:val="000000"/>
                <w:sz w:val="20"/>
                <w:szCs w:val="20"/>
              </w:rPr>
            </w:pPr>
            <w:r w:rsidRPr="00DF2146">
              <w:rPr>
                <w:color w:val="000000"/>
                <w:sz w:val="20"/>
                <w:szCs w:val="20"/>
              </w:rPr>
              <w:t>7.30%</w:t>
            </w:r>
          </w:p>
        </w:tc>
      </w:tr>
      <w:tr w:rsidR="00384459" w:rsidRPr="00384459" w:rsidTr="00DF2146">
        <w:trPr>
          <w:trHeight w:val="288"/>
        </w:trPr>
        <w:tc>
          <w:tcPr>
            <w:tcW w:w="0" w:type="auto"/>
            <w:tcBorders>
              <w:top w:val="single" w:sz="4" w:space="0" w:color="auto"/>
              <w:left w:val="single" w:sz="4" w:space="0" w:color="auto"/>
              <w:bottom w:val="single" w:sz="4" w:space="0" w:color="auto"/>
            </w:tcBorders>
            <w:shd w:val="clear" w:color="auto" w:fill="auto"/>
            <w:noWrap/>
            <w:vAlign w:val="bottom"/>
          </w:tcPr>
          <w:p w:rsidR="00384459" w:rsidRPr="00DF2146" w:rsidRDefault="00384459" w:rsidP="00B060D5">
            <w:pPr>
              <w:keepNext/>
              <w:keepLines/>
              <w:ind w:left="720"/>
              <w:contextualSpacing/>
              <w:jc w:val="right"/>
              <w:rPr>
                <w:b/>
                <w:color w:val="000000"/>
                <w:sz w:val="20"/>
                <w:szCs w:val="20"/>
              </w:rPr>
            </w:pPr>
          </w:p>
        </w:tc>
        <w:tc>
          <w:tcPr>
            <w:tcW w:w="0" w:type="auto"/>
            <w:tcBorders>
              <w:top w:val="single" w:sz="4" w:space="0" w:color="auto"/>
              <w:bottom w:val="single" w:sz="4" w:space="0" w:color="auto"/>
              <w:right w:val="single" w:sz="4" w:space="0" w:color="auto"/>
            </w:tcBorders>
            <w:shd w:val="clear" w:color="auto" w:fill="auto"/>
            <w:noWrap/>
            <w:vAlign w:val="bottom"/>
          </w:tcPr>
          <w:p w:rsidR="00384459" w:rsidRPr="00DF2146" w:rsidRDefault="00384459" w:rsidP="00DF2146">
            <w:pPr>
              <w:keepNext/>
              <w:keepLines/>
              <w:jc w:val="right"/>
              <w:rPr>
                <w:b/>
                <w:color w:val="000000"/>
                <w:sz w:val="20"/>
                <w:szCs w:val="20"/>
              </w:rPr>
            </w:pPr>
            <w:r w:rsidRPr="00DF2146">
              <w:rPr>
                <w:b/>
                <w:color w:val="000000"/>
                <w:sz w:val="20"/>
                <w:szCs w:val="20"/>
              </w:rPr>
              <w:t>Total:</w:t>
            </w:r>
          </w:p>
        </w:tc>
        <w:tc>
          <w:tcPr>
            <w:tcW w:w="0" w:type="auto"/>
            <w:tcBorders>
              <w:top w:val="double" w:sz="4" w:space="0" w:color="auto"/>
              <w:left w:val="nil"/>
              <w:bottom w:val="single" w:sz="4" w:space="0" w:color="auto"/>
              <w:right w:val="single" w:sz="4" w:space="0" w:color="auto"/>
            </w:tcBorders>
            <w:shd w:val="clear" w:color="auto" w:fill="auto"/>
            <w:noWrap/>
            <w:vAlign w:val="bottom"/>
          </w:tcPr>
          <w:p w:rsidR="00384459" w:rsidRPr="00DF2146" w:rsidRDefault="00384459" w:rsidP="00DF2146">
            <w:pPr>
              <w:keepNext/>
              <w:keepLines/>
              <w:jc w:val="right"/>
              <w:rPr>
                <w:b/>
                <w:color w:val="000000"/>
                <w:sz w:val="20"/>
                <w:szCs w:val="20"/>
              </w:rPr>
            </w:pPr>
            <w:r w:rsidRPr="00DF2146">
              <w:rPr>
                <w:b/>
                <w:color w:val="000000"/>
                <w:sz w:val="20"/>
                <w:szCs w:val="20"/>
              </w:rPr>
              <w:t>14,512</w:t>
            </w:r>
          </w:p>
        </w:tc>
        <w:tc>
          <w:tcPr>
            <w:tcW w:w="0" w:type="auto"/>
            <w:tcBorders>
              <w:top w:val="single" w:sz="4" w:space="0" w:color="auto"/>
              <w:left w:val="nil"/>
              <w:bottom w:val="single" w:sz="4" w:space="0" w:color="auto"/>
            </w:tcBorders>
            <w:shd w:val="clear" w:color="auto" w:fill="auto"/>
            <w:noWrap/>
            <w:vAlign w:val="bottom"/>
          </w:tcPr>
          <w:p w:rsidR="00384459" w:rsidRPr="00DF2146" w:rsidRDefault="00384459" w:rsidP="00B060D5">
            <w:pPr>
              <w:keepNext/>
              <w:keepLines/>
              <w:ind w:left="720"/>
              <w:contextualSpacing/>
              <w:jc w:val="right"/>
              <w:rPr>
                <w:b/>
                <w:color w:val="000000"/>
                <w:sz w:val="20"/>
                <w:szCs w:val="20"/>
              </w:rPr>
            </w:pPr>
          </w:p>
        </w:tc>
        <w:tc>
          <w:tcPr>
            <w:tcW w:w="0" w:type="auto"/>
            <w:tcBorders>
              <w:top w:val="single" w:sz="4" w:space="0" w:color="auto"/>
              <w:bottom w:val="single" w:sz="4" w:space="0" w:color="auto"/>
              <w:right w:val="single" w:sz="4" w:space="0" w:color="auto"/>
            </w:tcBorders>
            <w:shd w:val="clear" w:color="auto" w:fill="auto"/>
            <w:noWrap/>
            <w:vAlign w:val="bottom"/>
          </w:tcPr>
          <w:p w:rsidR="00384459" w:rsidRPr="00DF2146" w:rsidRDefault="00384459" w:rsidP="00DF2146">
            <w:pPr>
              <w:keepNext/>
              <w:keepLines/>
              <w:jc w:val="right"/>
              <w:rPr>
                <w:b/>
                <w:color w:val="000000"/>
                <w:sz w:val="20"/>
                <w:szCs w:val="20"/>
              </w:rPr>
            </w:pPr>
            <w:r w:rsidRPr="00DF2146">
              <w:rPr>
                <w:b/>
                <w:color w:val="000000"/>
                <w:sz w:val="20"/>
                <w:szCs w:val="20"/>
              </w:rPr>
              <w:t>Total:</w:t>
            </w:r>
          </w:p>
        </w:tc>
        <w:tc>
          <w:tcPr>
            <w:tcW w:w="0" w:type="auto"/>
            <w:tcBorders>
              <w:top w:val="double" w:sz="4" w:space="0" w:color="auto"/>
              <w:left w:val="nil"/>
              <w:bottom w:val="single" w:sz="4" w:space="0" w:color="auto"/>
              <w:right w:val="single" w:sz="4" w:space="0" w:color="auto"/>
            </w:tcBorders>
            <w:shd w:val="clear" w:color="auto" w:fill="auto"/>
            <w:noWrap/>
            <w:vAlign w:val="bottom"/>
          </w:tcPr>
          <w:p w:rsidR="00384459" w:rsidRPr="00DF2146" w:rsidRDefault="00384459" w:rsidP="00DF2146">
            <w:pPr>
              <w:keepNext/>
              <w:keepLines/>
              <w:jc w:val="right"/>
              <w:rPr>
                <w:b/>
                <w:color w:val="000000"/>
                <w:sz w:val="20"/>
                <w:szCs w:val="20"/>
              </w:rPr>
            </w:pPr>
            <w:r w:rsidRPr="00DF2146">
              <w:rPr>
                <w:b/>
                <w:color w:val="000000"/>
                <w:sz w:val="20"/>
                <w:szCs w:val="20"/>
              </w:rPr>
              <w:t>47,528</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384459" w:rsidRPr="00DF2146" w:rsidRDefault="00384459" w:rsidP="00B060D5">
            <w:pPr>
              <w:keepNext/>
              <w:keepLines/>
              <w:ind w:left="720"/>
              <w:contextualSpacing/>
              <w:jc w:val="right"/>
              <w:rPr>
                <w:b/>
                <w:color w:val="000000"/>
                <w:sz w:val="20"/>
                <w:szCs w:val="20"/>
              </w:rPr>
            </w:pPr>
          </w:p>
        </w:tc>
      </w:tr>
    </w:tbl>
    <w:p w:rsidR="00F85221" w:rsidRDefault="00F85221" w:rsidP="00DF2146">
      <w:pPr>
        <w:autoSpaceDE w:val="0"/>
        <w:autoSpaceDN w:val="0"/>
        <w:adjustRightInd w:val="0"/>
        <w:rPr>
          <w:w w:val="95"/>
          <w:sz w:val="22"/>
          <w:szCs w:val="22"/>
          <w:lang w:eastAsia="en-MY"/>
        </w:rPr>
      </w:pPr>
    </w:p>
    <w:p w:rsidR="00F85221" w:rsidRPr="00DF2146" w:rsidRDefault="00F85221" w:rsidP="00DF2146">
      <w:pPr>
        <w:autoSpaceDE w:val="0"/>
        <w:autoSpaceDN w:val="0"/>
        <w:adjustRightInd w:val="0"/>
        <w:rPr>
          <w:w w:val="95"/>
          <w:sz w:val="22"/>
          <w:szCs w:val="22"/>
          <w:lang w:eastAsia="en-MY"/>
        </w:rPr>
      </w:pPr>
    </w:p>
    <w:p w:rsidR="008778F8" w:rsidRDefault="00E303C2">
      <w:pPr>
        <w:pStyle w:val="ListParagraph"/>
        <w:numPr>
          <w:ilvl w:val="0"/>
          <w:numId w:val="200"/>
        </w:numPr>
        <w:autoSpaceDE w:val="0"/>
        <w:autoSpaceDN w:val="0"/>
        <w:adjustRightInd w:val="0"/>
        <w:ind w:left="426" w:hanging="426"/>
        <w:rPr>
          <w:w w:val="95"/>
          <w:sz w:val="22"/>
          <w:szCs w:val="22"/>
          <w:lang w:eastAsia="en-MY"/>
        </w:rPr>
      </w:pPr>
      <w:r w:rsidRPr="003B391D">
        <w:rPr>
          <w:w w:val="95"/>
          <w:sz w:val="22"/>
          <w:szCs w:val="22"/>
          <w:lang w:eastAsia="en-MY"/>
        </w:rPr>
        <w:t xml:space="preserve">CAMPAS activities related to the </w:t>
      </w:r>
      <w:r w:rsidR="004043B9" w:rsidRPr="003B391D">
        <w:rPr>
          <w:w w:val="95"/>
          <w:sz w:val="22"/>
          <w:szCs w:val="22"/>
          <w:lang w:eastAsia="en-MY"/>
        </w:rPr>
        <w:t>C</w:t>
      </w:r>
      <w:r w:rsidRPr="003B391D">
        <w:rPr>
          <w:w w:val="95"/>
          <w:sz w:val="22"/>
          <w:szCs w:val="22"/>
          <w:lang w:eastAsia="en-MY"/>
        </w:rPr>
        <w:t xml:space="preserve">limate </w:t>
      </w:r>
      <w:r w:rsidR="004043B9" w:rsidRPr="003B391D">
        <w:rPr>
          <w:w w:val="95"/>
          <w:sz w:val="22"/>
          <w:szCs w:val="22"/>
          <w:lang w:eastAsia="en-MY"/>
        </w:rPr>
        <w:t>C</w:t>
      </w:r>
      <w:r w:rsidRPr="003B391D">
        <w:rPr>
          <w:w w:val="95"/>
          <w:sz w:val="22"/>
          <w:szCs w:val="22"/>
          <w:lang w:eastAsia="en-MY"/>
        </w:rPr>
        <w:t xml:space="preserve">hange </w:t>
      </w:r>
      <w:r w:rsidR="004043B9" w:rsidRPr="003B391D">
        <w:rPr>
          <w:w w:val="95"/>
          <w:sz w:val="22"/>
          <w:szCs w:val="22"/>
          <w:lang w:eastAsia="en-MY"/>
        </w:rPr>
        <w:t>M</w:t>
      </w:r>
      <w:r w:rsidRPr="003B391D">
        <w:rPr>
          <w:w w:val="95"/>
          <w:sz w:val="22"/>
          <w:szCs w:val="22"/>
          <w:lang w:eastAsia="en-MY"/>
        </w:rPr>
        <w:t>itigation</w:t>
      </w:r>
      <w:r w:rsidR="004043B9" w:rsidRPr="003B391D">
        <w:rPr>
          <w:w w:val="95"/>
          <w:sz w:val="22"/>
          <w:szCs w:val="22"/>
          <w:lang w:eastAsia="en-MY"/>
        </w:rPr>
        <w:t xml:space="preserve"> Objective 5 and S</w:t>
      </w:r>
      <w:r w:rsidRPr="003B391D">
        <w:rPr>
          <w:w w:val="95"/>
          <w:sz w:val="22"/>
          <w:szCs w:val="22"/>
          <w:lang w:eastAsia="en-MY"/>
        </w:rPr>
        <w:t xml:space="preserve">ustainable </w:t>
      </w:r>
      <w:r w:rsidR="004043B9" w:rsidRPr="003B391D">
        <w:rPr>
          <w:w w:val="95"/>
          <w:sz w:val="22"/>
          <w:szCs w:val="22"/>
          <w:lang w:eastAsia="en-MY"/>
        </w:rPr>
        <w:t>F</w:t>
      </w:r>
      <w:r w:rsidRPr="003B391D">
        <w:rPr>
          <w:w w:val="95"/>
          <w:sz w:val="22"/>
          <w:szCs w:val="22"/>
          <w:lang w:eastAsia="en-MY"/>
        </w:rPr>
        <w:t xml:space="preserve">orest </w:t>
      </w:r>
      <w:r w:rsidR="004043B9" w:rsidRPr="003B391D">
        <w:rPr>
          <w:w w:val="95"/>
          <w:sz w:val="22"/>
          <w:szCs w:val="22"/>
          <w:lang w:eastAsia="en-MY"/>
        </w:rPr>
        <w:t>M</w:t>
      </w:r>
      <w:r w:rsidRPr="003B391D">
        <w:rPr>
          <w:w w:val="95"/>
          <w:sz w:val="22"/>
          <w:szCs w:val="22"/>
          <w:lang w:eastAsia="en-MY"/>
        </w:rPr>
        <w:t xml:space="preserve">anagement </w:t>
      </w:r>
      <w:r w:rsidR="004043B9" w:rsidRPr="003B391D">
        <w:rPr>
          <w:w w:val="95"/>
          <w:sz w:val="22"/>
          <w:szCs w:val="22"/>
          <w:lang w:eastAsia="en-MY"/>
        </w:rPr>
        <w:t>Objective 1 are expec</w:t>
      </w:r>
      <w:r w:rsidR="004043B9" w:rsidRPr="00CC5AAF">
        <w:rPr>
          <w:w w:val="95"/>
          <w:sz w:val="22"/>
          <w:szCs w:val="22"/>
          <w:lang w:eastAsia="en-MY"/>
        </w:rPr>
        <w:t>ted to bring a</w:t>
      </w:r>
      <w:r w:rsidR="00CC5AAF">
        <w:rPr>
          <w:w w:val="95"/>
          <w:sz w:val="22"/>
          <w:szCs w:val="22"/>
          <w:lang w:eastAsia="en-MY"/>
        </w:rPr>
        <w:t xml:space="preserve">bout </w:t>
      </w:r>
      <w:r w:rsidR="00E8724F" w:rsidRPr="00DF2146">
        <w:rPr>
          <w:w w:val="95"/>
          <w:sz w:val="22"/>
          <w:szCs w:val="22"/>
          <w:lang w:eastAsia="en-MY"/>
        </w:rPr>
        <w:t>268,691 ha closed evergreen forests and 924,411 ha open deciduous forests</w:t>
      </w:r>
      <w:r w:rsidR="00E8724F">
        <w:rPr>
          <w:w w:val="95"/>
          <w:sz w:val="22"/>
          <w:szCs w:val="22"/>
          <w:lang w:eastAsia="en-MY"/>
        </w:rPr>
        <w:t xml:space="preserve"> 1,193,1 </w:t>
      </w:r>
      <w:r w:rsidR="004043B9" w:rsidRPr="00CC5AAF">
        <w:rPr>
          <w:w w:val="95"/>
          <w:sz w:val="22"/>
          <w:szCs w:val="22"/>
          <w:lang w:eastAsia="en-MY"/>
        </w:rPr>
        <w:t>under improved management, rehabilitation</w:t>
      </w:r>
      <w:r w:rsidRPr="00CC5AAF">
        <w:rPr>
          <w:w w:val="95"/>
          <w:sz w:val="22"/>
          <w:szCs w:val="22"/>
          <w:lang w:eastAsia="en-MY"/>
        </w:rPr>
        <w:t>,</w:t>
      </w:r>
      <w:r w:rsidR="004043B9" w:rsidRPr="00CC5AAF">
        <w:rPr>
          <w:w w:val="95"/>
          <w:sz w:val="22"/>
          <w:szCs w:val="22"/>
          <w:lang w:eastAsia="en-MY"/>
        </w:rPr>
        <w:t xml:space="preserve"> and carbon stock conservation.</w:t>
      </w:r>
      <w:r w:rsidR="00E8724F">
        <w:rPr>
          <w:w w:val="95"/>
          <w:sz w:val="22"/>
          <w:szCs w:val="22"/>
          <w:lang w:eastAsia="en-MY"/>
        </w:rPr>
        <w:t xml:space="preserve">  </w:t>
      </w:r>
      <w:r w:rsidR="00C13243" w:rsidRPr="00CC5AAF">
        <w:rPr>
          <w:w w:val="95"/>
          <w:sz w:val="22"/>
          <w:szCs w:val="22"/>
          <w:lang w:eastAsia="en-MY"/>
        </w:rPr>
        <w:t>Preliminary estimates on carbon fluxes in the demonstration area indicate emissions</w:t>
      </w:r>
      <w:r w:rsidR="00CC5AAF">
        <w:rPr>
          <w:w w:val="95"/>
          <w:sz w:val="22"/>
          <w:szCs w:val="22"/>
          <w:lang w:eastAsia="en-MY"/>
        </w:rPr>
        <w:t xml:space="preserve"> of about 26,000,000 tons of CO</w:t>
      </w:r>
      <w:r w:rsidR="00CC5AAF" w:rsidRPr="00DF2146">
        <w:rPr>
          <w:w w:val="95"/>
          <w:sz w:val="22"/>
          <w:szCs w:val="22"/>
          <w:vertAlign w:val="superscript"/>
          <w:lang w:eastAsia="en-MY"/>
        </w:rPr>
        <w:t>2</w:t>
      </w:r>
      <w:r w:rsidR="00CC5AAF">
        <w:rPr>
          <w:w w:val="95"/>
          <w:sz w:val="22"/>
          <w:szCs w:val="22"/>
          <w:lang w:eastAsia="en-MY"/>
        </w:rPr>
        <w:t xml:space="preserve"> per year, for a total of 130,445,408 under a business as usual scenario</w:t>
      </w:r>
      <w:r w:rsidR="00E8724F">
        <w:rPr>
          <w:w w:val="95"/>
          <w:sz w:val="22"/>
          <w:szCs w:val="22"/>
          <w:lang w:eastAsia="en-MY"/>
        </w:rPr>
        <w:t xml:space="preserve"> over the five-year period between 2017 and 2024.  </w:t>
      </w:r>
      <w:r w:rsidR="00B96503" w:rsidRPr="00DF2146">
        <w:rPr>
          <w:w w:val="95"/>
          <w:sz w:val="22"/>
          <w:szCs w:val="22"/>
          <w:lang w:eastAsia="en-MY"/>
        </w:rPr>
        <w:t>A</w:t>
      </w:r>
      <w:r w:rsidR="00C13243" w:rsidRPr="00DF2146">
        <w:rPr>
          <w:w w:val="95"/>
          <w:sz w:val="22"/>
          <w:szCs w:val="22"/>
          <w:lang w:eastAsia="en-MY"/>
        </w:rPr>
        <w:t xml:space="preserve">voidance </w:t>
      </w:r>
      <w:r w:rsidR="00B96503" w:rsidRPr="00DF2146">
        <w:rPr>
          <w:w w:val="95"/>
          <w:sz w:val="22"/>
          <w:szCs w:val="22"/>
          <w:lang w:eastAsia="en-MY"/>
        </w:rPr>
        <w:t xml:space="preserve">of further deforestation </w:t>
      </w:r>
      <w:r w:rsidR="00C13243" w:rsidRPr="00DF2146">
        <w:rPr>
          <w:w w:val="95"/>
          <w:sz w:val="22"/>
          <w:szCs w:val="22"/>
          <w:lang w:eastAsia="en-MY"/>
        </w:rPr>
        <w:t>through improved management and security of protected areas</w:t>
      </w:r>
      <w:r w:rsidR="00B96503" w:rsidRPr="00DF2146">
        <w:rPr>
          <w:w w:val="95"/>
          <w:sz w:val="22"/>
          <w:szCs w:val="22"/>
          <w:lang w:eastAsia="en-MY"/>
        </w:rPr>
        <w:t>, and sustainable community forest management measures would bring, under 50% program effectiveness, an estimated</w:t>
      </w:r>
      <w:r w:rsidR="00C13243" w:rsidRPr="00DF2146">
        <w:rPr>
          <w:w w:val="95"/>
          <w:sz w:val="22"/>
          <w:szCs w:val="22"/>
          <w:lang w:eastAsia="en-MY"/>
        </w:rPr>
        <w:t xml:space="preserve"> </w:t>
      </w:r>
      <w:r w:rsidR="00B96503" w:rsidRPr="00DF2146">
        <w:rPr>
          <w:w w:val="95"/>
          <w:sz w:val="22"/>
          <w:szCs w:val="22"/>
          <w:lang w:eastAsia="en-MY"/>
        </w:rPr>
        <w:t xml:space="preserve">64.2 </w:t>
      </w:r>
      <w:r w:rsidR="00C13243" w:rsidRPr="00DF2146">
        <w:rPr>
          <w:w w:val="95"/>
          <w:sz w:val="22"/>
          <w:szCs w:val="22"/>
          <w:lang w:eastAsia="en-MY"/>
        </w:rPr>
        <w:t>million tons of CO</w:t>
      </w:r>
      <w:r w:rsidR="00C13243" w:rsidRPr="00DF2146">
        <w:rPr>
          <w:w w:val="95"/>
          <w:sz w:val="22"/>
          <w:szCs w:val="22"/>
          <w:vertAlign w:val="superscript"/>
          <w:lang w:eastAsia="en-MY"/>
        </w:rPr>
        <w:t>2</w:t>
      </w:r>
      <w:r w:rsidR="00C13243" w:rsidRPr="00DF2146">
        <w:rPr>
          <w:w w:val="95"/>
          <w:sz w:val="22"/>
          <w:szCs w:val="22"/>
          <w:lang w:eastAsia="en-MY"/>
        </w:rPr>
        <w:t xml:space="preserve"> over </w:t>
      </w:r>
      <w:r w:rsidR="00B96503" w:rsidRPr="00DF2146">
        <w:rPr>
          <w:w w:val="95"/>
          <w:sz w:val="22"/>
          <w:szCs w:val="22"/>
          <w:lang w:eastAsia="en-MY"/>
        </w:rPr>
        <w:t>a five-year period (2017-2024)</w:t>
      </w:r>
      <w:r w:rsidR="00BD2546" w:rsidRPr="002B7FAD">
        <w:rPr>
          <w:w w:val="95"/>
          <w:sz w:val="22"/>
          <w:szCs w:val="22"/>
          <w:lang w:eastAsia="en-MY"/>
        </w:rPr>
        <w:t xml:space="preserve">, see </w:t>
      </w:r>
      <w:r w:rsidR="009B3422" w:rsidRPr="002B7FAD">
        <w:rPr>
          <w:w w:val="95"/>
          <w:sz w:val="22"/>
          <w:szCs w:val="22"/>
          <w:lang w:eastAsia="en-MY"/>
        </w:rPr>
        <w:fldChar w:fldCharType="begin"/>
      </w:r>
      <w:r w:rsidR="002B7FAD" w:rsidRPr="002B7FAD">
        <w:rPr>
          <w:w w:val="95"/>
          <w:sz w:val="22"/>
          <w:szCs w:val="22"/>
          <w:lang w:eastAsia="en-MY"/>
        </w:rPr>
        <w:instrText xml:space="preserve"> REF _Ref281986192 \h </w:instrText>
      </w:r>
      <w:r w:rsidR="009B3422" w:rsidRPr="002B7FAD">
        <w:rPr>
          <w:w w:val="95"/>
          <w:sz w:val="22"/>
          <w:szCs w:val="22"/>
          <w:lang w:eastAsia="en-MY"/>
        </w:rPr>
      </w:r>
      <w:r w:rsidR="009B3422" w:rsidRPr="002B7FAD">
        <w:rPr>
          <w:w w:val="95"/>
          <w:sz w:val="22"/>
          <w:szCs w:val="22"/>
          <w:lang w:eastAsia="en-MY"/>
        </w:rPr>
        <w:fldChar w:fldCharType="separate"/>
      </w:r>
      <w:r w:rsidR="00A12F4F">
        <w:t xml:space="preserve">Table </w:t>
      </w:r>
      <w:r w:rsidR="00A12F4F">
        <w:rPr>
          <w:noProof/>
        </w:rPr>
        <w:t>14</w:t>
      </w:r>
      <w:r w:rsidR="009B3422" w:rsidRPr="002B7FAD">
        <w:rPr>
          <w:w w:val="95"/>
          <w:sz w:val="22"/>
          <w:szCs w:val="22"/>
          <w:lang w:eastAsia="en-MY"/>
        </w:rPr>
        <w:fldChar w:fldCharType="end"/>
      </w:r>
      <w:r w:rsidR="00BD2546" w:rsidRPr="002B7FAD">
        <w:rPr>
          <w:w w:val="95"/>
          <w:sz w:val="22"/>
          <w:szCs w:val="22"/>
          <w:lang w:eastAsia="en-MY"/>
        </w:rPr>
        <w:t>, below</w:t>
      </w:r>
      <w:r w:rsidR="002B7FAD">
        <w:rPr>
          <w:w w:val="95"/>
          <w:sz w:val="22"/>
          <w:szCs w:val="22"/>
          <w:lang w:eastAsia="en-MY"/>
        </w:rPr>
        <w:t>.</w:t>
      </w:r>
    </w:p>
    <w:p w:rsidR="00645C90" w:rsidRPr="00DF2146" w:rsidRDefault="00645C90" w:rsidP="00DF2146">
      <w:pPr>
        <w:pStyle w:val="ListParagraph"/>
        <w:autoSpaceDE w:val="0"/>
        <w:autoSpaceDN w:val="0"/>
        <w:adjustRightInd w:val="0"/>
        <w:ind w:left="426"/>
        <w:rPr>
          <w:w w:val="95"/>
          <w:sz w:val="22"/>
          <w:szCs w:val="22"/>
          <w:lang w:eastAsia="en-MY"/>
        </w:rPr>
      </w:pPr>
    </w:p>
    <w:p w:rsidR="00645C90" w:rsidRDefault="00645C90" w:rsidP="00DF2146">
      <w:pPr>
        <w:rPr>
          <w:w w:val="95"/>
          <w:sz w:val="22"/>
          <w:szCs w:val="22"/>
          <w:lang w:eastAsia="en-MY"/>
        </w:rPr>
      </w:pPr>
    </w:p>
    <w:p w:rsidR="00645C90" w:rsidRDefault="00645C90" w:rsidP="00DF2146">
      <w:pPr>
        <w:pStyle w:val="Caption"/>
        <w:keepNext/>
        <w:spacing w:after="120"/>
        <w:ind w:left="993" w:right="474"/>
      </w:pPr>
      <w:bookmarkStart w:id="60" w:name="_Ref281986192"/>
      <w:bookmarkStart w:id="61" w:name="table14"/>
      <w:r>
        <w:t xml:space="preserve">Table </w:t>
      </w:r>
      <w:r w:rsidR="009B3422">
        <w:fldChar w:fldCharType="begin"/>
      </w:r>
      <w:r w:rsidR="004E4847">
        <w:instrText xml:space="preserve"> SEQ Table \* ARABIC </w:instrText>
      </w:r>
      <w:r w:rsidR="009B3422">
        <w:fldChar w:fldCharType="separate"/>
      </w:r>
      <w:r w:rsidR="00A12F4F">
        <w:rPr>
          <w:noProof/>
        </w:rPr>
        <w:t>14</w:t>
      </w:r>
      <w:r w:rsidR="009B3422">
        <w:fldChar w:fldCharType="end"/>
      </w:r>
      <w:bookmarkEnd w:id="60"/>
      <w:bookmarkEnd w:id="61"/>
      <w:r>
        <w:t>.  BAU baseline projected GHG emissions and removals, for different program effectiveness, for avoided deforestation in the Eastern Plains Landscape for the five-year CAMPAS</w:t>
      </w:r>
    </w:p>
    <w:tbl>
      <w:tblPr>
        <w:tblW w:w="0" w:type="auto"/>
        <w:tblInd w:w="1101" w:type="dxa"/>
        <w:tblLayout w:type="fixed"/>
        <w:tblLook w:val="04A0" w:firstRow="1" w:lastRow="0" w:firstColumn="1" w:lastColumn="0" w:noHBand="0" w:noVBand="1"/>
      </w:tblPr>
      <w:tblGrid>
        <w:gridCol w:w="850"/>
        <w:gridCol w:w="1843"/>
        <w:gridCol w:w="1890"/>
        <w:gridCol w:w="1890"/>
        <w:gridCol w:w="1890"/>
      </w:tblGrid>
      <w:tr w:rsidR="00312496" w:rsidRPr="00645C90" w:rsidTr="00312496">
        <w:trPr>
          <w:trHeight w:val="288"/>
        </w:trPr>
        <w:tc>
          <w:tcPr>
            <w:tcW w:w="850" w:type="dxa"/>
            <w:tcBorders>
              <w:top w:val="nil"/>
              <w:left w:val="nil"/>
              <w:bottom w:val="nil"/>
              <w:right w:val="nil"/>
            </w:tcBorders>
            <w:shd w:val="clear" w:color="auto" w:fill="auto"/>
            <w:noWrap/>
            <w:vAlign w:val="bottom"/>
            <w:hideMark/>
          </w:tcPr>
          <w:p w:rsidR="009E206E" w:rsidRPr="00DF2146" w:rsidRDefault="009E206E" w:rsidP="00B060D5">
            <w:pPr>
              <w:keepNext/>
              <w:keepLines/>
              <w:ind w:left="720"/>
              <w:contextualSpacing/>
              <w:rPr>
                <w:sz w:val="20"/>
                <w:szCs w:val="20"/>
              </w:rPr>
            </w:pPr>
          </w:p>
        </w:tc>
        <w:tc>
          <w:tcPr>
            <w:tcW w:w="1843" w:type="dxa"/>
            <w:tcBorders>
              <w:top w:val="single" w:sz="4" w:space="0" w:color="auto"/>
              <w:left w:val="single" w:sz="4" w:space="0" w:color="auto"/>
              <w:bottom w:val="single" w:sz="4" w:space="0" w:color="auto"/>
              <w:right w:val="single" w:sz="4" w:space="0" w:color="auto"/>
            </w:tcBorders>
            <w:shd w:val="clear" w:color="000000" w:fill="E6E6E6"/>
            <w:noWrap/>
            <w:vAlign w:val="bottom"/>
            <w:hideMark/>
          </w:tcPr>
          <w:p w:rsidR="009E206E" w:rsidRPr="00DF2146" w:rsidRDefault="009E206E" w:rsidP="00B060D5">
            <w:pPr>
              <w:keepNext/>
              <w:keepLines/>
              <w:spacing w:before="200"/>
              <w:outlineLvl w:val="3"/>
              <w:rPr>
                <w:b/>
                <w:bCs/>
                <w:color w:val="000000"/>
                <w:sz w:val="20"/>
                <w:szCs w:val="20"/>
              </w:rPr>
            </w:pPr>
            <w:r w:rsidRPr="00DF2146">
              <w:rPr>
                <w:b/>
                <w:bCs/>
                <w:color w:val="000000"/>
                <w:sz w:val="20"/>
                <w:szCs w:val="20"/>
              </w:rPr>
              <w:t>Emissions (tCO2e)</w:t>
            </w:r>
          </w:p>
        </w:tc>
        <w:tc>
          <w:tcPr>
            <w:tcW w:w="5670" w:type="dxa"/>
            <w:gridSpan w:val="3"/>
            <w:tcBorders>
              <w:top w:val="single" w:sz="4" w:space="0" w:color="auto"/>
              <w:left w:val="nil"/>
              <w:bottom w:val="single" w:sz="4" w:space="0" w:color="auto"/>
              <w:right w:val="single" w:sz="4" w:space="0" w:color="000000"/>
            </w:tcBorders>
            <w:shd w:val="clear" w:color="000000" w:fill="E0E0E0"/>
            <w:noWrap/>
            <w:vAlign w:val="bottom"/>
            <w:hideMark/>
          </w:tcPr>
          <w:p w:rsidR="009E206E" w:rsidRPr="00DF2146" w:rsidRDefault="009E206E" w:rsidP="00B060D5">
            <w:pPr>
              <w:keepNext/>
              <w:keepLines/>
              <w:spacing w:before="200"/>
              <w:outlineLvl w:val="3"/>
              <w:rPr>
                <w:b/>
                <w:bCs/>
                <w:color w:val="000000"/>
                <w:sz w:val="20"/>
                <w:szCs w:val="20"/>
              </w:rPr>
            </w:pPr>
            <w:r w:rsidRPr="00DF2146">
              <w:rPr>
                <w:b/>
                <w:bCs/>
                <w:color w:val="000000"/>
                <w:sz w:val="20"/>
                <w:szCs w:val="20"/>
              </w:rPr>
              <w:t>Removals (tCO2e) Based on Program Effectiveness</w:t>
            </w:r>
          </w:p>
        </w:tc>
      </w:tr>
      <w:tr w:rsidR="002B7FAD" w:rsidRPr="00645C90" w:rsidTr="00DF2146">
        <w:trPr>
          <w:trHeight w:val="288"/>
        </w:trPr>
        <w:tc>
          <w:tcPr>
            <w:tcW w:w="850"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9E206E" w:rsidRPr="00DF2146" w:rsidRDefault="009E206E" w:rsidP="00B060D5">
            <w:pPr>
              <w:keepNext/>
              <w:keepLines/>
              <w:spacing w:before="200"/>
              <w:outlineLvl w:val="3"/>
              <w:rPr>
                <w:b/>
                <w:bCs/>
                <w:color w:val="000000"/>
                <w:sz w:val="20"/>
                <w:szCs w:val="20"/>
              </w:rPr>
            </w:pPr>
            <w:r w:rsidRPr="00DF2146">
              <w:rPr>
                <w:b/>
                <w:bCs/>
                <w:color w:val="000000"/>
                <w:sz w:val="20"/>
                <w:szCs w:val="20"/>
              </w:rPr>
              <w:t>Year</w:t>
            </w:r>
          </w:p>
        </w:tc>
        <w:tc>
          <w:tcPr>
            <w:tcW w:w="1843" w:type="dxa"/>
            <w:tcBorders>
              <w:top w:val="single" w:sz="4" w:space="0" w:color="auto"/>
              <w:left w:val="nil"/>
              <w:bottom w:val="single" w:sz="4" w:space="0" w:color="auto"/>
              <w:right w:val="single" w:sz="4" w:space="0" w:color="auto"/>
            </w:tcBorders>
            <w:shd w:val="clear" w:color="000000" w:fill="E6E6E6"/>
            <w:noWrap/>
            <w:vAlign w:val="bottom"/>
            <w:hideMark/>
          </w:tcPr>
          <w:p w:rsidR="009E206E" w:rsidRPr="00DF2146" w:rsidRDefault="009E206E" w:rsidP="00B060D5">
            <w:pPr>
              <w:keepNext/>
              <w:keepLines/>
              <w:spacing w:before="200"/>
              <w:outlineLvl w:val="3"/>
              <w:rPr>
                <w:b/>
                <w:bCs/>
                <w:color w:val="000000"/>
                <w:sz w:val="20"/>
                <w:szCs w:val="20"/>
              </w:rPr>
            </w:pPr>
            <w:r w:rsidRPr="00DF2146">
              <w:rPr>
                <w:b/>
                <w:bCs/>
                <w:color w:val="000000"/>
                <w:sz w:val="20"/>
                <w:szCs w:val="20"/>
              </w:rPr>
              <w:t>Business as Usual</w:t>
            </w:r>
          </w:p>
        </w:tc>
        <w:tc>
          <w:tcPr>
            <w:tcW w:w="1890" w:type="dxa"/>
            <w:tcBorders>
              <w:top w:val="nil"/>
              <w:left w:val="nil"/>
              <w:bottom w:val="single" w:sz="4" w:space="0" w:color="auto"/>
              <w:right w:val="single" w:sz="4" w:space="0" w:color="auto"/>
            </w:tcBorders>
            <w:shd w:val="clear" w:color="000000" w:fill="E0E0E0"/>
            <w:noWrap/>
            <w:vAlign w:val="bottom"/>
            <w:hideMark/>
          </w:tcPr>
          <w:p w:rsidR="009E206E" w:rsidRPr="00DF2146" w:rsidRDefault="009E206E" w:rsidP="00DF2146">
            <w:pPr>
              <w:keepNext/>
              <w:keepLines/>
              <w:jc w:val="center"/>
              <w:rPr>
                <w:b/>
                <w:bCs/>
                <w:color w:val="000000"/>
                <w:sz w:val="20"/>
                <w:szCs w:val="20"/>
              </w:rPr>
            </w:pPr>
            <w:r w:rsidRPr="00DF2146">
              <w:rPr>
                <w:b/>
                <w:bCs/>
                <w:color w:val="000000"/>
                <w:sz w:val="20"/>
                <w:szCs w:val="20"/>
              </w:rPr>
              <w:t>25% Effective</w:t>
            </w:r>
          </w:p>
        </w:tc>
        <w:tc>
          <w:tcPr>
            <w:tcW w:w="1890" w:type="dxa"/>
            <w:tcBorders>
              <w:top w:val="nil"/>
              <w:left w:val="nil"/>
              <w:bottom w:val="single" w:sz="4" w:space="0" w:color="auto"/>
              <w:right w:val="single" w:sz="4" w:space="0" w:color="auto"/>
            </w:tcBorders>
            <w:shd w:val="clear" w:color="000000" w:fill="E0E0E0"/>
            <w:noWrap/>
            <w:vAlign w:val="bottom"/>
            <w:hideMark/>
          </w:tcPr>
          <w:p w:rsidR="009E206E" w:rsidRPr="00DF2146" w:rsidRDefault="009E206E" w:rsidP="00DF2146">
            <w:pPr>
              <w:keepNext/>
              <w:keepLines/>
              <w:jc w:val="center"/>
              <w:rPr>
                <w:b/>
                <w:bCs/>
                <w:color w:val="000000"/>
                <w:sz w:val="20"/>
                <w:szCs w:val="20"/>
              </w:rPr>
            </w:pPr>
            <w:r w:rsidRPr="00DF2146">
              <w:rPr>
                <w:b/>
                <w:bCs/>
                <w:color w:val="000000"/>
                <w:sz w:val="20"/>
                <w:szCs w:val="20"/>
              </w:rPr>
              <w:t>50% Effective</w:t>
            </w:r>
          </w:p>
        </w:tc>
        <w:tc>
          <w:tcPr>
            <w:tcW w:w="1890" w:type="dxa"/>
            <w:tcBorders>
              <w:top w:val="nil"/>
              <w:left w:val="nil"/>
              <w:bottom w:val="single" w:sz="4" w:space="0" w:color="auto"/>
              <w:right w:val="single" w:sz="4" w:space="0" w:color="auto"/>
            </w:tcBorders>
            <w:shd w:val="clear" w:color="000000" w:fill="E0E0E0"/>
            <w:noWrap/>
            <w:vAlign w:val="bottom"/>
            <w:hideMark/>
          </w:tcPr>
          <w:p w:rsidR="009E206E" w:rsidRPr="00DF2146" w:rsidRDefault="009E206E" w:rsidP="00DF2146">
            <w:pPr>
              <w:keepNext/>
              <w:keepLines/>
              <w:jc w:val="center"/>
              <w:rPr>
                <w:b/>
                <w:bCs/>
                <w:color w:val="000000"/>
                <w:sz w:val="20"/>
                <w:szCs w:val="20"/>
              </w:rPr>
            </w:pPr>
            <w:r w:rsidRPr="00DF2146">
              <w:rPr>
                <w:b/>
                <w:bCs/>
                <w:color w:val="000000"/>
                <w:sz w:val="20"/>
                <w:szCs w:val="20"/>
              </w:rPr>
              <w:t>75% Effective</w:t>
            </w:r>
          </w:p>
        </w:tc>
      </w:tr>
      <w:tr w:rsidR="002B7FAD" w:rsidRPr="00645C90" w:rsidTr="00DF2146">
        <w:trPr>
          <w:trHeight w:val="89"/>
        </w:trPr>
        <w:tc>
          <w:tcPr>
            <w:tcW w:w="850" w:type="dxa"/>
            <w:tcBorders>
              <w:top w:val="nil"/>
              <w:left w:val="single" w:sz="4" w:space="0" w:color="auto"/>
              <w:bottom w:val="single" w:sz="4" w:space="0" w:color="auto"/>
              <w:right w:val="nil"/>
            </w:tcBorders>
            <w:shd w:val="clear" w:color="auto" w:fill="auto"/>
            <w:noWrap/>
            <w:vAlign w:val="bottom"/>
            <w:hideMark/>
          </w:tcPr>
          <w:p w:rsidR="009E206E" w:rsidRPr="00DF2146" w:rsidRDefault="009E206E" w:rsidP="00B060D5">
            <w:pPr>
              <w:keepNext/>
              <w:keepLines/>
              <w:spacing w:before="200"/>
              <w:jc w:val="right"/>
              <w:outlineLvl w:val="3"/>
              <w:rPr>
                <w:color w:val="000000"/>
                <w:sz w:val="20"/>
                <w:szCs w:val="20"/>
              </w:rPr>
            </w:pPr>
            <w:r w:rsidRPr="00DF2146">
              <w:rPr>
                <w:color w:val="000000"/>
                <w:sz w:val="20"/>
                <w:szCs w:val="20"/>
              </w:rPr>
              <w:t>2017</w:t>
            </w:r>
          </w:p>
        </w:tc>
        <w:tc>
          <w:tcPr>
            <w:tcW w:w="1843" w:type="dxa"/>
            <w:tcBorders>
              <w:top w:val="nil"/>
              <w:left w:val="single" w:sz="4" w:space="0" w:color="auto"/>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25,233,259 </w:t>
            </w:r>
          </w:p>
        </w:tc>
        <w:tc>
          <w:tcPr>
            <w:tcW w:w="1890" w:type="dxa"/>
            <w:tcBorders>
              <w:top w:val="nil"/>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6,308,315 </w:t>
            </w:r>
          </w:p>
        </w:tc>
        <w:tc>
          <w:tcPr>
            <w:tcW w:w="1890" w:type="dxa"/>
            <w:tcBorders>
              <w:top w:val="nil"/>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12,616,630 </w:t>
            </w:r>
          </w:p>
        </w:tc>
        <w:tc>
          <w:tcPr>
            <w:tcW w:w="1890" w:type="dxa"/>
            <w:tcBorders>
              <w:top w:val="nil"/>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18,924,944 </w:t>
            </w:r>
          </w:p>
        </w:tc>
      </w:tr>
      <w:tr w:rsidR="002B7FAD" w:rsidRPr="00645C90" w:rsidTr="00DF2146">
        <w:trPr>
          <w:trHeight w:val="50"/>
        </w:trPr>
        <w:tc>
          <w:tcPr>
            <w:tcW w:w="850" w:type="dxa"/>
            <w:tcBorders>
              <w:top w:val="nil"/>
              <w:left w:val="single" w:sz="4" w:space="0" w:color="auto"/>
              <w:bottom w:val="single" w:sz="4" w:space="0" w:color="auto"/>
              <w:right w:val="nil"/>
            </w:tcBorders>
            <w:shd w:val="clear" w:color="auto" w:fill="auto"/>
            <w:noWrap/>
            <w:vAlign w:val="bottom"/>
            <w:hideMark/>
          </w:tcPr>
          <w:p w:rsidR="009E206E" w:rsidRPr="00DF2146" w:rsidRDefault="009E206E" w:rsidP="00B060D5">
            <w:pPr>
              <w:keepNext/>
              <w:keepLines/>
              <w:spacing w:before="200"/>
              <w:jc w:val="right"/>
              <w:outlineLvl w:val="3"/>
              <w:rPr>
                <w:color w:val="000000"/>
                <w:sz w:val="20"/>
                <w:szCs w:val="20"/>
              </w:rPr>
            </w:pPr>
            <w:r w:rsidRPr="00DF2146">
              <w:rPr>
                <w:color w:val="000000"/>
                <w:sz w:val="20"/>
                <w:szCs w:val="20"/>
              </w:rPr>
              <w:t>2019</w:t>
            </w:r>
          </w:p>
        </w:tc>
        <w:tc>
          <w:tcPr>
            <w:tcW w:w="1843" w:type="dxa"/>
            <w:tcBorders>
              <w:top w:val="nil"/>
              <w:left w:val="single" w:sz="4" w:space="0" w:color="auto"/>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26,217,310 </w:t>
            </w:r>
          </w:p>
        </w:tc>
        <w:tc>
          <w:tcPr>
            <w:tcW w:w="1890" w:type="dxa"/>
            <w:tcBorders>
              <w:top w:val="nil"/>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6,554,328 </w:t>
            </w:r>
          </w:p>
        </w:tc>
        <w:tc>
          <w:tcPr>
            <w:tcW w:w="1890" w:type="dxa"/>
            <w:tcBorders>
              <w:top w:val="nil"/>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13,108,655 </w:t>
            </w:r>
          </w:p>
        </w:tc>
        <w:tc>
          <w:tcPr>
            <w:tcW w:w="1890" w:type="dxa"/>
            <w:tcBorders>
              <w:top w:val="nil"/>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19,662,983 </w:t>
            </w:r>
          </w:p>
        </w:tc>
      </w:tr>
      <w:tr w:rsidR="002B7FAD" w:rsidRPr="00645C90" w:rsidTr="00DF2146">
        <w:trPr>
          <w:trHeight w:val="50"/>
        </w:trPr>
        <w:tc>
          <w:tcPr>
            <w:tcW w:w="850" w:type="dxa"/>
            <w:tcBorders>
              <w:top w:val="nil"/>
              <w:left w:val="single" w:sz="4" w:space="0" w:color="auto"/>
              <w:bottom w:val="single" w:sz="4" w:space="0" w:color="auto"/>
              <w:right w:val="nil"/>
            </w:tcBorders>
            <w:shd w:val="clear" w:color="auto" w:fill="auto"/>
            <w:noWrap/>
            <w:vAlign w:val="bottom"/>
            <w:hideMark/>
          </w:tcPr>
          <w:p w:rsidR="009E206E" w:rsidRPr="00DF2146" w:rsidRDefault="009E206E" w:rsidP="00B060D5">
            <w:pPr>
              <w:keepNext/>
              <w:keepLines/>
              <w:spacing w:before="200"/>
              <w:jc w:val="right"/>
              <w:outlineLvl w:val="3"/>
              <w:rPr>
                <w:color w:val="000000"/>
                <w:sz w:val="20"/>
                <w:szCs w:val="20"/>
              </w:rPr>
            </w:pPr>
            <w:r w:rsidRPr="00DF2146">
              <w:rPr>
                <w:color w:val="000000"/>
                <w:sz w:val="20"/>
                <w:szCs w:val="20"/>
              </w:rPr>
              <w:t>2021</w:t>
            </w:r>
          </w:p>
        </w:tc>
        <w:tc>
          <w:tcPr>
            <w:tcW w:w="1843" w:type="dxa"/>
            <w:tcBorders>
              <w:top w:val="nil"/>
              <w:left w:val="single" w:sz="4" w:space="0" w:color="auto"/>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26,613,321 </w:t>
            </w:r>
          </w:p>
        </w:tc>
        <w:tc>
          <w:tcPr>
            <w:tcW w:w="1890" w:type="dxa"/>
            <w:tcBorders>
              <w:top w:val="nil"/>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6,653,330 </w:t>
            </w:r>
          </w:p>
        </w:tc>
        <w:tc>
          <w:tcPr>
            <w:tcW w:w="1890" w:type="dxa"/>
            <w:tcBorders>
              <w:top w:val="nil"/>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13,306,660 </w:t>
            </w:r>
          </w:p>
        </w:tc>
        <w:tc>
          <w:tcPr>
            <w:tcW w:w="1890" w:type="dxa"/>
            <w:tcBorders>
              <w:top w:val="nil"/>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19,959,990 </w:t>
            </w:r>
          </w:p>
        </w:tc>
      </w:tr>
      <w:tr w:rsidR="002B7FAD" w:rsidRPr="00645C90" w:rsidTr="00DF2146">
        <w:trPr>
          <w:trHeight w:val="50"/>
        </w:trPr>
        <w:tc>
          <w:tcPr>
            <w:tcW w:w="850" w:type="dxa"/>
            <w:tcBorders>
              <w:top w:val="nil"/>
              <w:left w:val="single" w:sz="4" w:space="0" w:color="auto"/>
              <w:bottom w:val="single" w:sz="4" w:space="0" w:color="auto"/>
              <w:right w:val="nil"/>
            </w:tcBorders>
            <w:shd w:val="clear" w:color="auto" w:fill="auto"/>
            <w:noWrap/>
            <w:vAlign w:val="bottom"/>
            <w:hideMark/>
          </w:tcPr>
          <w:p w:rsidR="009E206E" w:rsidRPr="00DF2146" w:rsidRDefault="009E206E" w:rsidP="00B060D5">
            <w:pPr>
              <w:keepNext/>
              <w:keepLines/>
              <w:spacing w:before="200"/>
              <w:jc w:val="right"/>
              <w:outlineLvl w:val="3"/>
              <w:rPr>
                <w:color w:val="000000"/>
                <w:sz w:val="20"/>
                <w:szCs w:val="20"/>
              </w:rPr>
            </w:pPr>
            <w:r w:rsidRPr="00DF2146">
              <w:rPr>
                <w:color w:val="000000"/>
                <w:sz w:val="20"/>
                <w:szCs w:val="20"/>
              </w:rPr>
              <w:t>2023</w:t>
            </w:r>
          </w:p>
        </w:tc>
        <w:tc>
          <w:tcPr>
            <w:tcW w:w="1843" w:type="dxa"/>
            <w:tcBorders>
              <w:top w:val="nil"/>
              <w:left w:val="single" w:sz="4" w:space="0" w:color="auto"/>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26,481,108 </w:t>
            </w:r>
          </w:p>
        </w:tc>
        <w:tc>
          <w:tcPr>
            <w:tcW w:w="1890" w:type="dxa"/>
            <w:tcBorders>
              <w:top w:val="nil"/>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6,620,277 </w:t>
            </w:r>
          </w:p>
        </w:tc>
        <w:tc>
          <w:tcPr>
            <w:tcW w:w="1890" w:type="dxa"/>
            <w:tcBorders>
              <w:top w:val="nil"/>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13,240,554 </w:t>
            </w:r>
          </w:p>
        </w:tc>
        <w:tc>
          <w:tcPr>
            <w:tcW w:w="1890" w:type="dxa"/>
            <w:tcBorders>
              <w:top w:val="nil"/>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19,860,831 </w:t>
            </w:r>
          </w:p>
        </w:tc>
      </w:tr>
      <w:tr w:rsidR="002B7FAD" w:rsidRPr="00645C90" w:rsidTr="00DF2146">
        <w:trPr>
          <w:trHeight w:val="50"/>
        </w:trPr>
        <w:tc>
          <w:tcPr>
            <w:tcW w:w="850" w:type="dxa"/>
            <w:tcBorders>
              <w:top w:val="nil"/>
              <w:left w:val="single" w:sz="4" w:space="0" w:color="auto"/>
              <w:bottom w:val="single" w:sz="4" w:space="0" w:color="auto"/>
              <w:right w:val="nil"/>
            </w:tcBorders>
            <w:shd w:val="clear" w:color="auto" w:fill="auto"/>
            <w:noWrap/>
            <w:vAlign w:val="bottom"/>
            <w:hideMark/>
          </w:tcPr>
          <w:p w:rsidR="009E206E" w:rsidRPr="00DF2146" w:rsidRDefault="009E206E" w:rsidP="00B060D5">
            <w:pPr>
              <w:keepNext/>
              <w:keepLines/>
              <w:spacing w:before="200"/>
              <w:jc w:val="right"/>
              <w:outlineLvl w:val="3"/>
              <w:rPr>
                <w:color w:val="000000"/>
                <w:sz w:val="20"/>
                <w:szCs w:val="20"/>
              </w:rPr>
            </w:pPr>
            <w:r w:rsidRPr="00DF2146">
              <w:rPr>
                <w:color w:val="000000"/>
                <w:sz w:val="20"/>
                <w:szCs w:val="20"/>
              </w:rPr>
              <w:t>2024</w:t>
            </w:r>
          </w:p>
        </w:tc>
        <w:tc>
          <w:tcPr>
            <w:tcW w:w="1843" w:type="dxa"/>
            <w:tcBorders>
              <w:top w:val="single" w:sz="4" w:space="0" w:color="auto"/>
              <w:left w:val="single" w:sz="4" w:space="0" w:color="auto"/>
              <w:bottom w:val="doub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25,900,410 </w:t>
            </w:r>
          </w:p>
        </w:tc>
        <w:tc>
          <w:tcPr>
            <w:tcW w:w="1890" w:type="dxa"/>
            <w:tcBorders>
              <w:top w:val="single" w:sz="4" w:space="0" w:color="auto"/>
              <w:left w:val="nil"/>
              <w:bottom w:val="doub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6,475,103 </w:t>
            </w:r>
          </w:p>
        </w:tc>
        <w:tc>
          <w:tcPr>
            <w:tcW w:w="1890" w:type="dxa"/>
            <w:tcBorders>
              <w:top w:val="single" w:sz="4" w:space="0" w:color="auto"/>
              <w:left w:val="nil"/>
              <w:bottom w:val="doub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12,950,205 </w:t>
            </w:r>
          </w:p>
        </w:tc>
        <w:tc>
          <w:tcPr>
            <w:tcW w:w="1890" w:type="dxa"/>
            <w:tcBorders>
              <w:top w:val="single" w:sz="4" w:space="0" w:color="auto"/>
              <w:left w:val="nil"/>
              <w:bottom w:val="doub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color w:val="000000"/>
                <w:sz w:val="20"/>
                <w:szCs w:val="20"/>
              </w:rPr>
            </w:pPr>
            <w:r w:rsidRPr="00DF2146">
              <w:rPr>
                <w:color w:val="000000"/>
                <w:sz w:val="20"/>
                <w:szCs w:val="20"/>
              </w:rPr>
              <w:t xml:space="preserve">            19,425,308 </w:t>
            </w:r>
          </w:p>
        </w:tc>
      </w:tr>
      <w:tr w:rsidR="002B7FAD" w:rsidRPr="00645C90" w:rsidTr="00DF2146">
        <w:trPr>
          <w:trHeight w:val="50"/>
        </w:trPr>
        <w:tc>
          <w:tcPr>
            <w:tcW w:w="850" w:type="dxa"/>
            <w:tcBorders>
              <w:top w:val="nil"/>
              <w:left w:val="single" w:sz="4" w:space="0" w:color="auto"/>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jc w:val="right"/>
              <w:outlineLvl w:val="3"/>
              <w:rPr>
                <w:b/>
                <w:bCs/>
                <w:color w:val="000000"/>
                <w:sz w:val="20"/>
                <w:szCs w:val="20"/>
              </w:rPr>
            </w:pPr>
            <w:r w:rsidRPr="00DF2146">
              <w:rPr>
                <w:b/>
                <w:bCs/>
                <w:color w:val="000000"/>
                <w:sz w:val="20"/>
                <w:szCs w:val="20"/>
              </w:rPr>
              <w:t>Total</w:t>
            </w:r>
            <w:r w:rsidR="002B7FAD">
              <w:rPr>
                <w:b/>
                <w:bCs/>
                <w:color w:val="000000"/>
                <w:sz w:val="20"/>
                <w:szCs w:val="20"/>
              </w:rPr>
              <w:t>s:</w:t>
            </w:r>
          </w:p>
        </w:tc>
        <w:tc>
          <w:tcPr>
            <w:tcW w:w="1843" w:type="dxa"/>
            <w:tcBorders>
              <w:top w:val="double" w:sz="4" w:space="0" w:color="auto"/>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b/>
                <w:bCs/>
                <w:color w:val="000000"/>
                <w:sz w:val="20"/>
                <w:szCs w:val="20"/>
              </w:rPr>
            </w:pPr>
            <w:r w:rsidRPr="00DF2146">
              <w:rPr>
                <w:b/>
                <w:bCs/>
                <w:color w:val="000000"/>
                <w:sz w:val="20"/>
                <w:szCs w:val="20"/>
              </w:rPr>
              <w:t xml:space="preserve">          130,445,408 </w:t>
            </w:r>
          </w:p>
        </w:tc>
        <w:tc>
          <w:tcPr>
            <w:tcW w:w="1890" w:type="dxa"/>
            <w:tcBorders>
              <w:top w:val="double" w:sz="4" w:space="0" w:color="auto"/>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b/>
                <w:bCs/>
                <w:color w:val="000000"/>
                <w:sz w:val="20"/>
                <w:szCs w:val="20"/>
              </w:rPr>
            </w:pPr>
            <w:r w:rsidRPr="00DF2146">
              <w:rPr>
                <w:b/>
                <w:bCs/>
                <w:color w:val="000000"/>
                <w:sz w:val="20"/>
                <w:szCs w:val="20"/>
              </w:rPr>
              <w:t xml:space="preserve">          32,611,352 </w:t>
            </w:r>
          </w:p>
        </w:tc>
        <w:tc>
          <w:tcPr>
            <w:tcW w:w="1890" w:type="dxa"/>
            <w:tcBorders>
              <w:top w:val="double" w:sz="4" w:space="0" w:color="auto"/>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b/>
                <w:bCs/>
                <w:color w:val="000000"/>
                <w:sz w:val="20"/>
                <w:szCs w:val="20"/>
              </w:rPr>
            </w:pPr>
            <w:r w:rsidRPr="00DF2146">
              <w:rPr>
                <w:b/>
                <w:bCs/>
                <w:color w:val="000000"/>
                <w:sz w:val="20"/>
                <w:szCs w:val="20"/>
              </w:rPr>
              <w:t xml:space="preserve">       65,222,704 </w:t>
            </w:r>
          </w:p>
        </w:tc>
        <w:tc>
          <w:tcPr>
            <w:tcW w:w="1890" w:type="dxa"/>
            <w:tcBorders>
              <w:top w:val="double" w:sz="4" w:space="0" w:color="auto"/>
              <w:left w:val="nil"/>
              <w:bottom w:val="single" w:sz="4" w:space="0" w:color="auto"/>
              <w:right w:val="single" w:sz="4" w:space="0" w:color="auto"/>
            </w:tcBorders>
            <w:shd w:val="clear" w:color="auto" w:fill="auto"/>
            <w:noWrap/>
            <w:vAlign w:val="bottom"/>
            <w:hideMark/>
          </w:tcPr>
          <w:p w:rsidR="009E206E" w:rsidRPr="00DF2146" w:rsidRDefault="009E206E" w:rsidP="00B060D5">
            <w:pPr>
              <w:keepNext/>
              <w:keepLines/>
              <w:spacing w:before="200"/>
              <w:outlineLvl w:val="3"/>
              <w:rPr>
                <w:b/>
                <w:bCs/>
                <w:color w:val="000000"/>
                <w:sz w:val="20"/>
                <w:szCs w:val="20"/>
              </w:rPr>
            </w:pPr>
            <w:r w:rsidRPr="00DF2146">
              <w:rPr>
                <w:b/>
                <w:bCs/>
                <w:color w:val="000000"/>
                <w:sz w:val="20"/>
                <w:szCs w:val="20"/>
              </w:rPr>
              <w:t xml:space="preserve">            97,834,056 </w:t>
            </w:r>
          </w:p>
        </w:tc>
      </w:tr>
    </w:tbl>
    <w:p w:rsidR="009E206E" w:rsidRDefault="009E206E" w:rsidP="00DF2146">
      <w:pPr>
        <w:rPr>
          <w:w w:val="95"/>
          <w:sz w:val="22"/>
          <w:szCs w:val="22"/>
          <w:lang w:eastAsia="en-MY"/>
        </w:rPr>
      </w:pPr>
    </w:p>
    <w:p w:rsidR="009E206E" w:rsidRDefault="009E206E" w:rsidP="00DF2146">
      <w:pPr>
        <w:rPr>
          <w:w w:val="95"/>
          <w:sz w:val="22"/>
          <w:szCs w:val="22"/>
          <w:lang w:eastAsia="en-MY"/>
        </w:rPr>
      </w:pPr>
    </w:p>
    <w:p w:rsidR="00313399" w:rsidRDefault="00313399" w:rsidP="00DF2146">
      <w:pPr>
        <w:rPr>
          <w:w w:val="95"/>
          <w:sz w:val="22"/>
          <w:szCs w:val="22"/>
          <w:lang w:eastAsia="en-MY"/>
        </w:rPr>
      </w:pPr>
    </w:p>
    <w:p w:rsidR="002B7FAD" w:rsidRPr="00DF2146" w:rsidRDefault="002B7FAD" w:rsidP="00DF2146">
      <w:pPr>
        <w:tabs>
          <w:tab w:val="left" w:pos="426"/>
        </w:tabs>
        <w:autoSpaceDE w:val="0"/>
        <w:autoSpaceDN w:val="0"/>
        <w:adjustRightInd w:val="0"/>
        <w:rPr>
          <w:b/>
          <w:i/>
          <w:w w:val="95"/>
          <w:sz w:val="22"/>
          <w:szCs w:val="22"/>
          <w:lang w:eastAsia="en-MY"/>
        </w:rPr>
      </w:pPr>
      <w:r w:rsidRPr="00DF2146">
        <w:rPr>
          <w:b/>
          <w:i/>
          <w:w w:val="95"/>
          <w:sz w:val="22"/>
          <w:szCs w:val="22"/>
          <w:lang w:eastAsia="en-MY"/>
        </w:rPr>
        <w:t>Eastern Plains Landscape baseline and GHG emissions from deforestation</w:t>
      </w:r>
    </w:p>
    <w:p w:rsidR="002B7FAD" w:rsidRPr="00A32B36" w:rsidRDefault="002B7FAD" w:rsidP="002B7FAD">
      <w:pPr>
        <w:rPr>
          <w:b/>
        </w:rPr>
      </w:pPr>
    </w:p>
    <w:p w:rsidR="008778F8" w:rsidRDefault="002B7FAD">
      <w:pPr>
        <w:pStyle w:val="ListParagraph"/>
        <w:numPr>
          <w:ilvl w:val="0"/>
          <w:numId w:val="200"/>
        </w:numPr>
        <w:autoSpaceDE w:val="0"/>
        <w:autoSpaceDN w:val="0"/>
        <w:adjustRightInd w:val="0"/>
        <w:ind w:left="426" w:hanging="426"/>
      </w:pPr>
      <w:r w:rsidRPr="00DF2146">
        <w:rPr>
          <w:w w:val="95"/>
          <w:sz w:val="22"/>
          <w:szCs w:val="22"/>
          <w:lang w:eastAsia="en-MY"/>
        </w:rPr>
        <w:t>Since the national baseline has not yet been finalized by RCG, a preliminary forest carbon emissions baseline has been developed for the E</w:t>
      </w:r>
      <w:r w:rsidR="00891347">
        <w:rPr>
          <w:w w:val="95"/>
          <w:sz w:val="22"/>
          <w:szCs w:val="22"/>
          <w:lang w:eastAsia="en-MY"/>
        </w:rPr>
        <w:t xml:space="preserve">astern </w:t>
      </w:r>
      <w:r w:rsidRPr="00DF2146">
        <w:rPr>
          <w:w w:val="95"/>
          <w:sz w:val="22"/>
          <w:szCs w:val="22"/>
          <w:lang w:eastAsia="en-MY"/>
        </w:rPr>
        <w:t>P</w:t>
      </w:r>
      <w:r w:rsidR="00891347">
        <w:rPr>
          <w:w w:val="95"/>
          <w:sz w:val="22"/>
          <w:szCs w:val="22"/>
          <w:lang w:eastAsia="en-MY"/>
        </w:rPr>
        <w:t xml:space="preserve">lains </w:t>
      </w:r>
      <w:r w:rsidRPr="00DF2146">
        <w:rPr>
          <w:w w:val="95"/>
          <w:sz w:val="22"/>
          <w:szCs w:val="22"/>
          <w:lang w:eastAsia="en-MY"/>
        </w:rPr>
        <w:t>L</w:t>
      </w:r>
      <w:r w:rsidR="00891347">
        <w:rPr>
          <w:w w:val="95"/>
          <w:sz w:val="22"/>
          <w:szCs w:val="22"/>
          <w:lang w:eastAsia="en-MY"/>
        </w:rPr>
        <w:t>andscape</w:t>
      </w:r>
      <w:r w:rsidRPr="00DF2146">
        <w:rPr>
          <w:w w:val="95"/>
          <w:sz w:val="22"/>
          <w:szCs w:val="22"/>
          <w:lang w:eastAsia="en-MY"/>
        </w:rPr>
        <w:t xml:space="preserve">. </w:t>
      </w:r>
      <w:r w:rsidR="00AB0F34" w:rsidRPr="00DF2146">
        <w:rPr>
          <w:w w:val="95"/>
          <w:sz w:val="22"/>
          <w:szCs w:val="22"/>
          <w:lang w:eastAsia="en-MY"/>
        </w:rPr>
        <w:t xml:space="preserve"> </w:t>
      </w:r>
      <w:r w:rsidRPr="00DF2146">
        <w:rPr>
          <w:w w:val="95"/>
          <w:sz w:val="22"/>
          <w:szCs w:val="22"/>
          <w:lang w:eastAsia="en-MY"/>
        </w:rPr>
        <w:t xml:space="preserve">Two forest cover and deforestation datasets were combined to develop the historic rates of deforestation. </w:t>
      </w:r>
      <w:r w:rsidR="00AB0F34">
        <w:rPr>
          <w:w w:val="95"/>
          <w:sz w:val="22"/>
          <w:szCs w:val="22"/>
          <w:lang w:eastAsia="en-MY"/>
        </w:rPr>
        <w:t xml:space="preserve"> </w:t>
      </w:r>
      <w:r w:rsidRPr="00DF2146">
        <w:rPr>
          <w:w w:val="95"/>
          <w:sz w:val="22"/>
          <w:szCs w:val="22"/>
          <w:lang w:eastAsia="en-MY"/>
        </w:rPr>
        <w:t>These are from the Global Forest Change 2000-2012</w:t>
      </w:r>
      <w:r w:rsidRPr="00DF2146">
        <w:rPr>
          <w:w w:val="95"/>
          <w:sz w:val="22"/>
          <w:szCs w:val="22"/>
          <w:lang w:eastAsia="en-MY"/>
        </w:rPr>
        <w:footnoteReference w:id="51"/>
      </w:r>
      <w:r w:rsidRPr="00DF2146">
        <w:rPr>
          <w:w w:val="95"/>
          <w:sz w:val="22"/>
          <w:szCs w:val="22"/>
          <w:lang w:eastAsia="en-MY"/>
        </w:rPr>
        <w:t xml:space="preserve"> by the University of Maryland and the land cover assessment produced by WCS for the Seima Protection Forest REDD+ project, conducted under the USAID Supporting Forests an</w:t>
      </w:r>
      <w:r w:rsidR="00AB0F34" w:rsidRPr="00AB0F34">
        <w:rPr>
          <w:w w:val="95"/>
          <w:sz w:val="22"/>
          <w:szCs w:val="22"/>
          <w:lang w:eastAsia="en-MY"/>
        </w:rPr>
        <w:t>d Biodiversity in Cambodia</w:t>
      </w:r>
      <w:r w:rsidRPr="00DF2146">
        <w:rPr>
          <w:w w:val="95"/>
          <w:sz w:val="22"/>
          <w:szCs w:val="22"/>
          <w:lang w:eastAsia="en-MY"/>
        </w:rPr>
        <w:t xml:space="preserve">. </w:t>
      </w:r>
      <w:r w:rsidR="00AB0F34">
        <w:rPr>
          <w:w w:val="95"/>
          <w:sz w:val="22"/>
          <w:szCs w:val="22"/>
          <w:lang w:eastAsia="en-MY"/>
        </w:rPr>
        <w:t xml:space="preserve"> </w:t>
      </w:r>
      <w:r w:rsidRPr="00DF2146">
        <w:rPr>
          <w:w w:val="95"/>
          <w:sz w:val="22"/>
          <w:szCs w:val="22"/>
          <w:lang w:eastAsia="en-MY"/>
        </w:rPr>
        <w:t>The SPF land cover classification was used when available, 66% of the E</w:t>
      </w:r>
      <w:r w:rsidR="00891347">
        <w:rPr>
          <w:w w:val="95"/>
          <w:sz w:val="22"/>
          <w:szCs w:val="22"/>
          <w:lang w:eastAsia="en-MY"/>
        </w:rPr>
        <w:t xml:space="preserve">astern </w:t>
      </w:r>
      <w:r w:rsidRPr="00DF2146">
        <w:rPr>
          <w:w w:val="95"/>
          <w:sz w:val="22"/>
          <w:szCs w:val="22"/>
          <w:lang w:eastAsia="en-MY"/>
        </w:rPr>
        <w:t>P</w:t>
      </w:r>
      <w:r w:rsidR="00891347">
        <w:rPr>
          <w:w w:val="95"/>
          <w:sz w:val="22"/>
          <w:szCs w:val="22"/>
          <w:lang w:eastAsia="en-MY"/>
        </w:rPr>
        <w:t xml:space="preserve">lains </w:t>
      </w:r>
      <w:r w:rsidRPr="00DF2146">
        <w:rPr>
          <w:w w:val="95"/>
          <w:sz w:val="22"/>
          <w:szCs w:val="22"/>
          <w:lang w:eastAsia="en-MY"/>
        </w:rPr>
        <w:t>L</w:t>
      </w:r>
      <w:r w:rsidR="00891347">
        <w:rPr>
          <w:w w:val="95"/>
          <w:sz w:val="22"/>
          <w:szCs w:val="22"/>
          <w:lang w:eastAsia="en-MY"/>
        </w:rPr>
        <w:t>andscape</w:t>
      </w:r>
      <w:r w:rsidRPr="00DF2146">
        <w:rPr>
          <w:w w:val="95"/>
          <w:sz w:val="22"/>
          <w:szCs w:val="22"/>
          <w:lang w:eastAsia="en-MY"/>
        </w:rPr>
        <w:t xml:space="preserve"> (</w:t>
      </w:r>
      <w:r w:rsidR="008B0467" w:rsidRPr="00591C5B">
        <w:rPr>
          <w:w w:val="95"/>
          <w:sz w:val="22"/>
          <w:szCs w:val="22"/>
          <w:lang w:eastAsia="en-MY"/>
        </w:rPr>
        <w:t>Table 14</w:t>
      </w:r>
      <w:r w:rsidRPr="00591C5B">
        <w:rPr>
          <w:w w:val="95"/>
          <w:sz w:val="22"/>
          <w:szCs w:val="22"/>
          <w:lang w:eastAsia="en-MY"/>
        </w:rPr>
        <w:t>),</w:t>
      </w:r>
      <w:r w:rsidRPr="00DF2146">
        <w:rPr>
          <w:w w:val="95"/>
          <w:sz w:val="22"/>
          <w:szCs w:val="22"/>
          <w:lang w:eastAsia="en-MY"/>
        </w:rPr>
        <w:t xml:space="preserve"> due to the greater degree of accuracy as compared to the Global Forest Change dataset which significantly under classified the dry, deciduous open forests in the E</w:t>
      </w:r>
      <w:r w:rsidR="00891347">
        <w:rPr>
          <w:w w:val="95"/>
          <w:sz w:val="22"/>
          <w:szCs w:val="22"/>
          <w:lang w:eastAsia="en-MY"/>
        </w:rPr>
        <w:t xml:space="preserve">astern </w:t>
      </w:r>
      <w:r w:rsidRPr="00DF2146">
        <w:rPr>
          <w:w w:val="95"/>
          <w:sz w:val="22"/>
          <w:szCs w:val="22"/>
          <w:lang w:eastAsia="en-MY"/>
        </w:rPr>
        <w:t>P</w:t>
      </w:r>
      <w:r w:rsidR="00891347">
        <w:rPr>
          <w:w w:val="95"/>
          <w:sz w:val="22"/>
          <w:szCs w:val="22"/>
          <w:lang w:eastAsia="en-MY"/>
        </w:rPr>
        <w:t xml:space="preserve">lains </w:t>
      </w:r>
      <w:r w:rsidRPr="00DF2146">
        <w:rPr>
          <w:w w:val="95"/>
          <w:sz w:val="22"/>
          <w:szCs w:val="22"/>
          <w:lang w:eastAsia="en-MY"/>
        </w:rPr>
        <w:t>L</w:t>
      </w:r>
      <w:r w:rsidR="00891347">
        <w:rPr>
          <w:w w:val="95"/>
          <w:sz w:val="22"/>
          <w:szCs w:val="22"/>
          <w:lang w:eastAsia="en-MY"/>
        </w:rPr>
        <w:t>andscape</w:t>
      </w:r>
      <w:r w:rsidRPr="00DF2146">
        <w:rPr>
          <w:w w:val="95"/>
          <w:sz w:val="22"/>
          <w:szCs w:val="22"/>
          <w:lang w:eastAsia="en-MY"/>
        </w:rPr>
        <w:t>.</w:t>
      </w:r>
      <w:r w:rsidR="00AB0F34">
        <w:rPr>
          <w:noProof/>
        </w:rPr>
        <w:t xml:space="preserve"> </w:t>
      </w:r>
      <w:r w:rsidRPr="00DF2146">
        <w:rPr>
          <w:w w:val="95"/>
          <w:sz w:val="22"/>
          <w:szCs w:val="22"/>
          <w:lang w:eastAsia="en-MY"/>
        </w:rPr>
        <w:t xml:space="preserve">The two datasets were harmonized into a single classification scheme with standard biennial deforestation observation periods. </w:t>
      </w:r>
      <w:r w:rsidR="009D21AE">
        <w:rPr>
          <w:w w:val="95"/>
          <w:sz w:val="22"/>
          <w:szCs w:val="22"/>
          <w:lang w:eastAsia="en-MY"/>
        </w:rPr>
        <w:t xml:space="preserve"> </w:t>
      </w:r>
      <w:r w:rsidRPr="00DF2146">
        <w:rPr>
          <w:w w:val="95"/>
          <w:sz w:val="22"/>
          <w:szCs w:val="22"/>
          <w:lang w:eastAsia="en-MY"/>
        </w:rPr>
        <w:t>The Global Forest Change dataset was set to match the open and dense forest type classes used by Seima REDD+ by establishing a tree canopy cover threshold that best matched Seima REDD+ values for the data overlap areas. Within the E</w:t>
      </w:r>
      <w:r w:rsidR="00891347">
        <w:rPr>
          <w:w w:val="95"/>
          <w:sz w:val="22"/>
          <w:szCs w:val="22"/>
          <w:lang w:eastAsia="en-MY"/>
        </w:rPr>
        <w:t xml:space="preserve">astern </w:t>
      </w:r>
      <w:r w:rsidRPr="00DF2146">
        <w:rPr>
          <w:w w:val="95"/>
          <w:sz w:val="22"/>
          <w:szCs w:val="22"/>
          <w:lang w:eastAsia="en-MY"/>
        </w:rPr>
        <w:t>P</w:t>
      </w:r>
      <w:r w:rsidR="00891347">
        <w:rPr>
          <w:w w:val="95"/>
          <w:sz w:val="22"/>
          <w:szCs w:val="22"/>
          <w:lang w:eastAsia="en-MY"/>
        </w:rPr>
        <w:t xml:space="preserve">lains </w:t>
      </w:r>
      <w:r w:rsidRPr="00DF2146">
        <w:rPr>
          <w:w w:val="95"/>
          <w:sz w:val="22"/>
          <w:szCs w:val="22"/>
          <w:lang w:eastAsia="en-MY"/>
        </w:rPr>
        <w:t>L</w:t>
      </w:r>
      <w:r w:rsidR="00891347">
        <w:rPr>
          <w:w w:val="95"/>
          <w:sz w:val="22"/>
          <w:szCs w:val="22"/>
          <w:lang w:eastAsia="en-MY"/>
        </w:rPr>
        <w:t>andscape</w:t>
      </w:r>
      <w:r w:rsidRPr="00DF2146">
        <w:rPr>
          <w:w w:val="95"/>
          <w:sz w:val="22"/>
          <w:szCs w:val="22"/>
          <w:lang w:eastAsia="en-MY"/>
        </w:rPr>
        <w:t xml:space="preserve"> boundary, a histogram was generated of the 30m pixels belonging to each class for</w:t>
      </w:r>
      <w:r w:rsidR="00AB0F34" w:rsidRPr="00AB0F34">
        <w:rPr>
          <w:w w:val="95"/>
          <w:sz w:val="22"/>
          <w:szCs w:val="22"/>
          <w:lang w:eastAsia="en-MY"/>
        </w:rPr>
        <w:t xml:space="preserve"> two</w:t>
      </w:r>
      <w:r w:rsidRPr="00DF2146">
        <w:rPr>
          <w:w w:val="95"/>
          <w:sz w:val="22"/>
          <w:szCs w:val="22"/>
          <w:lang w:eastAsia="en-MY"/>
        </w:rPr>
        <w:t xml:space="preserve"> year deforestation periods for both the open forest class and the closed forest class, providing both area of each forest type and biennial deforestation rates (</w:t>
      </w:r>
      <w:r w:rsidR="009B3422" w:rsidRPr="009D21AE">
        <w:rPr>
          <w:w w:val="95"/>
          <w:sz w:val="22"/>
          <w:szCs w:val="22"/>
          <w:lang w:eastAsia="en-MY"/>
        </w:rPr>
        <w:fldChar w:fldCharType="begin"/>
      </w:r>
      <w:r w:rsidR="009D21AE" w:rsidRPr="009D21AE">
        <w:rPr>
          <w:w w:val="95"/>
          <w:sz w:val="22"/>
          <w:szCs w:val="22"/>
          <w:lang w:eastAsia="en-MY"/>
        </w:rPr>
        <w:instrText xml:space="preserve"> REF _Ref281984952 \h </w:instrText>
      </w:r>
      <w:r w:rsidR="009B3422" w:rsidRPr="009D21AE">
        <w:rPr>
          <w:w w:val="95"/>
          <w:sz w:val="22"/>
          <w:szCs w:val="22"/>
          <w:lang w:eastAsia="en-MY"/>
        </w:rPr>
      </w:r>
      <w:r w:rsidR="009B3422" w:rsidRPr="009D21AE">
        <w:rPr>
          <w:w w:val="95"/>
          <w:sz w:val="22"/>
          <w:szCs w:val="22"/>
          <w:lang w:eastAsia="en-MY"/>
        </w:rPr>
        <w:fldChar w:fldCharType="separate"/>
      </w:r>
      <w:r w:rsidR="00A12F4F">
        <w:t xml:space="preserve">Table </w:t>
      </w:r>
      <w:r w:rsidR="00A12F4F">
        <w:rPr>
          <w:noProof/>
        </w:rPr>
        <w:t>13</w:t>
      </w:r>
      <w:r w:rsidR="009B3422" w:rsidRPr="009D21AE">
        <w:rPr>
          <w:w w:val="95"/>
          <w:sz w:val="22"/>
          <w:szCs w:val="22"/>
          <w:lang w:eastAsia="en-MY"/>
        </w:rPr>
        <w:fldChar w:fldCharType="end"/>
      </w:r>
      <w:r w:rsidRPr="00DF2146">
        <w:rPr>
          <w:w w:val="95"/>
          <w:sz w:val="22"/>
          <w:szCs w:val="22"/>
          <w:lang w:eastAsia="en-MY"/>
        </w:rPr>
        <w:t xml:space="preserve">). </w:t>
      </w:r>
    </w:p>
    <w:p w:rsidR="002B7FAD" w:rsidRDefault="002B7FAD" w:rsidP="002B7FAD">
      <w:pPr>
        <w:keepNext/>
        <w:keepLines/>
      </w:pPr>
    </w:p>
    <w:p w:rsidR="008778F8" w:rsidRDefault="002B7FAD">
      <w:pPr>
        <w:pStyle w:val="ListParagraph"/>
        <w:numPr>
          <w:ilvl w:val="0"/>
          <w:numId w:val="200"/>
        </w:numPr>
        <w:autoSpaceDE w:val="0"/>
        <w:autoSpaceDN w:val="0"/>
        <w:adjustRightInd w:val="0"/>
        <w:ind w:left="426" w:hanging="426"/>
        <w:rPr>
          <w:w w:val="95"/>
          <w:sz w:val="22"/>
          <w:szCs w:val="22"/>
          <w:lang w:eastAsia="en-MY"/>
        </w:rPr>
      </w:pPr>
      <w:r w:rsidRPr="00DF2146">
        <w:rPr>
          <w:w w:val="95"/>
          <w:sz w:val="22"/>
          <w:szCs w:val="22"/>
          <w:lang w:eastAsia="en-MY"/>
        </w:rPr>
        <w:t>Using a linear regression of observed deforestation (</w:t>
      </w:r>
      <w:r w:rsidR="009B3422" w:rsidRPr="009D21AE">
        <w:rPr>
          <w:w w:val="95"/>
          <w:sz w:val="22"/>
          <w:szCs w:val="22"/>
          <w:lang w:eastAsia="en-MY"/>
        </w:rPr>
        <w:fldChar w:fldCharType="begin"/>
      </w:r>
      <w:r w:rsidR="009D21AE" w:rsidRPr="009D21AE">
        <w:rPr>
          <w:w w:val="95"/>
          <w:sz w:val="22"/>
          <w:szCs w:val="22"/>
          <w:lang w:eastAsia="en-MY"/>
        </w:rPr>
        <w:instrText xml:space="preserve"> REF _Ref281987527 \h </w:instrText>
      </w:r>
      <w:r w:rsidR="009B3422" w:rsidRPr="009D21AE">
        <w:rPr>
          <w:w w:val="95"/>
          <w:sz w:val="22"/>
          <w:szCs w:val="22"/>
          <w:lang w:eastAsia="en-MY"/>
        </w:rPr>
      </w:r>
      <w:r w:rsidR="009B3422" w:rsidRPr="009D21AE">
        <w:rPr>
          <w:w w:val="95"/>
          <w:sz w:val="22"/>
          <w:szCs w:val="22"/>
          <w:lang w:eastAsia="en-MY"/>
        </w:rPr>
        <w:fldChar w:fldCharType="separate"/>
      </w:r>
      <w:r w:rsidR="00A12F4F" w:rsidRPr="00DF2146">
        <w:rPr>
          <w:sz w:val="18"/>
          <w:szCs w:val="18"/>
        </w:rPr>
        <w:t xml:space="preserve">Figure </w:t>
      </w:r>
      <w:r w:rsidR="00A12F4F">
        <w:rPr>
          <w:noProof/>
          <w:sz w:val="18"/>
          <w:szCs w:val="18"/>
        </w:rPr>
        <w:t>6</w:t>
      </w:r>
      <w:r w:rsidR="009B3422" w:rsidRPr="009D21AE">
        <w:rPr>
          <w:w w:val="95"/>
          <w:sz w:val="22"/>
          <w:szCs w:val="22"/>
          <w:lang w:eastAsia="en-MY"/>
        </w:rPr>
        <w:fldChar w:fldCharType="end"/>
      </w:r>
      <w:r w:rsidRPr="00DF2146">
        <w:rPr>
          <w:w w:val="95"/>
          <w:sz w:val="22"/>
          <w:szCs w:val="22"/>
          <w:lang w:eastAsia="en-MY"/>
        </w:rPr>
        <w:t xml:space="preserve">) future deforestation rates and emissions </w:t>
      </w:r>
      <w:r w:rsidR="009D21AE" w:rsidRPr="009D21AE">
        <w:rPr>
          <w:w w:val="95"/>
          <w:sz w:val="22"/>
          <w:szCs w:val="22"/>
          <w:lang w:eastAsia="en-MY"/>
        </w:rPr>
        <w:t>were projected for the five</w:t>
      </w:r>
      <w:r w:rsidRPr="00DF2146">
        <w:rPr>
          <w:w w:val="95"/>
          <w:sz w:val="22"/>
          <w:szCs w:val="22"/>
          <w:lang w:eastAsia="en-MY"/>
        </w:rPr>
        <w:t xml:space="preserve"> year CAMPAS program. </w:t>
      </w:r>
      <w:r w:rsidR="009D21AE">
        <w:rPr>
          <w:w w:val="95"/>
          <w:sz w:val="22"/>
          <w:szCs w:val="22"/>
          <w:lang w:eastAsia="en-MY"/>
        </w:rPr>
        <w:t xml:space="preserve"> </w:t>
      </w:r>
      <w:r w:rsidRPr="00DF2146">
        <w:rPr>
          <w:w w:val="95"/>
          <w:sz w:val="22"/>
          <w:szCs w:val="22"/>
          <w:lang w:eastAsia="en-MY"/>
        </w:rPr>
        <w:t xml:space="preserve">Emission factors for the open and closed forest types were taken from those reported for the Seima REDD+ Project. </w:t>
      </w:r>
      <w:r w:rsidR="00891347">
        <w:rPr>
          <w:w w:val="95"/>
          <w:sz w:val="22"/>
          <w:szCs w:val="22"/>
          <w:lang w:eastAsia="en-MY"/>
        </w:rPr>
        <w:t xml:space="preserve"> </w:t>
      </w:r>
      <w:r w:rsidRPr="00DF2146">
        <w:rPr>
          <w:w w:val="95"/>
          <w:sz w:val="22"/>
          <w:szCs w:val="22"/>
          <w:lang w:eastAsia="en-MY"/>
        </w:rPr>
        <w:t xml:space="preserve">These predictions are presented in </w:t>
      </w:r>
      <w:r w:rsidR="00180E01">
        <w:rPr>
          <w:w w:val="95"/>
          <w:sz w:val="22"/>
          <w:szCs w:val="22"/>
          <w:lang w:eastAsia="en-MY"/>
        </w:rPr>
        <w:t xml:space="preserve">Table 14 (above) </w:t>
      </w:r>
      <w:r w:rsidRPr="00DF2146">
        <w:rPr>
          <w:w w:val="95"/>
          <w:sz w:val="22"/>
          <w:szCs w:val="22"/>
          <w:lang w:eastAsia="en-MY"/>
        </w:rPr>
        <w:t>along with projected removals from high (75%), medium (50%), and low (25%) effectiveness.</w:t>
      </w:r>
    </w:p>
    <w:p w:rsidR="005A509D" w:rsidRDefault="005A509D" w:rsidP="00AB0F34"/>
    <w:p w:rsidR="002F21A0" w:rsidRDefault="002F21A0" w:rsidP="00AB0F34"/>
    <w:p w:rsidR="002F21A0" w:rsidRDefault="002F21A0" w:rsidP="00AB0F34"/>
    <w:p w:rsidR="002F21A0" w:rsidRDefault="002F21A0" w:rsidP="00AB0F34"/>
    <w:p w:rsidR="002F21A0" w:rsidRDefault="002F21A0" w:rsidP="00AB0F34"/>
    <w:p w:rsidR="002F21A0" w:rsidRDefault="002F21A0" w:rsidP="00AB0F34"/>
    <w:p w:rsidR="002F21A0" w:rsidRDefault="002F21A0" w:rsidP="00AB0F34"/>
    <w:p w:rsidR="005A509D" w:rsidRDefault="008F2E81" w:rsidP="00AB0F34">
      <w:r>
        <w:rPr>
          <w:noProof/>
          <w:sz w:val="22"/>
          <w:szCs w:val="22"/>
        </w:rPr>
        <mc:AlternateContent>
          <mc:Choice Requires="wps">
            <w:drawing>
              <wp:anchor distT="0" distB="0" distL="114300" distR="114300" simplePos="0" relativeHeight="251697664" behindDoc="0" locked="0" layoutInCell="1" allowOverlap="1">
                <wp:simplePos x="0" y="0"/>
                <wp:positionH relativeFrom="column">
                  <wp:posOffset>266700</wp:posOffset>
                </wp:positionH>
                <wp:positionV relativeFrom="paragraph">
                  <wp:posOffset>8890</wp:posOffset>
                </wp:positionV>
                <wp:extent cx="2400300" cy="342900"/>
                <wp:effectExtent l="0" t="0" r="0" b="0"/>
                <wp:wrapSquare wrapText="bothSides"/>
                <wp:docPr id="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0300" cy="342900"/>
                        </a:xfrm>
                        <a:prstGeom prst="rect">
                          <a:avLst/>
                        </a:prstGeom>
                        <a:noFill/>
                        <a:ln>
                          <a:noFill/>
                        </a:ln>
                        <a:effectLst/>
                        <a:extLst>
                          <a:ext uri="{C572A759-6A51-4108-AA02-DFA0A04FC94B}">
                            <ma14:wrappingTextBoxFlag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2A78D3" w:rsidRPr="00DF2146" w:rsidRDefault="002A78D3">
                            <w:pPr>
                              <w:rPr>
                                <w:b/>
                                <w:sz w:val="18"/>
                                <w:szCs w:val="18"/>
                              </w:rPr>
                            </w:pPr>
                            <w:r w:rsidRPr="00DF2146">
                              <w:rPr>
                                <w:b/>
                                <w:sz w:val="18"/>
                                <w:szCs w:val="18"/>
                              </w:rPr>
                              <w:t xml:space="preserve">Figure </w:t>
                            </w:r>
                            <w:r w:rsidRPr="00DF2146">
                              <w:rPr>
                                <w:b/>
                                <w:sz w:val="18"/>
                                <w:szCs w:val="18"/>
                              </w:rPr>
                              <w:fldChar w:fldCharType="begin"/>
                            </w:r>
                            <w:r w:rsidRPr="00DF2146">
                              <w:rPr>
                                <w:b/>
                                <w:sz w:val="18"/>
                                <w:szCs w:val="18"/>
                              </w:rPr>
                              <w:instrText xml:space="preserve"> SEQ Figure \* ARABIC </w:instrText>
                            </w:r>
                            <w:r w:rsidRPr="00DF2146">
                              <w:rPr>
                                <w:b/>
                                <w:sz w:val="18"/>
                                <w:szCs w:val="18"/>
                              </w:rPr>
                              <w:fldChar w:fldCharType="separate"/>
                            </w:r>
                            <w:r w:rsidR="00A12F4F">
                              <w:rPr>
                                <w:b/>
                                <w:noProof/>
                                <w:sz w:val="18"/>
                                <w:szCs w:val="18"/>
                              </w:rPr>
                              <w:t>5</w:t>
                            </w:r>
                            <w:r w:rsidRPr="00DF2146">
                              <w:rPr>
                                <w:b/>
                                <w:sz w:val="18"/>
                                <w:szCs w:val="18"/>
                              </w:rPr>
                              <w:fldChar w:fldCharType="end"/>
                            </w:r>
                            <w:r w:rsidRPr="00DF2146">
                              <w:rPr>
                                <w:b/>
                                <w:sz w:val="18"/>
                                <w:szCs w:val="18"/>
                              </w:rPr>
                              <w:t>.  Contributing datasets for the Eastern Plains Landscape baseline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7" o:spid="_x0000_s1029" type="#_x0000_t202" style="position:absolute;margin-left:21pt;margin-top:.7pt;width:189pt;height:27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" filled="f" stroked="f">
                <v:path arrowok="t"/>
                <v:textbox>
                  <w:txbxContent>
                    <w:p w:rsidR="002A78D3" w:rsidRPr="00DF2146" w:rsidRDefault="002A78D3">
                      <w:pPr>
                        <w:rPr>
                          <w:b/>
                          <w:sz w:val="18"/>
                          <w:szCs w:val="18"/>
                        </w:rPr>
                      </w:pPr>
                      <w:r w:rsidRPr="00DF2146">
                        <w:rPr>
                          <w:b/>
                          <w:sz w:val="18"/>
                          <w:szCs w:val="18"/>
                        </w:rPr>
                        <w:t xml:space="preserve">Figure </w:t>
                      </w:r>
                      <w:r w:rsidRPr="00DF2146">
                        <w:rPr>
                          <w:b/>
                          <w:sz w:val="18"/>
                          <w:szCs w:val="18"/>
                        </w:rPr>
                        <w:fldChar w:fldCharType="begin"/>
                      </w:r>
                      <w:r w:rsidRPr="00DF2146">
                        <w:rPr>
                          <w:b/>
                          <w:sz w:val="18"/>
                          <w:szCs w:val="18"/>
                        </w:rPr>
                        <w:instrText xml:space="preserve"> SEQ Figure \* ARABIC </w:instrText>
                      </w:r>
                      <w:r w:rsidRPr="00DF2146">
                        <w:rPr>
                          <w:b/>
                          <w:sz w:val="18"/>
                          <w:szCs w:val="18"/>
                        </w:rPr>
                        <w:fldChar w:fldCharType="separate"/>
                      </w:r>
                      <w:r w:rsidR="00A12F4F">
                        <w:rPr>
                          <w:b/>
                          <w:noProof/>
                          <w:sz w:val="18"/>
                          <w:szCs w:val="18"/>
                        </w:rPr>
                        <w:t>5</w:t>
                      </w:r>
                      <w:r w:rsidRPr="00DF2146">
                        <w:rPr>
                          <w:b/>
                          <w:sz w:val="18"/>
                          <w:szCs w:val="18"/>
                        </w:rPr>
                        <w:fldChar w:fldCharType="end"/>
                      </w:r>
                      <w:r w:rsidRPr="00DF2146">
                        <w:rPr>
                          <w:b/>
                          <w:sz w:val="18"/>
                          <w:szCs w:val="18"/>
                        </w:rPr>
                        <w:t>.  Contributing datasets for the Eastern Plains Landscape baseline</w:t>
                      </w:r>
                    </w:p>
                  </w:txbxContent>
                </v:textbox>
                <w10:wrap type="square"/>
              </v:shape>
            </w:pict>
          </mc:Fallback>
        </mc:AlternateContent>
      </w:r>
    </w:p>
    <w:p w:rsidR="005A509D" w:rsidRDefault="008778F8" w:rsidP="005A509D">
      <w:pPr>
        <w:keepNext/>
        <w:ind w:left="426"/>
      </w:pPr>
      <w:r>
        <w:rPr>
          <w:noProof/>
        </w:rPr>
        <w:drawing>
          <wp:anchor distT="0" distB="0" distL="114300" distR="114300" simplePos="0" relativeHeight="251699712" behindDoc="0" locked="0" layoutInCell="1" allowOverlap="1">
            <wp:simplePos x="0" y="0"/>
            <wp:positionH relativeFrom="margin">
              <wp:posOffset>22860</wp:posOffset>
            </wp:positionH>
            <wp:positionV relativeFrom="margin">
              <wp:posOffset>528320</wp:posOffset>
            </wp:positionV>
            <wp:extent cx="2390775" cy="2676525"/>
            <wp:effectExtent l="19050" t="0" r="9525" b="0"/>
            <wp:wrapSquare wrapText="bothSides"/>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tribution.jpg"/>
                    <pic:cNvPicPr/>
                  </pic:nvPicPr>
                  <pic:blipFill>
                    <a:blip r:embed="rId21">
                      <a:extLst>
                        <a:ext uri="{28A0092B-C50C-407E-A947-70E740481C1C}">
                          <a14:useLocalDpi xmlns:a14="http://schemas.microsoft.com/office/drawing/2010/main" val="0"/>
                        </a:ext>
                      </a:extLst>
                    </a:blip>
                    <a:stretch>
                      <a:fillRect/>
                    </a:stretch>
                  </pic:blipFill>
                  <pic:spPr>
                    <a:xfrm>
                      <a:off x="0" y="0"/>
                      <a:ext cx="2390775" cy="2676525"/>
                    </a:xfrm>
                    <a:prstGeom prst="rect">
                      <a:avLst/>
                    </a:prstGeom>
                  </pic:spPr>
                </pic:pic>
              </a:graphicData>
            </a:graphic>
          </wp:anchor>
        </w:drawing>
      </w:r>
      <w:r w:rsidR="002B7FAD">
        <w:rPr>
          <w:noProof/>
        </w:rPr>
        <w:drawing>
          <wp:inline distT="0" distB="0" distL="0" distR="0">
            <wp:extent cx="3429000" cy="2383155"/>
            <wp:effectExtent l="19050" t="0" r="1905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5A509D" w:rsidRPr="00DF2146" w:rsidRDefault="005A509D" w:rsidP="00DF2146">
      <w:pPr>
        <w:pStyle w:val="Caption"/>
        <w:spacing w:before="120"/>
        <w:ind w:left="425"/>
        <w:rPr>
          <w:sz w:val="18"/>
          <w:szCs w:val="18"/>
        </w:rPr>
      </w:pPr>
      <w:bookmarkStart w:id="62" w:name="_Ref281987527"/>
      <w:bookmarkStart w:id="63" w:name="_Ref281987491"/>
      <w:r w:rsidRPr="00DF2146">
        <w:rPr>
          <w:sz w:val="18"/>
          <w:szCs w:val="18"/>
        </w:rPr>
        <w:t xml:space="preserve">Figure </w:t>
      </w:r>
      <w:r w:rsidR="009B3422" w:rsidRPr="00DF2146">
        <w:rPr>
          <w:sz w:val="18"/>
          <w:szCs w:val="18"/>
        </w:rPr>
        <w:fldChar w:fldCharType="begin"/>
      </w:r>
      <w:r w:rsidRPr="00DF2146">
        <w:rPr>
          <w:sz w:val="18"/>
          <w:szCs w:val="18"/>
        </w:rPr>
        <w:instrText xml:space="preserve"> SEQ Figure \* ARABIC </w:instrText>
      </w:r>
      <w:r w:rsidR="009B3422" w:rsidRPr="00DF2146">
        <w:rPr>
          <w:sz w:val="18"/>
          <w:szCs w:val="18"/>
        </w:rPr>
        <w:fldChar w:fldCharType="separate"/>
      </w:r>
      <w:r w:rsidR="00A12F4F">
        <w:rPr>
          <w:noProof/>
          <w:sz w:val="18"/>
          <w:szCs w:val="18"/>
        </w:rPr>
        <w:t>6</w:t>
      </w:r>
      <w:r w:rsidR="009B3422" w:rsidRPr="00DF2146">
        <w:rPr>
          <w:sz w:val="18"/>
          <w:szCs w:val="18"/>
        </w:rPr>
        <w:fldChar w:fldCharType="end"/>
      </w:r>
      <w:bookmarkEnd w:id="62"/>
      <w:r w:rsidRPr="00DF2146">
        <w:rPr>
          <w:sz w:val="18"/>
          <w:szCs w:val="18"/>
        </w:rPr>
        <w:t>. Linear regression of observed biennial deforestation trends</w:t>
      </w:r>
      <w:bookmarkEnd w:id="63"/>
    </w:p>
    <w:p w:rsidR="002B7FAD" w:rsidRDefault="002B7FAD" w:rsidP="005A509D">
      <w:pPr>
        <w:keepNext/>
        <w:ind w:left="426"/>
      </w:pPr>
      <w:r>
        <w:t xml:space="preserve"> </w:t>
      </w:r>
    </w:p>
    <w:p w:rsidR="005A509D" w:rsidRDefault="005A509D" w:rsidP="002B7FAD">
      <w:pPr>
        <w:pStyle w:val="Caption"/>
      </w:pPr>
      <w:bookmarkStart w:id="64" w:name="_Ref407628941"/>
      <w:bookmarkStart w:id="65" w:name="_Ref407628878"/>
    </w:p>
    <w:bookmarkEnd w:id="64"/>
    <w:bookmarkEnd w:id="65"/>
    <w:p w:rsidR="002F21A0" w:rsidRDefault="002F21A0" w:rsidP="00DF2146">
      <w:pPr>
        <w:autoSpaceDE w:val="0"/>
        <w:autoSpaceDN w:val="0"/>
        <w:adjustRightInd w:val="0"/>
        <w:rPr>
          <w:b/>
          <w:i/>
          <w:w w:val="95"/>
          <w:sz w:val="22"/>
          <w:szCs w:val="22"/>
          <w:lang w:eastAsia="en-MY"/>
        </w:rPr>
      </w:pPr>
    </w:p>
    <w:p w:rsidR="002F21A0" w:rsidRDefault="002F21A0" w:rsidP="00DF2146">
      <w:pPr>
        <w:autoSpaceDE w:val="0"/>
        <w:autoSpaceDN w:val="0"/>
        <w:adjustRightInd w:val="0"/>
        <w:rPr>
          <w:b/>
          <w:i/>
          <w:w w:val="95"/>
          <w:sz w:val="22"/>
          <w:szCs w:val="22"/>
          <w:lang w:eastAsia="en-MY"/>
        </w:rPr>
      </w:pPr>
    </w:p>
    <w:p w:rsidR="004043B9" w:rsidRPr="00DF2146" w:rsidRDefault="007266EC" w:rsidP="00DF2146">
      <w:pPr>
        <w:autoSpaceDE w:val="0"/>
        <w:autoSpaceDN w:val="0"/>
        <w:adjustRightInd w:val="0"/>
        <w:rPr>
          <w:b/>
          <w:i/>
          <w:w w:val="95"/>
          <w:sz w:val="22"/>
          <w:szCs w:val="22"/>
          <w:lang w:eastAsia="en-MY"/>
        </w:rPr>
      </w:pPr>
      <w:r w:rsidRPr="00DF2146">
        <w:rPr>
          <w:b/>
          <w:i/>
          <w:w w:val="95"/>
          <w:sz w:val="22"/>
          <w:szCs w:val="22"/>
          <w:lang w:eastAsia="en-MY"/>
        </w:rPr>
        <w:t>Sustainable forest management</w:t>
      </w:r>
      <w:r w:rsidR="00914FD2">
        <w:rPr>
          <w:b/>
          <w:i/>
          <w:w w:val="95"/>
          <w:sz w:val="22"/>
          <w:szCs w:val="22"/>
          <w:lang w:eastAsia="en-MY"/>
        </w:rPr>
        <w:t>/ REDD+</w:t>
      </w:r>
      <w:r w:rsidR="004043B9" w:rsidRPr="00DF2146">
        <w:rPr>
          <w:b/>
          <w:i/>
          <w:w w:val="95"/>
          <w:sz w:val="22"/>
          <w:szCs w:val="22"/>
          <w:lang w:eastAsia="en-MY"/>
        </w:rPr>
        <w:t xml:space="preserve"> </w:t>
      </w:r>
    </w:p>
    <w:p w:rsidR="009565F9" w:rsidRPr="00DF2146" w:rsidRDefault="009565F9" w:rsidP="00DF2146">
      <w:pPr>
        <w:autoSpaceDE w:val="0"/>
        <w:autoSpaceDN w:val="0"/>
        <w:adjustRightInd w:val="0"/>
        <w:rPr>
          <w:w w:val="95"/>
          <w:sz w:val="22"/>
          <w:szCs w:val="22"/>
          <w:lang w:eastAsia="en-MY"/>
        </w:rPr>
      </w:pPr>
    </w:p>
    <w:p w:rsidR="008778F8" w:rsidRDefault="00ED710F">
      <w:pPr>
        <w:pStyle w:val="ListParagraph"/>
        <w:numPr>
          <w:ilvl w:val="0"/>
          <w:numId w:val="200"/>
        </w:numPr>
        <w:autoSpaceDE w:val="0"/>
        <w:autoSpaceDN w:val="0"/>
        <w:adjustRightInd w:val="0"/>
        <w:ind w:left="426" w:hanging="426"/>
        <w:rPr>
          <w:w w:val="95"/>
          <w:sz w:val="22"/>
          <w:szCs w:val="22"/>
          <w:lang w:eastAsia="en-MY"/>
        </w:rPr>
      </w:pPr>
      <w:r w:rsidRPr="003B391D">
        <w:rPr>
          <w:w w:val="95"/>
          <w:sz w:val="22"/>
          <w:szCs w:val="22"/>
          <w:lang w:eastAsia="en-MY"/>
        </w:rPr>
        <w:t xml:space="preserve">CAMPAS </w:t>
      </w:r>
      <w:r w:rsidR="00593D78">
        <w:rPr>
          <w:w w:val="95"/>
          <w:sz w:val="22"/>
          <w:szCs w:val="22"/>
          <w:lang w:eastAsia="en-MY"/>
        </w:rPr>
        <w:t xml:space="preserve">Output 2.4, looks at enhancing forest cover with increased community resource management </w:t>
      </w:r>
      <w:r w:rsidRPr="003B391D">
        <w:rPr>
          <w:w w:val="95"/>
          <w:sz w:val="22"/>
          <w:szCs w:val="22"/>
          <w:lang w:eastAsia="en-MY"/>
        </w:rPr>
        <w:t>activities</w:t>
      </w:r>
      <w:r w:rsidR="00593D78">
        <w:rPr>
          <w:w w:val="95"/>
          <w:sz w:val="22"/>
          <w:szCs w:val="22"/>
          <w:lang w:eastAsia="en-MY"/>
        </w:rPr>
        <w:t xml:space="preserve">, which is directly linked to </w:t>
      </w:r>
      <w:r>
        <w:rPr>
          <w:w w:val="95"/>
          <w:sz w:val="22"/>
          <w:szCs w:val="22"/>
          <w:lang w:eastAsia="en-MY"/>
        </w:rPr>
        <w:t xml:space="preserve">the </w:t>
      </w:r>
      <w:r w:rsidRPr="003B391D">
        <w:rPr>
          <w:w w:val="95"/>
          <w:sz w:val="22"/>
          <w:szCs w:val="22"/>
          <w:lang w:eastAsia="en-MY"/>
        </w:rPr>
        <w:t>Sustainable Forest Management</w:t>
      </w:r>
      <w:r>
        <w:rPr>
          <w:w w:val="95"/>
          <w:sz w:val="22"/>
          <w:szCs w:val="22"/>
          <w:lang w:eastAsia="en-MY"/>
        </w:rPr>
        <w:t xml:space="preserve">/REDD+ </w:t>
      </w:r>
      <w:r w:rsidR="00593D78">
        <w:rPr>
          <w:w w:val="95"/>
          <w:sz w:val="22"/>
          <w:szCs w:val="22"/>
          <w:lang w:eastAsia="en-MY"/>
        </w:rPr>
        <w:t xml:space="preserve">goal of achieving environmental benefits from improved management of forests, strengthening forest ecosystems services and local community livelihoods.  </w:t>
      </w:r>
      <w:r w:rsidR="002522F6">
        <w:rPr>
          <w:w w:val="95"/>
          <w:sz w:val="22"/>
          <w:szCs w:val="22"/>
          <w:lang w:eastAsia="en-MY"/>
        </w:rPr>
        <w:t xml:space="preserve">CAMPAS activities are in line with GEF SFM Objective 1, and support </w:t>
      </w:r>
      <w:r w:rsidR="005C713A">
        <w:rPr>
          <w:w w:val="95"/>
          <w:sz w:val="22"/>
          <w:szCs w:val="22"/>
          <w:lang w:eastAsia="en-MY"/>
        </w:rPr>
        <w:t xml:space="preserve">attainment of targets </w:t>
      </w:r>
      <w:r w:rsidR="002522F6">
        <w:rPr>
          <w:w w:val="95"/>
          <w:sz w:val="22"/>
          <w:szCs w:val="22"/>
          <w:lang w:eastAsia="en-MY"/>
        </w:rPr>
        <w:t>u</w:t>
      </w:r>
      <w:r w:rsidR="005C713A">
        <w:rPr>
          <w:w w:val="95"/>
          <w:sz w:val="22"/>
          <w:szCs w:val="22"/>
          <w:lang w:eastAsia="en-MY"/>
        </w:rPr>
        <w:t xml:space="preserve">nder outcome </w:t>
      </w:r>
      <w:r w:rsidR="002522F6">
        <w:rPr>
          <w:w w:val="95"/>
          <w:sz w:val="22"/>
          <w:szCs w:val="22"/>
          <w:lang w:eastAsia="en-MY"/>
        </w:rPr>
        <w:t>1.2</w:t>
      </w:r>
    </w:p>
    <w:p w:rsidR="005C713A" w:rsidRDefault="005C713A" w:rsidP="00DF2146">
      <w:pPr>
        <w:pStyle w:val="ListParagraph"/>
        <w:autoSpaceDE w:val="0"/>
        <w:autoSpaceDN w:val="0"/>
        <w:adjustRightInd w:val="0"/>
        <w:ind w:left="426"/>
        <w:rPr>
          <w:w w:val="95"/>
          <w:sz w:val="22"/>
          <w:szCs w:val="22"/>
          <w:lang w:eastAsia="en-MY"/>
        </w:rPr>
      </w:pPr>
    </w:p>
    <w:p w:rsidR="008778F8" w:rsidRDefault="005C713A">
      <w:pPr>
        <w:pStyle w:val="ListParagraph"/>
        <w:numPr>
          <w:ilvl w:val="0"/>
          <w:numId w:val="200"/>
        </w:numPr>
        <w:autoSpaceDE w:val="0"/>
        <w:autoSpaceDN w:val="0"/>
        <w:adjustRightInd w:val="0"/>
        <w:ind w:left="426" w:hanging="426"/>
        <w:rPr>
          <w:w w:val="95"/>
          <w:sz w:val="22"/>
          <w:szCs w:val="22"/>
          <w:lang w:eastAsia="en-MY"/>
        </w:rPr>
      </w:pPr>
      <w:r>
        <w:rPr>
          <w:w w:val="95"/>
          <w:sz w:val="22"/>
          <w:szCs w:val="22"/>
          <w:lang w:eastAsia="en-MY"/>
        </w:rPr>
        <w:t>A</w:t>
      </w:r>
      <w:r w:rsidR="007A707F">
        <w:rPr>
          <w:w w:val="95"/>
          <w:sz w:val="22"/>
          <w:szCs w:val="22"/>
          <w:lang w:eastAsia="en-MY"/>
        </w:rPr>
        <w:t xml:space="preserve"> large number of deciduous and evergreen forests </w:t>
      </w:r>
      <w:r>
        <w:rPr>
          <w:w w:val="95"/>
          <w:sz w:val="22"/>
          <w:szCs w:val="22"/>
          <w:lang w:eastAsia="en-MY"/>
        </w:rPr>
        <w:t>are degraded on an annual basis in the Easter Plains Landscape</w:t>
      </w:r>
      <w:r w:rsidR="007A707F">
        <w:rPr>
          <w:w w:val="95"/>
          <w:sz w:val="22"/>
          <w:szCs w:val="22"/>
          <w:lang w:eastAsia="en-MY"/>
        </w:rPr>
        <w:t xml:space="preserve"> </w:t>
      </w:r>
      <w:r w:rsidR="007A707F" w:rsidRPr="007A707F">
        <w:rPr>
          <w:w w:val="95"/>
          <w:sz w:val="22"/>
          <w:szCs w:val="22"/>
          <w:lang w:eastAsia="en-MY"/>
        </w:rPr>
        <w:t xml:space="preserve">(see </w:t>
      </w:r>
      <w:r w:rsidR="009B3422" w:rsidRPr="007A707F">
        <w:rPr>
          <w:w w:val="95"/>
          <w:sz w:val="22"/>
          <w:szCs w:val="22"/>
          <w:lang w:eastAsia="en-MY"/>
        </w:rPr>
        <w:fldChar w:fldCharType="begin"/>
      </w:r>
      <w:r w:rsidR="007A707F" w:rsidRPr="007A707F">
        <w:rPr>
          <w:w w:val="95"/>
          <w:sz w:val="22"/>
          <w:szCs w:val="22"/>
          <w:lang w:eastAsia="en-MY"/>
        </w:rPr>
        <w:instrText xml:space="preserve"> REF _Ref281984952 \h </w:instrText>
      </w:r>
      <w:r w:rsidR="009B3422" w:rsidRPr="007A707F">
        <w:rPr>
          <w:w w:val="95"/>
          <w:sz w:val="22"/>
          <w:szCs w:val="22"/>
          <w:lang w:eastAsia="en-MY"/>
        </w:rPr>
      </w:r>
      <w:r w:rsidR="009B3422" w:rsidRPr="007A707F">
        <w:rPr>
          <w:w w:val="95"/>
          <w:sz w:val="22"/>
          <w:szCs w:val="22"/>
          <w:lang w:eastAsia="en-MY"/>
        </w:rPr>
        <w:fldChar w:fldCharType="separate"/>
      </w:r>
      <w:r w:rsidR="00A12F4F">
        <w:t xml:space="preserve">Table </w:t>
      </w:r>
      <w:r w:rsidR="00A12F4F">
        <w:rPr>
          <w:noProof/>
        </w:rPr>
        <w:t>13</w:t>
      </w:r>
      <w:r w:rsidR="009B3422" w:rsidRPr="007A707F">
        <w:rPr>
          <w:w w:val="95"/>
          <w:sz w:val="22"/>
          <w:szCs w:val="22"/>
          <w:lang w:eastAsia="en-MY"/>
        </w:rPr>
        <w:fldChar w:fldCharType="end"/>
      </w:r>
      <w:r w:rsidR="007A707F" w:rsidRPr="007A707F">
        <w:rPr>
          <w:w w:val="95"/>
          <w:sz w:val="22"/>
          <w:szCs w:val="22"/>
          <w:lang w:eastAsia="en-MY"/>
        </w:rPr>
        <w:t>, above</w:t>
      </w:r>
      <w:r w:rsidR="007A707F">
        <w:rPr>
          <w:w w:val="95"/>
          <w:sz w:val="22"/>
          <w:szCs w:val="22"/>
          <w:lang w:eastAsia="en-MY"/>
        </w:rPr>
        <w:t xml:space="preserve">). </w:t>
      </w:r>
      <w:r>
        <w:rPr>
          <w:w w:val="95"/>
          <w:sz w:val="22"/>
          <w:szCs w:val="22"/>
          <w:lang w:eastAsia="en-MY"/>
        </w:rPr>
        <w:t xml:space="preserve">CAMPAS Output 2.4 will support </w:t>
      </w:r>
      <w:r w:rsidR="002C06E5">
        <w:rPr>
          <w:w w:val="95"/>
          <w:sz w:val="22"/>
          <w:szCs w:val="22"/>
          <w:lang w:eastAsia="en-MY"/>
        </w:rPr>
        <w:t xml:space="preserve">GEF SFM Outcome 1.2 through </w:t>
      </w:r>
      <w:r w:rsidR="007A707F">
        <w:rPr>
          <w:w w:val="95"/>
          <w:sz w:val="22"/>
          <w:szCs w:val="22"/>
          <w:lang w:eastAsia="en-MY"/>
        </w:rPr>
        <w:t xml:space="preserve">the </w:t>
      </w:r>
      <w:r>
        <w:rPr>
          <w:w w:val="95"/>
          <w:sz w:val="22"/>
          <w:szCs w:val="22"/>
          <w:lang w:eastAsia="en-MY"/>
        </w:rPr>
        <w:t>establishment of forest habitat restoration</w:t>
      </w:r>
      <w:r w:rsidR="007A707F">
        <w:rPr>
          <w:w w:val="95"/>
          <w:sz w:val="22"/>
          <w:szCs w:val="22"/>
          <w:lang w:eastAsia="en-MY"/>
        </w:rPr>
        <w:t xml:space="preserve"> activities w</w:t>
      </w:r>
      <w:r>
        <w:rPr>
          <w:w w:val="95"/>
          <w:sz w:val="22"/>
          <w:szCs w:val="22"/>
          <w:lang w:eastAsia="en-MY"/>
        </w:rPr>
        <w:t xml:space="preserve">ith native tree species and agroforestry practices </w:t>
      </w:r>
      <w:r w:rsidR="007A707F">
        <w:rPr>
          <w:w w:val="95"/>
          <w:sz w:val="22"/>
          <w:szCs w:val="22"/>
          <w:lang w:eastAsia="en-MY"/>
        </w:rPr>
        <w:t xml:space="preserve">in an area of </w:t>
      </w:r>
      <w:r>
        <w:rPr>
          <w:w w:val="95"/>
          <w:sz w:val="22"/>
          <w:szCs w:val="22"/>
          <w:lang w:eastAsia="en-MY"/>
        </w:rPr>
        <w:t xml:space="preserve">at least 500 ha.  Although </w:t>
      </w:r>
      <w:r w:rsidR="007A707F">
        <w:rPr>
          <w:w w:val="95"/>
          <w:sz w:val="22"/>
          <w:szCs w:val="22"/>
          <w:lang w:eastAsia="en-MY"/>
        </w:rPr>
        <w:t>small</w:t>
      </w:r>
      <w:r>
        <w:rPr>
          <w:w w:val="95"/>
          <w:sz w:val="22"/>
          <w:szCs w:val="22"/>
          <w:lang w:eastAsia="en-MY"/>
        </w:rPr>
        <w:t>, initial demonstrations on forest restoration would likely promote replications by local communitie</w:t>
      </w:r>
      <w:r w:rsidR="005B05CE">
        <w:rPr>
          <w:w w:val="95"/>
          <w:sz w:val="22"/>
          <w:szCs w:val="22"/>
          <w:lang w:eastAsia="en-MY"/>
        </w:rPr>
        <w:t>s themselves</w:t>
      </w:r>
      <w:r w:rsidR="007A707F">
        <w:rPr>
          <w:w w:val="95"/>
          <w:sz w:val="22"/>
          <w:szCs w:val="22"/>
          <w:lang w:eastAsia="en-MY"/>
        </w:rPr>
        <w:t xml:space="preserve"> in the Eastern Plains Landscape and beyond</w:t>
      </w:r>
      <w:r w:rsidR="005B05CE">
        <w:rPr>
          <w:w w:val="95"/>
          <w:sz w:val="22"/>
          <w:szCs w:val="22"/>
          <w:lang w:eastAsia="en-MY"/>
        </w:rPr>
        <w:t xml:space="preserve">, </w:t>
      </w:r>
      <w:r w:rsidR="007A707F">
        <w:rPr>
          <w:w w:val="95"/>
          <w:sz w:val="22"/>
          <w:szCs w:val="22"/>
          <w:lang w:eastAsia="en-MY"/>
        </w:rPr>
        <w:t xml:space="preserve">given that </w:t>
      </w:r>
      <w:r w:rsidR="005B05CE">
        <w:rPr>
          <w:w w:val="95"/>
          <w:sz w:val="22"/>
          <w:szCs w:val="22"/>
          <w:lang w:eastAsia="en-MY"/>
        </w:rPr>
        <w:t xml:space="preserve">the </w:t>
      </w:r>
      <w:r>
        <w:rPr>
          <w:w w:val="95"/>
          <w:sz w:val="22"/>
          <w:szCs w:val="22"/>
          <w:lang w:eastAsia="en-MY"/>
        </w:rPr>
        <w:t xml:space="preserve">works would be </w:t>
      </w:r>
      <w:r w:rsidR="005B05CE">
        <w:rPr>
          <w:w w:val="95"/>
          <w:sz w:val="22"/>
          <w:szCs w:val="22"/>
          <w:lang w:eastAsia="en-MY"/>
        </w:rPr>
        <w:t>integrated and in collaboration with the national REDD+ project.</w:t>
      </w:r>
    </w:p>
    <w:p w:rsidR="002C06E5" w:rsidRPr="00DF2146" w:rsidRDefault="002C06E5" w:rsidP="00DF2146">
      <w:pPr>
        <w:autoSpaceDE w:val="0"/>
        <w:autoSpaceDN w:val="0"/>
        <w:adjustRightInd w:val="0"/>
        <w:rPr>
          <w:w w:val="95"/>
          <w:sz w:val="22"/>
          <w:szCs w:val="22"/>
          <w:lang w:eastAsia="en-MY"/>
        </w:rPr>
      </w:pPr>
    </w:p>
    <w:p w:rsidR="008778F8" w:rsidRDefault="002C06E5">
      <w:pPr>
        <w:pStyle w:val="ListParagraph"/>
        <w:numPr>
          <w:ilvl w:val="0"/>
          <w:numId w:val="200"/>
        </w:numPr>
        <w:autoSpaceDE w:val="0"/>
        <w:autoSpaceDN w:val="0"/>
        <w:adjustRightInd w:val="0"/>
        <w:ind w:left="426" w:hanging="426"/>
        <w:rPr>
          <w:w w:val="95"/>
          <w:sz w:val="22"/>
          <w:szCs w:val="22"/>
          <w:lang w:eastAsia="en-MY"/>
        </w:rPr>
      </w:pPr>
      <w:r>
        <w:rPr>
          <w:w w:val="95"/>
          <w:sz w:val="22"/>
          <w:szCs w:val="22"/>
          <w:lang w:eastAsia="en-MY"/>
        </w:rPr>
        <w:t xml:space="preserve">Further to the above, GEF SFM results framework targets under Outcome 1.3 </w:t>
      </w:r>
      <w:r w:rsidR="00870F77">
        <w:rPr>
          <w:w w:val="95"/>
          <w:sz w:val="22"/>
          <w:szCs w:val="22"/>
          <w:lang w:eastAsia="en-MY"/>
        </w:rPr>
        <w:t>will be directly supported by CAMPAS’s protected area connectivity work in the Eastern Plains Landscape, particularly through the proposed development of a detailed plan and stakeholder agreement on natural and assisted forest regeneration in and area of at least 1,500 ha, but possibly extending to 10,000 ha.  Because the proposed work is both government and community-led, good forest management practices will emerge with forest services initially generating at the target project sites and potentially spilling into the larger landscape.</w:t>
      </w:r>
    </w:p>
    <w:p w:rsidR="00A3641E" w:rsidRPr="00DF2146" w:rsidRDefault="00ED710F" w:rsidP="00DF2146">
      <w:pPr>
        <w:autoSpaceDE w:val="0"/>
        <w:autoSpaceDN w:val="0"/>
        <w:adjustRightInd w:val="0"/>
        <w:rPr>
          <w:w w:val="95"/>
          <w:sz w:val="22"/>
          <w:szCs w:val="22"/>
          <w:lang w:eastAsia="en-MY"/>
        </w:rPr>
      </w:pPr>
      <w:r w:rsidRPr="00DF2146">
        <w:rPr>
          <w:w w:val="95"/>
          <w:sz w:val="22"/>
          <w:szCs w:val="22"/>
          <w:lang w:eastAsia="en-MY"/>
        </w:rPr>
        <w:t xml:space="preserve"> </w:t>
      </w:r>
    </w:p>
    <w:p w:rsidR="00876E87" w:rsidRPr="00DF2146" w:rsidRDefault="00876E87" w:rsidP="00DF2146">
      <w:pPr>
        <w:autoSpaceDE w:val="0"/>
        <w:autoSpaceDN w:val="0"/>
        <w:adjustRightInd w:val="0"/>
        <w:rPr>
          <w:w w:val="95"/>
          <w:sz w:val="22"/>
          <w:szCs w:val="22"/>
          <w:lang w:eastAsia="en-MY"/>
        </w:rPr>
      </w:pPr>
    </w:p>
    <w:p w:rsidR="008034D3" w:rsidRPr="00DF2146" w:rsidRDefault="00870F77" w:rsidP="00DF2146">
      <w:pPr>
        <w:ind w:left="426"/>
        <w:rPr>
          <w:b/>
          <w:i/>
          <w:sz w:val="22"/>
          <w:szCs w:val="22"/>
        </w:rPr>
      </w:pPr>
      <w:r w:rsidRPr="00DF2146">
        <w:rPr>
          <w:b/>
          <w:i/>
          <w:sz w:val="22"/>
          <w:szCs w:val="22"/>
        </w:rPr>
        <w:t>CAMPAS overall strategic design</w:t>
      </w:r>
    </w:p>
    <w:p w:rsidR="00ED710F" w:rsidRPr="008034D3" w:rsidRDefault="00ED710F" w:rsidP="008034D3">
      <w:pPr>
        <w:pStyle w:val="ListParagraph"/>
        <w:jc w:val="both"/>
        <w:rPr>
          <w:color w:val="800000"/>
          <w:sz w:val="22"/>
          <w:szCs w:val="22"/>
          <w:lang w:eastAsia="en-MY"/>
        </w:rPr>
      </w:pPr>
    </w:p>
    <w:p w:rsidR="008778F8" w:rsidRDefault="004043B9">
      <w:pPr>
        <w:pStyle w:val="ListParagraph"/>
        <w:numPr>
          <w:ilvl w:val="0"/>
          <w:numId w:val="200"/>
        </w:numPr>
        <w:autoSpaceDE w:val="0"/>
        <w:autoSpaceDN w:val="0"/>
        <w:adjustRightInd w:val="0"/>
        <w:ind w:left="426" w:hanging="426"/>
        <w:rPr>
          <w:w w:val="95"/>
          <w:sz w:val="22"/>
          <w:szCs w:val="22"/>
          <w:lang w:eastAsia="en-MY"/>
        </w:rPr>
      </w:pPr>
      <w:r w:rsidRPr="009F37DB">
        <w:rPr>
          <w:w w:val="95"/>
          <w:sz w:val="22"/>
          <w:szCs w:val="22"/>
          <w:lang w:eastAsia="en-MY"/>
        </w:rPr>
        <w:t xml:space="preserve">CAMPAS project is designed to compliment and support baseline projects, filling thematic and spatial gaps to: </w:t>
      </w:r>
    </w:p>
    <w:p w:rsidR="00F75E1D" w:rsidRPr="009F37DB" w:rsidRDefault="00F75E1D" w:rsidP="00872EB8">
      <w:pPr>
        <w:pStyle w:val="ListParagraph"/>
        <w:spacing w:line="120" w:lineRule="auto"/>
        <w:ind w:left="567"/>
        <w:rPr>
          <w:w w:val="95"/>
          <w:sz w:val="22"/>
          <w:szCs w:val="22"/>
          <w:lang w:eastAsia="en-MY"/>
        </w:rPr>
      </w:pPr>
    </w:p>
    <w:p w:rsidR="004043B9" w:rsidRPr="004D7A60" w:rsidRDefault="00BE3460" w:rsidP="00DF2146">
      <w:pPr>
        <w:pStyle w:val="ColorfulList-Accent11"/>
        <w:numPr>
          <w:ilvl w:val="0"/>
          <w:numId w:val="14"/>
        </w:numPr>
      </w:pPr>
      <w:r w:rsidRPr="004D7A60">
        <w:t xml:space="preserve">Build </w:t>
      </w:r>
      <w:r w:rsidR="002776E2" w:rsidRPr="004D7A60">
        <w:t>protected area</w:t>
      </w:r>
      <w:r w:rsidRPr="004D7A60">
        <w:t xml:space="preserve"> </w:t>
      </w:r>
      <w:r w:rsidR="004043B9" w:rsidRPr="004D7A60">
        <w:t xml:space="preserve">management capacities, stakeholder collaboration, and sustainable financing mechanisms, addressing prioritized </w:t>
      </w:r>
      <w:r w:rsidR="002776E2" w:rsidRPr="004D7A60">
        <w:t>protected area</w:t>
      </w:r>
      <w:r w:rsidRPr="004D7A60">
        <w:t xml:space="preserve"> </w:t>
      </w:r>
      <w:r w:rsidR="004043B9" w:rsidRPr="004D7A60">
        <w:t>biodiversity an</w:t>
      </w:r>
      <w:r w:rsidR="008034D3" w:rsidRPr="004D7A60">
        <w:t>d conservation corridor threats</w:t>
      </w:r>
    </w:p>
    <w:p w:rsidR="008034D3" w:rsidRPr="004D7A60" w:rsidRDefault="008034D3" w:rsidP="00872EB8">
      <w:pPr>
        <w:pStyle w:val="ListParagraph"/>
        <w:spacing w:line="120" w:lineRule="auto"/>
        <w:ind w:left="567"/>
        <w:rPr>
          <w:sz w:val="22"/>
          <w:szCs w:val="22"/>
        </w:rPr>
      </w:pPr>
    </w:p>
    <w:p w:rsidR="004043B9" w:rsidRPr="004D7A60" w:rsidRDefault="004043B9" w:rsidP="00DF2146">
      <w:pPr>
        <w:pStyle w:val="ColorfulList-Accent11"/>
        <w:numPr>
          <w:ilvl w:val="0"/>
          <w:numId w:val="14"/>
        </w:numPr>
      </w:pPr>
      <w:r w:rsidRPr="004D7A60">
        <w:t>Significantly strengthen inter</w:t>
      </w:r>
      <w:r w:rsidR="005B4E5A" w:rsidRPr="004D7A60">
        <w:t>-</w:t>
      </w:r>
      <w:r w:rsidRPr="004D7A60">
        <w:t xml:space="preserve">sectoral collaboration, reach agreement on </w:t>
      </w:r>
      <w:r w:rsidR="005B4E5A" w:rsidRPr="004D7A60">
        <w:t xml:space="preserve">a </w:t>
      </w:r>
      <w:r w:rsidRPr="004D7A60">
        <w:t xml:space="preserve">unified vision for national </w:t>
      </w:r>
      <w:r w:rsidR="002776E2" w:rsidRPr="004D7A60">
        <w:t>protected area</w:t>
      </w:r>
      <w:r w:rsidR="005B4E5A" w:rsidRPr="004D7A60">
        <w:t xml:space="preserve">s </w:t>
      </w:r>
      <w:r w:rsidRPr="004D7A60">
        <w:t xml:space="preserve">network, </w:t>
      </w:r>
      <w:r w:rsidR="005B4E5A" w:rsidRPr="004D7A60">
        <w:t xml:space="preserve">establish </w:t>
      </w:r>
      <w:r w:rsidRPr="004D7A60">
        <w:t xml:space="preserve">forested landscape </w:t>
      </w:r>
      <w:r w:rsidR="005B4E5A" w:rsidRPr="004D7A60">
        <w:t>connectivity and</w:t>
      </w:r>
      <w:r w:rsidR="008034D3" w:rsidRPr="004D7A60">
        <w:t xml:space="preserve"> </w:t>
      </w:r>
      <w:r w:rsidR="005B4E5A" w:rsidRPr="004D7A60">
        <w:t xml:space="preserve">biodiversity </w:t>
      </w:r>
      <w:r w:rsidR="008034D3" w:rsidRPr="004D7A60">
        <w:t>conservation</w:t>
      </w:r>
      <w:r w:rsidR="005B4E5A" w:rsidRPr="004D7A60">
        <w:t>, harmonize conservation objectives and development strategies</w:t>
      </w:r>
    </w:p>
    <w:p w:rsidR="008034D3" w:rsidRPr="004D7A60" w:rsidRDefault="008034D3" w:rsidP="00872EB8">
      <w:pPr>
        <w:pStyle w:val="ListParagraph"/>
        <w:spacing w:line="120" w:lineRule="auto"/>
        <w:ind w:left="567"/>
        <w:rPr>
          <w:sz w:val="22"/>
          <w:szCs w:val="22"/>
        </w:rPr>
      </w:pPr>
    </w:p>
    <w:p w:rsidR="004043B9" w:rsidRPr="004D7A60" w:rsidRDefault="004043B9" w:rsidP="00DF2146">
      <w:pPr>
        <w:pStyle w:val="ColorfulList-Accent11"/>
        <w:numPr>
          <w:ilvl w:val="0"/>
          <w:numId w:val="14"/>
        </w:numPr>
      </w:pPr>
      <w:r w:rsidRPr="004D7A60">
        <w:t>Need for a national-scale monitoring system to inform national and sub-national decision making and awareness programs regarding</w:t>
      </w:r>
      <w:r w:rsidR="005B4E5A" w:rsidRPr="004D7A60">
        <w:t xml:space="preserve"> wildlife conservation, forest </w:t>
      </w:r>
      <w:r w:rsidRPr="004D7A60">
        <w:t>habitat c</w:t>
      </w:r>
      <w:r w:rsidR="008034D3" w:rsidRPr="004D7A60">
        <w:t>onnectivity</w:t>
      </w:r>
      <w:r w:rsidR="005B4E5A" w:rsidRPr="004D7A60">
        <w:t>,</w:t>
      </w:r>
      <w:r w:rsidR="008034D3" w:rsidRPr="004D7A60">
        <w:t xml:space="preserve"> and law enforcement</w:t>
      </w:r>
    </w:p>
    <w:p w:rsidR="008034D3" w:rsidRPr="004D7A60" w:rsidRDefault="008034D3" w:rsidP="00872EB8">
      <w:pPr>
        <w:pStyle w:val="ListParagraph"/>
        <w:spacing w:line="120" w:lineRule="auto"/>
        <w:ind w:left="567"/>
        <w:rPr>
          <w:sz w:val="22"/>
          <w:szCs w:val="22"/>
        </w:rPr>
      </w:pPr>
    </w:p>
    <w:p w:rsidR="004043B9" w:rsidRPr="004D7A60" w:rsidRDefault="004043B9" w:rsidP="00DF2146">
      <w:pPr>
        <w:pStyle w:val="ColorfulList-Accent11"/>
        <w:numPr>
          <w:ilvl w:val="0"/>
          <w:numId w:val="14"/>
        </w:numPr>
      </w:pPr>
      <w:r w:rsidRPr="004D7A60">
        <w:t xml:space="preserve">Integrate </w:t>
      </w:r>
      <w:r w:rsidR="002776E2" w:rsidRPr="004D7A60">
        <w:t>protected area</w:t>
      </w:r>
      <w:r w:rsidR="005B4E5A" w:rsidRPr="004D7A60">
        <w:t xml:space="preserve"> and</w:t>
      </w:r>
      <w:r w:rsidRPr="004D7A60">
        <w:t xml:space="preserve"> forest corridor conservation and restoration in sub-</w:t>
      </w:r>
      <w:r w:rsidR="005B4E5A" w:rsidRPr="004D7A60">
        <w:t xml:space="preserve">national economic development, </w:t>
      </w:r>
      <w:r w:rsidRPr="004D7A60">
        <w:t>to ensure</w:t>
      </w:r>
      <w:r w:rsidR="00AC1AB5" w:rsidRPr="004D7A60">
        <w:t xml:space="preserve"> greenhouse gas</w:t>
      </w:r>
      <w:r w:rsidRPr="004D7A60">
        <w:t xml:space="preserve"> benefits and the sustainable provision of local, regional, and trans</w:t>
      </w:r>
      <w:r w:rsidR="005B4E5A" w:rsidRPr="004D7A60">
        <w:t>-</w:t>
      </w:r>
      <w:r w:rsidRPr="004D7A60">
        <w:t xml:space="preserve">boundary forest ecosystem services in </w:t>
      </w:r>
      <w:r w:rsidR="00125E5C">
        <w:t xml:space="preserve">1,193,102 ha (268,691 </w:t>
      </w:r>
      <w:r w:rsidR="000F7347">
        <w:t xml:space="preserve">ha </w:t>
      </w:r>
      <w:r w:rsidR="00125E5C">
        <w:t>closed evergreen forest</w:t>
      </w:r>
      <w:r w:rsidR="000F7347">
        <w:t>s</w:t>
      </w:r>
      <w:r w:rsidR="00125E5C">
        <w:t xml:space="preserve"> and 924,411 </w:t>
      </w:r>
      <w:r w:rsidR="000F7347">
        <w:t xml:space="preserve">ha </w:t>
      </w:r>
      <w:r w:rsidR="00125E5C">
        <w:t>open deciduous forest</w:t>
      </w:r>
      <w:r w:rsidR="000F7347">
        <w:t>s)</w:t>
      </w:r>
      <w:r w:rsidRPr="004D7A60">
        <w:t xml:space="preserve"> </w:t>
      </w:r>
      <w:r w:rsidR="000F7347">
        <w:t xml:space="preserve">I the </w:t>
      </w:r>
      <w:r w:rsidR="005B4E5A" w:rsidRPr="004D7A60">
        <w:t xml:space="preserve">Eastern Plains Landscape </w:t>
      </w:r>
      <w:r w:rsidRPr="004D7A60">
        <w:t>demo</w:t>
      </w:r>
      <w:r w:rsidR="005B4E5A" w:rsidRPr="004D7A60">
        <w:t>nstration</w:t>
      </w:r>
      <w:r w:rsidR="008034D3" w:rsidRPr="004D7A60">
        <w:t xml:space="preserve"> are</w:t>
      </w:r>
      <w:r w:rsidR="006C75EF" w:rsidRPr="004D7A60">
        <w:t>a</w:t>
      </w:r>
    </w:p>
    <w:p w:rsidR="008034D3" w:rsidRPr="004D7A60" w:rsidRDefault="008034D3" w:rsidP="00872EB8">
      <w:pPr>
        <w:pStyle w:val="ListParagraph"/>
        <w:spacing w:line="120" w:lineRule="auto"/>
        <w:ind w:left="567"/>
        <w:rPr>
          <w:sz w:val="22"/>
          <w:szCs w:val="22"/>
        </w:rPr>
      </w:pPr>
    </w:p>
    <w:p w:rsidR="004043B9" w:rsidRPr="004D7A60" w:rsidRDefault="004043B9" w:rsidP="00DF2146">
      <w:pPr>
        <w:pStyle w:val="ColorfulList-Accent11"/>
        <w:numPr>
          <w:ilvl w:val="0"/>
          <w:numId w:val="14"/>
        </w:numPr>
      </w:pPr>
      <w:r w:rsidRPr="004D7A60">
        <w:t>Increase resource and livelihood security of communities in</w:t>
      </w:r>
      <w:r w:rsidR="001B0D07" w:rsidRPr="004D7A60">
        <w:t>volved in Community Protected Areas and</w:t>
      </w:r>
      <w:r w:rsidRPr="004D7A60">
        <w:t xml:space="preserve"> </w:t>
      </w:r>
      <w:r w:rsidR="001B0D07" w:rsidRPr="004D7A60">
        <w:t xml:space="preserve">Communal Forests, including </w:t>
      </w:r>
      <w:r w:rsidRPr="004D7A60">
        <w:t>conservation a</w:t>
      </w:r>
      <w:r w:rsidR="001B0D07" w:rsidRPr="004D7A60">
        <w:t>greements,</w:t>
      </w:r>
      <w:r w:rsidRPr="004D7A60">
        <w:t xml:space="preserve"> </w:t>
      </w:r>
      <w:r w:rsidR="001B0D07" w:rsidRPr="004D7A60">
        <w:t>and links</w:t>
      </w:r>
      <w:r w:rsidRPr="004D7A60">
        <w:t xml:space="preserve"> to on</w:t>
      </w:r>
      <w:r w:rsidR="001B0D07" w:rsidRPr="004D7A60">
        <w:t>-</w:t>
      </w:r>
      <w:r w:rsidRPr="004D7A60">
        <w:t xml:space="preserve">going REDD, </w:t>
      </w:r>
      <w:r w:rsidR="001B0D07" w:rsidRPr="004D7A60">
        <w:t xml:space="preserve">social forest management </w:t>
      </w:r>
      <w:r w:rsidRPr="004D7A60">
        <w:t>and livelihood pr</w:t>
      </w:r>
      <w:r w:rsidR="008034D3" w:rsidRPr="004D7A60">
        <w:t>ogram</w:t>
      </w:r>
      <w:r w:rsidR="00371477" w:rsidRPr="004D7A60">
        <w:t>s, which is also currently updating the relevant estimates of national sequestration</w:t>
      </w:r>
    </w:p>
    <w:p w:rsidR="008034D3" w:rsidRPr="004D7A60" w:rsidRDefault="008034D3" w:rsidP="00872EB8">
      <w:pPr>
        <w:pStyle w:val="ListParagraph"/>
        <w:spacing w:line="120" w:lineRule="auto"/>
        <w:ind w:left="567"/>
        <w:rPr>
          <w:sz w:val="22"/>
          <w:szCs w:val="22"/>
        </w:rPr>
      </w:pPr>
    </w:p>
    <w:p w:rsidR="00312496" w:rsidRPr="00312496" w:rsidRDefault="004043B9" w:rsidP="00DF2146">
      <w:pPr>
        <w:pStyle w:val="ColorfulList-Accent11"/>
        <w:numPr>
          <w:ilvl w:val="0"/>
          <w:numId w:val="14"/>
        </w:numPr>
      </w:pPr>
      <w:r w:rsidRPr="004D7A60">
        <w:t>Mitigate climate change by producing CO</w:t>
      </w:r>
      <w:r w:rsidRPr="00DF2146">
        <w:rPr>
          <w:vertAlign w:val="superscript"/>
        </w:rPr>
        <w:t>2</w:t>
      </w:r>
      <w:r w:rsidRPr="004D7A60">
        <w:t xml:space="preserve"> benefits, including restored and enhanced carbon s</w:t>
      </w:r>
      <w:r w:rsidR="00F773A6" w:rsidRPr="004D7A60">
        <w:t xml:space="preserve">tocks in </w:t>
      </w:r>
      <w:r w:rsidR="00371477" w:rsidRPr="004D7A60">
        <w:t>1</w:t>
      </w:r>
      <w:r w:rsidR="009E0E41" w:rsidRPr="004D7A60">
        <w:t>,</w:t>
      </w:r>
      <w:r w:rsidR="00371477" w:rsidRPr="004D7A60">
        <w:t>5</w:t>
      </w:r>
      <w:r w:rsidR="00F773A6" w:rsidRPr="004D7A60">
        <w:t>00 ha reforestation, and</w:t>
      </w:r>
      <w:r w:rsidRPr="004D7A60">
        <w:t xml:space="preserve"> agro-forests plots</w:t>
      </w:r>
      <w:r w:rsidR="000F7347">
        <w:t>, and avoided deforestation in the Eastern Plains Landscape of between an estimated 32,611,352 tons of CO</w:t>
      </w:r>
      <w:r w:rsidR="000F7347" w:rsidRPr="00DF2146">
        <w:rPr>
          <w:vertAlign w:val="superscript"/>
        </w:rPr>
        <w:t>2</w:t>
      </w:r>
      <w:r w:rsidR="000F7347">
        <w:t xml:space="preserve"> (over five years on the basis of 25% program effectiveness) and an estimated 97,834</w:t>
      </w:r>
      <w:r w:rsidR="000F7347" w:rsidRPr="00312496">
        <w:t>,056 tons of CO</w:t>
      </w:r>
      <w:r w:rsidR="000F7347" w:rsidRPr="00DF2146">
        <w:rPr>
          <w:vertAlign w:val="superscript"/>
        </w:rPr>
        <w:t>2</w:t>
      </w:r>
      <w:r w:rsidR="000F7347" w:rsidRPr="00312496">
        <w:t xml:space="preserve"> (over five years on the basis of a 75% program effectiveness (see </w:t>
      </w:r>
      <w:r w:rsidR="009B3422" w:rsidRPr="00DF2146">
        <w:fldChar w:fldCharType="begin"/>
      </w:r>
      <w:r w:rsidR="00312496" w:rsidRPr="00DF2146">
        <w:instrText xml:space="preserve"> REF _Ref281986192 \h </w:instrText>
      </w:r>
      <w:r w:rsidR="009B3422" w:rsidRPr="00DF2146">
        <w:fldChar w:fldCharType="separate"/>
      </w:r>
      <w:r w:rsidR="00A12F4F">
        <w:t xml:space="preserve">Table </w:t>
      </w:r>
      <w:r w:rsidR="00A12F4F">
        <w:rPr>
          <w:noProof/>
        </w:rPr>
        <w:t>14</w:t>
      </w:r>
      <w:r w:rsidR="009B3422" w:rsidRPr="00DF2146">
        <w:fldChar w:fldCharType="end"/>
      </w:r>
      <w:r w:rsidR="000F7347" w:rsidRPr="00312496">
        <w:t>).</w:t>
      </w:r>
    </w:p>
    <w:p w:rsidR="00312496" w:rsidRDefault="00312496" w:rsidP="00DF2146">
      <w:pPr>
        <w:pStyle w:val="ColorfulList-Accent11"/>
      </w:pPr>
    </w:p>
    <w:p w:rsidR="004043B9" w:rsidRDefault="004043B9" w:rsidP="00DF2146">
      <w:pPr>
        <w:pStyle w:val="ColorfulList-Accent11"/>
      </w:pPr>
    </w:p>
    <w:p w:rsidR="009F37DB" w:rsidRPr="00DF2146" w:rsidRDefault="009F37DB">
      <w:pPr>
        <w:ind w:left="426"/>
        <w:rPr>
          <w:b/>
          <w:i/>
          <w:sz w:val="22"/>
          <w:szCs w:val="22"/>
        </w:rPr>
      </w:pPr>
      <w:r w:rsidRPr="00DF2146">
        <w:rPr>
          <w:b/>
          <w:i/>
          <w:sz w:val="22"/>
          <w:szCs w:val="22"/>
        </w:rPr>
        <w:t>Policy conformity</w:t>
      </w:r>
    </w:p>
    <w:p w:rsidR="004D6532" w:rsidRPr="004D7A60" w:rsidRDefault="004D6532" w:rsidP="00DF2146">
      <w:pPr>
        <w:pStyle w:val="ColorfulList-Accent11"/>
      </w:pPr>
    </w:p>
    <w:p w:rsidR="008778F8" w:rsidRDefault="004D6532">
      <w:pPr>
        <w:pStyle w:val="ListParagraph"/>
        <w:numPr>
          <w:ilvl w:val="0"/>
          <w:numId w:val="200"/>
        </w:numPr>
        <w:autoSpaceDE w:val="0"/>
        <w:autoSpaceDN w:val="0"/>
        <w:adjustRightInd w:val="0"/>
        <w:ind w:left="426" w:hanging="426"/>
        <w:rPr>
          <w:w w:val="95"/>
          <w:sz w:val="22"/>
          <w:szCs w:val="22"/>
          <w:lang w:eastAsia="en-MY"/>
        </w:rPr>
      </w:pPr>
      <w:r w:rsidRPr="009F37DB">
        <w:rPr>
          <w:w w:val="95"/>
          <w:sz w:val="22"/>
          <w:szCs w:val="22"/>
          <w:lang w:eastAsia="en-MY"/>
        </w:rPr>
        <w:t xml:space="preserve">The project is aligned with </w:t>
      </w:r>
      <w:r w:rsidR="00D25A26" w:rsidRPr="009F37DB">
        <w:rPr>
          <w:w w:val="95"/>
          <w:sz w:val="22"/>
          <w:szCs w:val="22"/>
          <w:lang w:eastAsia="en-MY"/>
        </w:rPr>
        <w:t>the NBSAP (2002)</w:t>
      </w:r>
      <w:r w:rsidR="008F24F5" w:rsidRPr="009F37DB">
        <w:rPr>
          <w:w w:val="95"/>
          <w:sz w:val="22"/>
          <w:szCs w:val="22"/>
          <w:lang w:eastAsia="en-MY"/>
        </w:rPr>
        <w:t>;</w:t>
      </w:r>
      <w:r w:rsidR="00D25A26" w:rsidRPr="009F37DB">
        <w:rPr>
          <w:w w:val="95"/>
          <w:sz w:val="22"/>
          <w:szCs w:val="22"/>
          <w:lang w:eastAsia="en-MY"/>
        </w:rPr>
        <w:t xml:space="preserve"> </w:t>
      </w:r>
      <w:r w:rsidR="008F24F5" w:rsidRPr="009F37DB">
        <w:rPr>
          <w:w w:val="95"/>
          <w:sz w:val="22"/>
          <w:szCs w:val="22"/>
          <w:lang w:eastAsia="en-MY"/>
        </w:rPr>
        <w:t>it addresses</w:t>
      </w:r>
      <w:r w:rsidR="00D25A26" w:rsidRPr="009F37DB">
        <w:rPr>
          <w:w w:val="95"/>
          <w:sz w:val="22"/>
          <w:szCs w:val="22"/>
          <w:lang w:eastAsia="en-MY"/>
        </w:rPr>
        <w:t xml:space="preserve"> </w:t>
      </w:r>
      <w:r w:rsidR="00C958B0" w:rsidRPr="009F37DB">
        <w:rPr>
          <w:w w:val="95"/>
          <w:sz w:val="22"/>
          <w:szCs w:val="22"/>
          <w:lang w:eastAsia="en-MY"/>
        </w:rPr>
        <w:t xml:space="preserve">directly nine </w:t>
      </w:r>
      <w:r w:rsidR="008F24F5" w:rsidRPr="009F37DB">
        <w:rPr>
          <w:w w:val="95"/>
          <w:sz w:val="22"/>
          <w:szCs w:val="22"/>
          <w:lang w:eastAsia="en-MY"/>
        </w:rPr>
        <w:t xml:space="preserve">of its </w:t>
      </w:r>
      <w:r w:rsidR="00C958B0" w:rsidRPr="009F37DB">
        <w:rPr>
          <w:w w:val="95"/>
          <w:sz w:val="22"/>
          <w:szCs w:val="22"/>
          <w:lang w:eastAsia="en-MY"/>
        </w:rPr>
        <w:t>stra</w:t>
      </w:r>
      <w:r w:rsidR="008F24F5" w:rsidRPr="009F37DB">
        <w:rPr>
          <w:w w:val="95"/>
          <w:sz w:val="22"/>
          <w:szCs w:val="22"/>
          <w:lang w:eastAsia="en-MY"/>
        </w:rPr>
        <w:t>tegic objectives under the p</w:t>
      </w:r>
      <w:r w:rsidR="00C958B0" w:rsidRPr="009F37DB">
        <w:rPr>
          <w:w w:val="95"/>
          <w:sz w:val="22"/>
          <w:szCs w:val="22"/>
          <w:lang w:eastAsia="en-MY"/>
        </w:rPr>
        <w:t>rotected</w:t>
      </w:r>
      <w:r w:rsidR="008F24F5" w:rsidRPr="009F37DB">
        <w:rPr>
          <w:w w:val="95"/>
          <w:sz w:val="22"/>
          <w:szCs w:val="22"/>
          <w:lang w:eastAsia="en-MY"/>
        </w:rPr>
        <w:t xml:space="preserve"> areas theme</w:t>
      </w:r>
      <w:r w:rsidR="00C958B0" w:rsidRPr="009F37DB">
        <w:rPr>
          <w:w w:val="95"/>
          <w:sz w:val="22"/>
          <w:szCs w:val="22"/>
          <w:lang w:eastAsia="en-MY"/>
        </w:rPr>
        <w:t xml:space="preserve">, </w:t>
      </w:r>
      <w:r w:rsidR="008F24F5" w:rsidRPr="009F37DB">
        <w:rPr>
          <w:w w:val="95"/>
          <w:sz w:val="22"/>
          <w:szCs w:val="22"/>
          <w:lang w:eastAsia="en-MY"/>
        </w:rPr>
        <w:t xml:space="preserve">including: management plans, protected areas extension, increase public awareness, share of </w:t>
      </w:r>
      <w:r w:rsidR="00C958B0" w:rsidRPr="009F37DB">
        <w:rPr>
          <w:w w:val="95"/>
          <w:sz w:val="22"/>
          <w:szCs w:val="22"/>
          <w:lang w:eastAsia="en-MY"/>
        </w:rPr>
        <w:t>inform</w:t>
      </w:r>
      <w:r w:rsidR="008F24F5" w:rsidRPr="009F37DB">
        <w:rPr>
          <w:w w:val="95"/>
          <w:sz w:val="22"/>
          <w:szCs w:val="22"/>
          <w:lang w:eastAsia="en-MY"/>
        </w:rPr>
        <w:t>ation and technology, prevention of</w:t>
      </w:r>
      <w:r w:rsidR="00C958B0" w:rsidRPr="009F37DB">
        <w:rPr>
          <w:w w:val="95"/>
          <w:sz w:val="22"/>
          <w:szCs w:val="22"/>
          <w:lang w:eastAsia="en-MY"/>
        </w:rPr>
        <w:t xml:space="preserve"> illegal r</w:t>
      </w:r>
      <w:r w:rsidR="008F24F5" w:rsidRPr="009F37DB">
        <w:rPr>
          <w:w w:val="95"/>
          <w:sz w:val="22"/>
          <w:szCs w:val="22"/>
          <w:lang w:eastAsia="en-MY"/>
        </w:rPr>
        <w:t>esource extraction, strengthen</w:t>
      </w:r>
      <w:r w:rsidR="00C958B0" w:rsidRPr="009F37DB">
        <w:rPr>
          <w:w w:val="95"/>
          <w:sz w:val="22"/>
          <w:szCs w:val="22"/>
          <w:lang w:eastAsia="en-MY"/>
        </w:rPr>
        <w:t xml:space="preserve"> cross sectoral communic</w:t>
      </w:r>
      <w:r w:rsidR="008F24F5" w:rsidRPr="009F37DB">
        <w:rPr>
          <w:w w:val="95"/>
          <w:sz w:val="22"/>
          <w:szCs w:val="22"/>
          <w:lang w:eastAsia="en-MY"/>
        </w:rPr>
        <w:t xml:space="preserve">ation and coordination, enhance capacity of </w:t>
      </w:r>
      <w:r w:rsidR="00C958B0" w:rsidRPr="009F37DB">
        <w:rPr>
          <w:w w:val="95"/>
          <w:sz w:val="22"/>
          <w:szCs w:val="22"/>
          <w:lang w:eastAsia="en-MY"/>
        </w:rPr>
        <w:t>GDANCP, sustainable financing</w:t>
      </w:r>
      <w:r w:rsidR="008F24F5" w:rsidRPr="009F37DB">
        <w:rPr>
          <w:w w:val="95"/>
          <w:sz w:val="22"/>
          <w:szCs w:val="22"/>
          <w:lang w:eastAsia="en-MY"/>
        </w:rPr>
        <w:t>, and a national protected area</w:t>
      </w:r>
      <w:r w:rsidR="00C958B0" w:rsidRPr="009F37DB">
        <w:rPr>
          <w:w w:val="95"/>
          <w:sz w:val="22"/>
          <w:szCs w:val="22"/>
          <w:lang w:eastAsia="en-MY"/>
        </w:rPr>
        <w:t xml:space="preserve"> monitoring system. </w:t>
      </w:r>
      <w:r w:rsidR="008F24F5" w:rsidRPr="009F37DB">
        <w:rPr>
          <w:w w:val="95"/>
          <w:sz w:val="22"/>
          <w:szCs w:val="22"/>
          <w:lang w:eastAsia="en-MY"/>
        </w:rPr>
        <w:t xml:space="preserve"> </w:t>
      </w:r>
      <w:r w:rsidR="00C958B0" w:rsidRPr="009F37DB">
        <w:rPr>
          <w:w w:val="95"/>
          <w:sz w:val="22"/>
          <w:szCs w:val="22"/>
          <w:lang w:eastAsia="en-MY"/>
        </w:rPr>
        <w:t xml:space="preserve">The project will contribute to </w:t>
      </w:r>
      <w:r w:rsidR="008F24F5" w:rsidRPr="009F37DB">
        <w:rPr>
          <w:w w:val="95"/>
          <w:sz w:val="22"/>
          <w:szCs w:val="22"/>
          <w:lang w:eastAsia="en-MY"/>
        </w:rPr>
        <w:t xml:space="preserve">implementation of biodiversity conservation </w:t>
      </w:r>
      <w:r w:rsidR="00C958B0" w:rsidRPr="009F37DB">
        <w:rPr>
          <w:w w:val="95"/>
          <w:sz w:val="22"/>
          <w:szCs w:val="22"/>
          <w:lang w:eastAsia="en-MY"/>
        </w:rPr>
        <w:t>priorities indicated in the</w:t>
      </w:r>
      <w:r w:rsidR="00C958B0" w:rsidRPr="00AC1AB5">
        <w:rPr>
          <w:w w:val="95"/>
          <w:sz w:val="22"/>
          <w:szCs w:val="22"/>
          <w:lang w:eastAsia="en-MY"/>
        </w:rPr>
        <w:t xml:space="preserve"> </w:t>
      </w:r>
      <w:r w:rsidR="008F24F5" w:rsidRPr="00AC1AB5">
        <w:rPr>
          <w:w w:val="95"/>
          <w:sz w:val="22"/>
          <w:szCs w:val="22"/>
          <w:lang w:eastAsia="en-MY"/>
        </w:rPr>
        <w:t>Convention of Biodiversity 4th National Report (2010);</w:t>
      </w:r>
      <w:r w:rsidR="00C958B0" w:rsidRPr="00AC1AB5">
        <w:rPr>
          <w:w w:val="95"/>
          <w:sz w:val="22"/>
          <w:szCs w:val="22"/>
          <w:lang w:eastAsia="en-MY"/>
        </w:rPr>
        <w:t xml:space="preserve"> including: awareness raising on implementation of conservation legislation, the importance of biodiversity, building capacity for government and institutional ma</w:t>
      </w:r>
      <w:r w:rsidR="008F24F5" w:rsidRPr="00AC1AB5">
        <w:rPr>
          <w:w w:val="95"/>
          <w:sz w:val="22"/>
          <w:szCs w:val="22"/>
          <w:lang w:eastAsia="en-MY"/>
        </w:rPr>
        <w:t>nagement regarding biodiversity,</w:t>
      </w:r>
      <w:r w:rsidR="00C958B0" w:rsidRPr="00AC1AB5">
        <w:rPr>
          <w:w w:val="95"/>
          <w:sz w:val="22"/>
          <w:szCs w:val="22"/>
          <w:lang w:eastAsia="en-MY"/>
        </w:rPr>
        <w:t xml:space="preserve"> increasing stakeholders’ awareness of </w:t>
      </w:r>
      <w:r w:rsidR="000759BD" w:rsidRPr="00AC1AB5">
        <w:rPr>
          <w:w w:val="95"/>
          <w:sz w:val="22"/>
          <w:szCs w:val="22"/>
          <w:lang w:eastAsia="en-MY"/>
        </w:rPr>
        <w:t xml:space="preserve">the convention of biodiversity </w:t>
      </w:r>
      <w:r w:rsidR="00C958B0" w:rsidRPr="00AC1AB5">
        <w:rPr>
          <w:w w:val="95"/>
          <w:sz w:val="22"/>
          <w:szCs w:val="22"/>
          <w:lang w:eastAsia="en-MY"/>
        </w:rPr>
        <w:t>by integrating biodiversity conservation in national, ministerial, and local plans including</w:t>
      </w:r>
      <w:r w:rsidR="00EB57D7" w:rsidRPr="00AC1AB5">
        <w:rPr>
          <w:w w:val="95"/>
          <w:sz w:val="22"/>
          <w:szCs w:val="22"/>
          <w:lang w:eastAsia="en-MY"/>
        </w:rPr>
        <w:t xml:space="preserve"> regional biodiversity planning, and</w:t>
      </w:r>
      <w:r w:rsidR="00C958B0" w:rsidRPr="00AC1AB5">
        <w:rPr>
          <w:w w:val="95"/>
          <w:sz w:val="22"/>
          <w:szCs w:val="22"/>
          <w:lang w:eastAsia="en-MY"/>
        </w:rPr>
        <w:t xml:space="preserve"> increasing regional cooperation and strengthening funding. </w:t>
      </w:r>
      <w:r w:rsidR="00EB57D7" w:rsidRPr="00AC1AB5">
        <w:rPr>
          <w:w w:val="95"/>
          <w:sz w:val="22"/>
          <w:szCs w:val="22"/>
          <w:lang w:eastAsia="en-MY"/>
        </w:rPr>
        <w:t xml:space="preserve"> </w:t>
      </w:r>
      <w:r w:rsidR="00C958B0" w:rsidRPr="00AC1AB5">
        <w:rPr>
          <w:w w:val="95"/>
          <w:sz w:val="22"/>
          <w:szCs w:val="22"/>
          <w:lang w:eastAsia="en-MY"/>
        </w:rPr>
        <w:t>The project will strengthen implementation of the Ramsar Convention, including extending the Ramsar Site network, improving inter-sectoral coordination, increasing awareness levels, and enhancing the knowledge base on Cambodian wetlands.</w:t>
      </w:r>
    </w:p>
    <w:p w:rsidR="00C958B0" w:rsidRPr="00AC1AB5" w:rsidRDefault="00C958B0" w:rsidP="00D25A26">
      <w:pPr>
        <w:ind w:left="567"/>
        <w:jc w:val="both"/>
        <w:rPr>
          <w:w w:val="95"/>
          <w:sz w:val="22"/>
          <w:szCs w:val="22"/>
          <w:lang w:val="en-MY" w:eastAsia="en-MY"/>
        </w:rPr>
      </w:pPr>
    </w:p>
    <w:p w:rsidR="008778F8" w:rsidRDefault="00C958B0">
      <w:pPr>
        <w:pStyle w:val="ListParagraph"/>
        <w:numPr>
          <w:ilvl w:val="0"/>
          <w:numId w:val="200"/>
        </w:numPr>
        <w:autoSpaceDE w:val="0"/>
        <w:autoSpaceDN w:val="0"/>
        <w:adjustRightInd w:val="0"/>
        <w:ind w:left="426" w:hanging="426"/>
        <w:rPr>
          <w:w w:val="95"/>
          <w:sz w:val="22"/>
          <w:szCs w:val="22"/>
          <w:lang w:eastAsia="en-MY"/>
        </w:rPr>
      </w:pPr>
      <w:r w:rsidRPr="00AC1AB5">
        <w:rPr>
          <w:w w:val="95"/>
          <w:sz w:val="22"/>
          <w:szCs w:val="22"/>
          <w:lang w:eastAsia="en-MY"/>
        </w:rPr>
        <w:t>The project is consistent with the National Capacity Action Plan for the three U</w:t>
      </w:r>
      <w:r w:rsidR="00E15054" w:rsidRPr="00AC1AB5">
        <w:rPr>
          <w:w w:val="95"/>
          <w:sz w:val="22"/>
          <w:szCs w:val="22"/>
          <w:lang w:eastAsia="en-MY"/>
        </w:rPr>
        <w:t xml:space="preserve">nited </w:t>
      </w:r>
      <w:r w:rsidRPr="00AC1AB5">
        <w:rPr>
          <w:w w:val="95"/>
          <w:sz w:val="22"/>
          <w:szCs w:val="22"/>
          <w:lang w:eastAsia="en-MY"/>
        </w:rPr>
        <w:t>N</w:t>
      </w:r>
      <w:r w:rsidR="00E15054" w:rsidRPr="00AC1AB5">
        <w:rPr>
          <w:w w:val="95"/>
          <w:sz w:val="22"/>
          <w:szCs w:val="22"/>
          <w:lang w:eastAsia="en-MY"/>
        </w:rPr>
        <w:t>ations</w:t>
      </w:r>
      <w:r w:rsidRPr="00AC1AB5">
        <w:rPr>
          <w:w w:val="95"/>
          <w:sz w:val="22"/>
          <w:szCs w:val="22"/>
          <w:lang w:eastAsia="en-MY"/>
        </w:rPr>
        <w:t xml:space="preserve"> Conventions</w:t>
      </w:r>
      <w:r w:rsidR="00910761">
        <w:rPr>
          <w:w w:val="95"/>
          <w:sz w:val="22"/>
          <w:szCs w:val="22"/>
          <w:lang w:eastAsia="en-MY"/>
        </w:rPr>
        <w:t>,</w:t>
      </w:r>
      <w:r w:rsidRPr="00AC1AB5">
        <w:rPr>
          <w:w w:val="95"/>
          <w:sz w:val="22"/>
          <w:szCs w:val="22"/>
          <w:lang w:eastAsia="en-MY"/>
        </w:rPr>
        <w:t xml:space="preserve"> </w:t>
      </w:r>
      <w:r w:rsidR="006B4539" w:rsidRPr="00AC1AB5">
        <w:rPr>
          <w:w w:val="95"/>
          <w:sz w:val="22"/>
          <w:szCs w:val="22"/>
          <w:lang w:eastAsia="en-MY"/>
        </w:rPr>
        <w:t>United Nations Convention on Biodiversity (UNCBD)</w:t>
      </w:r>
      <w:r w:rsidRPr="00AC1AB5">
        <w:rPr>
          <w:w w:val="95"/>
          <w:sz w:val="22"/>
          <w:szCs w:val="22"/>
          <w:lang w:eastAsia="en-MY"/>
        </w:rPr>
        <w:t xml:space="preserve">, </w:t>
      </w:r>
      <w:r w:rsidR="00BF60B7" w:rsidRPr="00AC1AB5">
        <w:rPr>
          <w:w w:val="95"/>
          <w:sz w:val="22"/>
          <w:szCs w:val="22"/>
          <w:lang w:eastAsia="en-MY"/>
        </w:rPr>
        <w:t>United Nations Framework Convention on Climate Change (</w:t>
      </w:r>
      <w:r w:rsidRPr="00AC1AB5">
        <w:rPr>
          <w:w w:val="95"/>
          <w:sz w:val="22"/>
          <w:szCs w:val="22"/>
          <w:lang w:eastAsia="en-MY"/>
        </w:rPr>
        <w:t>UNFCCC</w:t>
      </w:r>
      <w:r w:rsidR="00BF60B7" w:rsidRPr="00AC1AB5">
        <w:rPr>
          <w:w w:val="95"/>
          <w:sz w:val="22"/>
          <w:szCs w:val="22"/>
          <w:lang w:eastAsia="en-MY"/>
        </w:rPr>
        <w:t>)</w:t>
      </w:r>
      <w:r w:rsidRPr="00AC1AB5">
        <w:rPr>
          <w:w w:val="95"/>
          <w:sz w:val="22"/>
          <w:szCs w:val="22"/>
          <w:lang w:eastAsia="en-MY"/>
        </w:rPr>
        <w:t xml:space="preserve">, and </w:t>
      </w:r>
      <w:r w:rsidR="00BF60B7" w:rsidRPr="00AC1AB5">
        <w:rPr>
          <w:w w:val="95"/>
          <w:sz w:val="22"/>
          <w:szCs w:val="22"/>
          <w:lang w:eastAsia="en-MY"/>
        </w:rPr>
        <w:t>United Nations Convention to Combat Desertification (</w:t>
      </w:r>
      <w:r w:rsidRPr="00AC1AB5">
        <w:rPr>
          <w:w w:val="95"/>
          <w:sz w:val="22"/>
          <w:szCs w:val="22"/>
          <w:lang w:eastAsia="en-MY"/>
        </w:rPr>
        <w:t xml:space="preserve">UNCCD), and the </w:t>
      </w:r>
      <w:r w:rsidR="00E15054" w:rsidRPr="00AC1AB5">
        <w:rPr>
          <w:w w:val="95"/>
          <w:sz w:val="22"/>
          <w:szCs w:val="22"/>
          <w:lang w:eastAsia="en-MY"/>
        </w:rPr>
        <w:t>convention on biodiversity program of work on protected a</w:t>
      </w:r>
      <w:r w:rsidRPr="00AC1AB5">
        <w:rPr>
          <w:w w:val="95"/>
          <w:sz w:val="22"/>
          <w:szCs w:val="22"/>
          <w:lang w:eastAsia="en-MY"/>
        </w:rPr>
        <w:t xml:space="preserve">reas. </w:t>
      </w:r>
      <w:r w:rsidR="00E15054" w:rsidRPr="00AC1AB5">
        <w:rPr>
          <w:w w:val="95"/>
          <w:sz w:val="22"/>
          <w:szCs w:val="22"/>
          <w:lang w:eastAsia="en-MY"/>
        </w:rPr>
        <w:t xml:space="preserve"> </w:t>
      </w:r>
      <w:r w:rsidRPr="00AC1AB5">
        <w:rPr>
          <w:w w:val="95"/>
          <w:sz w:val="22"/>
          <w:szCs w:val="22"/>
          <w:lang w:eastAsia="en-MY"/>
        </w:rPr>
        <w:t>The project will contribute towards Cambodia</w:t>
      </w:r>
      <w:r w:rsidR="0098394E" w:rsidRPr="00AC1AB5">
        <w:rPr>
          <w:w w:val="95"/>
          <w:sz w:val="22"/>
          <w:szCs w:val="22"/>
          <w:lang w:eastAsia="en-MY"/>
        </w:rPr>
        <w:t xml:space="preserve"> Millennium Development Goals</w:t>
      </w:r>
      <w:r w:rsidRPr="00AC1AB5">
        <w:rPr>
          <w:w w:val="95"/>
          <w:sz w:val="22"/>
          <w:szCs w:val="22"/>
          <w:lang w:eastAsia="en-MY"/>
        </w:rPr>
        <w:t xml:space="preserve"> </w:t>
      </w:r>
      <w:r w:rsidR="0098394E" w:rsidRPr="00AC1AB5">
        <w:rPr>
          <w:w w:val="95"/>
          <w:sz w:val="22"/>
          <w:szCs w:val="22"/>
          <w:lang w:eastAsia="en-MY"/>
        </w:rPr>
        <w:t>(</w:t>
      </w:r>
      <w:r w:rsidRPr="00AC1AB5">
        <w:rPr>
          <w:w w:val="95"/>
          <w:sz w:val="22"/>
          <w:szCs w:val="22"/>
          <w:lang w:eastAsia="en-MY"/>
        </w:rPr>
        <w:t>MDG</w:t>
      </w:r>
      <w:r w:rsidR="0098394E" w:rsidRPr="00AC1AB5">
        <w:rPr>
          <w:w w:val="95"/>
          <w:sz w:val="22"/>
          <w:szCs w:val="22"/>
          <w:lang w:eastAsia="en-MY"/>
        </w:rPr>
        <w:t>) 7</w:t>
      </w:r>
      <w:r w:rsidRPr="00AC1AB5">
        <w:rPr>
          <w:w w:val="95"/>
          <w:sz w:val="22"/>
          <w:szCs w:val="22"/>
          <w:lang w:eastAsia="en-MY"/>
        </w:rPr>
        <w:t>, Target 9 - Integrate principles of sustainable development int</w:t>
      </w:r>
      <w:r w:rsidR="00E15054" w:rsidRPr="00AC1AB5">
        <w:rPr>
          <w:w w:val="95"/>
          <w:sz w:val="22"/>
          <w:szCs w:val="22"/>
          <w:lang w:eastAsia="en-MY"/>
        </w:rPr>
        <w:t>o country policies and program</w:t>
      </w:r>
      <w:r w:rsidRPr="00AC1AB5">
        <w:rPr>
          <w:w w:val="95"/>
          <w:sz w:val="22"/>
          <w:szCs w:val="22"/>
          <w:lang w:eastAsia="en-MY"/>
        </w:rPr>
        <w:t>s and reverse the loss of environmental resources, throu</w:t>
      </w:r>
      <w:r w:rsidR="00E15054" w:rsidRPr="00AC1AB5">
        <w:rPr>
          <w:w w:val="95"/>
          <w:sz w:val="22"/>
          <w:szCs w:val="22"/>
          <w:lang w:eastAsia="en-MY"/>
        </w:rPr>
        <w:t>gh maintaining 60% forest cover,</w:t>
      </w:r>
      <w:r w:rsidRPr="00AC1AB5">
        <w:rPr>
          <w:w w:val="95"/>
          <w:sz w:val="22"/>
          <w:szCs w:val="22"/>
          <w:lang w:eastAsia="en-MY"/>
        </w:rPr>
        <w:t xml:space="preserve"> and 3.3 million ha under protected areas (plus a further 1.35 million ha under protection forest and 580,800 ha of fish sanctuaries by 2015). </w:t>
      </w:r>
    </w:p>
    <w:p w:rsidR="00C958B0" w:rsidRPr="00AC1AB5" w:rsidRDefault="00C958B0" w:rsidP="00E15054">
      <w:pPr>
        <w:pStyle w:val="ListParagraph"/>
        <w:jc w:val="both"/>
        <w:rPr>
          <w:w w:val="95"/>
          <w:sz w:val="22"/>
          <w:szCs w:val="22"/>
          <w:lang w:eastAsia="en-MY"/>
        </w:rPr>
      </w:pPr>
    </w:p>
    <w:p w:rsidR="008778F8" w:rsidRDefault="00C958B0">
      <w:pPr>
        <w:pStyle w:val="ListParagraph"/>
        <w:numPr>
          <w:ilvl w:val="0"/>
          <w:numId w:val="200"/>
        </w:numPr>
        <w:autoSpaceDE w:val="0"/>
        <w:autoSpaceDN w:val="0"/>
        <w:adjustRightInd w:val="0"/>
        <w:ind w:left="426" w:hanging="426"/>
        <w:rPr>
          <w:w w:val="95"/>
          <w:sz w:val="22"/>
          <w:szCs w:val="22"/>
          <w:lang w:eastAsia="en-MY"/>
        </w:rPr>
      </w:pPr>
      <w:r w:rsidRPr="00AC1AB5">
        <w:rPr>
          <w:w w:val="95"/>
          <w:sz w:val="22"/>
          <w:szCs w:val="22"/>
          <w:lang w:eastAsia="en-MY"/>
        </w:rPr>
        <w:t xml:space="preserve">Cambodia’s Initial National Communication under UNFCCC (2002) noted that the main source of </w:t>
      </w:r>
      <w:r w:rsidR="000759BD" w:rsidRPr="00AC1AB5">
        <w:rPr>
          <w:w w:val="95"/>
          <w:sz w:val="22"/>
          <w:szCs w:val="22"/>
          <w:lang w:eastAsia="en-MY"/>
        </w:rPr>
        <w:t xml:space="preserve">carbon dioxide emissions was </w:t>
      </w:r>
      <w:r w:rsidRPr="00AC1AB5">
        <w:rPr>
          <w:w w:val="95"/>
          <w:sz w:val="22"/>
          <w:szCs w:val="22"/>
          <w:lang w:eastAsia="en-MY"/>
        </w:rPr>
        <w:t xml:space="preserve">land use change and forest sector (97%), although this sector’s capacity to uptake </w:t>
      </w:r>
      <w:r w:rsidR="00D25F8D" w:rsidRPr="00AC1AB5">
        <w:rPr>
          <w:w w:val="95"/>
          <w:sz w:val="22"/>
          <w:szCs w:val="22"/>
          <w:lang w:eastAsia="en-MY"/>
        </w:rPr>
        <w:t xml:space="preserve">carbon dioxide </w:t>
      </w:r>
      <w:r w:rsidRPr="00AC1AB5">
        <w:rPr>
          <w:w w:val="95"/>
          <w:sz w:val="22"/>
          <w:szCs w:val="22"/>
          <w:lang w:eastAsia="en-MY"/>
        </w:rPr>
        <w:t>exceeds emissions by 43%, potenti</w:t>
      </w:r>
      <w:r w:rsidR="000759BD" w:rsidRPr="00AC1AB5">
        <w:rPr>
          <w:w w:val="95"/>
          <w:sz w:val="22"/>
          <w:szCs w:val="22"/>
          <w:lang w:eastAsia="en-MY"/>
        </w:rPr>
        <w:t>ally offsetting all other greenhouse gas</w:t>
      </w:r>
      <w:r w:rsidRPr="00AC1AB5">
        <w:rPr>
          <w:w w:val="95"/>
          <w:sz w:val="22"/>
          <w:szCs w:val="22"/>
          <w:lang w:eastAsia="en-MY"/>
        </w:rPr>
        <w:t xml:space="preserve"> emissions</w:t>
      </w:r>
      <w:r w:rsidR="00E15054" w:rsidRPr="00AC1AB5">
        <w:rPr>
          <w:w w:val="95"/>
          <w:sz w:val="22"/>
          <w:szCs w:val="22"/>
          <w:lang w:eastAsia="en-MY"/>
        </w:rPr>
        <w:t xml:space="preserve">.  </w:t>
      </w:r>
      <w:r w:rsidR="000759BD" w:rsidRPr="00AC1AB5">
        <w:rPr>
          <w:w w:val="95"/>
          <w:sz w:val="22"/>
          <w:szCs w:val="22"/>
          <w:lang w:eastAsia="en-MY"/>
        </w:rPr>
        <w:t>This project will reduce greenhouse gas</w:t>
      </w:r>
      <w:r w:rsidRPr="00AC1AB5">
        <w:rPr>
          <w:w w:val="95"/>
          <w:sz w:val="22"/>
          <w:szCs w:val="22"/>
          <w:lang w:eastAsia="en-MY"/>
        </w:rPr>
        <w:t xml:space="preserve"> emissions through forest protection and reforestation</w:t>
      </w:r>
      <w:r w:rsidR="000759BD" w:rsidRPr="00AC1AB5">
        <w:rPr>
          <w:w w:val="95"/>
          <w:sz w:val="22"/>
          <w:szCs w:val="22"/>
          <w:lang w:eastAsia="en-MY"/>
        </w:rPr>
        <w:t>,</w:t>
      </w:r>
      <w:r w:rsidRPr="00AC1AB5">
        <w:rPr>
          <w:w w:val="95"/>
          <w:sz w:val="22"/>
          <w:szCs w:val="22"/>
          <w:lang w:eastAsia="en-MY"/>
        </w:rPr>
        <w:t xml:space="preserve"> including improved </w:t>
      </w:r>
      <w:r w:rsidR="000759BD" w:rsidRPr="00AC1AB5">
        <w:rPr>
          <w:w w:val="95"/>
          <w:sz w:val="22"/>
          <w:szCs w:val="22"/>
          <w:lang w:eastAsia="en-MY"/>
        </w:rPr>
        <w:t xml:space="preserve">relevant </w:t>
      </w:r>
      <w:r w:rsidRPr="00AC1AB5">
        <w:rPr>
          <w:w w:val="95"/>
          <w:sz w:val="22"/>
          <w:szCs w:val="22"/>
          <w:lang w:eastAsia="en-MY"/>
        </w:rPr>
        <w:t xml:space="preserve">law enforcement. </w:t>
      </w:r>
      <w:r w:rsidR="0059652D" w:rsidRPr="00AC1AB5">
        <w:rPr>
          <w:w w:val="95"/>
          <w:sz w:val="22"/>
          <w:szCs w:val="22"/>
          <w:lang w:eastAsia="en-MY"/>
        </w:rPr>
        <w:t xml:space="preserve"> </w:t>
      </w:r>
      <w:r w:rsidRPr="00AC1AB5">
        <w:rPr>
          <w:w w:val="95"/>
          <w:sz w:val="22"/>
          <w:szCs w:val="22"/>
          <w:lang w:eastAsia="en-MY"/>
        </w:rPr>
        <w:t xml:space="preserve">Increased security of the protected area system and integrated landscape management will also contribute towards </w:t>
      </w:r>
      <w:r w:rsidRPr="00B7456F">
        <w:rPr>
          <w:w w:val="95"/>
          <w:sz w:val="22"/>
          <w:szCs w:val="22"/>
          <w:lang w:eastAsia="en-MY"/>
        </w:rPr>
        <w:t>Ca</w:t>
      </w:r>
      <w:r w:rsidR="00E15054" w:rsidRPr="00B7456F">
        <w:rPr>
          <w:w w:val="95"/>
          <w:sz w:val="22"/>
          <w:szCs w:val="22"/>
          <w:lang w:eastAsia="en-MY"/>
        </w:rPr>
        <w:t>mbodia’s National REDD Program</w:t>
      </w:r>
      <w:r w:rsidRPr="00B7456F">
        <w:rPr>
          <w:w w:val="95"/>
          <w:sz w:val="22"/>
          <w:szCs w:val="22"/>
          <w:lang w:eastAsia="en-MY"/>
        </w:rPr>
        <w:t xml:space="preserve"> and ecosystem-based adaptation in line with Cambodia’s N</w:t>
      </w:r>
      <w:r w:rsidR="00B7456F" w:rsidRPr="00B7456F">
        <w:rPr>
          <w:w w:val="95"/>
          <w:sz w:val="22"/>
          <w:szCs w:val="22"/>
          <w:lang w:eastAsia="en-MY"/>
        </w:rPr>
        <w:t>ational Adaptation Plan for Action on Climate Change</w:t>
      </w:r>
      <w:r w:rsidRPr="00B7456F">
        <w:rPr>
          <w:w w:val="95"/>
          <w:sz w:val="22"/>
          <w:szCs w:val="22"/>
          <w:lang w:eastAsia="en-MY"/>
        </w:rPr>
        <w:t xml:space="preserve"> (2006).</w:t>
      </w:r>
      <w:r w:rsidRPr="00AC1AB5">
        <w:rPr>
          <w:w w:val="95"/>
          <w:sz w:val="22"/>
          <w:szCs w:val="22"/>
          <w:lang w:eastAsia="en-MY"/>
        </w:rPr>
        <w:t xml:space="preserve"> </w:t>
      </w:r>
    </w:p>
    <w:p w:rsidR="00D25A26" w:rsidRPr="00AC1AB5" w:rsidRDefault="00D25A26" w:rsidP="00E15054">
      <w:pPr>
        <w:pStyle w:val="ListParagraph"/>
        <w:jc w:val="both"/>
        <w:rPr>
          <w:w w:val="95"/>
          <w:sz w:val="22"/>
          <w:szCs w:val="22"/>
          <w:lang w:eastAsia="en-MY"/>
        </w:rPr>
      </w:pPr>
    </w:p>
    <w:p w:rsidR="008778F8" w:rsidRDefault="00C958B0">
      <w:pPr>
        <w:pStyle w:val="ListParagraph"/>
        <w:numPr>
          <w:ilvl w:val="0"/>
          <w:numId w:val="200"/>
        </w:numPr>
        <w:autoSpaceDE w:val="0"/>
        <w:autoSpaceDN w:val="0"/>
        <w:adjustRightInd w:val="0"/>
        <w:ind w:left="426" w:hanging="426"/>
        <w:rPr>
          <w:w w:val="95"/>
          <w:sz w:val="22"/>
          <w:szCs w:val="22"/>
          <w:lang w:eastAsia="en-MY"/>
        </w:rPr>
      </w:pPr>
      <w:r w:rsidRPr="00AC1AB5">
        <w:rPr>
          <w:w w:val="95"/>
          <w:sz w:val="22"/>
          <w:szCs w:val="22"/>
          <w:lang w:eastAsia="en-MY"/>
        </w:rPr>
        <w:t>The project will provide key support towards the implementation of the Protected</w:t>
      </w:r>
      <w:r w:rsidR="00E15054" w:rsidRPr="00AC1AB5">
        <w:rPr>
          <w:w w:val="95"/>
          <w:sz w:val="22"/>
          <w:szCs w:val="22"/>
          <w:lang w:eastAsia="en-MY"/>
        </w:rPr>
        <w:t xml:space="preserve"> Areas Law (2008) governing protected areas </w:t>
      </w:r>
      <w:r w:rsidR="00F17E26" w:rsidRPr="00AC1AB5">
        <w:rPr>
          <w:w w:val="95"/>
          <w:sz w:val="22"/>
          <w:szCs w:val="22"/>
          <w:lang w:eastAsia="en-MY"/>
        </w:rPr>
        <w:t xml:space="preserve">under MoE’s jurisdiction, </w:t>
      </w:r>
      <w:r w:rsidRPr="00AC1AB5">
        <w:rPr>
          <w:w w:val="95"/>
          <w:sz w:val="22"/>
          <w:szCs w:val="22"/>
          <w:lang w:eastAsia="en-MY"/>
        </w:rPr>
        <w:t>related aspects o</w:t>
      </w:r>
      <w:r w:rsidR="00E15054" w:rsidRPr="00AC1AB5">
        <w:rPr>
          <w:w w:val="95"/>
          <w:sz w:val="22"/>
          <w:szCs w:val="22"/>
          <w:lang w:eastAsia="en-MY"/>
        </w:rPr>
        <w:t>f the National Forestry Program</w:t>
      </w:r>
      <w:r w:rsidRPr="00AC1AB5">
        <w:rPr>
          <w:w w:val="95"/>
          <w:sz w:val="22"/>
          <w:szCs w:val="22"/>
          <w:lang w:eastAsia="en-MY"/>
        </w:rPr>
        <w:t xml:space="preserve">  (2010 – 2029)</w:t>
      </w:r>
      <w:r w:rsidR="00F17E26" w:rsidRPr="00AC1AB5">
        <w:rPr>
          <w:w w:val="95"/>
          <w:sz w:val="22"/>
          <w:szCs w:val="22"/>
          <w:lang w:eastAsia="en-MY"/>
        </w:rPr>
        <w:t>,</w:t>
      </w:r>
      <w:r w:rsidRPr="00AC1AB5">
        <w:rPr>
          <w:w w:val="95"/>
          <w:sz w:val="22"/>
          <w:szCs w:val="22"/>
          <w:lang w:eastAsia="en-MY"/>
        </w:rPr>
        <w:t xml:space="preserve"> and the Strategic Planning Framework for Fisheries (2010-2019) under MAFF. </w:t>
      </w:r>
      <w:r w:rsidR="00E15054" w:rsidRPr="00AC1AB5">
        <w:rPr>
          <w:w w:val="95"/>
          <w:sz w:val="22"/>
          <w:szCs w:val="22"/>
          <w:lang w:eastAsia="en-MY"/>
        </w:rPr>
        <w:t xml:space="preserve"> </w:t>
      </w:r>
      <w:r w:rsidRPr="00AC1AB5">
        <w:rPr>
          <w:w w:val="95"/>
          <w:sz w:val="22"/>
          <w:szCs w:val="22"/>
          <w:lang w:eastAsia="en-MY"/>
        </w:rPr>
        <w:t>These are framed in the con</w:t>
      </w:r>
      <w:r w:rsidR="00E15054" w:rsidRPr="00AC1AB5">
        <w:rPr>
          <w:w w:val="95"/>
          <w:sz w:val="22"/>
          <w:szCs w:val="22"/>
          <w:lang w:eastAsia="en-MY"/>
        </w:rPr>
        <w:t>text of Cambodia</w:t>
      </w:r>
      <w:r w:rsidRPr="00AC1AB5">
        <w:rPr>
          <w:w w:val="95"/>
          <w:sz w:val="22"/>
          <w:szCs w:val="22"/>
          <w:lang w:eastAsia="en-MY"/>
        </w:rPr>
        <w:t>’s National Strategic Development Plan (2006-2013), Government Rectan</w:t>
      </w:r>
      <w:r w:rsidR="00E15054" w:rsidRPr="00AC1AB5">
        <w:rPr>
          <w:w w:val="95"/>
          <w:sz w:val="22"/>
          <w:szCs w:val="22"/>
          <w:lang w:eastAsia="en-MY"/>
        </w:rPr>
        <w:t xml:space="preserve">gular Strategy (2009-2013), </w:t>
      </w:r>
      <w:r w:rsidRPr="00AC1AB5">
        <w:rPr>
          <w:w w:val="95"/>
          <w:sz w:val="22"/>
          <w:szCs w:val="22"/>
          <w:lang w:eastAsia="en-MY"/>
        </w:rPr>
        <w:t>Strategic Framework on Decentralization and De</w:t>
      </w:r>
      <w:r w:rsidR="00AC1AB5">
        <w:rPr>
          <w:w w:val="95"/>
          <w:sz w:val="22"/>
          <w:szCs w:val="22"/>
          <w:lang w:eastAsia="en-MY"/>
        </w:rPr>
        <w:t>-</w:t>
      </w:r>
      <w:r w:rsidRPr="00AC1AB5">
        <w:rPr>
          <w:w w:val="95"/>
          <w:sz w:val="22"/>
          <w:szCs w:val="22"/>
          <w:lang w:eastAsia="en-MY"/>
        </w:rPr>
        <w:t>concentration (2005)</w:t>
      </w:r>
      <w:r w:rsidR="00E15054" w:rsidRPr="00AC1AB5">
        <w:rPr>
          <w:w w:val="95"/>
          <w:sz w:val="22"/>
          <w:szCs w:val="22"/>
          <w:lang w:eastAsia="en-MY"/>
        </w:rPr>
        <w:t>,</w:t>
      </w:r>
      <w:r w:rsidRPr="00AC1AB5">
        <w:rPr>
          <w:w w:val="95"/>
          <w:sz w:val="22"/>
          <w:szCs w:val="22"/>
          <w:lang w:eastAsia="en-MY"/>
        </w:rPr>
        <w:t xml:space="preserve"> and </w:t>
      </w:r>
      <w:r w:rsidR="00E15054" w:rsidRPr="00AC1AB5">
        <w:rPr>
          <w:w w:val="95"/>
          <w:sz w:val="22"/>
          <w:szCs w:val="22"/>
          <w:lang w:eastAsia="en-MY"/>
        </w:rPr>
        <w:t xml:space="preserve">the </w:t>
      </w:r>
      <w:r w:rsidRPr="00AC1AB5">
        <w:rPr>
          <w:w w:val="95"/>
          <w:sz w:val="22"/>
          <w:szCs w:val="22"/>
          <w:lang w:eastAsia="en-MY"/>
        </w:rPr>
        <w:t>Organic Law (2008) on sub-national administration</w:t>
      </w:r>
      <w:r w:rsidR="00F17E26" w:rsidRPr="00AC1AB5">
        <w:rPr>
          <w:w w:val="95"/>
          <w:sz w:val="22"/>
          <w:szCs w:val="22"/>
          <w:lang w:eastAsia="en-MY"/>
        </w:rPr>
        <w:t>, which d</w:t>
      </w:r>
      <w:r w:rsidRPr="00AC1AB5">
        <w:rPr>
          <w:w w:val="95"/>
          <w:sz w:val="22"/>
          <w:szCs w:val="22"/>
          <w:lang w:eastAsia="en-MY"/>
        </w:rPr>
        <w:t>elega</w:t>
      </w:r>
      <w:r w:rsidR="00F17E26" w:rsidRPr="00AC1AB5">
        <w:rPr>
          <w:w w:val="95"/>
          <w:sz w:val="22"/>
          <w:szCs w:val="22"/>
          <w:lang w:eastAsia="en-MY"/>
        </w:rPr>
        <w:t>tes</w:t>
      </w:r>
      <w:r w:rsidRPr="00AC1AB5">
        <w:rPr>
          <w:w w:val="95"/>
          <w:sz w:val="22"/>
          <w:szCs w:val="22"/>
          <w:lang w:eastAsia="en-MY"/>
        </w:rPr>
        <w:t xml:space="preserve"> government functions to the lowest most effective levels, including natural </w:t>
      </w:r>
      <w:r w:rsidRPr="00B7456F">
        <w:rPr>
          <w:w w:val="95"/>
          <w:sz w:val="22"/>
          <w:szCs w:val="22"/>
          <w:lang w:eastAsia="en-MY"/>
        </w:rPr>
        <w:t xml:space="preserve">resource management. </w:t>
      </w:r>
      <w:r w:rsidR="00E15054" w:rsidRPr="00B7456F">
        <w:rPr>
          <w:w w:val="95"/>
          <w:sz w:val="22"/>
          <w:szCs w:val="22"/>
          <w:lang w:eastAsia="en-MY"/>
        </w:rPr>
        <w:t xml:space="preserve"> The project will </w:t>
      </w:r>
      <w:r w:rsidRPr="00B7456F">
        <w:rPr>
          <w:w w:val="95"/>
          <w:sz w:val="22"/>
          <w:szCs w:val="22"/>
          <w:lang w:eastAsia="en-MY"/>
        </w:rPr>
        <w:t xml:space="preserve">aim to mainstream biodiversity conservation for the </w:t>
      </w:r>
      <w:r w:rsidR="00F17E26" w:rsidRPr="00B7456F">
        <w:rPr>
          <w:w w:val="95"/>
          <w:sz w:val="22"/>
          <w:szCs w:val="22"/>
          <w:lang w:eastAsia="en-MY"/>
        </w:rPr>
        <w:t xml:space="preserve">Eastern Plains Landscape </w:t>
      </w:r>
      <w:r w:rsidRPr="00B7456F">
        <w:rPr>
          <w:w w:val="95"/>
          <w:sz w:val="22"/>
          <w:szCs w:val="22"/>
          <w:lang w:eastAsia="en-MY"/>
        </w:rPr>
        <w:t>in production landscapes in line with the Three-Year Implementatio</w:t>
      </w:r>
      <w:r w:rsidR="00F17E26" w:rsidRPr="00B7456F">
        <w:rPr>
          <w:w w:val="95"/>
          <w:sz w:val="22"/>
          <w:szCs w:val="22"/>
          <w:lang w:eastAsia="en-MY"/>
        </w:rPr>
        <w:t>n Plan 2011-</w:t>
      </w:r>
      <w:r w:rsidRPr="00B7456F">
        <w:rPr>
          <w:w w:val="95"/>
          <w:sz w:val="22"/>
          <w:szCs w:val="22"/>
          <w:lang w:eastAsia="en-MY"/>
        </w:rPr>
        <w:t>2013 (IP3) of the National Program on Sub-national Democratic Development under the Ministry of Interior, which focuses</w:t>
      </w:r>
      <w:r w:rsidRPr="00AC1AB5">
        <w:rPr>
          <w:w w:val="95"/>
          <w:sz w:val="22"/>
          <w:szCs w:val="22"/>
          <w:lang w:eastAsia="en-MY"/>
        </w:rPr>
        <w:t xml:space="preserve"> on the establishment, governance, functioning</w:t>
      </w:r>
      <w:r w:rsidR="00E15054" w:rsidRPr="00AC1AB5">
        <w:rPr>
          <w:w w:val="95"/>
          <w:sz w:val="22"/>
          <w:szCs w:val="22"/>
          <w:lang w:eastAsia="en-MY"/>
        </w:rPr>
        <w:t>,</w:t>
      </w:r>
      <w:r w:rsidRPr="00AC1AB5">
        <w:rPr>
          <w:w w:val="95"/>
          <w:sz w:val="22"/>
          <w:szCs w:val="22"/>
          <w:lang w:eastAsia="en-MY"/>
        </w:rPr>
        <w:t xml:space="preserve"> and oversight of Sub-national Administration (Provinces, Districts, Municipalities and Communes/</w:t>
      </w:r>
      <w:r w:rsidR="00E15054" w:rsidRPr="00AC1AB5">
        <w:rPr>
          <w:w w:val="95"/>
          <w:sz w:val="22"/>
          <w:szCs w:val="22"/>
          <w:lang w:eastAsia="en-MY"/>
        </w:rPr>
        <w:t xml:space="preserve"> </w:t>
      </w:r>
      <w:r w:rsidRPr="00AC1AB5">
        <w:rPr>
          <w:w w:val="95"/>
          <w:sz w:val="22"/>
          <w:szCs w:val="22"/>
          <w:lang w:eastAsia="en-MY"/>
        </w:rPr>
        <w:t>Sangkats) and the completion and further development of the overall policy and regulatory framework.</w:t>
      </w:r>
    </w:p>
    <w:p w:rsidR="00D25A26" w:rsidRPr="00AC1AB5" w:rsidRDefault="00D25A26" w:rsidP="00E15054">
      <w:pPr>
        <w:pStyle w:val="ListParagraph"/>
        <w:jc w:val="both"/>
        <w:rPr>
          <w:w w:val="95"/>
          <w:sz w:val="22"/>
          <w:szCs w:val="22"/>
          <w:lang w:eastAsia="en-MY"/>
        </w:rPr>
      </w:pPr>
    </w:p>
    <w:p w:rsidR="008778F8" w:rsidRDefault="00C958B0">
      <w:pPr>
        <w:pStyle w:val="ListParagraph"/>
        <w:numPr>
          <w:ilvl w:val="0"/>
          <w:numId w:val="200"/>
        </w:numPr>
        <w:autoSpaceDE w:val="0"/>
        <w:autoSpaceDN w:val="0"/>
        <w:adjustRightInd w:val="0"/>
        <w:ind w:left="426" w:hanging="426"/>
        <w:rPr>
          <w:w w:val="95"/>
          <w:sz w:val="22"/>
          <w:szCs w:val="22"/>
          <w:lang w:eastAsia="en-MY"/>
        </w:rPr>
      </w:pPr>
      <w:r w:rsidRPr="00AC1AB5">
        <w:rPr>
          <w:w w:val="95"/>
          <w:sz w:val="22"/>
          <w:szCs w:val="22"/>
          <w:lang w:eastAsia="en-MY"/>
        </w:rPr>
        <w:t xml:space="preserve">Cambodia is also a party to CITES, WHC, UNCCD, the CMS IOSEA agreement on marine turtles, </w:t>
      </w:r>
      <w:r w:rsidRPr="00AC1AB5">
        <w:rPr>
          <w:w w:val="95"/>
          <w:sz w:val="22"/>
          <w:szCs w:val="22"/>
        </w:rPr>
        <w:t>International</w:t>
      </w:r>
      <w:r w:rsidRPr="00AC1AB5">
        <w:rPr>
          <w:w w:val="95"/>
          <w:sz w:val="22"/>
          <w:szCs w:val="22"/>
          <w:lang w:eastAsia="en-MY"/>
        </w:rPr>
        <w:t xml:space="preserve"> Tropical Timber Agreement, East Asian-Australasian Flyway Partnership (migratory </w:t>
      </w:r>
      <w:r w:rsidR="0059652D" w:rsidRPr="00AC1AB5">
        <w:rPr>
          <w:w w:val="95"/>
          <w:sz w:val="22"/>
          <w:szCs w:val="22"/>
          <w:lang w:eastAsia="en-MY"/>
        </w:rPr>
        <w:t>water bird</w:t>
      </w:r>
      <w:r w:rsidRPr="00AC1AB5">
        <w:rPr>
          <w:w w:val="95"/>
          <w:sz w:val="22"/>
          <w:szCs w:val="22"/>
          <w:lang w:eastAsia="en-MY"/>
        </w:rPr>
        <w:t xml:space="preserve"> conservation), Agreement on Cooperation for the Sustainable Development of the Mekong River Basin (Mekong River Commission), ASEAN cooperation on the environment, and Prime Ministerial agreements on curbing illegal activities in cross border trade in timber and endangered wildlife (with Lao PDR, Thailand and Vietnam). The </w:t>
      </w:r>
      <w:r w:rsidR="0092467B" w:rsidRPr="00AC1AB5">
        <w:rPr>
          <w:w w:val="95"/>
          <w:sz w:val="22"/>
          <w:szCs w:val="22"/>
          <w:lang w:eastAsia="en-MY"/>
        </w:rPr>
        <w:t xml:space="preserve">project will contribute to these through its </w:t>
      </w:r>
      <w:r w:rsidRPr="00AC1AB5">
        <w:rPr>
          <w:w w:val="95"/>
          <w:sz w:val="22"/>
          <w:szCs w:val="22"/>
          <w:lang w:eastAsia="en-MY"/>
        </w:rPr>
        <w:t xml:space="preserve">significant investments and </w:t>
      </w:r>
      <w:r w:rsidR="0092467B" w:rsidRPr="00AC1AB5">
        <w:rPr>
          <w:w w:val="95"/>
          <w:sz w:val="22"/>
          <w:szCs w:val="22"/>
          <w:lang w:eastAsia="en-MY"/>
        </w:rPr>
        <w:t xml:space="preserve">set </w:t>
      </w:r>
      <w:r w:rsidRPr="00AC1AB5">
        <w:rPr>
          <w:w w:val="95"/>
          <w:sz w:val="22"/>
          <w:szCs w:val="22"/>
          <w:lang w:eastAsia="en-MY"/>
        </w:rPr>
        <w:t xml:space="preserve">targets </w:t>
      </w:r>
      <w:r w:rsidR="0092467B" w:rsidRPr="00AC1AB5">
        <w:rPr>
          <w:w w:val="95"/>
          <w:sz w:val="22"/>
          <w:szCs w:val="22"/>
          <w:lang w:eastAsia="en-MY"/>
        </w:rPr>
        <w:t>on law e</w:t>
      </w:r>
      <w:r w:rsidRPr="00AC1AB5">
        <w:rPr>
          <w:w w:val="95"/>
          <w:sz w:val="22"/>
          <w:szCs w:val="22"/>
          <w:lang w:eastAsia="en-MY"/>
        </w:rPr>
        <w:t>nforc</w:t>
      </w:r>
      <w:r w:rsidR="0092467B" w:rsidRPr="00AC1AB5">
        <w:rPr>
          <w:w w:val="95"/>
          <w:sz w:val="22"/>
          <w:szCs w:val="22"/>
          <w:lang w:eastAsia="en-MY"/>
        </w:rPr>
        <w:t>ement and m</w:t>
      </w:r>
      <w:r w:rsidR="00F17E26" w:rsidRPr="00AC1AB5">
        <w:rPr>
          <w:w w:val="95"/>
          <w:sz w:val="22"/>
          <w:szCs w:val="22"/>
          <w:lang w:eastAsia="en-MY"/>
        </w:rPr>
        <w:t>onitoring, and</w:t>
      </w:r>
      <w:r w:rsidRPr="00AC1AB5">
        <w:rPr>
          <w:w w:val="95"/>
          <w:sz w:val="22"/>
          <w:szCs w:val="22"/>
          <w:lang w:eastAsia="en-MY"/>
        </w:rPr>
        <w:t xml:space="preserve"> </w:t>
      </w:r>
      <w:r w:rsidR="0092467B" w:rsidRPr="00AC1AB5">
        <w:rPr>
          <w:w w:val="95"/>
          <w:sz w:val="22"/>
          <w:szCs w:val="22"/>
          <w:lang w:eastAsia="en-MY"/>
        </w:rPr>
        <w:t xml:space="preserve">through </w:t>
      </w:r>
      <w:r w:rsidRPr="00AC1AB5">
        <w:rPr>
          <w:w w:val="95"/>
          <w:sz w:val="22"/>
          <w:szCs w:val="22"/>
          <w:lang w:eastAsia="en-MY"/>
        </w:rPr>
        <w:t>it</w:t>
      </w:r>
      <w:r w:rsidR="00F17E26" w:rsidRPr="00AC1AB5">
        <w:rPr>
          <w:w w:val="95"/>
          <w:sz w:val="22"/>
          <w:szCs w:val="22"/>
          <w:lang w:eastAsia="en-MY"/>
        </w:rPr>
        <w:t>s</w:t>
      </w:r>
      <w:r w:rsidR="0092467B" w:rsidRPr="00AC1AB5">
        <w:rPr>
          <w:w w:val="95"/>
          <w:sz w:val="22"/>
          <w:szCs w:val="22"/>
          <w:lang w:eastAsia="en-MY"/>
        </w:rPr>
        <w:t xml:space="preserve"> focus on </w:t>
      </w:r>
      <w:r w:rsidRPr="00AC1AB5">
        <w:rPr>
          <w:w w:val="95"/>
          <w:sz w:val="22"/>
          <w:szCs w:val="22"/>
          <w:lang w:eastAsia="en-MY"/>
        </w:rPr>
        <w:t>landscape connectivity and trans</w:t>
      </w:r>
      <w:r w:rsidR="0092467B" w:rsidRPr="00AC1AB5">
        <w:rPr>
          <w:w w:val="95"/>
          <w:sz w:val="22"/>
          <w:szCs w:val="22"/>
          <w:lang w:eastAsia="en-MY"/>
        </w:rPr>
        <w:t>-boundary protected area</w:t>
      </w:r>
      <w:r w:rsidRPr="00AC1AB5">
        <w:rPr>
          <w:w w:val="95"/>
          <w:sz w:val="22"/>
          <w:szCs w:val="22"/>
          <w:lang w:eastAsia="en-MY"/>
        </w:rPr>
        <w:t xml:space="preserve">s (with particularly Vietnam) in the </w:t>
      </w:r>
      <w:r w:rsidR="0092467B" w:rsidRPr="00AC1AB5">
        <w:rPr>
          <w:w w:val="95"/>
          <w:sz w:val="22"/>
          <w:szCs w:val="22"/>
          <w:lang w:eastAsia="en-MY"/>
        </w:rPr>
        <w:t xml:space="preserve">Eastern Plains </w:t>
      </w:r>
      <w:r w:rsidRPr="00AC1AB5">
        <w:rPr>
          <w:w w:val="95"/>
          <w:sz w:val="22"/>
          <w:szCs w:val="22"/>
          <w:lang w:eastAsia="en-MY"/>
        </w:rPr>
        <w:t>Landscap</w:t>
      </w:r>
      <w:r w:rsidR="0092467B" w:rsidRPr="00AC1AB5">
        <w:rPr>
          <w:w w:val="95"/>
          <w:sz w:val="22"/>
          <w:szCs w:val="22"/>
          <w:lang w:eastAsia="en-MY"/>
        </w:rPr>
        <w:t>e</w:t>
      </w:r>
      <w:r w:rsidRPr="00AC1AB5">
        <w:rPr>
          <w:w w:val="95"/>
          <w:sz w:val="22"/>
          <w:szCs w:val="22"/>
          <w:lang w:eastAsia="en-MY"/>
        </w:rPr>
        <w:t>.</w:t>
      </w:r>
    </w:p>
    <w:p w:rsidR="004D6532" w:rsidRPr="00DF2146" w:rsidRDefault="004D6532" w:rsidP="00DF2146">
      <w:pPr>
        <w:pStyle w:val="ListParagraph"/>
        <w:autoSpaceDE w:val="0"/>
        <w:autoSpaceDN w:val="0"/>
        <w:adjustRightInd w:val="0"/>
        <w:ind w:left="426"/>
        <w:rPr>
          <w:sz w:val="22"/>
          <w:szCs w:val="22"/>
        </w:rPr>
      </w:pPr>
    </w:p>
    <w:p w:rsidR="004018A3" w:rsidRDefault="004D6532" w:rsidP="004D7A60">
      <w:pPr>
        <w:ind w:left="426"/>
        <w:rPr>
          <w:w w:val="95"/>
          <w:sz w:val="22"/>
          <w:szCs w:val="22"/>
        </w:rPr>
      </w:pPr>
      <w:r w:rsidRPr="008F65AC">
        <w:rPr>
          <w:b/>
          <w:i/>
          <w:sz w:val="22"/>
          <w:szCs w:val="22"/>
        </w:rPr>
        <w:t>Overall GEF conformity</w:t>
      </w:r>
    </w:p>
    <w:p w:rsidR="007C339D" w:rsidRDefault="007C339D" w:rsidP="00E00887">
      <w:pPr>
        <w:ind w:left="567"/>
        <w:rPr>
          <w:b/>
          <w:i/>
          <w:sz w:val="22"/>
          <w:szCs w:val="22"/>
        </w:rPr>
      </w:pPr>
    </w:p>
    <w:p w:rsidR="008778F8" w:rsidRDefault="007C339D">
      <w:pPr>
        <w:pStyle w:val="ListParagraph"/>
        <w:numPr>
          <w:ilvl w:val="0"/>
          <w:numId w:val="200"/>
        </w:numPr>
        <w:autoSpaceDE w:val="0"/>
        <w:autoSpaceDN w:val="0"/>
        <w:adjustRightInd w:val="0"/>
        <w:ind w:left="426" w:hanging="426"/>
        <w:rPr>
          <w:w w:val="95"/>
          <w:sz w:val="22"/>
          <w:szCs w:val="22"/>
        </w:rPr>
      </w:pPr>
      <w:r w:rsidRPr="00F912AA">
        <w:rPr>
          <w:w w:val="95"/>
          <w:sz w:val="22"/>
          <w:szCs w:val="22"/>
        </w:rPr>
        <w:t>The project’s global environmental bene</w:t>
      </w:r>
      <w:r w:rsidR="00100BF5" w:rsidRPr="00F912AA">
        <w:rPr>
          <w:w w:val="95"/>
          <w:sz w:val="22"/>
          <w:szCs w:val="22"/>
        </w:rPr>
        <w:t>fits include the consolidation of a unified approach towards conservation of biodiversity and ecosystems services in Cambodia, though stronger coordination of national agencies and provincial governments at the national level.</w:t>
      </w:r>
      <w:r w:rsidR="002F7D8B" w:rsidRPr="00F912AA">
        <w:rPr>
          <w:w w:val="95"/>
          <w:sz w:val="22"/>
          <w:szCs w:val="22"/>
        </w:rPr>
        <w:t xml:space="preserve">  Local level interventions at the project demonstration site will promote forest connectivity between protected areas already in place, thus piloting integrated </w:t>
      </w:r>
      <w:r w:rsidR="002F7D8B" w:rsidRPr="00F912AA">
        <w:rPr>
          <w:w w:val="95"/>
          <w:sz w:val="22"/>
          <w:szCs w:val="22"/>
          <w:lang w:eastAsia="en-MY"/>
        </w:rPr>
        <w:t>habitat</w:t>
      </w:r>
      <w:r w:rsidR="002F7D8B" w:rsidRPr="00F912AA">
        <w:rPr>
          <w:w w:val="95"/>
          <w:sz w:val="22"/>
          <w:szCs w:val="22"/>
        </w:rPr>
        <w:t xml:space="preserve"> conservation at the larger landscape level.  The stronger governance of protected areas, combined with sustainable forest management by local communities in forest habitat links will help ensure that biodiversity values are maintained across the landscape.  </w:t>
      </w:r>
    </w:p>
    <w:p w:rsidR="002F7D8B" w:rsidRDefault="002F7D8B" w:rsidP="00E00887">
      <w:pPr>
        <w:ind w:left="567"/>
        <w:rPr>
          <w:color w:val="008000"/>
          <w:sz w:val="22"/>
          <w:szCs w:val="22"/>
        </w:rPr>
      </w:pPr>
    </w:p>
    <w:p w:rsidR="008778F8" w:rsidRDefault="002F7D8B">
      <w:pPr>
        <w:pStyle w:val="ListParagraph"/>
        <w:numPr>
          <w:ilvl w:val="0"/>
          <w:numId w:val="200"/>
        </w:numPr>
        <w:autoSpaceDE w:val="0"/>
        <w:autoSpaceDN w:val="0"/>
        <w:adjustRightInd w:val="0"/>
        <w:ind w:left="426" w:hanging="426"/>
        <w:rPr>
          <w:w w:val="95"/>
          <w:sz w:val="22"/>
          <w:szCs w:val="22"/>
        </w:rPr>
      </w:pPr>
      <w:r w:rsidRPr="00F912AA">
        <w:rPr>
          <w:w w:val="95"/>
          <w:sz w:val="22"/>
          <w:szCs w:val="22"/>
        </w:rPr>
        <w:t xml:space="preserve">Second to biodiversity conservation </w:t>
      </w:r>
      <w:r w:rsidR="006D6E1A">
        <w:rPr>
          <w:w w:val="95"/>
          <w:sz w:val="22"/>
          <w:szCs w:val="22"/>
        </w:rPr>
        <w:t xml:space="preserve">is the project’s emphasis on enhancing the retainmnent of carbon stocks, by furthering sustainable forest management across larger forested landscapes, though improved forest </w:t>
      </w:r>
      <w:r w:rsidR="006D6E1A">
        <w:rPr>
          <w:w w:val="95"/>
          <w:sz w:val="22"/>
          <w:szCs w:val="22"/>
          <w:lang w:eastAsia="en-MY"/>
        </w:rPr>
        <w:t>conservation</w:t>
      </w:r>
      <w:r w:rsidR="006D6E1A">
        <w:rPr>
          <w:w w:val="95"/>
          <w:sz w:val="22"/>
          <w:szCs w:val="22"/>
        </w:rPr>
        <w:t xml:space="preserve"> and promoting sustainable forest management though local communities, and adding value to standing forest resources through carbon valuation initiative.</w:t>
      </w:r>
    </w:p>
    <w:p w:rsidR="00E00887" w:rsidRPr="008F65AC" w:rsidRDefault="00E00887" w:rsidP="00E00887">
      <w:pPr>
        <w:ind w:left="567"/>
        <w:rPr>
          <w:b/>
          <w:i/>
          <w:sz w:val="22"/>
          <w:szCs w:val="22"/>
        </w:rPr>
      </w:pPr>
    </w:p>
    <w:p w:rsidR="008778F8" w:rsidRDefault="0038117B">
      <w:pPr>
        <w:pStyle w:val="ListParagraph"/>
        <w:numPr>
          <w:ilvl w:val="0"/>
          <w:numId w:val="200"/>
        </w:numPr>
        <w:autoSpaceDE w:val="0"/>
        <w:autoSpaceDN w:val="0"/>
        <w:adjustRightInd w:val="0"/>
        <w:ind w:left="426" w:hanging="426"/>
        <w:rPr>
          <w:w w:val="95"/>
          <w:sz w:val="22"/>
          <w:szCs w:val="22"/>
        </w:rPr>
      </w:pPr>
      <w:r w:rsidRPr="00AC1AB5">
        <w:rPr>
          <w:w w:val="95"/>
          <w:sz w:val="22"/>
          <w:szCs w:val="22"/>
        </w:rPr>
        <w:t xml:space="preserve">The project </w:t>
      </w:r>
      <w:r w:rsidR="004018A3" w:rsidRPr="00AC1AB5">
        <w:rPr>
          <w:w w:val="95"/>
          <w:sz w:val="22"/>
          <w:szCs w:val="22"/>
          <w:lang w:eastAsia="en-MY"/>
        </w:rPr>
        <w:t>meet</w:t>
      </w:r>
      <w:r w:rsidRPr="00AC1AB5">
        <w:rPr>
          <w:w w:val="95"/>
          <w:sz w:val="22"/>
          <w:szCs w:val="22"/>
          <w:lang w:eastAsia="en-MY"/>
        </w:rPr>
        <w:t>s</w:t>
      </w:r>
      <w:r w:rsidRPr="00AC1AB5">
        <w:rPr>
          <w:w w:val="95"/>
          <w:sz w:val="22"/>
          <w:szCs w:val="22"/>
        </w:rPr>
        <w:t xml:space="preserve"> overall GEF </w:t>
      </w:r>
      <w:r w:rsidR="004018A3" w:rsidRPr="00AC1AB5">
        <w:rPr>
          <w:w w:val="95"/>
          <w:sz w:val="22"/>
          <w:szCs w:val="22"/>
        </w:rPr>
        <w:t>implementation and design</w:t>
      </w:r>
      <w:r w:rsidRPr="00AC1AB5">
        <w:rPr>
          <w:w w:val="95"/>
          <w:sz w:val="22"/>
          <w:szCs w:val="22"/>
        </w:rPr>
        <w:t xml:space="preserve"> re</w:t>
      </w:r>
      <w:r w:rsidR="0059652D" w:rsidRPr="00AC1AB5">
        <w:rPr>
          <w:w w:val="95"/>
          <w:sz w:val="22"/>
          <w:szCs w:val="22"/>
        </w:rPr>
        <w:t xml:space="preserve">quirements for sustainability, </w:t>
      </w:r>
      <w:r w:rsidR="00A0311D" w:rsidRPr="00AC1AB5">
        <w:rPr>
          <w:w w:val="95"/>
          <w:sz w:val="22"/>
          <w:szCs w:val="22"/>
        </w:rPr>
        <w:t>Eastern Plains Landscape</w:t>
      </w:r>
      <w:r w:rsidR="0059652D" w:rsidRPr="00AC1AB5">
        <w:rPr>
          <w:w w:val="95"/>
          <w:sz w:val="22"/>
          <w:szCs w:val="22"/>
        </w:rPr>
        <w:t xml:space="preserve"> repli</w:t>
      </w:r>
      <w:r w:rsidRPr="00AC1AB5">
        <w:rPr>
          <w:w w:val="95"/>
          <w:sz w:val="22"/>
          <w:szCs w:val="22"/>
        </w:rPr>
        <w:t>cability, stakeholder involvement, and monitoring and evaluation</w:t>
      </w:r>
      <w:r w:rsidR="006D6E1A">
        <w:rPr>
          <w:w w:val="95"/>
          <w:sz w:val="22"/>
          <w:szCs w:val="22"/>
        </w:rPr>
        <w:t>, as:</w:t>
      </w:r>
      <w:r w:rsidR="00910761">
        <w:rPr>
          <w:w w:val="95"/>
          <w:sz w:val="22"/>
          <w:szCs w:val="22"/>
        </w:rPr>
        <w:t xml:space="preserve"> </w:t>
      </w:r>
    </w:p>
    <w:p w:rsidR="0059652D" w:rsidRPr="00AC1AB5" w:rsidRDefault="0059652D" w:rsidP="00F912AA">
      <w:pPr>
        <w:spacing w:line="120" w:lineRule="auto"/>
        <w:ind w:left="567"/>
        <w:rPr>
          <w:w w:val="95"/>
          <w:sz w:val="22"/>
          <w:szCs w:val="22"/>
        </w:rPr>
      </w:pPr>
    </w:p>
    <w:p w:rsidR="00531FA4" w:rsidRPr="00AC1AB5" w:rsidRDefault="004018A3" w:rsidP="00F912AA">
      <w:pPr>
        <w:numPr>
          <w:ilvl w:val="0"/>
          <w:numId w:val="174"/>
        </w:numPr>
        <w:rPr>
          <w:w w:val="95"/>
          <w:sz w:val="22"/>
          <w:szCs w:val="22"/>
        </w:rPr>
      </w:pPr>
      <w:r w:rsidRPr="00AC1AB5">
        <w:rPr>
          <w:b/>
          <w:w w:val="95"/>
          <w:sz w:val="22"/>
          <w:szCs w:val="22"/>
        </w:rPr>
        <w:t>Sustainability</w:t>
      </w:r>
      <w:r w:rsidR="00F62812">
        <w:rPr>
          <w:b/>
          <w:w w:val="95"/>
          <w:sz w:val="22"/>
          <w:szCs w:val="22"/>
        </w:rPr>
        <w:t xml:space="preserve"> </w:t>
      </w:r>
      <w:r w:rsidR="00A15F08" w:rsidRPr="00DF2146">
        <w:rPr>
          <w:bCs/>
          <w:w w:val="95"/>
          <w:sz w:val="22"/>
          <w:szCs w:val="22"/>
        </w:rPr>
        <w:t xml:space="preserve">(see </w:t>
      </w:r>
      <w:r w:rsidR="00643C02">
        <w:rPr>
          <w:bCs/>
          <w:w w:val="95"/>
          <w:sz w:val="22"/>
          <w:szCs w:val="22"/>
        </w:rPr>
        <w:t>item</w:t>
      </w:r>
      <w:r w:rsidR="00A15F08" w:rsidRPr="00DF2146">
        <w:rPr>
          <w:bCs/>
          <w:w w:val="95"/>
          <w:sz w:val="22"/>
          <w:szCs w:val="22"/>
        </w:rPr>
        <w:t xml:space="preserve"> 3.8)</w:t>
      </w:r>
      <w:r w:rsidRPr="00AC1AB5">
        <w:rPr>
          <w:b/>
          <w:w w:val="95"/>
          <w:sz w:val="22"/>
          <w:szCs w:val="22"/>
        </w:rPr>
        <w:t>:</w:t>
      </w:r>
      <w:r w:rsidRPr="00AC1AB5">
        <w:rPr>
          <w:w w:val="95"/>
          <w:sz w:val="22"/>
          <w:szCs w:val="22"/>
        </w:rPr>
        <w:t xml:space="preserve"> T</w:t>
      </w:r>
      <w:r w:rsidR="00531FA4" w:rsidRPr="00AC1AB5">
        <w:rPr>
          <w:w w:val="95"/>
          <w:sz w:val="22"/>
          <w:szCs w:val="22"/>
        </w:rPr>
        <w:t xml:space="preserve">he project prioritizes </w:t>
      </w:r>
      <w:r w:rsidR="000247C4">
        <w:rPr>
          <w:w w:val="95"/>
          <w:sz w:val="22"/>
          <w:szCs w:val="22"/>
        </w:rPr>
        <w:t>t</w:t>
      </w:r>
      <w:r w:rsidRPr="00AC1AB5">
        <w:rPr>
          <w:w w:val="95"/>
          <w:sz w:val="22"/>
          <w:szCs w:val="22"/>
        </w:rPr>
        <w:t>raining and capacity building of staff within national and provincial institutions</w:t>
      </w:r>
      <w:r w:rsidR="00531FA4" w:rsidRPr="00AC1AB5">
        <w:rPr>
          <w:w w:val="95"/>
          <w:sz w:val="22"/>
          <w:szCs w:val="22"/>
        </w:rPr>
        <w:t xml:space="preserve">, and </w:t>
      </w:r>
      <w:r w:rsidRPr="00AC1AB5">
        <w:rPr>
          <w:w w:val="95"/>
          <w:sz w:val="22"/>
          <w:szCs w:val="22"/>
        </w:rPr>
        <w:t xml:space="preserve">of community members are priorities of the project and will ensure that adaptive capacity is strengthened at all levels. </w:t>
      </w:r>
      <w:r w:rsidR="0059652D" w:rsidRPr="00AC1AB5">
        <w:rPr>
          <w:w w:val="95"/>
          <w:sz w:val="22"/>
          <w:szCs w:val="22"/>
        </w:rPr>
        <w:t xml:space="preserve"> </w:t>
      </w:r>
      <w:r w:rsidRPr="00AC1AB5">
        <w:rPr>
          <w:w w:val="95"/>
          <w:sz w:val="22"/>
          <w:szCs w:val="22"/>
        </w:rPr>
        <w:t xml:space="preserve">In so doing, adaptation measures are likely to be sustainable beyond the project lifetime. </w:t>
      </w:r>
    </w:p>
    <w:p w:rsidR="00531FA4" w:rsidRPr="00AC1AB5" w:rsidRDefault="00531FA4" w:rsidP="00F912AA">
      <w:pPr>
        <w:spacing w:line="120" w:lineRule="auto"/>
        <w:ind w:left="567"/>
        <w:rPr>
          <w:b/>
          <w:w w:val="95"/>
          <w:sz w:val="22"/>
          <w:szCs w:val="22"/>
        </w:rPr>
      </w:pPr>
    </w:p>
    <w:p w:rsidR="00C50714" w:rsidRPr="00AC1AB5" w:rsidRDefault="004018A3" w:rsidP="00F912AA">
      <w:pPr>
        <w:numPr>
          <w:ilvl w:val="0"/>
          <w:numId w:val="175"/>
        </w:numPr>
        <w:ind w:left="927"/>
        <w:rPr>
          <w:w w:val="95"/>
          <w:sz w:val="22"/>
          <w:szCs w:val="22"/>
        </w:rPr>
      </w:pPr>
      <w:r w:rsidRPr="00AC1AB5">
        <w:rPr>
          <w:b/>
          <w:w w:val="95"/>
          <w:sz w:val="22"/>
          <w:szCs w:val="22"/>
        </w:rPr>
        <w:t>R</w:t>
      </w:r>
      <w:r w:rsidR="00531FA4" w:rsidRPr="00AC1AB5">
        <w:rPr>
          <w:b/>
          <w:w w:val="95"/>
          <w:sz w:val="22"/>
          <w:szCs w:val="22"/>
        </w:rPr>
        <w:t>eplicability</w:t>
      </w:r>
      <w:r w:rsidR="00F62812">
        <w:rPr>
          <w:b/>
          <w:w w:val="95"/>
          <w:sz w:val="22"/>
          <w:szCs w:val="22"/>
        </w:rPr>
        <w:t xml:space="preserve"> </w:t>
      </w:r>
      <w:r w:rsidR="00A15F08" w:rsidRPr="00DF2146">
        <w:rPr>
          <w:bCs/>
          <w:w w:val="95"/>
          <w:sz w:val="22"/>
          <w:szCs w:val="22"/>
        </w:rPr>
        <w:t xml:space="preserve">(see </w:t>
      </w:r>
      <w:r w:rsidR="00643C02">
        <w:rPr>
          <w:bCs/>
          <w:w w:val="95"/>
          <w:sz w:val="22"/>
          <w:szCs w:val="22"/>
        </w:rPr>
        <w:t xml:space="preserve">item </w:t>
      </w:r>
      <w:r w:rsidR="00A15F08" w:rsidRPr="00DF2146">
        <w:rPr>
          <w:bCs/>
          <w:w w:val="95"/>
          <w:sz w:val="22"/>
          <w:szCs w:val="22"/>
        </w:rPr>
        <w:t xml:space="preserve">3.9) </w:t>
      </w:r>
      <w:r w:rsidRPr="00AC1AB5">
        <w:rPr>
          <w:b/>
          <w:w w:val="95"/>
          <w:sz w:val="22"/>
          <w:szCs w:val="22"/>
        </w:rPr>
        <w:t>:</w:t>
      </w:r>
      <w:r w:rsidRPr="00AC1AB5">
        <w:rPr>
          <w:w w:val="95"/>
          <w:sz w:val="22"/>
          <w:szCs w:val="22"/>
        </w:rPr>
        <w:t xml:space="preserve"> The documentation of studies, analyses and best practices will allow for the development of a more robust planning framework through participation of all relevant partners. </w:t>
      </w:r>
      <w:r w:rsidR="00531FA4" w:rsidRPr="00AC1AB5">
        <w:rPr>
          <w:w w:val="95"/>
          <w:sz w:val="22"/>
          <w:szCs w:val="22"/>
        </w:rPr>
        <w:t xml:space="preserve"> </w:t>
      </w:r>
      <w:r w:rsidRPr="00AC1AB5">
        <w:rPr>
          <w:w w:val="95"/>
          <w:sz w:val="22"/>
          <w:szCs w:val="22"/>
        </w:rPr>
        <w:t>In addition, plans for up</w:t>
      </w:r>
      <w:r w:rsidR="00531FA4" w:rsidRPr="00AC1AB5">
        <w:rPr>
          <w:w w:val="95"/>
          <w:sz w:val="22"/>
          <w:szCs w:val="22"/>
        </w:rPr>
        <w:t>-</w:t>
      </w:r>
      <w:r w:rsidRPr="00AC1AB5">
        <w:rPr>
          <w:w w:val="95"/>
          <w:sz w:val="22"/>
          <w:szCs w:val="22"/>
        </w:rPr>
        <w:t xml:space="preserve">scaling key project activities, such as mangrove rehabilitation will also be developed during the course of the project. </w:t>
      </w:r>
      <w:r w:rsidR="00C50714" w:rsidRPr="00AC1AB5">
        <w:rPr>
          <w:w w:val="95"/>
          <w:sz w:val="22"/>
          <w:szCs w:val="22"/>
        </w:rPr>
        <w:t xml:space="preserve"> </w:t>
      </w:r>
      <w:r w:rsidRPr="00AC1AB5">
        <w:rPr>
          <w:w w:val="95"/>
          <w:sz w:val="22"/>
          <w:szCs w:val="22"/>
        </w:rPr>
        <w:t xml:space="preserve">Furthermore, by disseminating lessons learned through two knowledge platforms (namely the Adaptation Knowledge Platform and the CCCA Knowledge Platform, see Section 2.8) future adaptation </w:t>
      </w:r>
      <w:r w:rsidR="00C50714" w:rsidRPr="00AC1AB5">
        <w:rPr>
          <w:w w:val="95"/>
          <w:sz w:val="22"/>
          <w:szCs w:val="22"/>
        </w:rPr>
        <w:t>endeavors</w:t>
      </w:r>
      <w:r w:rsidRPr="00AC1AB5">
        <w:rPr>
          <w:w w:val="95"/>
          <w:sz w:val="22"/>
          <w:szCs w:val="22"/>
        </w:rPr>
        <w:t xml:space="preserve"> within the coastal zone are more likely to be successful.  </w:t>
      </w:r>
    </w:p>
    <w:p w:rsidR="00C50714" w:rsidRPr="00AC1AB5" w:rsidRDefault="00C50714" w:rsidP="00F912AA">
      <w:pPr>
        <w:spacing w:line="120" w:lineRule="auto"/>
        <w:ind w:left="567"/>
        <w:rPr>
          <w:b/>
          <w:w w:val="95"/>
          <w:sz w:val="22"/>
          <w:szCs w:val="22"/>
        </w:rPr>
      </w:pPr>
    </w:p>
    <w:p w:rsidR="00C50714" w:rsidRPr="00AC1AB5" w:rsidRDefault="0038117B" w:rsidP="00F912AA">
      <w:pPr>
        <w:numPr>
          <w:ilvl w:val="0"/>
          <w:numId w:val="175"/>
        </w:numPr>
        <w:ind w:left="927"/>
        <w:rPr>
          <w:w w:val="95"/>
          <w:sz w:val="22"/>
          <w:szCs w:val="22"/>
        </w:rPr>
      </w:pPr>
      <w:r w:rsidRPr="00AC1AB5">
        <w:rPr>
          <w:b/>
          <w:w w:val="95"/>
          <w:sz w:val="22"/>
          <w:szCs w:val="22"/>
        </w:rPr>
        <w:t>Stakeholder involvement</w:t>
      </w:r>
      <w:r w:rsidR="00F62812">
        <w:rPr>
          <w:b/>
          <w:w w:val="95"/>
          <w:sz w:val="22"/>
          <w:szCs w:val="22"/>
        </w:rPr>
        <w:t xml:space="preserve"> </w:t>
      </w:r>
      <w:r w:rsidR="00A15F08" w:rsidRPr="00DF2146">
        <w:rPr>
          <w:bCs/>
          <w:w w:val="95"/>
          <w:sz w:val="22"/>
          <w:szCs w:val="22"/>
        </w:rPr>
        <w:t xml:space="preserve">(see </w:t>
      </w:r>
      <w:r w:rsidR="00643C02">
        <w:rPr>
          <w:bCs/>
          <w:w w:val="95"/>
          <w:sz w:val="22"/>
          <w:szCs w:val="22"/>
        </w:rPr>
        <w:t xml:space="preserve">section </w:t>
      </w:r>
      <w:r w:rsidR="00A15F08" w:rsidRPr="00DF2146">
        <w:rPr>
          <w:bCs/>
          <w:w w:val="95"/>
          <w:sz w:val="22"/>
          <w:szCs w:val="22"/>
        </w:rPr>
        <w:t>5)</w:t>
      </w:r>
      <w:r w:rsidRPr="00F62812">
        <w:rPr>
          <w:b/>
          <w:w w:val="95"/>
          <w:sz w:val="22"/>
          <w:szCs w:val="22"/>
        </w:rPr>
        <w:t>:</w:t>
      </w:r>
      <w:r w:rsidRPr="00AC1AB5">
        <w:rPr>
          <w:w w:val="95"/>
          <w:sz w:val="22"/>
          <w:szCs w:val="22"/>
        </w:rPr>
        <w:t xml:space="preserve"> The pro</w:t>
      </w:r>
      <w:r w:rsidR="00C50714" w:rsidRPr="00AC1AB5">
        <w:rPr>
          <w:w w:val="95"/>
          <w:sz w:val="22"/>
          <w:szCs w:val="22"/>
        </w:rPr>
        <w:t xml:space="preserve">ject design was formulated as </w:t>
      </w:r>
      <w:r w:rsidRPr="00AC1AB5">
        <w:rPr>
          <w:w w:val="95"/>
          <w:sz w:val="22"/>
          <w:szCs w:val="22"/>
        </w:rPr>
        <w:t>result of extensive stakeholder</w:t>
      </w:r>
      <w:r w:rsidR="00AE44C8" w:rsidRPr="00AC1AB5">
        <w:rPr>
          <w:w w:val="95"/>
          <w:sz w:val="22"/>
          <w:szCs w:val="22"/>
        </w:rPr>
        <w:t xml:space="preserve"> consultations</w:t>
      </w:r>
      <w:r w:rsidRPr="00AC1AB5">
        <w:rPr>
          <w:w w:val="95"/>
          <w:sz w:val="22"/>
          <w:szCs w:val="22"/>
        </w:rPr>
        <w:t xml:space="preserve"> and will ensure the involvement of stakeholders during project implementation and monitoring. </w:t>
      </w:r>
    </w:p>
    <w:p w:rsidR="00C50714" w:rsidRPr="00AC1AB5" w:rsidRDefault="00C50714" w:rsidP="00F912AA">
      <w:pPr>
        <w:spacing w:line="120" w:lineRule="auto"/>
        <w:ind w:left="567"/>
        <w:rPr>
          <w:b/>
          <w:w w:val="95"/>
          <w:sz w:val="22"/>
          <w:szCs w:val="22"/>
        </w:rPr>
      </w:pPr>
    </w:p>
    <w:p w:rsidR="00A12F4F" w:rsidRPr="00A12F4F" w:rsidRDefault="004018A3" w:rsidP="00A12F4F">
      <w:pPr>
        <w:rPr>
          <w:sz w:val="22"/>
          <w:szCs w:val="22"/>
        </w:rPr>
      </w:pPr>
      <w:r w:rsidRPr="00AC1AB5">
        <w:rPr>
          <w:b/>
          <w:w w:val="95"/>
        </w:rPr>
        <w:t>Monitoring and evaluation</w:t>
      </w:r>
      <w:r w:rsidR="00F62812">
        <w:rPr>
          <w:b/>
          <w:w w:val="95"/>
        </w:rPr>
        <w:t xml:space="preserve"> </w:t>
      </w:r>
      <w:r w:rsidR="00A15F08" w:rsidRPr="00DF2146">
        <w:rPr>
          <w:bCs/>
          <w:w w:val="95"/>
        </w:rPr>
        <w:t xml:space="preserve">(see </w:t>
      </w:r>
      <w:r w:rsidR="009A3466">
        <w:rPr>
          <w:bCs/>
          <w:w w:val="95"/>
        </w:rPr>
        <w:t xml:space="preserve">section </w:t>
      </w:r>
      <w:r w:rsidR="00A15F08" w:rsidRPr="00DF2146">
        <w:rPr>
          <w:bCs/>
          <w:w w:val="95"/>
        </w:rPr>
        <w:t>6)</w:t>
      </w:r>
      <w:r w:rsidR="00F62812">
        <w:rPr>
          <w:b/>
          <w:w w:val="95"/>
        </w:rPr>
        <w:t xml:space="preserve"> </w:t>
      </w:r>
      <w:r w:rsidRPr="00AC1AB5">
        <w:rPr>
          <w:w w:val="95"/>
        </w:rPr>
        <w:t xml:space="preserve">: The project </w:t>
      </w:r>
      <w:r w:rsidR="00140D52" w:rsidRPr="00AC1AB5">
        <w:rPr>
          <w:w w:val="95"/>
        </w:rPr>
        <w:t xml:space="preserve">design includes an effective </w:t>
      </w:r>
      <w:r w:rsidR="00140D52" w:rsidRPr="00E11C79">
        <w:rPr>
          <w:w w:val="95"/>
        </w:rPr>
        <w:t>monitoring</w:t>
      </w:r>
      <w:r w:rsidR="00C50714" w:rsidRPr="00E11C79">
        <w:rPr>
          <w:w w:val="95"/>
        </w:rPr>
        <w:t xml:space="preserve"> and evaluation framework</w:t>
      </w:r>
      <w:r w:rsidRPr="00E11C79">
        <w:rPr>
          <w:w w:val="95"/>
        </w:rPr>
        <w:t xml:space="preserve">, which will enable ongoing adaptive management, ensuring that lessons are learned and </w:t>
      </w:r>
      <w:r w:rsidRPr="007965D1">
        <w:rPr>
          <w:w w:val="95"/>
        </w:rPr>
        <w:t>disseminated by producing regular progr</w:t>
      </w:r>
      <w:r w:rsidRPr="006D6E1A">
        <w:rPr>
          <w:w w:val="95"/>
        </w:rPr>
        <w:t>ess reports</w:t>
      </w:r>
      <w:r w:rsidR="00C50714" w:rsidRPr="006D6E1A">
        <w:rPr>
          <w:w w:val="95"/>
        </w:rPr>
        <w:t xml:space="preserve"> for stakehold</w:t>
      </w:r>
      <w:r w:rsidR="00C50714" w:rsidRPr="009A3466">
        <w:rPr>
          <w:w w:val="95"/>
        </w:rPr>
        <w:t>ers</w:t>
      </w:r>
      <w:r w:rsidR="004E20C8" w:rsidRPr="007B4439">
        <w:rPr>
          <w:w w:val="95"/>
        </w:rPr>
        <w:t xml:space="preserve"> (</w:t>
      </w:r>
      <w:r w:rsidR="0013686D">
        <w:rPr>
          <w:w w:val="95"/>
        </w:rPr>
        <w:t xml:space="preserve">see </w:t>
      </w:r>
      <w:r w:rsidR="009B3422" w:rsidRPr="00591C5B">
        <w:rPr>
          <w:w w:val="95"/>
          <w:sz w:val="22"/>
          <w:szCs w:val="22"/>
        </w:rPr>
        <w:fldChar w:fldCharType="begin"/>
      </w:r>
      <w:r w:rsidR="00591C5B" w:rsidRPr="00591C5B">
        <w:rPr>
          <w:w w:val="95"/>
          <w:sz w:val="22"/>
          <w:szCs w:val="22"/>
        </w:rPr>
        <w:instrText xml:space="preserve"> REF monitoring \h  \* MERGEFORMAT </w:instrText>
      </w:r>
      <w:r w:rsidR="009B3422" w:rsidRPr="00591C5B">
        <w:rPr>
          <w:w w:val="95"/>
          <w:sz w:val="22"/>
          <w:szCs w:val="22"/>
        </w:rPr>
      </w:r>
      <w:r w:rsidR="009B3422" w:rsidRPr="00591C5B">
        <w:rPr>
          <w:w w:val="95"/>
          <w:sz w:val="22"/>
          <w:szCs w:val="22"/>
        </w:rPr>
        <w:fldChar w:fldCharType="separate"/>
      </w:r>
      <w:r w:rsidR="00A12F4F" w:rsidRPr="00A12F4F">
        <w:rPr>
          <w:sz w:val="22"/>
          <w:szCs w:val="22"/>
        </w:rPr>
        <w:t>Project monitoring reports</w:t>
      </w:r>
    </w:p>
    <w:p w:rsidR="002B70F1" w:rsidRPr="007B4439" w:rsidRDefault="009B3422" w:rsidP="00591C5B">
      <w:pPr>
        <w:rPr>
          <w:w w:val="95"/>
        </w:rPr>
      </w:pPr>
      <w:r w:rsidRPr="00591C5B">
        <w:rPr>
          <w:w w:val="95"/>
          <w:sz w:val="22"/>
          <w:szCs w:val="22"/>
        </w:rPr>
        <w:fldChar w:fldCharType="end"/>
      </w:r>
    </w:p>
    <w:p w:rsidR="002B70F1" w:rsidRPr="00AC1AB5" w:rsidRDefault="002B70F1" w:rsidP="002B70F1">
      <w:pPr>
        <w:ind w:left="567"/>
        <w:rPr>
          <w:w w:val="95"/>
          <w:sz w:val="22"/>
          <w:szCs w:val="22"/>
        </w:rPr>
      </w:pPr>
    </w:p>
    <w:p w:rsidR="00113DAE" w:rsidRPr="00872EB8" w:rsidRDefault="00113DAE" w:rsidP="004D7A60">
      <w:pPr>
        <w:pStyle w:val="Heading2"/>
        <w:numPr>
          <w:ilvl w:val="0"/>
          <w:numId w:val="128"/>
        </w:numPr>
        <w:spacing w:before="240" w:after="120"/>
        <w:rPr>
          <w:rFonts w:ascii="Times New Roman" w:hAnsi="Times New Roman" w:cs="Times New Roman"/>
          <w:color w:val="auto"/>
          <w:sz w:val="22"/>
          <w:szCs w:val="22"/>
        </w:rPr>
      </w:pPr>
      <w:bookmarkStart w:id="66" w:name="_Toc285444224"/>
      <w:r w:rsidRPr="00872EB8">
        <w:rPr>
          <w:rFonts w:ascii="Times New Roman" w:hAnsi="Times New Roman" w:cs="Times New Roman"/>
          <w:color w:val="auto"/>
          <w:sz w:val="22"/>
          <w:szCs w:val="22"/>
        </w:rPr>
        <w:t xml:space="preserve">Project </w:t>
      </w:r>
      <w:r w:rsidR="002B70F1" w:rsidRPr="00872EB8">
        <w:rPr>
          <w:rFonts w:ascii="Times New Roman" w:hAnsi="Times New Roman" w:cs="Times New Roman"/>
          <w:color w:val="auto"/>
          <w:sz w:val="22"/>
          <w:szCs w:val="22"/>
        </w:rPr>
        <w:t>goal and</w:t>
      </w:r>
      <w:r w:rsidR="00AC1AB5" w:rsidRPr="00872EB8">
        <w:rPr>
          <w:rFonts w:ascii="Times New Roman" w:hAnsi="Times New Roman" w:cs="Times New Roman"/>
          <w:color w:val="auto"/>
          <w:sz w:val="22"/>
          <w:szCs w:val="22"/>
        </w:rPr>
        <w:t xml:space="preserve"> </w:t>
      </w:r>
      <w:r w:rsidR="00495E7B" w:rsidRPr="00872EB8">
        <w:rPr>
          <w:rFonts w:ascii="Times New Roman" w:hAnsi="Times New Roman" w:cs="Times New Roman"/>
          <w:color w:val="auto"/>
          <w:sz w:val="22"/>
          <w:szCs w:val="22"/>
        </w:rPr>
        <w:t>objective</w:t>
      </w:r>
      <w:bookmarkEnd w:id="66"/>
    </w:p>
    <w:p w:rsidR="008778F8" w:rsidRDefault="00347EC0">
      <w:pPr>
        <w:pStyle w:val="ListParagraph"/>
        <w:numPr>
          <w:ilvl w:val="0"/>
          <w:numId w:val="200"/>
        </w:numPr>
        <w:autoSpaceDE w:val="0"/>
        <w:autoSpaceDN w:val="0"/>
        <w:adjustRightInd w:val="0"/>
        <w:ind w:left="426" w:hanging="426"/>
        <w:rPr>
          <w:w w:val="95"/>
          <w:sz w:val="22"/>
          <w:szCs w:val="22"/>
        </w:rPr>
      </w:pPr>
      <w:r w:rsidRPr="00AC1AB5">
        <w:rPr>
          <w:w w:val="95"/>
          <w:sz w:val="22"/>
          <w:szCs w:val="22"/>
        </w:rPr>
        <w:t xml:space="preserve">The project </w:t>
      </w:r>
      <w:r w:rsidR="00AC1AB5">
        <w:rPr>
          <w:w w:val="95"/>
          <w:sz w:val="22"/>
          <w:szCs w:val="22"/>
        </w:rPr>
        <w:t>objective</w:t>
      </w:r>
      <w:r w:rsidR="004D6532" w:rsidRPr="00AC1AB5">
        <w:rPr>
          <w:w w:val="95"/>
          <w:sz w:val="22"/>
          <w:szCs w:val="22"/>
        </w:rPr>
        <w:t xml:space="preserve"> is</w:t>
      </w:r>
      <w:r w:rsidR="00E00887" w:rsidRPr="00AC1AB5">
        <w:rPr>
          <w:w w:val="95"/>
          <w:sz w:val="22"/>
          <w:szCs w:val="22"/>
        </w:rPr>
        <w:t xml:space="preserve"> </w:t>
      </w:r>
      <w:r w:rsidRPr="00AC1AB5">
        <w:rPr>
          <w:w w:val="95"/>
          <w:sz w:val="22"/>
          <w:szCs w:val="22"/>
        </w:rPr>
        <w:t xml:space="preserve">‘to enhance Cambodia’s protected area management effectiveness and secure forest carbon through improving inter-sectoral collaboration, landscape connectivity and sustainable forest management’.  </w:t>
      </w:r>
      <w:r w:rsidR="00AC1AB5">
        <w:rPr>
          <w:w w:val="95"/>
          <w:sz w:val="22"/>
          <w:szCs w:val="22"/>
        </w:rPr>
        <w:t xml:space="preserve">Its overall </w:t>
      </w:r>
      <w:r w:rsidRPr="00AC1AB5">
        <w:rPr>
          <w:w w:val="95"/>
          <w:sz w:val="22"/>
          <w:szCs w:val="22"/>
        </w:rPr>
        <w:t>goal is to ‘</w:t>
      </w:r>
      <w:r w:rsidR="00860CCD" w:rsidRPr="00AC1AB5">
        <w:rPr>
          <w:w w:val="95"/>
          <w:sz w:val="22"/>
          <w:szCs w:val="22"/>
        </w:rPr>
        <w:t>Improve the</w:t>
      </w:r>
      <w:r w:rsidR="00011F22" w:rsidRPr="00AC1AB5">
        <w:rPr>
          <w:w w:val="95"/>
          <w:sz w:val="22"/>
          <w:szCs w:val="22"/>
        </w:rPr>
        <w:t xml:space="preserve"> sustainability of the Cambodia’s</w:t>
      </w:r>
      <w:r w:rsidR="00860CCD" w:rsidRPr="00AC1AB5">
        <w:rPr>
          <w:w w:val="95"/>
          <w:sz w:val="22"/>
          <w:szCs w:val="22"/>
        </w:rPr>
        <w:t xml:space="preserve"> </w:t>
      </w:r>
      <w:r w:rsidR="00011F22" w:rsidRPr="00AC1AB5">
        <w:rPr>
          <w:w w:val="95"/>
          <w:sz w:val="22"/>
          <w:szCs w:val="22"/>
        </w:rPr>
        <w:t xml:space="preserve">system of </w:t>
      </w:r>
      <w:r w:rsidR="002776E2" w:rsidRPr="00AC1AB5">
        <w:rPr>
          <w:w w:val="95"/>
          <w:sz w:val="22"/>
          <w:szCs w:val="22"/>
        </w:rPr>
        <w:t>protected area</w:t>
      </w:r>
      <w:r w:rsidR="00011F22" w:rsidRPr="00AC1AB5">
        <w:rPr>
          <w:w w:val="95"/>
          <w:sz w:val="22"/>
          <w:szCs w:val="22"/>
        </w:rPr>
        <w:t>s</w:t>
      </w:r>
      <w:r w:rsidR="00D11AFE" w:rsidRPr="00AC1AB5">
        <w:rPr>
          <w:w w:val="95"/>
          <w:sz w:val="22"/>
          <w:szCs w:val="22"/>
        </w:rPr>
        <w:t xml:space="preserve">, </w:t>
      </w:r>
      <w:r w:rsidR="00D82128" w:rsidRPr="00AC1AB5">
        <w:rPr>
          <w:w w:val="95"/>
          <w:sz w:val="22"/>
          <w:szCs w:val="22"/>
        </w:rPr>
        <w:t>mains</w:t>
      </w:r>
      <w:r w:rsidR="00011F22" w:rsidRPr="00AC1AB5">
        <w:rPr>
          <w:w w:val="95"/>
          <w:sz w:val="22"/>
          <w:szCs w:val="22"/>
        </w:rPr>
        <w:t xml:space="preserve">tream biodiversity </w:t>
      </w:r>
      <w:r w:rsidR="00D82128" w:rsidRPr="00AC1AB5">
        <w:rPr>
          <w:w w:val="95"/>
          <w:sz w:val="22"/>
          <w:szCs w:val="22"/>
        </w:rPr>
        <w:t>into production landscapes</w:t>
      </w:r>
      <w:r w:rsidR="00D11AFE" w:rsidRPr="00AC1AB5">
        <w:rPr>
          <w:w w:val="95"/>
          <w:sz w:val="22"/>
          <w:szCs w:val="22"/>
        </w:rPr>
        <w:t>, and promote conservation of carbon stocks</w:t>
      </w:r>
      <w:r w:rsidR="00860CCD" w:rsidRPr="00AC1AB5">
        <w:rPr>
          <w:w w:val="95"/>
          <w:sz w:val="22"/>
          <w:szCs w:val="22"/>
        </w:rPr>
        <w:t>’.</w:t>
      </w:r>
    </w:p>
    <w:p w:rsidR="00E00887" w:rsidRPr="00E00887" w:rsidRDefault="00E00887" w:rsidP="00E00887">
      <w:pPr>
        <w:ind w:left="567"/>
        <w:rPr>
          <w:color w:val="800000"/>
          <w:sz w:val="22"/>
          <w:szCs w:val="22"/>
        </w:rPr>
      </w:pPr>
    </w:p>
    <w:p w:rsidR="008778F8" w:rsidRDefault="00285A6C">
      <w:pPr>
        <w:pStyle w:val="ListParagraph"/>
        <w:numPr>
          <w:ilvl w:val="0"/>
          <w:numId w:val="200"/>
        </w:numPr>
        <w:autoSpaceDE w:val="0"/>
        <w:autoSpaceDN w:val="0"/>
        <w:adjustRightInd w:val="0"/>
        <w:ind w:left="426" w:hanging="426"/>
        <w:rPr>
          <w:w w:val="95"/>
          <w:sz w:val="22"/>
          <w:szCs w:val="22"/>
        </w:rPr>
      </w:pPr>
      <w:r w:rsidRPr="00AC1AB5">
        <w:rPr>
          <w:w w:val="95"/>
          <w:sz w:val="22"/>
          <w:szCs w:val="22"/>
        </w:rPr>
        <w:t>The project aligns with</w:t>
      </w:r>
      <w:r w:rsidR="004A5046" w:rsidRPr="00AC1AB5">
        <w:rPr>
          <w:w w:val="95"/>
          <w:sz w:val="22"/>
          <w:szCs w:val="22"/>
        </w:rPr>
        <w:t xml:space="preserve"> </w:t>
      </w:r>
      <w:r w:rsidR="00B61B38" w:rsidRPr="00AC1AB5">
        <w:rPr>
          <w:w w:val="95"/>
          <w:sz w:val="22"/>
          <w:szCs w:val="22"/>
        </w:rPr>
        <w:t xml:space="preserve">three </w:t>
      </w:r>
      <w:r w:rsidR="004A5046" w:rsidRPr="00AC1AB5">
        <w:rPr>
          <w:w w:val="95"/>
          <w:sz w:val="22"/>
          <w:szCs w:val="22"/>
        </w:rPr>
        <w:t xml:space="preserve">GEF </w:t>
      </w:r>
      <w:r w:rsidR="00B61B38" w:rsidRPr="00AC1AB5">
        <w:rPr>
          <w:w w:val="95"/>
          <w:sz w:val="22"/>
          <w:szCs w:val="22"/>
        </w:rPr>
        <w:t xml:space="preserve">focal areas: </w:t>
      </w:r>
    </w:p>
    <w:p w:rsidR="00715F95" w:rsidRPr="00AC1AB5" w:rsidRDefault="00715F95" w:rsidP="00307798">
      <w:pPr>
        <w:spacing w:line="120" w:lineRule="auto"/>
        <w:ind w:left="567"/>
        <w:rPr>
          <w:w w:val="95"/>
          <w:sz w:val="22"/>
          <w:szCs w:val="22"/>
        </w:rPr>
      </w:pPr>
    </w:p>
    <w:p w:rsidR="00715F95" w:rsidRPr="00AC1AB5" w:rsidRDefault="00B61B38" w:rsidP="007710BB">
      <w:pPr>
        <w:pStyle w:val="ListParagraph"/>
        <w:numPr>
          <w:ilvl w:val="5"/>
          <w:numId w:val="33"/>
        </w:numPr>
        <w:ind w:left="993"/>
        <w:rPr>
          <w:w w:val="95"/>
          <w:sz w:val="22"/>
          <w:szCs w:val="22"/>
        </w:rPr>
      </w:pPr>
      <w:r w:rsidRPr="00AC1AB5">
        <w:rPr>
          <w:w w:val="95"/>
          <w:sz w:val="22"/>
          <w:szCs w:val="22"/>
        </w:rPr>
        <w:t xml:space="preserve">Biodiversity, </w:t>
      </w:r>
      <w:r w:rsidR="005B3D47" w:rsidRPr="00AC1AB5">
        <w:rPr>
          <w:w w:val="95"/>
          <w:sz w:val="22"/>
          <w:szCs w:val="22"/>
        </w:rPr>
        <w:t>i</w:t>
      </w:r>
      <w:r w:rsidRPr="00AC1AB5">
        <w:rPr>
          <w:w w:val="95"/>
          <w:sz w:val="22"/>
          <w:szCs w:val="22"/>
        </w:rPr>
        <w:t>mproving</w:t>
      </w:r>
      <w:r w:rsidR="004A5046" w:rsidRPr="00AC1AB5">
        <w:rPr>
          <w:w w:val="95"/>
          <w:sz w:val="22"/>
          <w:szCs w:val="22"/>
        </w:rPr>
        <w:t xml:space="preserve"> the sustainability of Cambodia’s protected area system, and </w:t>
      </w:r>
      <w:r w:rsidR="005B3D47" w:rsidRPr="00AC1AB5">
        <w:rPr>
          <w:w w:val="95"/>
          <w:sz w:val="22"/>
          <w:szCs w:val="22"/>
        </w:rPr>
        <w:t>mainstream</w:t>
      </w:r>
      <w:r w:rsidRPr="00AC1AB5">
        <w:rPr>
          <w:w w:val="95"/>
          <w:sz w:val="22"/>
          <w:szCs w:val="22"/>
        </w:rPr>
        <w:t>ing</w:t>
      </w:r>
      <w:r w:rsidR="004A5046" w:rsidRPr="00AC1AB5">
        <w:rPr>
          <w:w w:val="95"/>
          <w:sz w:val="22"/>
          <w:szCs w:val="22"/>
        </w:rPr>
        <w:t xml:space="preserve"> biodiversity conservation and sustainable us</w:t>
      </w:r>
      <w:r w:rsidR="005B3D47" w:rsidRPr="00AC1AB5">
        <w:rPr>
          <w:w w:val="95"/>
          <w:sz w:val="22"/>
          <w:szCs w:val="22"/>
        </w:rPr>
        <w:t>e</w:t>
      </w:r>
      <w:r w:rsidR="00715F95" w:rsidRPr="00AC1AB5">
        <w:rPr>
          <w:w w:val="95"/>
          <w:sz w:val="22"/>
          <w:szCs w:val="22"/>
        </w:rPr>
        <w:t xml:space="preserve"> into production landscapes</w:t>
      </w:r>
    </w:p>
    <w:p w:rsidR="00715F95" w:rsidRPr="00AC1AB5" w:rsidRDefault="00715F95" w:rsidP="00307798">
      <w:pPr>
        <w:spacing w:line="120" w:lineRule="auto"/>
        <w:rPr>
          <w:w w:val="95"/>
          <w:sz w:val="22"/>
          <w:szCs w:val="22"/>
        </w:rPr>
      </w:pPr>
    </w:p>
    <w:p w:rsidR="00715F95" w:rsidRPr="00AC1AB5" w:rsidRDefault="00B61B38" w:rsidP="007710BB">
      <w:pPr>
        <w:pStyle w:val="ListParagraph"/>
        <w:numPr>
          <w:ilvl w:val="5"/>
          <w:numId w:val="33"/>
        </w:numPr>
        <w:ind w:left="993"/>
        <w:rPr>
          <w:w w:val="95"/>
          <w:sz w:val="22"/>
          <w:szCs w:val="22"/>
        </w:rPr>
      </w:pPr>
      <w:r w:rsidRPr="00AC1AB5">
        <w:rPr>
          <w:w w:val="95"/>
          <w:sz w:val="22"/>
          <w:szCs w:val="22"/>
        </w:rPr>
        <w:t xml:space="preserve">Climate Change Mitigation, resulting from promoting forest </w:t>
      </w:r>
      <w:r w:rsidR="004A5046" w:rsidRPr="00AC1AB5">
        <w:rPr>
          <w:w w:val="95"/>
          <w:sz w:val="22"/>
          <w:szCs w:val="22"/>
        </w:rPr>
        <w:t>conservation and enhanc</w:t>
      </w:r>
      <w:r w:rsidRPr="00AC1AB5">
        <w:rPr>
          <w:w w:val="95"/>
          <w:sz w:val="22"/>
          <w:szCs w:val="22"/>
        </w:rPr>
        <w:t xml:space="preserve">ing </w:t>
      </w:r>
      <w:r w:rsidR="004A5046" w:rsidRPr="00AC1AB5">
        <w:rPr>
          <w:w w:val="95"/>
          <w:sz w:val="22"/>
          <w:szCs w:val="22"/>
        </w:rPr>
        <w:t xml:space="preserve">carbon stocks </w:t>
      </w:r>
      <w:r w:rsidRPr="00AC1AB5">
        <w:rPr>
          <w:w w:val="95"/>
          <w:sz w:val="22"/>
          <w:szCs w:val="22"/>
        </w:rPr>
        <w:t xml:space="preserve">through </w:t>
      </w:r>
      <w:r w:rsidR="004A5046" w:rsidRPr="00AC1AB5">
        <w:rPr>
          <w:w w:val="95"/>
          <w:sz w:val="22"/>
          <w:szCs w:val="22"/>
        </w:rPr>
        <w:t xml:space="preserve">sustainable management of </w:t>
      </w:r>
      <w:r w:rsidRPr="00AC1AB5">
        <w:rPr>
          <w:w w:val="95"/>
          <w:sz w:val="22"/>
          <w:szCs w:val="22"/>
        </w:rPr>
        <w:t>forestlands and reduction of</w:t>
      </w:r>
      <w:r w:rsidR="004A5046" w:rsidRPr="00AC1AB5">
        <w:rPr>
          <w:w w:val="95"/>
          <w:sz w:val="22"/>
          <w:szCs w:val="22"/>
        </w:rPr>
        <w:t xml:space="preserve"> pressures on forest resources</w:t>
      </w:r>
      <w:r w:rsidRPr="00AC1AB5">
        <w:rPr>
          <w:w w:val="95"/>
          <w:sz w:val="22"/>
          <w:szCs w:val="22"/>
        </w:rPr>
        <w:t xml:space="preserve">, thus </w:t>
      </w:r>
      <w:r w:rsidR="004A5046" w:rsidRPr="00AC1AB5">
        <w:rPr>
          <w:w w:val="95"/>
          <w:sz w:val="22"/>
          <w:szCs w:val="22"/>
        </w:rPr>
        <w:t>generating sustainable flows of forest ecosystem services</w:t>
      </w:r>
    </w:p>
    <w:p w:rsidR="00715F95" w:rsidRPr="00AC1AB5" w:rsidRDefault="00715F95" w:rsidP="00715F95">
      <w:pPr>
        <w:spacing w:line="120" w:lineRule="auto"/>
        <w:rPr>
          <w:w w:val="95"/>
          <w:sz w:val="22"/>
          <w:szCs w:val="22"/>
        </w:rPr>
      </w:pPr>
    </w:p>
    <w:p w:rsidR="00285A6C" w:rsidRPr="00AC1AB5" w:rsidRDefault="00B61B38" w:rsidP="007710BB">
      <w:pPr>
        <w:pStyle w:val="ListParagraph"/>
        <w:numPr>
          <w:ilvl w:val="5"/>
          <w:numId w:val="33"/>
        </w:numPr>
        <w:ind w:left="993"/>
        <w:rPr>
          <w:w w:val="95"/>
          <w:sz w:val="22"/>
          <w:szCs w:val="22"/>
        </w:rPr>
      </w:pPr>
      <w:r w:rsidRPr="00AC1AB5">
        <w:rPr>
          <w:w w:val="95"/>
          <w:sz w:val="22"/>
          <w:szCs w:val="22"/>
        </w:rPr>
        <w:t>Sustainable Forest Management and REDD+</w:t>
      </w:r>
      <w:r w:rsidR="003D37A9" w:rsidRPr="00AC1AB5">
        <w:rPr>
          <w:w w:val="95"/>
          <w:sz w:val="22"/>
          <w:szCs w:val="22"/>
        </w:rPr>
        <w:t xml:space="preserve">, by promoting </w:t>
      </w:r>
      <w:r w:rsidR="001F7511" w:rsidRPr="00AC1AB5">
        <w:rPr>
          <w:w w:val="95"/>
          <w:sz w:val="22"/>
          <w:szCs w:val="22"/>
        </w:rPr>
        <w:t>community sustainable forest management practices, with a potential to provide livelihood resources and security for local communities.</w:t>
      </w:r>
    </w:p>
    <w:p w:rsidR="008C29D4" w:rsidRPr="008C29D4" w:rsidRDefault="008C29D4" w:rsidP="008C29D4">
      <w:pPr>
        <w:rPr>
          <w:color w:val="800000"/>
          <w:sz w:val="22"/>
          <w:szCs w:val="22"/>
        </w:rPr>
      </w:pPr>
    </w:p>
    <w:p w:rsidR="00AA0E0F" w:rsidRPr="00872EB8" w:rsidRDefault="002B70F1" w:rsidP="004D7A60">
      <w:pPr>
        <w:pStyle w:val="Heading2"/>
        <w:numPr>
          <w:ilvl w:val="0"/>
          <w:numId w:val="128"/>
        </w:numPr>
        <w:spacing w:before="240" w:after="120"/>
        <w:rPr>
          <w:rFonts w:ascii="Times New Roman" w:hAnsi="Times New Roman" w:cs="Times New Roman"/>
          <w:color w:val="auto"/>
          <w:sz w:val="22"/>
          <w:szCs w:val="22"/>
        </w:rPr>
      </w:pPr>
      <w:bookmarkStart w:id="67" w:name="_Toc285444225"/>
      <w:r w:rsidRPr="00872EB8">
        <w:rPr>
          <w:rFonts w:ascii="Times New Roman" w:hAnsi="Times New Roman" w:cs="Times New Roman"/>
          <w:color w:val="auto"/>
          <w:sz w:val="22"/>
          <w:szCs w:val="22"/>
        </w:rPr>
        <w:t>Project components and expected results</w:t>
      </w:r>
      <w:bookmarkEnd w:id="67"/>
    </w:p>
    <w:p w:rsidR="008778F8" w:rsidRDefault="00CB430A">
      <w:pPr>
        <w:pStyle w:val="ListParagraph"/>
        <w:numPr>
          <w:ilvl w:val="0"/>
          <w:numId w:val="200"/>
        </w:numPr>
        <w:autoSpaceDE w:val="0"/>
        <w:autoSpaceDN w:val="0"/>
        <w:adjustRightInd w:val="0"/>
        <w:ind w:left="426" w:hanging="426"/>
        <w:rPr>
          <w:b/>
          <w:w w:val="95"/>
          <w:sz w:val="22"/>
          <w:szCs w:val="22"/>
        </w:rPr>
      </w:pPr>
      <w:r w:rsidRPr="004E20C8">
        <w:rPr>
          <w:w w:val="95"/>
          <w:sz w:val="22"/>
          <w:szCs w:val="22"/>
        </w:rPr>
        <w:t>CAMPAS is</w:t>
      </w:r>
      <w:r w:rsidR="00731F0F" w:rsidRPr="004E20C8">
        <w:rPr>
          <w:w w:val="95"/>
          <w:sz w:val="22"/>
          <w:szCs w:val="22"/>
        </w:rPr>
        <w:t xml:space="preserve"> designed to </w:t>
      </w:r>
      <w:r w:rsidR="001B778B" w:rsidRPr="004E20C8">
        <w:rPr>
          <w:w w:val="95"/>
          <w:sz w:val="22"/>
          <w:szCs w:val="22"/>
        </w:rPr>
        <w:t>‘enhance Cambodia’s Protected Areas System</w:t>
      </w:r>
      <w:r w:rsidR="001B778B" w:rsidRPr="004E20C8">
        <w:rPr>
          <w:rStyle w:val="FootnoteReference"/>
          <w:w w:val="95"/>
          <w:sz w:val="22"/>
          <w:szCs w:val="22"/>
        </w:rPr>
        <w:footnoteReference w:id="52"/>
      </w:r>
      <w:r w:rsidR="001B778B" w:rsidRPr="004E20C8">
        <w:rPr>
          <w:w w:val="95"/>
          <w:sz w:val="22"/>
          <w:szCs w:val="22"/>
        </w:rPr>
        <w:t xml:space="preserve"> management effectiveness and to secure forest carbon through improving inter-sectoral collaboration, landscape connectivity, and sustainable forest management.  The project </w:t>
      </w:r>
      <w:r w:rsidR="00731F0F" w:rsidRPr="004E20C8">
        <w:rPr>
          <w:w w:val="95"/>
          <w:sz w:val="22"/>
          <w:szCs w:val="22"/>
        </w:rPr>
        <w:t>work</w:t>
      </w:r>
      <w:r w:rsidR="001B778B" w:rsidRPr="004E20C8">
        <w:rPr>
          <w:w w:val="95"/>
          <w:sz w:val="22"/>
          <w:szCs w:val="22"/>
        </w:rPr>
        <w:t>s</w:t>
      </w:r>
      <w:r w:rsidR="00731F0F" w:rsidRPr="004E20C8">
        <w:rPr>
          <w:w w:val="95"/>
          <w:sz w:val="22"/>
          <w:szCs w:val="22"/>
        </w:rPr>
        <w:t xml:space="preserve"> at the national level, through Outcome 1, and at a demonstration </w:t>
      </w:r>
      <w:r w:rsidR="00626ECF">
        <w:rPr>
          <w:w w:val="95"/>
          <w:sz w:val="22"/>
          <w:szCs w:val="22"/>
        </w:rPr>
        <w:t>landscape</w:t>
      </w:r>
      <w:r w:rsidR="00731F0F" w:rsidRPr="004E20C8">
        <w:rPr>
          <w:w w:val="95"/>
          <w:sz w:val="22"/>
          <w:szCs w:val="22"/>
        </w:rPr>
        <w:t xml:space="preserve"> level, through Outcome 2.  Interventions of the project alternative at the national level </w:t>
      </w:r>
      <w:r w:rsidRPr="004E20C8">
        <w:rPr>
          <w:w w:val="95"/>
          <w:sz w:val="22"/>
          <w:szCs w:val="22"/>
        </w:rPr>
        <w:t xml:space="preserve">aim to </w:t>
      </w:r>
      <w:r w:rsidR="00731F0F" w:rsidRPr="004E20C8">
        <w:rPr>
          <w:w w:val="95"/>
          <w:sz w:val="22"/>
          <w:szCs w:val="22"/>
        </w:rPr>
        <w:t xml:space="preserve">set the foundation to </w:t>
      </w:r>
      <w:r w:rsidRPr="004E20C8">
        <w:rPr>
          <w:w w:val="95"/>
          <w:sz w:val="22"/>
          <w:szCs w:val="22"/>
        </w:rPr>
        <w:t>enhance the effectiveness of the national protected area system</w:t>
      </w:r>
      <w:r w:rsidR="00626ECF">
        <w:rPr>
          <w:w w:val="95"/>
          <w:sz w:val="22"/>
          <w:szCs w:val="22"/>
        </w:rPr>
        <w:t xml:space="preserve"> and biodiversity conservation</w:t>
      </w:r>
      <w:r w:rsidRPr="004E20C8">
        <w:rPr>
          <w:w w:val="95"/>
          <w:sz w:val="22"/>
          <w:szCs w:val="22"/>
        </w:rPr>
        <w:t xml:space="preserve">, while activities at the landscape level </w:t>
      </w:r>
      <w:r w:rsidR="001B778B" w:rsidRPr="004E20C8">
        <w:rPr>
          <w:w w:val="95"/>
          <w:sz w:val="22"/>
          <w:szCs w:val="22"/>
        </w:rPr>
        <w:t>(Eastern Plains Landscape) aim to examine and work on solutions to support biodiversity in con</w:t>
      </w:r>
      <w:r w:rsidR="001B778B" w:rsidRPr="00C50F2A">
        <w:rPr>
          <w:w w:val="95"/>
          <w:sz w:val="22"/>
          <w:szCs w:val="22"/>
        </w:rPr>
        <w:t xml:space="preserve">servation landscapes for possible up scaling to the national level.  Detailed project outcomes, outputs, deliverables, and activities are provided below, and in the project results </w:t>
      </w:r>
      <w:r w:rsidR="001B778B" w:rsidRPr="007965D1">
        <w:rPr>
          <w:w w:val="95"/>
          <w:sz w:val="22"/>
          <w:szCs w:val="22"/>
        </w:rPr>
        <w:t>framework</w:t>
      </w:r>
      <w:r w:rsidR="00626ECF">
        <w:rPr>
          <w:w w:val="95"/>
          <w:sz w:val="22"/>
          <w:szCs w:val="22"/>
        </w:rPr>
        <w:t xml:space="preserve"> (Appendix 5)</w:t>
      </w:r>
      <w:r w:rsidR="004E20C8" w:rsidRPr="007965D1">
        <w:rPr>
          <w:w w:val="95"/>
          <w:sz w:val="22"/>
          <w:szCs w:val="22"/>
        </w:rPr>
        <w:t>.</w:t>
      </w:r>
    </w:p>
    <w:p w:rsidR="00C50714" w:rsidRDefault="00C50714" w:rsidP="008C29D4">
      <w:pPr>
        <w:ind w:left="567"/>
        <w:rPr>
          <w:color w:val="800000"/>
          <w:sz w:val="22"/>
          <w:szCs w:val="22"/>
        </w:rPr>
      </w:pPr>
    </w:p>
    <w:p w:rsidR="00DF5812" w:rsidRPr="001F7511" w:rsidRDefault="00DF5812" w:rsidP="008C29D4">
      <w:pPr>
        <w:ind w:left="567"/>
        <w:rPr>
          <w:color w:val="800000"/>
          <w:sz w:val="22"/>
          <w:szCs w:val="22"/>
        </w:rPr>
      </w:pPr>
    </w:p>
    <w:p w:rsidR="00285A6C" w:rsidRDefault="00285A6C" w:rsidP="004D7A60">
      <w:pPr>
        <w:tabs>
          <w:tab w:val="left" w:pos="426"/>
        </w:tabs>
        <w:ind w:left="426"/>
        <w:rPr>
          <w:b/>
          <w:bCs/>
          <w:sz w:val="22"/>
          <w:szCs w:val="22"/>
        </w:rPr>
      </w:pPr>
      <w:r w:rsidRPr="00B35597">
        <w:rPr>
          <w:b/>
          <w:sz w:val="22"/>
          <w:szCs w:val="22"/>
        </w:rPr>
        <w:t xml:space="preserve">Outcome 1: </w:t>
      </w:r>
      <w:r w:rsidR="009D6565">
        <w:rPr>
          <w:b/>
          <w:sz w:val="22"/>
          <w:szCs w:val="22"/>
        </w:rPr>
        <w:br/>
      </w:r>
      <w:r w:rsidR="008C29D4" w:rsidRPr="00B35597">
        <w:rPr>
          <w:b/>
          <w:bCs/>
          <w:sz w:val="22"/>
          <w:szCs w:val="22"/>
        </w:rPr>
        <w:t>Strengthened national vision and support for landscape-based protected area and forest management</w:t>
      </w:r>
    </w:p>
    <w:p w:rsidR="00DF5812" w:rsidRPr="00B35597" w:rsidRDefault="00DF5812" w:rsidP="004D7A60">
      <w:pPr>
        <w:tabs>
          <w:tab w:val="left" w:pos="426"/>
        </w:tabs>
        <w:ind w:left="426"/>
        <w:rPr>
          <w:b/>
          <w:sz w:val="22"/>
          <w:szCs w:val="22"/>
        </w:rPr>
      </w:pPr>
    </w:p>
    <w:p w:rsidR="00285A6C" w:rsidRPr="00875732" w:rsidRDefault="00285A6C" w:rsidP="004D7A60">
      <w:pPr>
        <w:spacing w:after="120"/>
        <w:ind w:left="426"/>
        <w:rPr>
          <w:b/>
          <w:i/>
          <w:sz w:val="22"/>
          <w:szCs w:val="22"/>
        </w:rPr>
      </w:pPr>
      <w:r w:rsidRPr="00B35597">
        <w:rPr>
          <w:b/>
          <w:i/>
          <w:sz w:val="22"/>
          <w:szCs w:val="22"/>
        </w:rPr>
        <w:t>Alter</w:t>
      </w:r>
      <w:r w:rsidRPr="00875732">
        <w:rPr>
          <w:b/>
          <w:i/>
          <w:sz w:val="22"/>
          <w:szCs w:val="22"/>
        </w:rPr>
        <w:t>native</w:t>
      </w:r>
      <w:r w:rsidR="00AC20BD">
        <w:rPr>
          <w:b/>
          <w:i/>
          <w:sz w:val="22"/>
          <w:szCs w:val="22"/>
        </w:rPr>
        <w:t xml:space="preserve"> course of action</w:t>
      </w:r>
    </w:p>
    <w:p w:rsidR="008778F8" w:rsidRDefault="007A5001">
      <w:pPr>
        <w:pStyle w:val="ListParagraph"/>
        <w:numPr>
          <w:ilvl w:val="0"/>
          <w:numId w:val="200"/>
        </w:numPr>
        <w:autoSpaceDE w:val="0"/>
        <w:autoSpaceDN w:val="0"/>
        <w:adjustRightInd w:val="0"/>
        <w:ind w:left="426" w:hanging="426"/>
        <w:rPr>
          <w:sz w:val="22"/>
          <w:szCs w:val="22"/>
        </w:rPr>
      </w:pPr>
      <w:r w:rsidRPr="00875732">
        <w:rPr>
          <w:w w:val="95"/>
          <w:sz w:val="22"/>
          <w:szCs w:val="22"/>
        </w:rPr>
        <w:t>With t</w:t>
      </w:r>
      <w:r w:rsidR="00924995" w:rsidRPr="00875732">
        <w:rPr>
          <w:w w:val="95"/>
          <w:sz w:val="22"/>
          <w:szCs w:val="22"/>
        </w:rPr>
        <w:t xml:space="preserve">hree </w:t>
      </w:r>
      <w:r w:rsidR="00BE5CF1" w:rsidRPr="00875732">
        <w:rPr>
          <w:w w:val="95"/>
          <w:sz w:val="22"/>
          <w:szCs w:val="22"/>
        </w:rPr>
        <w:t>outputs, CAMPAS Outcome</w:t>
      </w:r>
      <w:r w:rsidRPr="00875732">
        <w:rPr>
          <w:w w:val="95"/>
          <w:sz w:val="22"/>
          <w:szCs w:val="22"/>
        </w:rPr>
        <w:t xml:space="preserve"> 1 works at the national level, strengthening inter-sectoral institutional capacities to govern the national protected area system, while improving biodiversity conservation at a landscape level, and strengthening biodiversity monitoring of conservation measures.  </w:t>
      </w:r>
      <w:r w:rsidR="0033202C" w:rsidRPr="00875732">
        <w:rPr>
          <w:w w:val="95"/>
          <w:sz w:val="22"/>
          <w:szCs w:val="22"/>
        </w:rPr>
        <w:t xml:space="preserve">In first instance, the </w:t>
      </w:r>
      <w:r w:rsidR="003F1A94" w:rsidRPr="00875732">
        <w:rPr>
          <w:w w:val="95"/>
          <w:sz w:val="22"/>
          <w:szCs w:val="22"/>
        </w:rPr>
        <w:t>project will</w:t>
      </w:r>
      <w:r w:rsidR="0033202C" w:rsidRPr="00875732">
        <w:rPr>
          <w:w w:val="95"/>
          <w:sz w:val="22"/>
          <w:szCs w:val="22"/>
        </w:rPr>
        <w:t xml:space="preserve"> </w:t>
      </w:r>
      <w:r w:rsidR="003F1A94" w:rsidRPr="00875732">
        <w:rPr>
          <w:w w:val="95"/>
          <w:sz w:val="22"/>
          <w:szCs w:val="22"/>
        </w:rPr>
        <w:t>harnesses the current National Biodiversity Steering Committee to promote informed inter-sectoral leadership dialogue, facilitating the prevention and</w:t>
      </w:r>
      <w:r w:rsidR="003F1A94" w:rsidRPr="00875732">
        <w:rPr>
          <w:sz w:val="22"/>
          <w:szCs w:val="22"/>
        </w:rPr>
        <w:t xml:space="preserve"> </w:t>
      </w:r>
      <w:r w:rsidR="003F1A94" w:rsidRPr="00875732">
        <w:rPr>
          <w:w w:val="95"/>
          <w:sz w:val="22"/>
          <w:szCs w:val="22"/>
        </w:rPr>
        <w:t>resolution of conflict regarding biodiversity and landscape-based natural resources management, and increasing the collaboration between MoE and MAFF agencies</w:t>
      </w:r>
      <w:r w:rsidR="00E22B96" w:rsidRPr="00875732">
        <w:rPr>
          <w:w w:val="95"/>
          <w:sz w:val="22"/>
          <w:szCs w:val="22"/>
        </w:rPr>
        <w:t xml:space="preserve"> for biodiversity conservation, inclusive of establishing a national task force on protected area management.  Under this outcome, the alternative </w:t>
      </w:r>
      <w:r w:rsidR="00AC20BD">
        <w:rPr>
          <w:w w:val="95"/>
          <w:sz w:val="22"/>
          <w:szCs w:val="22"/>
        </w:rPr>
        <w:t xml:space="preserve">course of action </w:t>
      </w:r>
      <w:r w:rsidR="00E22B96" w:rsidRPr="00875732">
        <w:rPr>
          <w:w w:val="95"/>
          <w:sz w:val="22"/>
          <w:szCs w:val="22"/>
        </w:rPr>
        <w:t xml:space="preserve">examines the national protected area system and forest landscape connectivity to strengthen its purpose and function, rationalizing the national system of protected areas for their biodiversity </w:t>
      </w:r>
      <w:r w:rsidR="008D0EEB">
        <w:rPr>
          <w:w w:val="95"/>
          <w:sz w:val="22"/>
          <w:szCs w:val="22"/>
        </w:rPr>
        <w:t>&amp; ecosystem representativeness/</w:t>
      </w:r>
      <w:r w:rsidR="00E22B96" w:rsidRPr="00875732">
        <w:rPr>
          <w:w w:val="95"/>
          <w:sz w:val="22"/>
          <w:szCs w:val="22"/>
        </w:rPr>
        <w:t>conservation purpose, and assessing their governance and function</w:t>
      </w:r>
      <w:r w:rsidR="00E4746B" w:rsidRPr="00875732">
        <w:rPr>
          <w:w w:val="95"/>
          <w:sz w:val="22"/>
          <w:szCs w:val="22"/>
        </w:rPr>
        <w:t xml:space="preserve"> at the regional and landscape levels.  A thorough analysis of protected areas within </w:t>
      </w:r>
      <w:r w:rsidR="00624D16">
        <w:rPr>
          <w:w w:val="95"/>
          <w:sz w:val="22"/>
          <w:szCs w:val="22"/>
        </w:rPr>
        <w:t>t</w:t>
      </w:r>
      <w:r w:rsidR="00E4746B" w:rsidRPr="00875732">
        <w:rPr>
          <w:w w:val="95"/>
          <w:sz w:val="22"/>
          <w:szCs w:val="22"/>
        </w:rPr>
        <w:t>he Eastern Plains Landscape is conducted to collect sample measures in terms of protected area functional requirements.</w:t>
      </w:r>
    </w:p>
    <w:p w:rsidR="00E4746B" w:rsidRPr="00875732" w:rsidRDefault="00E4746B" w:rsidP="007A2B77">
      <w:pPr>
        <w:ind w:left="567"/>
        <w:rPr>
          <w:w w:val="95"/>
          <w:sz w:val="22"/>
          <w:szCs w:val="22"/>
        </w:rPr>
      </w:pPr>
    </w:p>
    <w:p w:rsidR="008778F8" w:rsidRDefault="00BE5CF1">
      <w:pPr>
        <w:pStyle w:val="ListParagraph"/>
        <w:numPr>
          <w:ilvl w:val="0"/>
          <w:numId w:val="200"/>
        </w:numPr>
        <w:autoSpaceDE w:val="0"/>
        <w:autoSpaceDN w:val="0"/>
        <w:adjustRightInd w:val="0"/>
        <w:ind w:left="426" w:hanging="426"/>
        <w:rPr>
          <w:w w:val="95"/>
          <w:sz w:val="22"/>
          <w:szCs w:val="22"/>
        </w:rPr>
      </w:pPr>
      <w:r w:rsidRPr="00875732">
        <w:rPr>
          <w:w w:val="95"/>
          <w:sz w:val="22"/>
          <w:szCs w:val="22"/>
        </w:rPr>
        <w:t>Under this first outcome, t</w:t>
      </w:r>
      <w:r w:rsidR="00E4746B" w:rsidRPr="00875732">
        <w:rPr>
          <w:w w:val="95"/>
          <w:sz w:val="22"/>
          <w:szCs w:val="22"/>
        </w:rPr>
        <w:t xml:space="preserve">he CAMPAS alternative will help define a coherent biodiversity vision and strategic national </w:t>
      </w:r>
      <w:r w:rsidR="00E4746B" w:rsidRPr="00B35597">
        <w:rPr>
          <w:w w:val="95"/>
          <w:sz w:val="22"/>
          <w:szCs w:val="22"/>
        </w:rPr>
        <w:t>management plan for protected areas, inc</w:t>
      </w:r>
      <w:r w:rsidR="00FE33E4">
        <w:rPr>
          <w:w w:val="95"/>
          <w:sz w:val="22"/>
          <w:szCs w:val="22"/>
        </w:rPr>
        <w:t xml:space="preserve">orporating the </w:t>
      </w:r>
      <w:r w:rsidR="004D1C28">
        <w:rPr>
          <w:w w:val="95"/>
          <w:sz w:val="22"/>
          <w:szCs w:val="22"/>
        </w:rPr>
        <w:t xml:space="preserve">value </w:t>
      </w:r>
      <w:r w:rsidR="006B37C2">
        <w:rPr>
          <w:w w:val="95"/>
          <w:sz w:val="22"/>
          <w:szCs w:val="22"/>
        </w:rPr>
        <w:t xml:space="preserve">of </w:t>
      </w:r>
      <w:r w:rsidR="00E4746B" w:rsidRPr="00B35597">
        <w:rPr>
          <w:w w:val="95"/>
          <w:sz w:val="22"/>
          <w:szCs w:val="22"/>
        </w:rPr>
        <w:t>ecosystem services</w:t>
      </w:r>
      <w:r w:rsidR="004D1C28">
        <w:rPr>
          <w:w w:val="95"/>
          <w:sz w:val="22"/>
          <w:szCs w:val="22"/>
        </w:rPr>
        <w:t xml:space="preserve">, strategies to improve the representation of key species and ecosystems in the national </w:t>
      </w:r>
      <w:r w:rsidR="001C1E1D">
        <w:rPr>
          <w:w w:val="95"/>
          <w:sz w:val="22"/>
          <w:szCs w:val="22"/>
        </w:rPr>
        <w:t>protected area</w:t>
      </w:r>
      <w:r w:rsidR="004D1C28">
        <w:rPr>
          <w:w w:val="95"/>
          <w:sz w:val="22"/>
          <w:szCs w:val="22"/>
        </w:rPr>
        <w:t xml:space="preserve"> system, th</w:t>
      </w:r>
      <w:r w:rsidR="00FE33E4">
        <w:rPr>
          <w:w w:val="95"/>
          <w:sz w:val="22"/>
          <w:szCs w:val="22"/>
        </w:rPr>
        <w:t xml:space="preserve">eir role </w:t>
      </w:r>
      <w:r w:rsidR="004D1C28">
        <w:rPr>
          <w:w w:val="95"/>
          <w:sz w:val="22"/>
          <w:szCs w:val="22"/>
        </w:rPr>
        <w:t>in mitigation (and adaptation) to</w:t>
      </w:r>
      <w:r w:rsidR="004D1C28" w:rsidRPr="00B35597">
        <w:rPr>
          <w:w w:val="95"/>
          <w:sz w:val="22"/>
          <w:szCs w:val="22"/>
        </w:rPr>
        <w:t xml:space="preserve"> </w:t>
      </w:r>
      <w:r w:rsidR="00E4746B" w:rsidRPr="00B35597">
        <w:rPr>
          <w:w w:val="95"/>
          <w:sz w:val="22"/>
          <w:szCs w:val="22"/>
        </w:rPr>
        <w:t>climate change</w:t>
      </w:r>
      <w:r w:rsidR="00FE33E4">
        <w:rPr>
          <w:w w:val="95"/>
          <w:sz w:val="22"/>
          <w:szCs w:val="22"/>
        </w:rPr>
        <w:t xml:space="preserve"> </w:t>
      </w:r>
      <w:r w:rsidR="00CF2DFA" w:rsidRPr="00B35597">
        <w:rPr>
          <w:w w:val="95"/>
          <w:sz w:val="22"/>
          <w:szCs w:val="22"/>
        </w:rPr>
        <w:t xml:space="preserve">and the forest </w:t>
      </w:r>
      <w:r w:rsidR="00E4746B" w:rsidRPr="00B35597">
        <w:rPr>
          <w:w w:val="95"/>
          <w:sz w:val="22"/>
          <w:szCs w:val="22"/>
        </w:rPr>
        <w:t>connectivity needs at land</w:t>
      </w:r>
      <w:r w:rsidRPr="00B35597">
        <w:rPr>
          <w:w w:val="95"/>
          <w:sz w:val="22"/>
          <w:szCs w:val="22"/>
        </w:rPr>
        <w:t xml:space="preserve">scape </w:t>
      </w:r>
      <w:r w:rsidR="00CF2DFA" w:rsidRPr="00B35597">
        <w:rPr>
          <w:w w:val="95"/>
          <w:sz w:val="22"/>
          <w:szCs w:val="22"/>
        </w:rPr>
        <w:t xml:space="preserve">levels.  </w:t>
      </w:r>
      <w:r w:rsidR="00215507" w:rsidRPr="00B35597">
        <w:rPr>
          <w:w w:val="95"/>
          <w:sz w:val="22"/>
          <w:szCs w:val="22"/>
        </w:rPr>
        <w:t xml:space="preserve">Spatial planning to harmonize economic development and biodiversity conservation needs, supported by inter-agency coordination and good governance are promoted to strengthen biodiversity conservation </w:t>
      </w:r>
      <w:r w:rsidR="00BD6C4B" w:rsidRPr="00B35597">
        <w:rPr>
          <w:w w:val="95"/>
          <w:sz w:val="22"/>
          <w:szCs w:val="22"/>
        </w:rPr>
        <w:t xml:space="preserve">objectives and </w:t>
      </w:r>
      <w:r w:rsidR="00215507" w:rsidRPr="00B35597">
        <w:rPr>
          <w:w w:val="95"/>
          <w:sz w:val="22"/>
          <w:szCs w:val="22"/>
        </w:rPr>
        <w:t xml:space="preserve">compliances. </w:t>
      </w:r>
      <w:r w:rsidR="00CF2DFA" w:rsidRPr="00B35597">
        <w:rPr>
          <w:w w:val="95"/>
          <w:sz w:val="22"/>
          <w:szCs w:val="22"/>
        </w:rPr>
        <w:t xml:space="preserve"> </w:t>
      </w:r>
      <w:r w:rsidR="00BD6C4B" w:rsidRPr="00B35597">
        <w:rPr>
          <w:w w:val="95"/>
          <w:sz w:val="22"/>
          <w:szCs w:val="22"/>
        </w:rPr>
        <w:t>In line with this, activities with</w:t>
      </w:r>
      <w:r w:rsidR="0066183A" w:rsidRPr="00B35597">
        <w:rPr>
          <w:w w:val="95"/>
          <w:sz w:val="22"/>
          <w:szCs w:val="22"/>
        </w:rPr>
        <w:t>in the outcome include strengthening</w:t>
      </w:r>
      <w:r w:rsidR="00BD6C4B" w:rsidRPr="00B35597">
        <w:rPr>
          <w:w w:val="95"/>
          <w:sz w:val="22"/>
          <w:szCs w:val="22"/>
        </w:rPr>
        <w:t xml:space="preserve"> of </w:t>
      </w:r>
      <w:r w:rsidR="0066183A" w:rsidRPr="00B35597">
        <w:rPr>
          <w:w w:val="95"/>
          <w:sz w:val="22"/>
          <w:szCs w:val="22"/>
        </w:rPr>
        <w:t>institutional and human capacities of MoE, MAFF, and local governments to strengthen biodiversity conservation and management</w:t>
      </w:r>
      <w:r w:rsidR="004D1C28">
        <w:rPr>
          <w:w w:val="95"/>
          <w:sz w:val="22"/>
          <w:szCs w:val="22"/>
        </w:rPr>
        <w:t xml:space="preserve"> at landscape level</w:t>
      </w:r>
      <w:r w:rsidR="0066183A" w:rsidRPr="00B35597">
        <w:rPr>
          <w:w w:val="95"/>
          <w:sz w:val="22"/>
          <w:szCs w:val="22"/>
        </w:rPr>
        <w:t xml:space="preserve">, inclusive of identifying needs to implement a protected area strategy and defining sustainable financial mechanisms for protected areas and biodiversity conservation.  </w:t>
      </w:r>
      <w:r w:rsidR="00732730" w:rsidRPr="00B35597">
        <w:rPr>
          <w:w w:val="95"/>
          <w:sz w:val="22"/>
          <w:szCs w:val="22"/>
        </w:rPr>
        <w:t xml:space="preserve">With its various activities, the outcome would deliver a transparent and harmonized national protected area system, together with an institutionalized protected area enforcement </w:t>
      </w:r>
      <w:r w:rsidR="00D54D16">
        <w:rPr>
          <w:w w:val="95"/>
          <w:sz w:val="22"/>
          <w:szCs w:val="22"/>
        </w:rPr>
        <w:t xml:space="preserve">and forest connectivity </w:t>
      </w:r>
      <w:r w:rsidR="00732730" w:rsidRPr="00B35597">
        <w:rPr>
          <w:w w:val="95"/>
          <w:sz w:val="22"/>
          <w:szCs w:val="22"/>
        </w:rPr>
        <w:t>monitoring system using remote sensing and geographic information tools at the national level.  Trans-boundary landscape management work would follow current project initiatives, particularly in the Eastern Plains Landscape, establishing collaboration and sharing of information and experiences with neighboring countries.</w:t>
      </w:r>
    </w:p>
    <w:p w:rsidR="00480387" w:rsidRDefault="00480387" w:rsidP="00480387">
      <w:pPr>
        <w:ind w:left="567"/>
        <w:rPr>
          <w:color w:val="800000"/>
          <w:sz w:val="22"/>
          <w:szCs w:val="22"/>
        </w:rPr>
      </w:pPr>
    </w:p>
    <w:p w:rsidR="008778F8" w:rsidRDefault="00480387">
      <w:pPr>
        <w:pStyle w:val="ListParagraph"/>
        <w:numPr>
          <w:ilvl w:val="0"/>
          <w:numId w:val="200"/>
        </w:numPr>
        <w:autoSpaceDE w:val="0"/>
        <w:autoSpaceDN w:val="0"/>
        <w:adjustRightInd w:val="0"/>
        <w:ind w:left="426" w:hanging="426"/>
        <w:rPr>
          <w:w w:val="95"/>
          <w:sz w:val="22"/>
          <w:szCs w:val="22"/>
        </w:rPr>
      </w:pPr>
      <w:r w:rsidRPr="00B35597">
        <w:rPr>
          <w:w w:val="95"/>
          <w:sz w:val="22"/>
          <w:szCs w:val="22"/>
        </w:rPr>
        <w:t xml:space="preserve">Given the national scale of this first outcome, CAMPAS will help improve </w:t>
      </w:r>
      <w:r w:rsidR="000F6DC2">
        <w:rPr>
          <w:w w:val="95"/>
          <w:sz w:val="22"/>
          <w:szCs w:val="22"/>
        </w:rPr>
        <w:t xml:space="preserve">inclusive </w:t>
      </w:r>
      <w:r w:rsidRPr="00B35597">
        <w:rPr>
          <w:w w:val="95"/>
          <w:sz w:val="22"/>
          <w:szCs w:val="22"/>
        </w:rPr>
        <w:t>national support</w:t>
      </w:r>
      <w:r w:rsidR="007B746E">
        <w:rPr>
          <w:w w:val="95"/>
          <w:sz w:val="22"/>
          <w:szCs w:val="22"/>
        </w:rPr>
        <w:t xml:space="preserve"> </w:t>
      </w:r>
      <w:r w:rsidRPr="00B35597">
        <w:rPr>
          <w:w w:val="95"/>
          <w:sz w:val="22"/>
          <w:szCs w:val="22"/>
        </w:rPr>
        <w:t xml:space="preserve">and </w:t>
      </w:r>
      <w:r w:rsidR="007B746E">
        <w:rPr>
          <w:w w:val="95"/>
          <w:sz w:val="22"/>
          <w:szCs w:val="22"/>
        </w:rPr>
        <w:t xml:space="preserve">conflict resolution </w:t>
      </w:r>
      <w:r w:rsidRPr="00B35597">
        <w:rPr>
          <w:w w:val="95"/>
          <w:sz w:val="22"/>
          <w:szCs w:val="22"/>
        </w:rPr>
        <w:t>o</w:t>
      </w:r>
      <w:r w:rsidR="000F6DC2">
        <w:rPr>
          <w:w w:val="95"/>
          <w:sz w:val="22"/>
          <w:szCs w:val="22"/>
        </w:rPr>
        <w:t>n</w:t>
      </w:r>
      <w:r w:rsidRPr="00B35597">
        <w:rPr>
          <w:w w:val="95"/>
          <w:sz w:val="22"/>
          <w:szCs w:val="22"/>
        </w:rPr>
        <w:t xml:space="preserve"> biodiversity conservation in protected areas and surrounding landscapes through a national communications campaign, incorporating branding and social marketing to deliver a harmonized vision on protected areas and biodiversity conservation.  As the initiative would be planned and delivered together by MoE and MAFF agencies, the project would help strengthen the needed institutional and human capacities for successful campaign</w:t>
      </w:r>
      <w:r w:rsidR="000111F5" w:rsidRPr="00B35597">
        <w:rPr>
          <w:w w:val="95"/>
          <w:sz w:val="22"/>
          <w:szCs w:val="22"/>
        </w:rPr>
        <w:t>.  Through planning and implementation of the campaign, the outcome will facilitate the preparation of publications to support biodiversity and natural resources management policies, and provide information to stakeholders regarding opportunities to support biodiversity and landscape-level connectivity.</w:t>
      </w:r>
    </w:p>
    <w:p w:rsidR="001C4681" w:rsidRDefault="001C4681" w:rsidP="001C4681">
      <w:pPr>
        <w:rPr>
          <w:color w:val="800000"/>
          <w:sz w:val="22"/>
          <w:szCs w:val="22"/>
        </w:rPr>
      </w:pPr>
    </w:p>
    <w:p w:rsidR="008778F8" w:rsidRDefault="001C4681">
      <w:pPr>
        <w:pStyle w:val="ListParagraph"/>
        <w:numPr>
          <w:ilvl w:val="0"/>
          <w:numId w:val="200"/>
        </w:numPr>
        <w:autoSpaceDE w:val="0"/>
        <w:autoSpaceDN w:val="0"/>
        <w:adjustRightInd w:val="0"/>
        <w:ind w:left="426" w:hanging="426"/>
        <w:rPr>
          <w:w w:val="95"/>
          <w:sz w:val="22"/>
          <w:szCs w:val="22"/>
        </w:rPr>
      </w:pPr>
      <w:r w:rsidRPr="003E19D9">
        <w:rPr>
          <w:w w:val="95"/>
          <w:sz w:val="22"/>
          <w:szCs w:val="22"/>
        </w:rPr>
        <w:t>CAMPAS</w:t>
      </w:r>
      <w:r w:rsidRPr="004629A1">
        <w:rPr>
          <w:w w:val="95"/>
          <w:sz w:val="22"/>
          <w:szCs w:val="22"/>
        </w:rPr>
        <w:t xml:space="preserve"> Outcome 1</w:t>
      </w:r>
      <w:r w:rsidR="007934A1" w:rsidRPr="004629A1">
        <w:rPr>
          <w:w w:val="95"/>
          <w:sz w:val="22"/>
          <w:szCs w:val="22"/>
        </w:rPr>
        <w:t xml:space="preserve">, costing </w:t>
      </w:r>
      <w:r w:rsidR="007934A1" w:rsidRPr="004D0BDA">
        <w:rPr>
          <w:w w:val="95"/>
          <w:sz w:val="22"/>
          <w:szCs w:val="22"/>
        </w:rPr>
        <w:t xml:space="preserve">USD </w:t>
      </w:r>
      <w:r w:rsidR="00723283">
        <w:rPr>
          <w:w w:val="95"/>
          <w:sz w:val="22"/>
          <w:szCs w:val="22"/>
        </w:rPr>
        <w:t>2,980,730</w:t>
      </w:r>
      <w:r w:rsidR="00B060D5" w:rsidRPr="003E19D9">
        <w:rPr>
          <w:w w:val="95"/>
          <w:sz w:val="22"/>
          <w:szCs w:val="22"/>
        </w:rPr>
        <w:t xml:space="preserve"> </w:t>
      </w:r>
      <w:r w:rsidRPr="003E19D9">
        <w:rPr>
          <w:w w:val="95"/>
          <w:sz w:val="22"/>
          <w:szCs w:val="22"/>
        </w:rPr>
        <w:t xml:space="preserve">comprises three outputs and nine descriptive deliverables that lead towards the attainment of a </w:t>
      </w:r>
      <w:r w:rsidR="006B46FE" w:rsidRPr="003E19D9">
        <w:rPr>
          <w:w w:val="95"/>
          <w:sz w:val="22"/>
          <w:szCs w:val="22"/>
        </w:rPr>
        <w:t>“</w:t>
      </w:r>
      <w:r w:rsidR="006B46FE" w:rsidRPr="003E19D9">
        <w:rPr>
          <w:b/>
          <w:w w:val="95"/>
          <w:sz w:val="22"/>
          <w:szCs w:val="22"/>
        </w:rPr>
        <w:t>S</w:t>
      </w:r>
      <w:r w:rsidRPr="003E19D9">
        <w:rPr>
          <w:b/>
          <w:w w:val="95"/>
          <w:sz w:val="22"/>
          <w:szCs w:val="22"/>
        </w:rPr>
        <w:t>trengthened national vision and support for landscape-based protected ar</w:t>
      </w:r>
      <w:r w:rsidR="00AF47A2" w:rsidRPr="003E19D9">
        <w:rPr>
          <w:b/>
          <w:w w:val="95"/>
          <w:sz w:val="22"/>
          <w:szCs w:val="22"/>
        </w:rPr>
        <w:t>ea and forest management</w:t>
      </w:r>
      <w:r w:rsidR="006B46FE" w:rsidRPr="003E19D9">
        <w:rPr>
          <w:b/>
          <w:w w:val="95"/>
          <w:sz w:val="22"/>
          <w:szCs w:val="22"/>
        </w:rPr>
        <w:t>”</w:t>
      </w:r>
      <w:r w:rsidR="00AF47A2" w:rsidRPr="003E19D9">
        <w:rPr>
          <w:w w:val="95"/>
          <w:sz w:val="22"/>
          <w:szCs w:val="22"/>
        </w:rPr>
        <w:t>.  O</w:t>
      </w:r>
      <w:r w:rsidRPr="003E19D9">
        <w:rPr>
          <w:w w:val="95"/>
          <w:sz w:val="22"/>
          <w:szCs w:val="22"/>
        </w:rPr>
        <w:t xml:space="preserve">utputs </w:t>
      </w:r>
      <w:r w:rsidR="007934A1" w:rsidRPr="003E19D9">
        <w:rPr>
          <w:w w:val="95"/>
          <w:sz w:val="22"/>
          <w:szCs w:val="22"/>
        </w:rPr>
        <w:t xml:space="preserve">and activities </w:t>
      </w:r>
      <w:r w:rsidRPr="003E19D9">
        <w:rPr>
          <w:w w:val="95"/>
          <w:sz w:val="22"/>
          <w:szCs w:val="22"/>
        </w:rPr>
        <w:t>are presented below.</w:t>
      </w:r>
    </w:p>
    <w:p w:rsidR="003F1A94" w:rsidRPr="003E19D9" w:rsidRDefault="003F1A94" w:rsidP="003F1A94">
      <w:pPr>
        <w:rPr>
          <w:color w:val="800000"/>
          <w:sz w:val="22"/>
          <w:szCs w:val="22"/>
        </w:rPr>
      </w:pPr>
    </w:p>
    <w:p w:rsidR="00D31BDE" w:rsidRDefault="00285A6C" w:rsidP="004D7A60">
      <w:pPr>
        <w:pStyle w:val="ListParagraph"/>
        <w:autoSpaceDE w:val="0"/>
        <w:autoSpaceDN w:val="0"/>
        <w:adjustRightInd w:val="0"/>
        <w:ind w:left="426"/>
        <w:rPr>
          <w:w w:val="95"/>
          <w:sz w:val="22"/>
          <w:szCs w:val="22"/>
        </w:rPr>
      </w:pPr>
      <w:r w:rsidRPr="003E19D9">
        <w:rPr>
          <w:w w:val="95"/>
          <w:sz w:val="22"/>
          <w:szCs w:val="22"/>
        </w:rPr>
        <w:t xml:space="preserve">Output </w:t>
      </w:r>
      <w:r w:rsidR="00A26E97" w:rsidRPr="003E19D9">
        <w:rPr>
          <w:w w:val="95"/>
          <w:sz w:val="22"/>
          <w:szCs w:val="22"/>
        </w:rPr>
        <w:t xml:space="preserve">1.1 </w:t>
      </w:r>
      <w:r w:rsidR="002D4408" w:rsidRPr="003E19D9">
        <w:rPr>
          <w:b/>
          <w:w w:val="95"/>
          <w:sz w:val="22"/>
          <w:szCs w:val="22"/>
        </w:rPr>
        <w:t>Delivery of national biodiversity and protected areas strategic goals more coherently, successful, and with better inter-sectoral governance.</w:t>
      </w:r>
      <w:r w:rsidR="002D4408" w:rsidRPr="003E19D9">
        <w:rPr>
          <w:w w:val="95"/>
          <w:sz w:val="22"/>
          <w:szCs w:val="22"/>
        </w:rPr>
        <w:t xml:space="preserve">  </w:t>
      </w:r>
      <w:r w:rsidR="00723283">
        <w:rPr>
          <w:w w:val="95"/>
          <w:sz w:val="22"/>
          <w:szCs w:val="22"/>
        </w:rPr>
        <w:t>T</w:t>
      </w:r>
      <w:r w:rsidR="003F1C2D" w:rsidRPr="003E19D9">
        <w:rPr>
          <w:w w:val="95"/>
          <w:sz w:val="22"/>
          <w:szCs w:val="22"/>
        </w:rPr>
        <w:t>he following are deliverables an</w:t>
      </w:r>
      <w:r w:rsidR="00AA0E0F" w:rsidRPr="003E19D9">
        <w:rPr>
          <w:w w:val="95"/>
          <w:sz w:val="22"/>
          <w:szCs w:val="22"/>
        </w:rPr>
        <w:t>d activities within this output:</w:t>
      </w:r>
    </w:p>
    <w:p w:rsidR="00C50F2A" w:rsidRPr="002D4408" w:rsidRDefault="00C50F2A" w:rsidP="00C50F2A">
      <w:pPr>
        <w:ind w:left="567"/>
        <w:outlineLvl w:val="1"/>
        <w:rPr>
          <w:w w:val="95"/>
          <w:sz w:val="22"/>
          <w:szCs w:val="22"/>
        </w:rPr>
      </w:pPr>
    </w:p>
    <w:p w:rsidR="00C50F2A" w:rsidRDefault="008C29D4" w:rsidP="00DF5812">
      <w:pPr>
        <w:spacing w:after="120"/>
        <w:ind w:left="426"/>
        <w:rPr>
          <w:i/>
          <w:sz w:val="22"/>
          <w:szCs w:val="22"/>
        </w:rPr>
      </w:pPr>
      <w:r w:rsidRPr="004C3B5A">
        <w:rPr>
          <w:i/>
          <w:sz w:val="22"/>
          <w:szCs w:val="22"/>
        </w:rPr>
        <w:t xml:space="preserve">Deliverables/ </w:t>
      </w:r>
      <w:r w:rsidR="00285A6C" w:rsidRPr="004C3B5A">
        <w:rPr>
          <w:i/>
          <w:sz w:val="22"/>
          <w:szCs w:val="22"/>
        </w:rPr>
        <w:t>Activities</w:t>
      </w:r>
    </w:p>
    <w:p w:rsidR="00C50F2A" w:rsidRPr="001B42BB" w:rsidRDefault="00C50F2A" w:rsidP="004D7A60">
      <w:pPr>
        <w:pStyle w:val="ListParagraph"/>
        <w:autoSpaceDE w:val="0"/>
        <w:autoSpaceDN w:val="0"/>
        <w:adjustRightInd w:val="0"/>
        <w:ind w:left="426"/>
        <w:rPr>
          <w:i/>
          <w:sz w:val="22"/>
          <w:szCs w:val="22"/>
        </w:rPr>
      </w:pPr>
      <w:r w:rsidRPr="004C3B5A">
        <w:rPr>
          <w:sz w:val="22"/>
          <w:szCs w:val="22"/>
        </w:rPr>
        <w:t xml:space="preserve">Deliverable 1.1.1: </w:t>
      </w:r>
      <w:r w:rsidRPr="00DF2146">
        <w:rPr>
          <w:b/>
          <w:sz w:val="22"/>
          <w:szCs w:val="22"/>
        </w:rPr>
        <w:t xml:space="preserve"> National Biodiversity Steering Committee</w:t>
      </w:r>
      <w:r w:rsidRPr="00DF2146">
        <w:rPr>
          <w:rStyle w:val="FootnoteReference"/>
          <w:b/>
          <w:sz w:val="22"/>
          <w:szCs w:val="22"/>
        </w:rPr>
        <w:footnoteReference w:id="53"/>
      </w:r>
      <w:r w:rsidRPr="00DF2146">
        <w:rPr>
          <w:b/>
          <w:sz w:val="22"/>
          <w:szCs w:val="22"/>
        </w:rPr>
        <w:t xml:space="preserve">, and protected area system leadership dialogue for </w:t>
      </w:r>
      <w:r w:rsidRPr="00DF2146">
        <w:rPr>
          <w:b/>
          <w:w w:val="95"/>
          <w:sz w:val="22"/>
          <w:szCs w:val="22"/>
        </w:rPr>
        <w:t>effective</w:t>
      </w:r>
      <w:r w:rsidRPr="00DF2146">
        <w:rPr>
          <w:b/>
          <w:sz w:val="22"/>
          <w:szCs w:val="22"/>
        </w:rPr>
        <w:t xml:space="preserve"> </w:t>
      </w:r>
      <w:r w:rsidRPr="001B42BB">
        <w:rPr>
          <w:b/>
          <w:sz w:val="22"/>
          <w:szCs w:val="22"/>
        </w:rPr>
        <w:t>inter-sectoral coordination supported.</w:t>
      </w:r>
      <w:r w:rsidRPr="001B42BB">
        <w:rPr>
          <w:sz w:val="22"/>
          <w:szCs w:val="22"/>
        </w:rPr>
        <w:t xml:space="preserve">  Activities to meet this deliverable include to:</w:t>
      </w:r>
    </w:p>
    <w:p w:rsidR="00C50F2A" w:rsidRPr="001B42BB" w:rsidRDefault="00C50F2A" w:rsidP="00C50F2A">
      <w:pPr>
        <w:spacing w:line="120" w:lineRule="auto"/>
        <w:ind w:left="562" w:hanging="34"/>
        <w:rPr>
          <w:color w:val="800000"/>
          <w:sz w:val="22"/>
          <w:szCs w:val="22"/>
        </w:rPr>
      </w:pPr>
    </w:p>
    <w:p w:rsidR="00961729" w:rsidRPr="001B42BB" w:rsidRDefault="00961729" w:rsidP="00DF2146">
      <w:pPr>
        <w:pStyle w:val="ListParagraph"/>
        <w:numPr>
          <w:ilvl w:val="0"/>
          <w:numId w:val="80"/>
        </w:numPr>
        <w:overflowPunct w:val="0"/>
        <w:autoSpaceDE w:val="0"/>
        <w:autoSpaceDN w:val="0"/>
        <w:adjustRightInd w:val="0"/>
        <w:ind w:left="993"/>
        <w:textAlignment w:val="baseline"/>
        <w:rPr>
          <w:w w:val="95"/>
          <w:szCs w:val="22"/>
        </w:rPr>
      </w:pPr>
      <w:r w:rsidRPr="001B42BB">
        <w:rPr>
          <w:w w:val="95"/>
          <w:sz w:val="22"/>
          <w:szCs w:val="22"/>
        </w:rPr>
        <w:t>Develop and apply strategic national strategic plan for protected area system within socioeconomic development landscape, with specific provisions for incorporating an improved governance framework</w:t>
      </w:r>
    </w:p>
    <w:p w:rsidR="00961729" w:rsidRPr="001B42BB" w:rsidRDefault="00961729" w:rsidP="00DF2146">
      <w:pPr>
        <w:pStyle w:val="ListParagraph"/>
        <w:numPr>
          <w:ilvl w:val="0"/>
          <w:numId w:val="80"/>
        </w:numPr>
        <w:overflowPunct w:val="0"/>
        <w:autoSpaceDE w:val="0"/>
        <w:autoSpaceDN w:val="0"/>
        <w:adjustRightInd w:val="0"/>
        <w:ind w:left="993"/>
        <w:textAlignment w:val="baseline"/>
        <w:rPr>
          <w:w w:val="95"/>
          <w:szCs w:val="22"/>
        </w:rPr>
      </w:pPr>
      <w:r w:rsidRPr="001B42BB">
        <w:rPr>
          <w:w w:val="95"/>
          <w:sz w:val="22"/>
          <w:szCs w:val="22"/>
        </w:rPr>
        <w:t>Facilitate conflict resolution regarding biodiversity issues in conservation and development landscapes</w:t>
      </w:r>
    </w:p>
    <w:p w:rsidR="00961729" w:rsidRPr="001B42BB" w:rsidRDefault="00961729" w:rsidP="00DF2146">
      <w:pPr>
        <w:pStyle w:val="ListParagraph"/>
        <w:numPr>
          <w:ilvl w:val="0"/>
          <w:numId w:val="80"/>
        </w:numPr>
        <w:overflowPunct w:val="0"/>
        <w:autoSpaceDE w:val="0"/>
        <w:autoSpaceDN w:val="0"/>
        <w:adjustRightInd w:val="0"/>
        <w:ind w:left="993"/>
        <w:textAlignment w:val="baseline"/>
        <w:rPr>
          <w:w w:val="95"/>
          <w:szCs w:val="22"/>
        </w:rPr>
      </w:pPr>
      <w:r w:rsidRPr="001B42BB">
        <w:rPr>
          <w:w w:val="95"/>
          <w:sz w:val="22"/>
          <w:szCs w:val="22"/>
        </w:rPr>
        <w:t>Conduct and institutionalize inter-sectoral dialogues on landscape-based natural resources management</w:t>
      </w:r>
    </w:p>
    <w:p w:rsidR="00961729" w:rsidRPr="001B42BB" w:rsidRDefault="00961729" w:rsidP="00DF2146">
      <w:pPr>
        <w:pStyle w:val="ListParagraph"/>
        <w:numPr>
          <w:ilvl w:val="0"/>
          <w:numId w:val="80"/>
        </w:numPr>
        <w:overflowPunct w:val="0"/>
        <w:autoSpaceDE w:val="0"/>
        <w:autoSpaceDN w:val="0"/>
        <w:adjustRightInd w:val="0"/>
        <w:ind w:left="993"/>
        <w:textAlignment w:val="baseline"/>
        <w:rPr>
          <w:w w:val="95"/>
          <w:szCs w:val="22"/>
        </w:rPr>
      </w:pPr>
      <w:r w:rsidRPr="001B42BB">
        <w:rPr>
          <w:w w:val="95"/>
          <w:sz w:val="22"/>
          <w:szCs w:val="22"/>
        </w:rPr>
        <w:t>Facilitate national information exchange and networking to support inter-sectoral coordination</w:t>
      </w:r>
    </w:p>
    <w:p w:rsidR="00961729" w:rsidRPr="001B42BB" w:rsidRDefault="00961729" w:rsidP="00DF2146">
      <w:pPr>
        <w:pStyle w:val="ListParagraph"/>
        <w:numPr>
          <w:ilvl w:val="0"/>
          <w:numId w:val="80"/>
        </w:numPr>
        <w:overflowPunct w:val="0"/>
        <w:autoSpaceDE w:val="0"/>
        <w:autoSpaceDN w:val="0"/>
        <w:adjustRightInd w:val="0"/>
        <w:ind w:left="993"/>
        <w:textAlignment w:val="baseline"/>
        <w:rPr>
          <w:w w:val="95"/>
          <w:szCs w:val="22"/>
        </w:rPr>
      </w:pPr>
      <w:r w:rsidRPr="001B42BB">
        <w:rPr>
          <w:w w:val="95"/>
          <w:sz w:val="22"/>
          <w:szCs w:val="22"/>
        </w:rPr>
        <w:t>Establish a national collaborative biodiversity monitoring program and information sharing mechanisms, from government to the international convention on biodiversity</w:t>
      </w:r>
    </w:p>
    <w:p w:rsidR="00961729" w:rsidRPr="001B42BB" w:rsidRDefault="00961729" w:rsidP="00DF2146">
      <w:pPr>
        <w:pStyle w:val="ListParagraph"/>
        <w:keepNext/>
        <w:keepLines/>
        <w:numPr>
          <w:ilvl w:val="0"/>
          <w:numId w:val="80"/>
        </w:numPr>
        <w:overflowPunct w:val="0"/>
        <w:autoSpaceDE w:val="0"/>
        <w:autoSpaceDN w:val="0"/>
        <w:adjustRightInd w:val="0"/>
        <w:spacing w:before="200"/>
        <w:ind w:left="993"/>
        <w:textAlignment w:val="baseline"/>
        <w:outlineLvl w:val="5"/>
        <w:rPr>
          <w:w w:val="95"/>
          <w:szCs w:val="22"/>
        </w:rPr>
      </w:pPr>
      <w:r w:rsidRPr="001B42BB">
        <w:rPr>
          <w:w w:val="95"/>
          <w:sz w:val="22"/>
          <w:szCs w:val="22"/>
        </w:rPr>
        <w:t>Mentor and enhance the capacity of government technical staff to analyze and report on biodiversity regularly, and to make data accessible through a national database for biodiversity and protected areas</w:t>
      </w:r>
    </w:p>
    <w:p w:rsidR="00961729" w:rsidRPr="001B42BB" w:rsidRDefault="00961729" w:rsidP="00DF2146">
      <w:pPr>
        <w:pStyle w:val="ListParagraph"/>
        <w:numPr>
          <w:ilvl w:val="0"/>
          <w:numId w:val="80"/>
        </w:numPr>
        <w:overflowPunct w:val="0"/>
        <w:autoSpaceDE w:val="0"/>
        <w:autoSpaceDN w:val="0"/>
        <w:adjustRightInd w:val="0"/>
        <w:ind w:left="993"/>
        <w:textAlignment w:val="baseline"/>
        <w:rPr>
          <w:w w:val="95"/>
          <w:szCs w:val="22"/>
        </w:rPr>
      </w:pPr>
      <w:r w:rsidRPr="001B42BB">
        <w:rPr>
          <w:w w:val="95"/>
          <w:sz w:val="22"/>
          <w:szCs w:val="22"/>
        </w:rPr>
        <w:t>Increase national collaboration between MoE, FA, FiA and local governments for biodiversity conservation, enhancing capacities, and making more resources available</w:t>
      </w:r>
    </w:p>
    <w:p w:rsidR="00961729" w:rsidRPr="001B42BB" w:rsidRDefault="00961729" w:rsidP="00DF2146">
      <w:pPr>
        <w:pStyle w:val="ListParagraph"/>
        <w:numPr>
          <w:ilvl w:val="0"/>
          <w:numId w:val="80"/>
        </w:numPr>
        <w:overflowPunct w:val="0"/>
        <w:autoSpaceDE w:val="0"/>
        <w:autoSpaceDN w:val="0"/>
        <w:adjustRightInd w:val="0"/>
        <w:ind w:left="993"/>
        <w:textAlignment w:val="baseline"/>
        <w:rPr>
          <w:w w:val="95"/>
          <w:sz w:val="22"/>
          <w:szCs w:val="22"/>
        </w:rPr>
      </w:pPr>
      <w:r w:rsidRPr="001B42BB">
        <w:rPr>
          <w:w w:val="95"/>
          <w:sz w:val="22"/>
          <w:szCs w:val="22"/>
        </w:rPr>
        <w:t>Establish a national task force on protected area management, under the collaborative leadership of MoE, FA, and FiA</w:t>
      </w:r>
    </w:p>
    <w:p w:rsidR="00C50F2A" w:rsidRPr="001B42BB" w:rsidRDefault="00C50F2A" w:rsidP="00DF2146">
      <w:pPr>
        <w:pStyle w:val="ListParagraph"/>
        <w:overflowPunct w:val="0"/>
        <w:autoSpaceDE w:val="0"/>
        <w:autoSpaceDN w:val="0"/>
        <w:adjustRightInd w:val="0"/>
        <w:ind w:left="567"/>
        <w:textAlignment w:val="baseline"/>
        <w:rPr>
          <w:w w:val="95"/>
          <w:sz w:val="22"/>
          <w:szCs w:val="22"/>
        </w:rPr>
      </w:pPr>
    </w:p>
    <w:p w:rsidR="00C50F2A" w:rsidRPr="001B42BB" w:rsidRDefault="00C50F2A" w:rsidP="00B047B3">
      <w:pPr>
        <w:pStyle w:val="ListParagraph"/>
        <w:autoSpaceDE w:val="0"/>
        <w:autoSpaceDN w:val="0"/>
        <w:adjustRightInd w:val="0"/>
        <w:ind w:left="426"/>
        <w:rPr>
          <w:bCs/>
          <w:sz w:val="22"/>
          <w:szCs w:val="22"/>
        </w:rPr>
      </w:pPr>
      <w:r w:rsidRPr="001B42BB">
        <w:rPr>
          <w:sz w:val="22"/>
          <w:szCs w:val="22"/>
        </w:rPr>
        <w:t xml:space="preserve">Deliverable 1.1.2:  </w:t>
      </w:r>
      <w:r w:rsidRPr="001B42BB">
        <w:rPr>
          <w:b/>
          <w:bCs/>
          <w:w w:val="95"/>
          <w:sz w:val="22"/>
          <w:szCs w:val="22"/>
        </w:rPr>
        <w:t>Effectiveness of the national protected area system, and forest landscape connectivity assessed and reviewed.</w:t>
      </w:r>
      <w:r w:rsidRPr="001B42BB">
        <w:rPr>
          <w:bCs/>
          <w:w w:val="95"/>
          <w:sz w:val="22"/>
          <w:szCs w:val="22"/>
        </w:rPr>
        <w:t xml:space="preserve"> </w:t>
      </w:r>
      <w:r w:rsidRPr="001B42BB">
        <w:rPr>
          <w:bCs/>
          <w:sz w:val="22"/>
          <w:szCs w:val="22"/>
        </w:rPr>
        <w:t xml:space="preserve"> Activities </w:t>
      </w:r>
      <w:r w:rsidR="007934A1" w:rsidRPr="001B42BB">
        <w:rPr>
          <w:bCs/>
          <w:sz w:val="22"/>
          <w:szCs w:val="22"/>
        </w:rPr>
        <w:t xml:space="preserve">under this </w:t>
      </w:r>
      <w:r w:rsidRPr="001B42BB">
        <w:rPr>
          <w:bCs/>
          <w:sz w:val="22"/>
          <w:szCs w:val="22"/>
        </w:rPr>
        <w:t>include:</w:t>
      </w:r>
    </w:p>
    <w:p w:rsidR="00C50F2A" w:rsidRPr="001B42BB" w:rsidRDefault="00C50F2A" w:rsidP="00C50F2A">
      <w:pPr>
        <w:spacing w:line="120" w:lineRule="auto"/>
        <w:ind w:left="562" w:hanging="34"/>
        <w:rPr>
          <w:sz w:val="22"/>
          <w:szCs w:val="22"/>
        </w:rPr>
      </w:pPr>
    </w:p>
    <w:p w:rsidR="00961729" w:rsidRPr="001B42BB" w:rsidRDefault="00961729" w:rsidP="00DF2146">
      <w:pPr>
        <w:pStyle w:val="ListParagraph"/>
        <w:numPr>
          <w:ilvl w:val="0"/>
          <w:numId w:val="192"/>
        </w:numPr>
        <w:tabs>
          <w:tab w:val="left" w:pos="1594"/>
        </w:tabs>
        <w:overflowPunct w:val="0"/>
        <w:autoSpaceDE w:val="0"/>
        <w:autoSpaceDN w:val="0"/>
        <w:adjustRightInd w:val="0"/>
        <w:ind w:left="993"/>
        <w:textAlignment w:val="baseline"/>
        <w:rPr>
          <w:w w:val="95"/>
          <w:szCs w:val="22"/>
        </w:rPr>
      </w:pPr>
      <w:r w:rsidRPr="001B42BB">
        <w:rPr>
          <w:w w:val="95"/>
          <w:sz w:val="22"/>
          <w:szCs w:val="22"/>
        </w:rPr>
        <w:t xml:space="preserve">Rationalize the national protected area system on the basis of: (i) An analysis of their representation of key ecosystems and species, (ii) Opportunities to consolidate mosaics of interconnected ecosystems, and (iii) Species migration patterns, and applying results of the analysis in protected areas at a national scale </w:t>
      </w:r>
    </w:p>
    <w:p w:rsidR="00961729" w:rsidRPr="001B42BB" w:rsidRDefault="00961729" w:rsidP="00DF2146">
      <w:pPr>
        <w:pStyle w:val="ListParagraph"/>
        <w:keepNext/>
        <w:keepLines/>
        <w:numPr>
          <w:ilvl w:val="0"/>
          <w:numId w:val="192"/>
        </w:numPr>
        <w:tabs>
          <w:tab w:val="left" w:pos="1594"/>
        </w:tabs>
        <w:overflowPunct w:val="0"/>
        <w:autoSpaceDE w:val="0"/>
        <w:autoSpaceDN w:val="0"/>
        <w:adjustRightInd w:val="0"/>
        <w:spacing w:before="200"/>
        <w:ind w:left="993"/>
        <w:textAlignment w:val="baseline"/>
        <w:outlineLvl w:val="5"/>
        <w:rPr>
          <w:w w:val="95"/>
          <w:szCs w:val="22"/>
        </w:rPr>
      </w:pPr>
      <w:r w:rsidRPr="001B42BB">
        <w:rPr>
          <w:w w:val="95"/>
          <w:sz w:val="22"/>
          <w:szCs w:val="22"/>
        </w:rPr>
        <w:t>Conduct a weakness and gap analysis on protected areas (national scale):</w:t>
      </w:r>
    </w:p>
    <w:p w:rsidR="00961729" w:rsidRPr="001B42BB" w:rsidRDefault="00961729" w:rsidP="00961729">
      <w:pPr>
        <w:pStyle w:val="ListParagraph"/>
        <w:numPr>
          <w:ilvl w:val="0"/>
          <w:numId w:val="60"/>
        </w:numPr>
        <w:overflowPunct w:val="0"/>
        <w:autoSpaceDE w:val="0"/>
        <w:autoSpaceDN w:val="0"/>
        <w:adjustRightInd w:val="0"/>
        <w:ind w:left="1701"/>
        <w:textAlignment w:val="baseline"/>
        <w:rPr>
          <w:w w:val="95"/>
          <w:szCs w:val="22"/>
        </w:rPr>
      </w:pPr>
      <w:r w:rsidRPr="001B42BB">
        <w:rPr>
          <w:w w:val="95"/>
          <w:sz w:val="22"/>
          <w:szCs w:val="22"/>
        </w:rPr>
        <w:t>inter-sectoral and local government collaboration, available capacities and resources for biodiversity conservation</w:t>
      </w:r>
    </w:p>
    <w:p w:rsidR="00961729" w:rsidRPr="001B42BB" w:rsidRDefault="00961729" w:rsidP="00961729">
      <w:pPr>
        <w:pStyle w:val="ListParagraph"/>
        <w:numPr>
          <w:ilvl w:val="0"/>
          <w:numId w:val="60"/>
        </w:numPr>
        <w:overflowPunct w:val="0"/>
        <w:autoSpaceDE w:val="0"/>
        <w:autoSpaceDN w:val="0"/>
        <w:adjustRightInd w:val="0"/>
        <w:ind w:left="1701"/>
        <w:textAlignment w:val="baseline"/>
        <w:rPr>
          <w:w w:val="95"/>
          <w:szCs w:val="22"/>
        </w:rPr>
      </w:pPr>
      <w:r w:rsidRPr="001B42BB">
        <w:rPr>
          <w:w w:val="95"/>
          <w:sz w:val="22"/>
          <w:szCs w:val="22"/>
        </w:rPr>
        <w:t>current national protected area system, including lack of effective connectivity needs and opportunities at regional and landscape levels.</w:t>
      </w:r>
    </w:p>
    <w:p w:rsidR="00961729" w:rsidRPr="001B42BB" w:rsidRDefault="00961729" w:rsidP="00961729">
      <w:pPr>
        <w:pStyle w:val="ListParagraph"/>
        <w:keepNext/>
        <w:keepLines/>
        <w:numPr>
          <w:ilvl w:val="0"/>
          <w:numId w:val="60"/>
        </w:numPr>
        <w:overflowPunct w:val="0"/>
        <w:autoSpaceDE w:val="0"/>
        <w:autoSpaceDN w:val="0"/>
        <w:adjustRightInd w:val="0"/>
        <w:spacing w:before="200"/>
        <w:ind w:left="1701"/>
        <w:textAlignment w:val="baseline"/>
        <w:outlineLvl w:val="5"/>
        <w:rPr>
          <w:w w:val="95"/>
          <w:szCs w:val="22"/>
        </w:rPr>
      </w:pPr>
      <w:r w:rsidRPr="001B42BB">
        <w:rPr>
          <w:w w:val="95"/>
          <w:sz w:val="22"/>
          <w:szCs w:val="22"/>
        </w:rPr>
        <w:t xml:space="preserve">spatial plans to harmonize economic development plans with protected area management and forest connectivity,  including economic concession lands </w:t>
      </w:r>
    </w:p>
    <w:p w:rsidR="00C50F2A" w:rsidRPr="001B42BB" w:rsidRDefault="00961729" w:rsidP="00DF2146">
      <w:pPr>
        <w:pStyle w:val="ListParagraph"/>
        <w:numPr>
          <w:ilvl w:val="0"/>
          <w:numId w:val="60"/>
        </w:numPr>
        <w:overflowPunct w:val="0"/>
        <w:autoSpaceDE w:val="0"/>
        <w:autoSpaceDN w:val="0"/>
        <w:adjustRightInd w:val="0"/>
        <w:ind w:left="1701"/>
        <w:textAlignment w:val="baseline"/>
        <w:rPr>
          <w:w w:val="90"/>
          <w:sz w:val="22"/>
          <w:szCs w:val="22"/>
        </w:rPr>
      </w:pPr>
      <w:r w:rsidRPr="001B42BB">
        <w:rPr>
          <w:w w:val="95"/>
          <w:sz w:val="22"/>
          <w:szCs w:val="22"/>
        </w:rPr>
        <w:t>identify sources of conflict, socioeconomic needs, development pressures, and resolution measures towards enhanced national protected area system</w:t>
      </w:r>
      <w:r w:rsidR="00C50F2A" w:rsidRPr="001B42BB">
        <w:rPr>
          <w:w w:val="90"/>
          <w:sz w:val="22"/>
          <w:szCs w:val="22"/>
        </w:rPr>
        <w:t xml:space="preserve"> </w:t>
      </w:r>
    </w:p>
    <w:p w:rsidR="00961729" w:rsidRPr="001B42BB" w:rsidRDefault="00961729" w:rsidP="00DF2146">
      <w:pPr>
        <w:pStyle w:val="ListParagraph"/>
        <w:keepNext/>
        <w:keepLines/>
        <w:numPr>
          <w:ilvl w:val="0"/>
          <w:numId w:val="192"/>
        </w:numPr>
        <w:tabs>
          <w:tab w:val="left" w:pos="1594"/>
        </w:tabs>
        <w:overflowPunct w:val="0"/>
        <w:autoSpaceDE w:val="0"/>
        <w:autoSpaceDN w:val="0"/>
        <w:adjustRightInd w:val="0"/>
        <w:spacing w:before="200"/>
        <w:ind w:left="993"/>
        <w:textAlignment w:val="baseline"/>
        <w:outlineLvl w:val="5"/>
        <w:rPr>
          <w:w w:val="95"/>
          <w:sz w:val="22"/>
          <w:szCs w:val="22"/>
        </w:rPr>
      </w:pPr>
      <w:r w:rsidRPr="001B42BB">
        <w:rPr>
          <w:w w:val="95"/>
          <w:sz w:val="22"/>
          <w:szCs w:val="22"/>
        </w:rPr>
        <w:t>Carry out assessments of biodiversity resources (fauna and flora) and wildlife distribution patterns, at the national level</w:t>
      </w:r>
    </w:p>
    <w:p w:rsidR="00617710" w:rsidRPr="001B42BB" w:rsidRDefault="00961729" w:rsidP="00DF2146">
      <w:pPr>
        <w:pStyle w:val="ListParagraph"/>
        <w:keepNext/>
        <w:keepLines/>
        <w:numPr>
          <w:ilvl w:val="0"/>
          <w:numId w:val="192"/>
        </w:numPr>
        <w:tabs>
          <w:tab w:val="left" w:pos="1594"/>
        </w:tabs>
        <w:overflowPunct w:val="0"/>
        <w:autoSpaceDE w:val="0"/>
        <w:autoSpaceDN w:val="0"/>
        <w:adjustRightInd w:val="0"/>
        <w:spacing w:before="200"/>
        <w:ind w:left="993"/>
        <w:textAlignment w:val="baseline"/>
        <w:outlineLvl w:val="5"/>
        <w:rPr>
          <w:w w:val="95"/>
          <w:sz w:val="22"/>
          <w:szCs w:val="22"/>
        </w:rPr>
      </w:pPr>
      <w:r w:rsidRPr="001B42BB">
        <w:rPr>
          <w:w w:val="95"/>
          <w:sz w:val="22"/>
          <w:szCs w:val="22"/>
        </w:rPr>
        <w:t>Examine protected area resource requirements and opportunities developed on the basis of SWOT</w:t>
      </w:r>
      <w:r w:rsidRPr="001B42BB">
        <w:rPr>
          <w:w w:val="95"/>
          <w:sz w:val="22"/>
          <w:szCs w:val="22"/>
          <w:vertAlign w:val="superscript"/>
        </w:rPr>
        <w:footnoteReference w:id="54"/>
      </w:r>
      <w:r w:rsidRPr="001B42BB">
        <w:rPr>
          <w:w w:val="95"/>
          <w:sz w:val="22"/>
          <w:szCs w:val="22"/>
        </w:rPr>
        <w:t xml:space="preserve"> analyses conducted in Eastern Plains Landscape</w:t>
      </w:r>
    </w:p>
    <w:p w:rsidR="00C50F2A" w:rsidRPr="001B42BB" w:rsidRDefault="00C50F2A" w:rsidP="00DF2146">
      <w:pPr>
        <w:pStyle w:val="ListParagraph"/>
        <w:keepNext/>
        <w:keepLines/>
        <w:tabs>
          <w:tab w:val="left" w:pos="1594"/>
        </w:tabs>
        <w:overflowPunct w:val="0"/>
        <w:autoSpaceDE w:val="0"/>
        <w:autoSpaceDN w:val="0"/>
        <w:adjustRightInd w:val="0"/>
        <w:spacing w:before="200"/>
        <w:ind w:left="993"/>
        <w:textAlignment w:val="baseline"/>
        <w:outlineLvl w:val="5"/>
        <w:rPr>
          <w:w w:val="95"/>
          <w:sz w:val="22"/>
          <w:szCs w:val="22"/>
        </w:rPr>
      </w:pPr>
    </w:p>
    <w:p w:rsidR="00C50F2A" w:rsidRPr="001B42BB" w:rsidRDefault="00C50F2A" w:rsidP="004D7A60">
      <w:pPr>
        <w:pStyle w:val="ListParagraph"/>
        <w:autoSpaceDE w:val="0"/>
        <w:autoSpaceDN w:val="0"/>
        <w:adjustRightInd w:val="0"/>
        <w:ind w:left="426"/>
        <w:rPr>
          <w:bCs/>
          <w:sz w:val="22"/>
          <w:szCs w:val="22"/>
        </w:rPr>
      </w:pPr>
      <w:r w:rsidRPr="001B42BB">
        <w:rPr>
          <w:sz w:val="22"/>
          <w:szCs w:val="22"/>
        </w:rPr>
        <w:t xml:space="preserve">Deliverable 1.1.3:  </w:t>
      </w:r>
      <w:r w:rsidRPr="001B42BB">
        <w:rPr>
          <w:b/>
          <w:bCs/>
          <w:sz w:val="22"/>
          <w:szCs w:val="22"/>
        </w:rPr>
        <w:t>National biodiversity vision and strategic national management plan for protected areas defined.</w:t>
      </w:r>
      <w:r w:rsidRPr="001B42BB">
        <w:rPr>
          <w:bCs/>
          <w:sz w:val="22"/>
          <w:szCs w:val="22"/>
        </w:rPr>
        <w:t xml:space="preserve">  </w:t>
      </w:r>
      <w:r w:rsidR="00723283">
        <w:rPr>
          <w:bCs/>
          <w:sz w:val="22"/>
          <w:szCs w:val="22"/>
        </w:rPr>
        <w:t xml:space="preserve">This </w:t>
      </w:r>
      <w:r w:rsidR="007934A1" w:rsidRPr="001B42BB">
        <w:rPr>
          <w:bCs/>
          <w:sz w:val="22"/>
          <w:szCs w:val="22"/>
        </w:rPr>
        <w:t>deliverable includes the following activities</w:t>
      </w:r>
      <w:r w:rsidRPr="001B42BB">
        <w:rPr>
          <w:bCs/>
          <w:sz w:val="22"/>
          <w:szCs w:val="22"/>
        </w:rPr>
        <w:t>:</w:t>
      </w:r>
    </w:p>
    <w:p w:rsidR="00C50F2A" w:rsidRPr="001B42BB" w:rsidRDefault="00C50F2A" w:rsidP="00C50F2A">
      <w:pPr>
        <w:spacing w:line="120" w:lineRule="auto"/>
        <w:ind w:left="562" w:hanging="34"/>
        <w:rPr>
          <w:sz w:val="22"/>
          <w:szCs w:val="22"/>
        </w:rPr>
      </w:pPr>
    </w:p>
    <w:p w:rsidR="007576B0" w:rsidRPr="001B42BB" w:rsidRDefault="007576B0" w:rsidP="007576B0">
      <w:pPr>
        <w:pStyle w:val="ListParagraph"/>
        <w:numPr>
          <w:ilvl w:val="0"/>
          <w:numId w:val="85"/>
        </w:numPr>
        <w:overflowPunct w:val="0"/>
        <w:autoSpaceDE w:val="0"/>
        <w:autoSpaceDN w:val="0"/>
        <w:adjustRightInd w:val="0"/>
        <w:ind w:left="993"/>
        <w:textAlignment w:val="baseline"/>
        <w:rPr>
          <w:w w:val="95"/>
          <w:szCs w:val="22"/>
        </w:rPr>
      </w:pPr>
      <w:r w:rsidRPr="001B42BB">
        <w:rPr>
          <w:color w:val="000000"/>
          <w:w w:val="95"/>
          <w:sz w:val="22"/>
          <w:szCs w:val="22"/>
        </w:rPr>
        <w:t xml:space="preserve">Define a coherent </w:t>
      </w:r>
      <w:r w:rsidRPr="001B42BB">
        <w:rPr>
          <w:w w:val="95"/>
          <w:sz w:val="22"/>
          <w:szCs w:val="22"/>
        </w:rPr>
        <w:t>biodiversity vision based on scientific research, national development priorities, sustainable development priorities, national policy and decision makers at national, sub-national, and community level, journalists, the judicial system, and law enforcement agencies</w:t>
      </w:r>
    </w:p>
    <w:p w:rsidR="007576B0" w:rsidRPr="001B42BB" w:rsidRDefault="007576B0" w:rsidP="007576B0">
      <w:pPr>
        <w:pStyle w:val="ListParagraph"/>
        <w:numPr>
          <w:ilvl w:val="0"/>
          <w:numId w:val="85"/>
        </w:numPr>
        <w:overflowPunct w:val="0"/>
        <w:autoSpaceDE w:val="0"/>
        <w:autoSpaceDN w:val="0"/>
        <w:adjustRightInd w:val="0"/>
        <w:ind w:left="993"/>
        <w:textAlignment w:val="baseline"/>
        <w:rPr>
          <w:color w:val="000000"/>
          <w:w w:val="95"/>
          <w:szCs w:val="22"/>
        </w:rPr>
      </w:pPr>
      <w:r w:rsidRPr="001B42BB">
        <w:rPr>
          <w:color w:val="000000"/>
          <w:w w:val="95"/>
          <w:sz w:val="22"/>
          <w:szCs w:val="22"/>
        </w:rPr>
        <w:t>Define and carry out measures to strengthen interagency governance, including monitoring of inter-agency reporting of biodiversity status and convention compliance</w:t>
      </w:r>
    </w:p>
    <w:p w:rsidR="007576B0" w:rsidRPr="001B42BB" w:rsidRDefault="007576B0" w:rsidP="007576B0">
      <w:pPr>
        <w:pStyle w:val="ListParagraph"/>
        <w:keepNext/>
        <w:keepLines/>
        <w:numPr>
          <w:ilvl w:val="0"/>
          <w:numId w:val="85"/>
        </w:numPr>
        <w:overflowPunct w:val="0"/>
        <w:autoSpaceDE w:val="0"/>
        <w:autoSpaceDN w:val="0"/>
        <w:adjustRightInd w:val="0"/>
        <w:spacing w:before="200"/>
        <w:ind w:left="993"/>
        <w:textAlignment w:val="baseline"/>
        <w:outlineLvl w:val="5"/>
        <w:rPr>
          <w:w w:val="95"/>
          <w:szCs w:val="22"/>
        </w:rPr>
      </w:pPr>
      <w:r w:rsidRPr="001B42BB">
        <w:rPr>
          <w:color w:val="000000"/>
          <w:w w:val="95"/>
          <w:sz w:val="22"/>
          <w:szCs w:val="22"/>
        </w:rPr>
        <w:t xml:space="preserve">Identify existing tools and estimate ecosystem services values and functions of natural capital </w:t>
      </w:r>
      <w:r w:rsidRPr="001B42BB">
        <w:rPr>
          <w:w w:val="95"/>
          <w:sz w:val="22"/>
          <w:szCs w:val="22"/>
        </w:rPr>
        <w:t xml:space="preserve">contained in the national protected area system at ‘reconnaissance’ level </w:t>
      </w:r>
    </w:p>
    <w:p w:rsidR="007576B0" w:rsidRPr="001B42BB" w:rsidRDefault="007576B0" w:rsidP="00DF2146">
      <w:pPr>
        <w:pStyle w:val="ListParagraph"/>
        <w:keepNext/>
        <w:keepLines/>
        <w:numPr>
          <w:ilvl w:val="0"/>
          <w:numId w:val="85"/>
        </w:numPr>
        <w:overflowPunct w:val="0"/>
        <w:autoSpaceDE w:val="0"/>
        <w:autoSpaceDN w:val="0"/>
        <w:adjustRightInd w:val="0"/>
        <w:spacing w:before="200"/>
        <w:ind w:left="993"/>
        <w:textAlignment w:val="baseline"/>
        <w:outlineLvl w:val="5"/>
        <w:rPr>
          <w:color w:val="000000"/>
          <w:w w:val="95"/>
          <w:sz w:val="22"/>
          <w:szCs w:val="22"/>
        </w:rPr>
      </w:pPr>
      <w:r w:rsidRPr="001B42BB">
        <w:rPr>
          <w:color w:val="000000"/>
          <w:w w:val="95"/>
          <w:sz w:val="22"/>
          <w:szCs w:val="22"/>
        </w:rPr>
        <w:t>Based on the weakness and gaps protected area system analysis as well as on the natural capital values, produce strategy and action plan to meet priority needs</w:t>
      </w:r>
    </w:p>
    <w:p w:rsidR="00C50F2A" w:rsidRPr="001B42BB" w:rsidRDefault="00C50F2A" w:rsidP="00C50F2A">
      <w:pPr>
        <w:pStyle w:val="ListParagraph"/>
        <w:overflowPunct w:val="0"/>
        <w:autoSpaceDE w:val="0"/>
        <w:autoSpaceDN w:val="0"/>
        <w:adjustRightInd w:val="0"/>
        <w:ind w:left="888"/>
        <w:textAlignment w:val="baseline"/>
        <w:rPr>
          <w:sz w:val="22"/>
          <w:szCs w:val="22"/>
        </w:rPr>
      </w:pPr>
    </w:p>
    <w:p w:rsidR="00C50F2A" w:rsidRPr="001B42BB" w:rsidRDefault="00C50F2A" w:rsidP="004D7A60">
      <w:pPr>
        <w:pStyle w:val="ListParagraph"/>
        <w:autoSpaceDE w:val="0"/>
        <w:autoSpaceDN w:val="0"/>
        <w:adjustRightInd w:val="0"/>
        <w:ind w:left="426"/>
        <w:rPr>
          <w:sz w:val="22"/>
          <w:szCs w:val="22"/>
        </w:rPr>
      </w:pPr>
      <w:r w:rsidRPr="001B42BB">
        <w:rPr>
          <w:sz w:val="22"/>
          <w:szCs w:val="22"/>
        </w:rPr>
        <w:t xml:space="preserve">Deliverable 1.1.4: </w:t>
      </w:r>
      <w:r w:rsidRPr="001B42BB">
        <w:rPr>
          <w:b/>
          <w:sz w:val="22"/>
          <w:szCs w:val="22"/>
        </w:rPr>
        <w:t>Institutional</w:t>
      </w:r>
      <w:r w:rsidRPr="001B42BB">
        <w:rPr>
          <w:b/>
          <w:bCs/>
          <w:sz w:val="22"/>
          <w:szCs w:val="22"/>
        </w:rPr>
        <w:t xml:space="preserve"> support provided and human capacities of MoE, MAFF, and local governments</w:t>
      </w:r>
      <w:r w:rsidRPr="001B42BB">
        <w:rPr>
          <w:b/>
          <w:sz w:val="22"/>
          <w:szCs w:val="22"/>
        </w:rPr>
        <w:t xml:space="preserve"> strengthened.</w:t>
      </w:r>
      <w:r w:rsidRPr="001B42BB">
        <w:rPr>
          <w:sz w:val="22"/>
          <w:szCs w:val="22"/>
        </w:rPr>
        <w:t xml:space="preserve">  This deliverable </w:t>
      </w:r>
      <w:r w:rsidR="00723283">
        <w:rPr>
          <w:sz w:val="22"/>
          <w:szCs w:val="22"/>
        </w:rPr>
        <w:t>i</w:t>
      </w:r>
      <w:r w:rsidRPr="001B42BB">
        <w:rPr>
          <w:sz w:val="22"/>
          <w:szCs w:val="22"/>
        </w:rPr>
        <w:t>ncludes the following set of activities:</w:t>
      </w:r>
    </w:p>
    <w:p w:rsidR="00C50F2A" w:rsidRPr="001B42BB" w:rsidRDefault="00C50F2A" w:rsidP="006C33C1">
      <w:pPr>
        <w:spacing w:line="120" w:lineRule="auto"/>
        <w:ind w:left="993"/>
        <w:rPr>
          <w:sz w:val="22"/>
          <w:szCs w:val="22"/>
        </w:rPr>
      </w:pPr>
    </w:p>
    <w:p w:rsidR="006C33C1" w:rsidRPr="001B42BB" w:rsidRDefault="006C33C1" w:rsidP="006C33C1">
      <w:pPr>
        <w:pStyle w:val="ListParagraph"/>
        <w:numPr>
          <w:ilvl w:val="0"/>
          <w:numId w:val="82"/>
        </w:numPr>
        <w:overflowPunct w:val="0"/>
        <w:autoSpaceDE w:val="0"/>
        <w:autoSpaceDN w:val="0"/>
        <w:adjustRightInd w:val="0"/>
        <w:ind w:left="993"/>
        <w:textAlignment w:val="baseline"/>
        <w:rPr>
          <w:w w:val="95"/>
          <w:szCs w:val="22"/>
        </w:rPr>
      </w:pPr>
      <w:r w:rsidRPr="001B42BB">
        <w:rPr>
          <w:w w:val="95"/>
          <w:sz w:val="22"/>
          <w:szCs w:val="22"/>
        </w:rPr>
        <w:t>Define implementation needs and strategy of the Protected Areas System Management Plan, and project-sponsored action plan</w:t>
      </w:r>
      <w:r w:rsidRPr="001B42BB">
        <w:rPr>
          <w:rStyle w:val="FootnoteReference"/>
          <w:w w:val="95"/>
          <w:sz w:val="22"/>
          <w:szCs w:val="22"/>
        </w:rPr>
        <w:footnoteReference w:id="55"/>
      </w:r>
    </w:p>
    <w:p w:rsidR="006C33C1" w:rsidRPr="001B42BB" w:rsidRDefault="006C33C1" w:rsidP="006C33C1">
      <w:pPr>
        <w:pStyle w:val="ListParagraph"/>
        <w:numPr>
          <w:ilvl w:val="0"/>
          <w:numId w:val="82"/>
        </w:numPr>
        <w:overflowPunct w:val="0"/>
        <w:autoSpaceDE w:val="0"/>
        <w:autoSpaceDN w:val="0"/>
        <w:adjustRightInd w:val="0"/>
        <w:ind w:left="993"/>
        <w:textAlignment w:val="baseline"/>
        <w:rPr>
          <w:w w:val="95"/>
          <w:szCs w:val="22"/>
        </w:rPr>
      </w:pPr>
      <w:r w:rsidRPr="001B42BB">
        <w:rPr>
          <w:w w:val="95"/>
          <w:sz w:val="22"/>
          <w:szCs w:val="22"/>
        </w:rPr>
        <w:t>Identify sustainable financing opportunities, resource coordination needs, and means of implementation</w:t>
      </w:r>
    </w:p>
    <w:p w:rsidR="006C33C1" w:rsidRPr="001B42BB" w:rsidRDefault="006C33C1" w:rsidP="006C33C1">
      <w:pPr>
        <w:pStyle w:val="ListParagraph"/>
        <w:numPr>
          <w:ilvl w:val="0"/>
          <w:numId w:val="82"/>
        </w:numPr>
        <w:overflowPunct w:val="0"/>
        <w:autoSpaceDE w:val="0"/>
        <w:autoSpaceDN w:val="0"/>
        <w:adjustRightInd w:val="0"/>
        <w:ind w:left="993"/>
        <w:textAlignment w:val="baseline"/>
        <w:rPr>
          <w:rFonts w:asciiTheme="majorHAnsi" w:eastAsiaTheme="majorEastAsia" w:hAnsiTheme="majorHAnsi" w:cstheme="majorBidi"/>
          <w:i/>
          <w:iCs/>
          <w:color w:val="404040" w:themeColor="text1" w:themeTint="BF"/>
          <w:w w:val="95"/>
          <w:szCs w:val="22"/>
        </w:rPr>
      </w:pPr>
      <w:r w:rsidRPr="001B42BB">
        <w:rPr>
          <w:w w:val="95"/>
          <w:sz w:val="22"/>
          <w:szCs w:val="22"/>
        </w:rPr>
        <w:t>Strengthen protected area system governance and zoning guidelines</w:t>
      </w:r>
    </w:p>
    <w:p w:rsidR="006C33C1" w:rsidRPr="001B42BB" w:rsidRDefault="006C33C1" w:rsidP="006C33C1">
      <w:pPr>
        <w:pStyle w:val="ListParagraph"/>
        <w:numPr>
          <w:ilvl w:val="0"/>
          <w:numId w:val="82"/>
        </w:numPr>
        <w:overflowPunct w:val="0"/>
        <w:autoSpaceDE w:val="0"/>
        <w:autoSpaceDN w:val="0"/>
        <w:adjustRightInd w:val="0"/>
        <w:ind w:left="993"/>
        <w:textAlignment w:val="baseline"/>
        <w:rPr>
          <w:w w:val="95"/>
          <w:szCs w:val="22"/>
        </w:rPr>
      </w:pPr>
      <w:r w:rsidRPr="001B42BB">
        <w:rPr>
          <w:w w:val="95"/>
          <w:sz w:val="22"/>
          <w:szCs w:val="22"/>
        </w:rPr>
        <w:t>Establish a network for government officials (Protected Areas and Protected Forests) and local community committees</w:t>
      </w:r>
    </w:p>
    <w:p w:rsidR="006C33C1" w:rsidRPr="001B42BB" w:rsidRDefault="006C33C1" w:rsidP="006C33C1">
      <w:pPr>
        <w:pStyle w:val="ListParagraph"/>
        <w:numPr>
          <w:ilvl w:val="0"/>
          <w:numId w:val="82"/>
        </w:numPr>
        <w:overflowPunct w:val="0"/>
        <w:autoSpaceDE w:val="0"/>
        <w:autoSpaceDN w:val="0"/>
        <w:adjustRightInd w:val="0"/>
        <w:ind w:left="993"/>
        <w:textAlignment w:val="baseline"/>
        <w:rPr>
          <w:w w:val="95"/>
          <w:szCs w:val="22"/>
        </w:rPr>
      </w:pPr>
      <w:r w:rsidRPr="001B42BB">
        <w:rPr>
          <w:w w:val="95"/>
          <w:sz w:val="22"/>
          <w:szCs w:val="22"/>
        </w:rPr>
        <w:t>Train and mentor stakeholders on inventory monitoring, reporting, and evaluation (including CAMPAS project performance)</w:t>
      </w:r>
    </w:p>
    <w:p w:rsidR="006C33C1" w:rsidRPr="001B42BB" w:rsidRDefault="006C33C1" w:rsidP="006C33C1">
      <w:pPr>
        <w:pStyle w:val="ListParagraph"/>
        <w:numPr>
          <w:ilvl w:val="0"/>
          <w:numId w:val="82"/>
        </w:numPr>
        <w:overflowPunct w:val="0"/>
        <w:autoSpaceDE w:val="0"/>
        <w:autoSpaceDN w:val="0"/>
        <w:adjustRightInd w:val="0"/>
        <w:ind w:left="993"/>
        <w:textAlignment w:val="baseline"/>
        <w:rPr>
          <w:w w:val="95"/>
          <w:szCs w:val="22"/>
        </w:rPr>
      </w:pPr>
      <w:r w:rsidRPr="001B42BB">
        <w:rPr>
          <w:w w:val="95"/>
          <w:sz w:val="22"/>
          <w:szCs w:val="22"/>
        </w:rPr>
        <w:t>Carry out capacity needs assessment, define specific needs, and carry out capacity-building modules, such as GIS mapping applications, land use and forest management planning, and habitat suitability analysis</w:t>
      </w:r>
    </w:p>
    <w:p w:rsidR="006C33C1" w:rsidRPr="001B42BB" w:rsidRDefault="006C33C1" w:rsidP="00DF2146">
      <w:pPr>
        <w:pStyle w:val="ListParagraph"/>
        <w:numPr>
          <w:ilvl w:val="0"/>
          <w:numId w:val="82"/>
        </w:numPr>
        <w:overflowPunct w:val="0"/>
        <w:autoSpaceDE w:val="0"/>
        <w:autoSpaceDN w:val="0"/>
        <w:adjustRightInd w:val="0"/>
        <w:ind w:left="993"/>
        <w:textAlignment w:val="baseline"/>
        <w:rPr>
          <w:w w:val="95"/>
          <w:sz w:val="22"/>
          <w:szCs w:val="22"/>
        </w:rPr>
      </w:pPr>
      <w:r w:rsidRPr="001B42BB">
        <w:rPr>
          <w:w w:val="95"/>
          <w:sz w:val="22"/>
          <w:szCs w:val="22"/>
        </w:rPr>
        <w:t>Organize reciprocal visits between Protected Area and Protected Forest officials and local communities’ networks to share experiences with other biodiversity related projects in</w:t>
      </w:r>
      <w:r w:rsidRPr="001B42BB" w:rsidDel="00195A09">
        <w:rPr>
          <w:w w:val="95"/>
          <w:sz w:val="22"/>
          <w:szCs w:val="22"/>
        </w:rPr>
        <w:t xml:space="preserve"> </w:t>
      </w:r>
      <w:r w:rsidRPr="001B42BB">
        <w:rPr>
          <w:w w:val="95"/>
          <w:sz w:val="22"/>
          <w:szCs w:val="22"/>
        </w:rPr>
        <w:t>Cambodia</w:t>
      </w:r>
    </w:p>
    <w:p w:rsidR="005E43E5" w:rsidRPr="001B42BB" w:rsidRDefault="005E43E5" w:rsidP="00DF2146">
      <w:pPr>
        <w:pStyle w:val="ListParagraph"/>
        <w:overflowPunct w:val="0"/>
        <w:autoSpaceDE w:val="0"/>
        <w:autoSpaceDN w:val="0"/>
        <w:adjustRightInd w:val="0"/>
        <w:ind w:left="993"/>
        <w:textAlignment w:val="baseline"/>
        <w:rPr>
          <w:w w:val="95"/>
          <w:sz w:val="22"/>
          <w:szCs w:val="22"/>
        </w:rPr>
      </w:pPr>
    </w:p>
    <w:p w:rsidR="00285A6C" w:rsidRPr="001B42BB" w:rsidRDefault="00A26E97" w:rsidP="004D7A60">
      <w:pPr>
        <w:pStyle w:val="ListParagraph"/>
        <w:autoSpaceDE w:val="0"/>
        <w:autoSpaceDN w:val="0"/>
        <w:adjustRightInd w:val="0"/>
        <w:ind w:left="426"/>
        <w:rPr>
          <w:sz w:val="22"/>
          <w:szCs w:val="22"/>
        </w:rPr>
      </w:pPr>
      <w:r w:rsidRPr="001B42BB">
        <w:rPr>
          <w:sz w:val="22"/>
          <w:szCs w:val="22"/>
        </w:rPr>
        <w:t xml:space="preserve">Output 1.2 </w:t>
      </w:r>
      <w:r w:rsidR="00204A4F" w:rsidRPr="001B42BB">
        <w:rPr>
          <w:b/>
          <w:sz w:val="22"/>
          <w:szCs w:val="22"/>
        </w:rPr>
        <w:t>Improved national compliance with protected area management goals</w:t>
      </w:r>
      <w:r w:rsidR="00D70271" w:rsidRPr="001B42BB">
        <w:rPr>
          <w:b/>
          <w:sz w:val="22"/>
          <w:szCs w:val="22"/>
        </w:rPr>
        <w:t xml:space="preserve">, </w:t>
      </w:r>
      <w:r w:rsidR="00204A4F" w:rsidRPr="001B42BB">
        <w:rPr>
          <w:b/>
          <w:sz w:val="22"/>
          <w:szCs w:val="22"/>
        </w:rPr>
        <w:t>particularly for wildlife conservation, combating illegal trade, and maintaining forest connectivity across large landscapes</w:t>
      </w:r>
      <w:r w:rsidR="003F1C2D" w:rsidRPr="001B42BB">
        <w:rPr>
          <w:b/>
          <w:sz w:val="22"/>
          <w:szCs w:val="22"/>
        </w:rPr>
        <w:t>.</w:t>
      </w:r>
      <w:r w:rsidR="003F1C2D" w:rsidRPr="001B42BB">
        <w:rPr>
          <w:sz w:val="22"/>
          <w:szCs w:val="22"/>
        </w:rPr>
        <w:t xml:space="preserve">  Deliverables and activities </w:t>
      </w:r>
      <w:r w:rsidR="001C1FED" w:rsidRPr="001B42BB">
        <w:rPr>
          <w:sz w:val="22"/>
          <w:szCs w:val="22"/>
        </w:rPr>
        <w:t>in this component are fundamental to the overall success of the CAMPAS project</w:t>
      </w:r>
      <w:r w:rsidR="00456EC1" w:rsidRPr="001B42BB">
        <w:rPr>
          <w:sz w:val="22"/>
          <w:szCs w:val="22"/>
        </w:rPr>
        <w:t xml:space="preserve"> at a local level</w:t>
      </w:r>
      <w:r w:rsidR="001C1FED" w:rsidRPr="001B42BB">
        <w:rPr>
          <w:sz w:val="22"/>
          <w:szCs w:val="22"/>
        </w:rPr>
        <w:t xml:space="preserve">, and </w:t>
      </w:r>
      <w:r w:rsidR="007934A1" w:rsidRPr="001B42BB">
        <w:rPr>
          <w:sz w:val="22"/>
          <w:szCs w:val="22"/>
        </w:rPr>
        <w:t>include</w:t>
      </w:r>
      <w:r w:rsidR="00456EC1" w:rsidRPr="001B42BB">
        <w:rPr>
          <w:sz w:val="22"/>
          <w:szCs w:val="22"/>
        </w:rPr>
        <w:t>s</w:t>
      </w:r>
      <w:r w:rsidR="007934A1" w:rsidRPr="001B42BB">
        <w:rPr>
          <w:sz w:val="22"/>
          <w:szCs w:val="22"/>
        </w:rPr>
        <w:t xml:space="preserve"> the </w:t>
      </w:r>
      <w:r w:rsidR="003F1C2D" w:rsidRPr="001B42BB">
        <w:rPr>
          <w:sz w:val="22"/>
          <w:szCs w:val="22"/>
        </w:rPr>
        <w:t>follow</w:t>
      </w:r>
      <w:r w:rsidR="007934A1" w:rsidRPr="001B42BB">
        <w:rPr>
          <w:sz w:val="22"/>
          <w:szCs w:val="22"/>
        </w:rPr>
        <w:t>ing</w:t>
      </w:r>
      <w:r w:rsidR="003F1C2D" w:rsidRPr="001B42BB">
        <w:rPr>
          <w:sz w:val="22"/>
          <w:szCs w:val="22"/>
        </w:rPr>
        <w:t>.</w:t>
      </w:r>
    </w:p>
    <w:p w:rsidR="002122B3" w:rsidRPr="001B42BB" w:rsidRDefault="002122B3" w:rsidP="004D7A60">
      <w:pPr>
        <w:pStyle w:val="ListParagraph"/>
        <w:autoSpaceDE w:val="0"/>
        <w:autoSpaceDN w:val="0"/>
        <w:adjustRightInd w:val="0"/>
        <w:ind w:left="426"/>
        <w:rPr>
          <w:sz w:val="22"/>
          <w:szCs w:val="22"/>
        </w:rPr>
      </w:pPr>
    </w:p>
    <w:p w:rsidR="00A26E97" w:rsidRPr="001B42BB" w:rsidRDefault="00204A4F" w:rsidP="004D7A60">
      <w:pPr>
        <w:spacing w:after="120"/>
        <w:ind w:left="426"/>
        <w:rPr>
          <w:i/>
          <w:sz w:val="22"/>
          <w:szCs w:val="22"/>
        </w:rPr>
      </w:pPr>
      <w:r w:rsidRPr="001B42BB">
        <w:rPr>
          <w:i/>
          <w:sz w:val="22"/>
          <w:szCs w:val="22"/>
        </w:rPr>
        <w:t xml:space="preserve">Deliverables/ </w:t>
      </w:r>
      <w:r w:rsidR="00A26E97" w:rsidRPr="001B42BB">
        <w:rPr>
          <w:i/>
          <w:sz w:val="22"/>
          <w:szCs w:val="22"/>
        </w:rPr>
        <w:t>Activities</w:t>
      </w:r>
    </w:p>
    <w:p w:rsidR="00456EC1" w:rsidRPr="001B42BB" w:rsidRDefault="000F1E05" w:rsidP="004D7A60">
      <w:pPr>
        <w:pStyle w:val="ListParagraph"/>
        <w:autoSpaceDE w:val="0"/>
        <w:autoSpaceDN w:val="0"/>
        <w:adjustRightInd w:val="0"/>
        <w:ind w:left="426"/>
        <w:rPr>
          <w:sz w:val="22"/>
          <w:szCs w:val="22"/>
        </w:rPr>
      </w:pPr>
      <w:r w:rsidRPr="001B42BB">
        <w:rPr>
          <w:sz w:val="22"/>
          <w:szCs w:val="22"/>
        </w:rPr>
        <w:t>Deliverable 1.2.1</w:t>
      </w:r>
      <w:r w:rsidR="00456EC1" w:rsidRPr="001B42BB">
        <w:rPr>
          <w:sz w:val="22"/>
          <w:szCs w:val="22"/>
        </w:rPr>
        <w:t xml:space="preserve"> </w:t>
      </w:r>
      <w:r w:rsidR="00456EC1" w:rsidRPr="001B42BB">
        <w:rPr>
          <w:b/>
          <w:sz w:val="22"/>
          <w:szCs w:val="22"/>
        </w:rPr>
        <w:t>Transparent and harmonized national protected area system, and enforcement monitoring system defined, operating, and institutionalized.</w:t>
      </w:r>
      <w:r w:rsidR="00456EC1" w:rsidRPr="001B42BB">
        <w:rPr>
          <w:sz w:val="22"/>
          <w:szCs w:val="22"/>
        </w:rPr>
        <w:t xml:space="preserve">  This deliverable involves very significant costs across a large landscape, supporting local level forest and wildlife protection; since these activities are necessarily coordinated and managed at national level, this work falls under Objective 1.  The work includes the following major activities:</w:t>
      </w:r>
    </w:p>
    <w:p w:rsidR="002122B3" w:rsidRPr="001B42BB" w:rsidRDefault="002122B3" w:rsidP="004D7A60">
      <w:pPr>
        <w:spacing w:line="120" w:lineRule="auto"/>
        <w:ind w:left="528"/>
        <w:rPr>
          <w:sz w:val="22"/>
          <w:szCs w:val="22"/>
        </w:rPr>
      </w:pPr>
    </w:p>
    <w:p w:rsidR="006C33C1" w:rsidRPr="001B42BB" w:rsidRDefault="006C33C1" w:rsidP="006C33C1">
      <w:pPr>
        <w:pStyle w:val="ListParagraph"/>
        <w:numPr>
          <w:ilvl w:val="0"/>
          <w:numId w:val="83"/>
        </w:numPr>
        <w:overflowPunct w:val="0"/>
        <w:autoSpaceDE w:val="0"/>
        <w:autoSpaceDN w:val="0"/>
        <w:adjustRightInd w:val="0"/>
        <w:ind w:left="993"/>
        <w:textAlignment w:val="baseline"/>
        <w:rPr>
          <w:w w:val="95"/>
          <w:szCs w:val="22"/>
        </w:rPr>
      </w:pPr>
      <w:r w:rsidRPr="001B42BB">
        <w:rPr>
          <w:w w:val="95"/>
          <w:sz w:val="22"/>
          <w:szCs w:val="22"/>
        </w:rPr>
        <w:t>Establish national coordination mechanism and strengthen human resources to set-up and run Law Enforcement Monitoring through remote sensing and geographic information systems such as SMART</w:t>
      </w:r>
    </w:p>
    <w:p w:rsidR="006C33C1" w:rsidRPr="001B42BB" w:rsidRDefault="006C33C1" w:rsidP="006C33C1">
      <w:pPr>
        <w:pStyle w:val="ListParagraph"/>
        <w:numPr>
          <w:ilvl w:val="0"/>
          <w:numId w:val="83"/>
        </w:numPr>
        <w:overflowPunct w:val="0"/>
        <w:autoSpaceDE w:val="0"/>
        <w:autoSpaceDN w:val="0"/>
        <w:adjustRightInd w:val="0"/>
        <w:ind w:left="993"/>
        <w:textAlignment w:val="baseline"/>
        <w:rPr>
          <w:w w:val="95"/>
          <w:szCs w:val="22"/>
        </w:rPr>
      </w:pPr>
      <w:r w:rsidRPr="001B42BB">
        <w:rPr>
          <w:w w:val="95"/>
          <w:sz w:val="22"/>
          <w:szCs w:val="22"/>
        </w:rPr>
        <w:t>Establish leadership coordination dialogue with local and national law enforcement and protected area authorities</w:t>
      </w:r>
    </w:p>
    <w:p w:rsidR="006C33C1" w:rsidRPr="001B42BB" w:rsidRDefault="006C33C1" w:rsidP="006C33C1">
      <w:pPr>
        <w:pStyle w:val="ListParagraph"/>
        <w:numPr>
          <w:ilvl w:val="0"/>
          <w:numId w:val="83"/>
        </w:numPr>
        <w:overflowPunct w:val="0"/>
        <w:autoSpaceDE w:val="0"/>
        <w:autoSpaceDN w:val="0"/>
        <w:adjustRightInd w:val="0"/>
        <w:ind w:left="993"/>
        <w:textAlignment w:val="baseline"/>
        <w:rPr>
          <w:w w:val="95"/>
          <w:szCs w:val="22"/>
        </w:rPr>
      </w:pPr>
      <w:r w:rsidRPr="001B42BB">
        <w:rPr>
          <w:w w:val="95"/>
          <w:sz w:val="22"/>
          <w:szCs w:val="22"/>
        </w:rPr>
        <w:t xml:space="preserve">Conduct annual technical and law enforcement seminars on national biodiversity conservation policies, applicability, and enforcement </w:t>
      </w:r>
    </w:p>
    <w:p w:rsidR="006C33C1" w:rsidRPr="001B42BB" w:rsidRDefault="006C33C1" w:rsidP="006C33C1">
      <w:pPr>
        <w:pStyle w:val="ListParagraph"/>
        <w:numPr>
          <w:ilvl w:val="0"/>
          <w:numId w:val="83"/>
        </w:numPr>
        <w:overflowPunct w:val="0"/>
        <w:autoSpaceDE w:val="0"/>
        <w:autoSpaceDN w:val="0"/>
        <w:adjustRightInd w:val="0"/>
        <w:ind w:left="993"/>
        <w:textAlignment w:val="baseline"/>
        <w:rPr>
          <w:w w:val="95"/>
          <w:szCs w:val="22"/>
        </w:rPr>
      </w:pPr>
      <w:r w:rsidRPr="001B42BB">
        <w:rPr>
          <w:w w:val="95"/>
          <w:sz w:val="22"/>
          <w:szCs w:val="22"/>
        </w:rPr>
        <w:t>Strengthen capacities to implement protected area system law enforcement, monitoring, and reporting for: rangers, customs, police, border liaison offices, guards, and others</w:t>
      </w:r>
    </w:p>
    <w:p w:rsidR="006C33C1" w:rsidRPr="001B42BB" w:rsidRDefault="006C33C1" w:rsidP="006C33C1">
      <w:pPr>
        <w:pStyle w:val="ListParagraph"/>
        <w:keepNext/>
        <w:keepLines/>
        <w:numPr>
          <w:ilvl w:val="0"/>
          <w:numId w:val="83"/>
        </w:numPr>
        <w:overflowPunct w:val="0"/>
        <w:autoSpaceDE w:val="0"/>
        <w:autoSpaceDN w:val="0"/>
        <w:adjustRightInd w:val="0"/>
        <w:spacing w:before="200"/>
        <w:ind w:left="993"/>
        <w:textAlignment w:val="baseline"/>
        <w:outlineLvl w:val="6"/>
        <w:rPr>
          <w:w w:val="95"/>
          <w:szCs w:val="22"/>
        </w:rPr>
      </w:pPr>
      <w:r w:rsidRPr="001B42BB">
        <w:rPr>
          <w:w w:val="95"/>
          <w:sz w:val="22"/>
          <w:szCs w:val="22"/>
        </w:rPr>
        <w:t>Define needs, and provide monitoring and reporting equipment, including GIS and mobile phone reporting units, together with training and exchange programs, to local, regional, and national government officials and local communities to strengthen the effectiveness of the law enforcement system</w:t>
      </w:r>
    </w:p>
    <w:p w:rsidR="006C33C1" w:rsidRPr="001B42BB" w:rsidRDefault="006C33C1" w:rsidP="006C33C1">
      <w:pPr>
        <w:pStyle w:val="ListParagraph"/>
        <w:numPr>
          <w:ilvl w:val="0"/>
          <w:numId w:val="83"/>
        </w:numPr>
        <w:overflowPunct w:val="0"/>
        <w:autoSpaceDE w:val="0"/>
        <w:autoSpaceDN w:val="0"/>
        <w:adjustRightInd w:val="0"/>
        <w:ind w:left="993"/>
        <w:textAlignment w:val="baseline"/>
        <w:rPr>
          <w:w w:val="95"/>
          <w:szCs w:val="22"/>
        </w:rPr>
      </w:pPr>
      <w:r w:rsidRPr="001B42BB">
        <w:rPr>
          <w:w w:val="95"/>
          <w:sz w:val="22"/>
          <w:szCs w:val="22"/>
        </w:rPr>
        <w:t>Establish national reporting procedures (SMART), to report on the Eastern Plains Landscape and replicate to other protected areas</w:t>
      </w:r>
    </w:p>
    <w:p w:rsidR="000F1E05" w:rsidRPr="001B42BB" w:rsidRDefault="006C33C1" w:rsidP="00DF2146">
      <w:pPr>
        <w:pStyle w:val="ListParagraph"/>
        <w:numPr>
          <w:ilvl w:val="0"/>
          <w:numId w:val="83"/>
        </w:numPr>
        <w:overflowPunct w:val="0"/>
        <w:autoSpaceDE w:val="0"/>
        <w:autoSpaceDN w:val="0"/>
        <w:adjustRightInd w:val="0"/>
        <w:ind w:left="993"/>
        <w:textAlignment w:val="baseline"/>
        <w:rPr>
          <w:w w:val="95"/>
          <w:sz w:val="22"/>
          <w:szCs w:val="22"/>
        </w:rPr>
      </w:pPr>
      <w:r w:rsidRPr="001B42BB">
        <w:rPr>
          <w:w w:val="95"/>
          <w:sz w:val="22"/>
          <w:szCs w:val="22"/>
        </w:rPr>
        <w:t>Set-up and operationalize Law Enforcement Monitoring through geographic information systems in the Eastern Plains Landscape and replicate in other priority protected areas</w:t>
      </w:r>
    </w:p>
    <w:tbl>
      <w:tblPr>
        <w:tblW w:w="8788" w:type="dxa"/>
        <w:tblInd w:w="534" w:type="dxa"/>
        <w:tblLook w:val="0000" w:firstRow="0" w:lastRow="0" w:firstColumn="0" w:lastColumn="0" w:noHBand="0" w:noVBand="0"/>
      </w:tblPr>
      <w:tblGrid>
        <w:gridCol w:w="8788"/>
      </w:tblGrid>
      <w:tr w:rsidR="00AE44C8" w:rsidRPr="001B42BB" w:rsidTr="00951EC6">
        <w:trPr>
          <w:trHeight w:val="585"/>
        </w:trPr>
        <w:tc>
          <w:tcPr>
            <w:tcW w:w="8788" w:type="dxa"/>
            <w:tcMar>
              <w:top w:w="57" w:type="dxa"/>
              <w:bottom w:w="57" w:type="dxa"/>
            </w:tcMar>
          </w:tcPr>
          <w:p w:rsidR="00456EC1" w:rsidRPr="001B42BB" w:rsidRDefault="00456EC1" w:rsidP="003F1C2D">
            <w:pPr>
              <w:ind w:left="33"/>
              <w:rPr>
                <w:sz w:val="22"/>
                <w:szCs w:val="22"/>
              </w:rPr>
            </w:pPr>
          </w:p>
          <w:p w:rsidR="00AE44C8" w:rsidRPr="001B42BB" w:rsidRDefault="003F1C2D" w:rsidP="004D7A60">
            <w:pPr>
              <w:autoSpaceDE w:val="0"/>
              <w:autoSpaceDN w:val="0"/>
              <w:adjustRightInd w:val="0"/>
              <w:rPr>
                <w:sz w:val="22"/>
                <w:szCs w:val="22"/>
              </w:rPr>
            </w:pPr>
            <w:r w:rsidRPr="001B42BB">
              <w:rPr>
                <w:sz w:val="22"/>
                <w:szCs w:val="22"/>
              </w:rPr>
              <w:t xml:space="preserve">Deliverable </w:t>
            </w:r>
            <w:r w:rsidR="00AE44C8" w:rsidRPr="001B42BB">
              <w:rPr>
                <w:sz w:val="22"/>
                <w:szCs w:val="22"/>
              </w:rPr>
              <w:t>1.2.2</w:t>
            </w:r>
            <w:r w:rsidRPr="001B42BB">
              <w:rPr>
                <w:sz w:val="22"/>
                <w:szCs w:val="22"/>
              </w:rPr>
              <w:t>:</w:t>
            </w:r>
            <w:r w:rsidR="00AE44C8" w:rsidRPr="001B42BB">
              <w:rPr>
                <w:sz w:val="22"/>
                <w:szCs w:val="22"/>
              </w:rPr>
              <w:t xml:space="preserve"> </w:t>
            </w:r>
            <w:r w:rsidR="00204A4F" w:rsidRPr="001B42BB">
              <w:rPr>
                <w:b/>
                <w:sz w:val="22"/>
                <w:szCs w:val="22"/>
              </w:rPr>
              <w:t>Support provided to trans-boundary forest, species, and landscape management initiatives and programs</w:t>
            </w:r>
            <w:r w:rsidRPr="001B42BB">
              <w:rPr>
                <w:sz w:val="22"/>
                <w:szCs w:val="22"/>
              </w:rPr>
              <w:t>.  This deliverable</w:t>
            </w:r>
            <w:r w:rsidR="00723283">
              <w:rPr>
                <w:sz w:val="22"/>
                <w:szCs w:val="22"/>
              </w:rPr>
              <w:t xml:space="preserve"> </w:t>
            </w:r>
            <w:r w:rsidRPr="001B42BB">
              <w:rPr>
                <w:sz w:val="22"/>
                <w:szCs w:val="22"/>
              </w:rPr>
              <w:t>includes the following set of activities:</w:t>
            </w:r>
          </w:p>
          <w:p w:rsidR="003F1C2D" w:rsidRPr="001B42BB" w:rsidRDefault="003F1C2D" w:rsidP="003F1C2D">
            <w:pPr>
              <w:spacing w:line="120" w:lineRule="auto"/>
              <w:ind w:left="34"/>
              <w:rPr>
                <w:sz w:val="22"/>
                <w:szCs w:val="22"/>
              </w:rPr>
            </w:pPr>
          </w:p>
          <w:p w:rsidR="009F063A" w:rsidRPr="001B42BB" w:rsidRDefault="009F063A" w:rsidP="009F063A">
            <w:pPr>
              <w:pStyle w:val="ListParagraph"/>
              <w:numPr>
                <w:ilvl w:val="0"/>
                <w:numId w:val="71"/>
              </w:numPr>
              <w:overflowPunct w:val="0"/>
              <w:autoSpaceDE w:val="0"/>
              <w:autoSpaceDN w:val="0"/>
              <w:adjustRightInd w:val="0"/>
              <w:ind w:left="459"/>
              <w:textAlignment w:val="baseline"/>
              <w:rPr>
                <w:w w:val="95"/>
                <w:szCs w:val="22"/>
              </w:rPr>
            </w:pPr>
            <w:r w:rsidRPr="001B42BB">
              <w:rPr>
                <w:w w:val="95"/>
                <w:sz w:val="22"/>
                <w:szCs w:val="22"/>
              </w:rPr>
              <w:t>Collaborate with neighboring countries, the PATROL program of UNODC/UNEP and the Asian Development Bank Greater Mekong Sub-region (ADB-GMS), and the ITTO trans-boundary project</w:t>
            </w:r>
            <w:r w:rsidRPr="001B42BB">
              <w:rPr>
                <w:rStyle w:val="FootnoteReference"/>
                <w:w w:val="95"/>
                <w:sz w:val="22"/>
                <w:szCs w:val="22"/>
              </w:rPr>
              <w:footnoteReference w:id="56"/>
            </w:r>
          </w:p>
          <w:p w:rsidR="009F063A" w:rsidRPr="001B42BB" w:rsidRDefault="009F063A" w:rsidP="009F063A">
            <w:pPr>
              <w:pStyle w:val="ListParagraph"/>
              <w:numPr>
                <w:ilvl w:val="0"/>
                <w:numId w:val="71"/>
              </w:numPr>
              <w:overflowPunct w:val="0"/>
              <w:autoSpaceDE w:val="0"/>
              <w:autoSpaceDN w:val="0"/>
              <w:adjustRightInd w:val="0"/>
              <w:ind w:left="459"/>
              <w:textAlignment w:val="baseline"/>
              <w:rPr>
                <w:w w:val="95"/>
                <w:szCs w:val="22"/>
              </w:rPr>
            </w:pPr>
            <w:r w:rsidRPr="001B42BB">
              <w:rPr>
                <w:w w:val="95"/>
                <w:sz w:val="22"/>
                <w:szCs w:val="22"/>
              </w:rPr>
              <w:t>Organize and participate in regional response to external pressures, such as logging, illegal wildlife, and log trade, in collaboration with TRAFFIC, FLEGT</w:t>
            </w:r>
            <w:r w:rsidRPr="001B42BB">
              <w:rPr>
                <w:rStyle w:val="FootnoteReference"/>
                <w:w w:val="95"/>
                <w:sz w:val="22"/>
                <w:szCs w:val="22"/>
              </w:rPr>
              <w:footnoteReference w:id="57"/>
            </w:r>
            <w:r w:rsidRPr="001B42BB">
              <w:rPr>
                <w:w w:val="95"/>
                <w:sz w:val="22"/>
                <w:szCs w:val="22"/>
              </w:rPr>
              <w:t xml:space="preserve">, ASEAN Wildlife Enforcement Network, and other </w:t>
            </w:r>
          </w:p>
          <w:p w:rsidR="009F063A" w:rsidRPr="001B42BB" w:rsidRDefault="009F063A" w:rsidP="009F063A">
            <w:pPr>
              <w:pStyle w:val="ListParagraph"/>
              <w:numPr>
                <w:ilvl w:val="0"/>
                <w:numId w:val="71"/>
              </w:numPr>
              <w:overflowPunct w:val="0"/>
              <w:autoSpaceDE w:val="0"/>
              <w:autoSpaceDN w:val="0"/>
              <w:adjustRightInd w:val="0"/>
              <w:ind w:left="459"/>
              <w:textAlignment w:val="baseline"/>
              <w:rPr>
                <w:w w:val="95"/>
                <w:szCs w:val="22"/>
              </w:rPr>
            </w:pPr>
            <w:r w:rsidRPr="001B42BB">
              <w:rPr>
                <w:w w:val="95"/>
                <w:sz w:val="22"/>
                <w:szCs w:val="22"/>
              </w:rPr>
              <w:t>Annual exchange and dissemination of lessons and strategies</w:t>
            </w:r>
          </w:p>
          <w:p w:rsidR="009F063A" w:rsidRPr="001B42BB" w:rsidRDefault="009F063A" w:rsidP="009F063A">
            <w:pPr>
              <w:pStyle w:val="ListParagraph"/>
              <w:keepNext/>
              <w:keepLines/>
              <w:numPr>
                <w:ilvl w:val="0"/>
                <w:numId w:val="71"/>
              </w:numPr>
              <w:overflowPunct w:val="0"/>
              <w:autoSpaceDE w:val="0"/>
              <w:autoSpaceDN w:val="0"/>
              <w:adjustRightInd w:val="0"/>
              <w:spacing w:before="200"/>
              <w:ind w:left="459"/>
              <w:textAlignment w:val="baseline"/>
              <w:outlineLvl w:val="4"/>
              <w:rPr>
                <w:w w:val="95"/>
                <w:szCs w:val="22"/>
              </w:rPr>
            </w:pPr>
            <w:r w:rsidRPr="001B42BB">
              <w:rPr>
                <w:w w:val="95"/>
                <w:sz w:val="22"/>
                <w:szCs w:val="22"/>
              </w:rPr>
              <w:t>Organize cross border visit with neighboring countries for PAs and PFs officials and local communities’ committee for promoting trans-boundary biodiversity conservation.</w:t>
            </w:r>
          </w:p>
          <w:p w:rsidR="00AE44C8" w:rsidRPr="001B42BB" w:rsidRDefault="009F063A" w:rsidP="009F063A">
            <w:pPr>
              <w:pStyle w:val="ListParagraph"/>
              <w:numPr>
                <w:ilvl w:val="0"/>
                <w:numId w:val="71"/>
              </w:numPr>
              <w:overflowPunct w:val="0"/>
              <w:autoSpaceDE w:val="0"/>
              <w:autoSpaceDN w:val="0"/>
              <w:adjustRightInd w:val="0"/>
              <w:ind w:left="459"/>
              <w:textAlignment w:val="baseline"/>
              <w:rPr>
                <w:sz w:val="22"/>
                <w:szCs w:val="22"/>
              </w:rPr>
            </w:pPr>
            <w:r w:rsidRPr="001B42BB">
              <w:rPr>
                <w:color w:val="000000"/>
                <w:w w:val="95"/>
                <w:sz w:val="22"/>
                <w:szCs w:val="22"/>
              </w:rPr>
              <w:t>Establish trans-boundary collaboration, connectivity between protected areas, social and economic dimensions</w:t>
            </w:r>
          </w:p>
        </w:tc>
      </w:tr>
    </w:tbl>
    <w:p w:rsidR="00A26E97" w:rsidRPr="001B42BB" w:rsidRDefault="00A26E97" w:rsidP="00DF2146">
      <w:pPr>
        <w:rPr>
          <w:sz w:val="22"/>
          <w:szCs w:val="22"/>
        </w:rPr>
      </w:pPr>
    </w:p>
    <w:p w:rsidR="00F442C3" w:rsidRPr="001B42BB" w:rsidRDefault="00A26E97" w:rsidP="00B047B3">
      <w:pPr>
        <w:autoSpaceDE w:val="0"/>
        <w:autoSpaceDN w:val="0"/>
        <w:adjustRightInd w:val="0"/>
        <w:ind w:left="426"/>
        <w:rPr>
          <w:i/>
          <w:sz w:val="22"/>
          <w:szCs w:val="22"/>
        </w:rPr>
      </w:pPr>
      <w:r w:rsidRPr="001B42BB">
        <w:rPr>
          <w:sz w:val="22"/>
          <w:szCs w:val="22"/>
        </w:rPr>
        <w:t xml:space="preserve">Output 1.3 </w:t>
      </w:r>
      <w:r w:rsidR="00F442C3" w:rsidRPr="001B42BB">
        <w:rPr>
          <w:b/>
          <w:sz w:val="22"/>
          <w:szCs w:val="22"/>
        </w:rPr>
        <w:t>Improved national support of biodiversity conservation, protected areas and forested landscape connectivity in support of national development goals</w:t>
      </w:r>
      <w:r w:rsidR="00AA0E0F" w:rsidRPr="001B42BB">
        <w:rPr>
          <w:b/>
          <w:sz w:val="22"/>
          <w:szCs w:val="22"/>
        </w:rPr>
        <w:t>.</w:t>
      </w:r>
      <w:r w:rsidR="00AA0E0F" w:rsidRPr="001B42BB">
        <w:rPr>
          <w:sz w:val="22"/>
          <w:szCs w:val="22"/>
        </w:rPr>
        <w:t xml:space="preserve">  </w:t>
      </w:r>
      <w:r w:rsidR="00723283">
        <w:rPr>
          <w:sz w:val="22"/>
          <w:szCs w:val="22"/>
        </w:rPr>
        <w:t>T</w:t>
      </w:r>
      <w:r w:rsidR="00456EC1" w:rsidRPr="001B42BB">
        <w:rPr>
          <w:sz w:val="22"/>
          <w:szCs w:val="22"/>
        </w:rPr>
        <w:t>he d</w:t>
      </w:r>
      <w:r w:rsidR="00AA0E0F" w:rsidRPr="001B42BB">
        <w:rPr>
          <w:sz w:val="22"/>
          <w:szCs w:val="22"/>
        </w:rPr>
        <w:t>eliverables and activities to meet this output are as follows:</w:t>
      </w:r>
      <w:r w:rsidR="00F442C3" w:rsidRPr="001B42BB">
        <w:rPr>
          <w:i/>
          <w:sz w:val="22"/>
          <w:szCs w:val="22"/>
        </w:rPr>
        <w:t xml:space="preserve"> </w:t>
      </w:r>
    </w:p>
    <w:p w:rsidR="002122B3" w:rsidRPr="001B42BB" w:rsidRDefault="002122B3" w:rsidP="004D7A60">
      <w:pPr>
        <w:autoSpaceDE w:val="0"/>
        <w:autoSpaceDN w:val="0"/>
        <w:adjustRightInd w:val="0"/>
        <w:rPr>
          <w:i/>
          <w:sz w:val="22"/>
          <w:szCs w:val="22"/>
        </w:rPr>
      </w:pPr>
    </w:p>
    <w:p w:rsidR="00AE44C8" w:rsidRPr="001B42BB" w:rsidRDefault="00F442C3" w:rsidP="00B047B3">
      <w:pPr>
        <w:spacing w:after="120"/>
        <w:ind w:left="426"/>
        <w:rPr>
          <w:i/>
          <w:sz w:val="22"/>
          <w:szCs w:val="22"/>
        </w:rPr>
      </w:pPr>
      <w:r w:rsidRPr="001B42BB">
        <w:rPr>
          <w:i/>
          <w:sz w:val="22"/>
          <w:szCs w:val="22"/>
        </w:rPr>
        <w:t>Deliverables/ Activities</w:t>
      </w:r>
    </w:p>
    <w:tbl>
      <w:tblPr>
        <w:tblW w:w="9072" w:type="dxa"/>
        <w:tblInd w:w="534" w:type="dxa"/>
        <w:tblLook w:val="0000" w:firstRow="0" w:lastRow="0" w:firstColumn="0" w:lastColumn="0" w:noHBand="0" w:noVBand="0"/>
      </w:tblPr>
      <w:tblGrid>
        <w:gridCol w:w="9072"/>
      </w:tblGrid>
      <w:tr w:rsidR="00AE44C8" w:rsidRPr="001B42BB" w:rsidTr="00951EC6">
        <w:trPr>
          <w:trHeight w:val="585"/>
        </w:trPr>
        <w:tc>
          <w:tcPr>
            <w:tcW w:w="9072" w:type="dxa"/>
            <w:tcMar>
              <w:top w:w="57" w:type="dxa"/>
              <w:bottom w:w="57" w:type="dxa"/>
            </w:tcMar>
          </w:tcPr>
          <w:p w:rsidR="00AA0E0F" w:rsidRPr="001B42BB" w:rsidRDefault="00AA0E0F" w:rsidP="00B047B3">
            <w:pPr>
              <w:ind w:left="-108"/>
              <w:rPr>
                <w:sz w:val="22"/>
                <w:szCs w:val="22"/>
              </w:rPr>
            </w:pPr>
            <w:r w:rsidRPr="001B42BB">
              <w:rPr>
                <w:sz w:val="22"/>
                <w:szCs w:val="22"/>
              </w:rPr>
              <w:t xml:space="preserve">Deliverable </w:t>
            </w:r>
            <w:r w:rsidR="00AE44C8" w:rsidRPr="001B42BB">
              <w:rPr>
                <w:sz w:val="22"/>
                <w:szCs w:val="22"/>
              </w:rPr>
              <w:t>1.3.1</w:t>
            </w:r>
            <w:r w:rsidRPr="001B42BB">
              <w:rPr>
                <w:sz w:val="22"/>
                <w:szCs w:val="22"/>
              </w:rPr>
              <w:t>:</w:t>
            </w:r>
            <w:r w:rsidR="00AE44C8" w:rsidRPr="001B42BB">
              <w:rPr>
                <w:sz w:val="22"/>
                <w:szCs w:val="22"/>
              </w:rPr>
              <w:t xml:space="preserve"> </w:t>
            </w:r>
            <w:r w:rsidRPr="001B42BB">
              <w:rPr>
                <w:sz w:val="22"/>
                <w:szCs w:val="22"/>
              </w:rPr>
              <w:t xml:space="preserve"> </w:t>
            </w:r>
            <w:r w:rsidR="00F442C3" w:rsidRPr="001B42BB">
              <w:rPr>
                <w:b/>
                <w:sz w:val="22"/>
                <w:szCs w:val="22"/>
              </w:rPr>
              <w:t>National communications campaign to support landscape-based biodiversity and ecosystem services conservation designed and monitored</w:t>
            </w:r>
            <w:r w:rsidRPr="001B42BB">
              <w:rPr>
                <w:sz w:val="22"/>
                <w:szCs w:val="22"/>
              </w:rPr>
              <w:t xml:space="preserve">.  Activities of the include </w:t>
            </w:r>
            <w:r w:rsidR="00456EC1" w:rsidRPr="001B42BB">
              <w:rPr>
                <w:sz w:val="22"/>
                <w:szCs w:val="22"/>
              </w:rPr>
              <w:t xml:space="preserve">the </w:t>
            </w:r>
            <w:r w:rsidRPr="001B42BB">
              <w:rPr>
                <w:sz w:val="22"/>
                <w:szCs w:val="22"/>
              </w:rPr>
              <w:t>follow</w:t>
            </w:r>
            <w:r w:rsidR="00456EC1" w:rsidRPr="001B42BB">
              <w:rPr>
                <w:sz w:val="22"/>
                <w:szCs w:val="22"/>
              </w:rPr>
              <w:t>ing</w:t>
            </w:r>
            <w:r w:rsidRPr="001B42BB">
              <w:rPr>
                <w:sz w:val="22"/>
                <w:szCs w:val="22"/>
              </w:rPr>
              <w:t>:</w:t>
            </w:r>
          </w:p>
          <w:p w:rsidR="00AE44C8" w:rsidRPr="001B42BB" w:rsidRDefault="00F442C3" w:rsidP="00AA0E0F">
            <w:pPr>
              <w:spacing w:line="120" w:lineRule="auto"/>
              <w:ind w:left="34"/>
              <w:rPr>
                <w:sz w:val="22"/>
                <w:szCs w:val="22"/>
              </w:rPr>
            </w:pPr>
            <w:r w:rsidRPr="001B42BB">
              <w:rPr>
                <w:sz w:val="22"/>
                <w:szCs w:val="22"/>
              </w:rPr>
              <w:t xml:space="preserve"> </w:t>
            </w:r>
          </w:p>
          <w:p w:rsidR="009F063A" w:rsidRPr="001B42BB" w:rsidRDefault="00A12F4F" w:rsidP="009F063A">
            <w:pPr>
              <w:pStyle w:val="ListParagraph"/>
              <w:numPr>
                <w:ilvl w:val="0"/>
                <w:numId w:val="72"/>
              </w:numPr>
              <w:overflowPunct w:val="0"/>
              <w:autoSpaceDE w:val="0"/>
              <w:autoSpaceDN w:val="0"/>
              <w:adjustRightInd w:val="0"/>
              <w:ind w:left="459"/>
              <w:textAlignment w:val="baseline"/>
              <w:rPr>
                <w:w w:val="95"/>
                <w:szCs w:val="22"/>
              </w:rPr>
            </w:pPr>
            <w:r>
              <w:rPr>
                <w:w w:val="95"/>
                <w:sz w:val="22"/>
                <w:szCs w:val="22"/>
              </w:rPr>
              <w:t>Gender disaggregated b</w:t>
            </w:r>
            <w:r w:rsidR="009F063A" w:rsidRPr="001B42BB">
              <w:rPr>
                <w:w w:val="95"/>
                <w:sz w:val="22"/>
                <w:szCs w:val="22"/>
              </w:rPr>
              <w:t>aseline assessment, campaign design, and monitoring strategy in place to assess midterm and end of project awareness and behavioral change</w:t>
            </w:r>
          </w:p>
          <w:p w:rsidR="009F063A" w:rsidRPr="001B42BB" w:rsidRDefault="009F063A" w:rsidP="009F063A">
            <w:pPr>
              <w:pStyle w:val="ListParagraph"/>
              <w:numPr>
                <w:ilvl w:val="0"/>
                <w:numId w:val="72"/>
              </w:numPr>
              <w:overflowPunct w:val="0"/>
              <w:autoSpaceDE w:val="0"/>
              <w:autoSpaceDN w:val="0"/>
              <w:adjustRightInd w:val="0"/>
              <w:ind w:left="459"/>
              <w:textAlignment w:val="baseline"/>
              <w:rPr>
                <w:w w:val="95"/>
                <w:szCs w:val="22"/>
              </w:rPr>
            </w:pPr>
            <w:r w:rsidRPr="001B42BB">
              <w:rPr>
                <w:w w:val="95"/>
                <w:sz w:val="22"/>
                <w:szCs w:val="22"/>
              </w:rPr>
              <w:t>Conduct national campaign that incorporates branding and social marketing to achieve a harmonized vision with paths towards behavior change and actions</w:t>
            </w:r>
          </w:p>
          <w:p w:rsidR="00AE44C8" w:rsidRPr="001B42BB" w:rsidRDefault="009F063A" w:rsidP="009F063A">
            <w:pPr>
              <w:pStyle w:val="ListParagraph"/>
              <w:numPr>
                <w:ilvl w:val="0"/>
                <w:numId w:val="72"/>
              </w:numPr>
              <w:overflowPunct w:val="0"/>
              <w:autoSpaceDE w:val="0"/>
              <w:autoSpaceDN w:val="0"/>
              <w:adjustRightInd w:val="0"/>
              <w:ind w:left="459"/>
              <w:textAlignment w:val="baseline"/>
              <w:rPr>
                <w:sz w:val="22"/>
                <w:szCs w:val="22"/>
              </w:rPr>
            </w:pPr>
            <w:r w:rsidRPr="001B42BB">
              <w:rPr>
                <w:w w:val="95"/>
                <w:sz w:val="22"/>
                <w:szCs w:val="22"/>
              </w:rPr>
              <w:t>Define and put in place tools to measure campaign operations and impact, including results from implementation of items 1.1.3 and 1.1.4, above, and liaise with other related environmental and natural resources management initiatives</w:t>
            </w:r>
          </w:p>
        </w:tc>
      </w:tr>
      <w:tr w:rsidR="00AE44C8" w:rsidRPr="001B42BB" w:rsidTr="00951EC6">
        <w:trPr>
          <w:trHeight w:val="585"/>
        </w:trPr>
        <w:tc>
          <w:tcPr>
            <w:tcW w:w="9072" w:type="dxa"/>
            <w:tcMar>
              <w:top w:w="57" w:type="dxa"/>
              <w:bottom w:w="57" w:type="dxa"/>
            </w:tcMar>
          </w:tcPr>
          <w:p w:rsidR="00541B97" w:rsidRPr="001B42BB" w:rsidRDefault="00541B97" w:rsidP="00951EC6">
            <w:pPr>
              <w:tabs>
                <w:tab w:val="left" w:pos="600"/>
              </w:tabs>
              <w:rPr>
                <w:sz w:val="22"/>
                <w:szCs w:val="22"/>
              </w:rPr>
            </w:pPr>
          </w:p>
          <w:p w:rsidR="00AE44C8" w:rsidRPr="001B42BB" w:rsidRDefault="00AA0E0F" w:rsidP="00951EC6">
            <w:pPr>
              <w:tabs>
                <w:tab w:val="left" w:pos="600"/>
              </w:tabs>
              <w:rPr>
                <w:bCs/>
                <w:sz w:val="22"/>
                <w:szCs w:val="22"/>
              </w:rPr>
            </w:pPr>
            <w:r w:rsidRPr="001B42BB">
              <w:rPr>
                <w:sz w:val="22"/>
                <w:szCs w:val="22"/>
              </w:rPr>
              <w:t xml:space="preserve">Deliverable </w:t>
            </w:r>
            <w:r w:rsidR="00AE44C8" w:rsidRPr="001B42BB">
              <w:rPr>
                <w:sz w:val="22"/>
                <w:szCs w:val="22"/>
              </w:rPr>
              <w:t>1.3.2</w:t>
            </w:r>
            <w:r w:rsidRPr="001B42BB">
              <w:rPr>
                <w:sz w:val="22"/>
                <w:szCs w:val="22"/>
              </w:rPr>
              <w:t>:</w:t>
            </w:r>
            <w:r w:rsidR="00AE44C8" w:rsidRPr="001B42BB">
              <w:rPr>
                <w:bCs/>
                <w:sz w:val="22"/>
                <w:szCs w:val="22"/>
              </w:rPr>
              <w:t xml:space="preserve"> </w:t>
            </w:r>
            <w:r w:rsidRPr="001B42BB">
              <w:rPr>
                <w:bCs/>
                <w:sz w:val="22"/>
                <w:szCs w:val="22"/>
              </w:rPr>
              <w:t xml:space="preserve"> </w:t>
            </w:r>
            <w:r w:rsidR="00F442C3" w:rsidRPr="001B42BB">
              <w:rPr>
                <w:b/>
                <w:bCs/>
                <w:sz w:val="22"/>
                <w:szCs w:val="22"/>
              </w:rPr>
              <w:t>Institutional support provided for environmental and biodiversity education and communication</w:t>
            </w:r>
            <w:r w:rsidRPr="001B42BB">
              <w:rPr>
                <w:b/>
                <w:bCs/>
                <w:sz w:val="22"/>
                <w:szCs w:val="22"/>
              </w:rPr>
              <w:t>.</w:t>
            </w:r>
            <w:r w:rsidRPr="001B42BB">
              <w:rPr>
                <w:bCs/>
                <w:sz w:val="22"/>
                <w:szCs w:val="22"/>
              </w:rPr>
              <w:t xml:space="preserve">  </w:t>
            </w:r>
            <w:r w:rsidR="00723283">
              <w:rPr>
                <w:bCs/>
                <w:sz w:val="22"/>
                <w:szCs w:val="22"/>
              </w:rPr>
              <w:t>A</w:t>
            </w:r>
            <w:r w:rsidRPr="001B42BB">
              <w:rPr>
                <w:bCs/>
                <w:sz w:val="22"/>
                <w:szCs w:val="22"/>
              </w:rPr>
              <w:t>ctivities of the deliverable include the following:</w:t>
            </w:r>
          </w:p>
          <w:p w:rsidR="00AA0E0F" w:rsidRPr="001B42BB" w:rsidRDefault="00AA0E0F" w:rsidP="00AA0E0F">
            <w:pPr>
              <w:tabs>
                <w:tab w:val="left" w:pos="600"/>
              </w:tabs>
              <w:spacing w:line="120" w:lineRule="auto"/>
              <w:rPr>
                <w:sz w:val="22"/>
                <w:szCs w:val="22"/>
              </w:rPr>
            </w:pPr>
          </w:p>
          <w:p w:rsidR="009F063A" w:rsidRPr="001B42BB" w:rsidRDefault="009F063A" w:rsidP="00B047B3">
            <w:pPr>
              <w:pStyle w:val="ListParagraph"/>
              <w:numPr>
                <w:ilvl w:val="0"/>
                <w:numId w:val="73"/>
              </w:numPr>
              <w:overflowPunct w:val="0"/>
              <w:autoSpaceDE w:val="0"/>
              <w:autoSpaceDN w:val="0"/>
              <w:adjustRightInd w:val="0"/>
              <w:ind w:left="459"/>
              <w:textAlignment w:val="baseline"/>
              <w:rPr>
                <w:bCs/>
                <w:w w:val="95"/>
                <w:szCs w:val="22"/>
              </w:rPr>
            </w:pPr>
            <w:r w:rsidRPr="001B42BB">
              <w:rPr>
                <w:bCs/>
                <w:w w:val="95"/>
                <w:sz w:val="22"/>
                <w:szCs w:val="22"/>
              </w:rPr>
              <w:t>Implement national communications campaign (link to Item 1.3.1)</w:t>
            </w:r>
          </w:p>
          <w:p w:rsidR="009F063A" w:rsidRPr="001B42BB" w:rsidRDefault="009F063A" w:rsidP="00B047B3">
            <w:pPr>
              <w:pStyle w:val="ListParagraph"/>
              <w:numPr>
                <w:ilvl w:val="0"/>
                <w:numId w:val="73"/>
              </w:numPr>
              <w:overflowPunct w:val="0"/>
              <w:autoSpaceDE w:val="0"/>
              <w:autoSpaceDN w:val="0"/>
              <w:adjustRightInd w:val="0"/>
              <w:ind w:left="459"/>
              <w:textAlignment w:val="baseline"/>
              <w:rPr>
                <w:bCs/>
                <w:w w:val="95"/>
                <w:szCs w:val="22"/>
              </w:rPr>
            </w:pPr>
            <w:r w:rsidRPr="001B42BB">
              <w:rPr>
                <w:bCs/>
                <w:w w:val="95"/>
                <w:sz w:val="22"/>
                <w:szCs w:val="22"/>
              </w:rPr>
              <w:t>Design and carry out training, outreach, and other capacity building activities</w:t>
            </w:r>
          </w:p>
          <w:p w:rsidR="009F063A" w:rsidRPr="001B42BB" w:rsidRDefault="009F063A" w:rsidP="00B047B3">
            <w:pPr>
              <w:pStyle w:val="ListParagraph"/>
              <w:numPr>
                <w:ilvl w:val="0"/>
                <w:numId w:val="73"/>
              </w:numPr>
              <w:overflowPunct w:val="0"/>
              <w:autoSpaceDE w:val="0"/>
              <w:autoSpaceDN w:val="0"/>
              <w:adjustRightInd w:val="0"/>
              <w:ind w:left="459"/>
              <w:textAlignment w:val="baseline"/>
              <w:rPr>
                <w:w w:val="95"/>
                <w:szCs w:val="22"/>
              </w:rPr>
            </w:pPr>
            <w:r w:rsidRPr="001B42BB">
              <w:rPr>
                <w:w w:val="95"/>
                <w:sz w:val="22"/>
                <w:szCs w:val="22"/>
              </w:rPr>
              <w:t>Coordinate communication activities</w:t>
            </w:r>
          </w:p>
          <w:p w:rsidR="009F063A" w:rsidRPr="001B42BB" w:rsidRDefault="009F063A" w:rsidP="00B047B3">
            <w:pPr>
              <w:pStyle w:val="ListParagraph"/>
              <w:numPr>
                <w:ilvl w:val="0"/>
                <w:numId w:val="73"/>
              </w:numPr>
              <w:overflowPunct w:val="0"/>
              <w:autoSpaceDE w:val="0"/>
              <w:autoSpaceDN w:val="0"/>
              <w:adjustRightInd w:val="0"/>
              <w:ind w:left="459"/>
              <w:textAlignment w:val="baseline"/>
              <w:rPr>
                <w:w w:val="95"/>
                <w:szCs w:val="22"/>
              </w:rPr>
            </w:pPr>
            <w:r w:rsidRPr="001B42BB">
              <w:rPr>
                <w:w w:val="95"/>
                <w:sz w:val="22"/>
                <w:szCs w:val="22"/>
              </w:rPr>
              <w:t>Strengthen institutional capacities on communications</w:t>
            </w:r>
            <w:r w:rsidR="00A12F4F">
              <w:rPr>
                <w:w w:val="95"/>
                <w:sz w:val="22"/>
                <w:szCs w:val="22"/>
              </w:rPr>
              <w:t>, specifically to make operations gender sensitive</w:t>
            </w:r>
          </w:p>
          <w:p w:rsidR="00AE44C8" w:rsidRPr="001B42BB" w:rsidRDefault="009F063A" w:rsidP="00B047B3">
            <w:pPr>
              <w:pStyle w:val="ListParagraph"/>
              <w:numPr>
                <w:ilvl w:val="0"/>
                <w:numId w:val="73"/>
              </w:numPr>
              <w:overflowPunct w:val="0"/>
              <w:autoSpaceDE w:val="0"/>
              <w:autoSpaceDN w:val="0"/>
              <w:adjustRightInd w:val="0"/>
              <w:ind w:left="459"/>
              <w:textAlignment w:val="baseline"/>
              <w:rPr>
                <w:sz w:val="22"/>
                <w:szCs w:val="22"/>
              </w:rPr>
            </w:pPr>
            <w:r w:rsidRPr="001B42BB">
              <w:rPr>
                <w:w w:val="95"/>
                <w:sz w:val="22"/>
                <w:szCs w:val="22"/>
              </w:rPr>
              <w:t>Support information dissemination on the national system of protected areas during and beyond the project, including hosting project website, and bi-annual protected area status reports</w:t>
            </w:r>
          </w:p>
        </w:tc>
      </w:tr>
      <w:tr w:rsidR="00AE44C8" w:rsidRPr="001B42BB" w:rsidTr="00951EC6">
        <w:trPr>
          <w:trHeight w:val="585"/>
        </w:trPr>
        <w:tc>
          <w:tcPr>
            <w:tcW w:w="9072" w:type="dxa"/>
            <w:tcMar>
              <w:top w:w="57" w:type="dxa"/>
              <w:bottom w:w="57" w:type="dxa"/>
            </w:tcMar>
          </w:tcPr>
          <w:p w:rsidR="00541B97" w:rsidRPr="001B42BB" w:rsidRDefault="00541B97" w:rsidP="00951EC6">
            <w:pPr>
              <w:tabs>
                <w:tab w:val="left" w:pos="600"/>
              </w:tabs>
              <w:rPr>
                <w:sz w:val="22"/>
                <w:szCs w:val="22"/>
              </w:rPr>
            </w:pPr>
          </w:p>
          <w:p w:rsidR="00AE44C8" w:rsidRPr="001B42BB" w:rsidRDefault="00AA0E0F" w:rsidP="00951EC6">
            <w:pPr>
              <w:tabs>
                <w:tab w:val="left" w:pos="600"/>
              </w:tabs>
              <w:rPr>
                <w:bCs/>
                <w:sz w:val="22"/>
                <w:szCs w:val="22"/>
              </w:rPr>
            </w:pPr>
            <w:r w:rsidRPr="001B42BB">
              <w:rPr>
                <w:sz w:val="22"/>
                <w:szCs w:val="22"/>
              </w:rPr>
              <w:t xml:space="preserve">Deliverable </w:t>
            </w:r>
            <w:r w:rsidR="00AE44C8" w:rsidRPr="001B42BB">
              <w:rPr>
                <w:sz w:val="22"/>
                <w:szCs w:val="22"/>
              </w:rPr>
              <w:t>1.3.3</w:t>
            </w:r>
            <w:r w:rsidRPr="001B42BB">
              <w:rPr>
                <w:sz w:val="22"/>
                <w:szCs w:val="22"/>
              </w:rPr>
              <w:t xml:space="preserve">:  </w:t>
            </w:r>
            <w:r w:rsidR="00F442C3" w:rsidRPr="001B42BB">
              <w:rPr>
                <w:b/>
                <w:bCs/>
                <w:sz w:val="22"/>
                <w:szCs w:val="22"/>
              </w:rPr>
              <w:t>Strategic information and publications to support policy and planning process</w:t>
            </w:r>
            <w:r w:rsidRPr="001B42BB">
              <w:rPr>
                <w:b/>
                <w:bCs/>
                <w:sz w:val="22"/>
                <w:szCs w:val="22"/>
              </w:rPr>
              <w:t>.</w:t>
            </w:r>
            <w:r w:rsidRPr="001B42BB">
              <w:rPr>
                <w:bCs/>
                <w:sz w:val="22"/>
                <w:szCs w:val="22"/>
              </w:rPr>
              <w:t xml:space="preserve">  </w:t>
            </w:r>
            <w:r w:rsidR="00456EC1" w:rsidRPr="001B42BB">
              <w:rPr>
                <w:bCs/>
                <w:sz w:val="22"/>
                <w:szCs w:val="22"/>
              </w:rPr>
              <w:t>Activities</w:t>
            </w:r>
            <w:r w:rsidRPr="001B42BB">
              <w:rPr>
                <w:bCs/>
                <w:sz w:val="22"/>
                <w:szCs w:val="22"/>
              </w:rPr>
              <w:t xml:space="preserve"> to attain the deliverable are as follows:</w:t>
            </w:r>
          </w:p>
          <w:p w:rsidR="00AA0E0F" w:rsidRPr="001B42BB" w:rsidRDefault="00AA0E0F" w:rsidP="00AA0E0F">
            <w:pPr>
              <w:tabs>
                <w:tab w:val="left" w:pos="600"/>
              </w:tabs>
              <w:spacing w:line="120" w:lineRule="auto"/>
              <w:rPr>
                <w:sz w:val="22"/>
                <w:szCs w:val="22"/>
              </w:rPr>
            </w:pPr>
          </w:p>
          <w:p w:rsidR="009F063A" w:rsidRPr="001B42BB" w:rsidRDefault="009F063A" w:rsidP="00DF2146">
            <w:pPr>
              <w:pStyle w:val="ListParagraph"/>
              <w:keepNext/>
              <w:keepLines/>
              <w:numPr>
                <w:ilvl w:val="0"/>
                <w:numId w:val="74"/>
              </w:numPr>
              <w:overflowPunct w:val="0"/>
              <w:autoSpaceDE w:val="0"/>
              <w:autoSpaceDN w:val="0"/>
              <w:adjustRightInd w:val="0"/>
              <w:ind w:left="453" w:hanging="357"/>
              <w:textAlignment w:val="baseline"/>
              <w:outlineLvl w:val="6"/>
              <w:rPr>
                <w:rFonts w:asciiTheme="minorHAnsi" w:eastAsiaTheme="majorEastAsia" w:hAnsiTheme="minorHAnsi" w:cstheme="majorBidi"/>
                <w:b/>
                <w:color w:val="243F60" w:themeColor="accent1" w:themeShade="7F"/>
                <w:w w:val="95"/>
                <w:szCs w:val="22"/>
              </w:rPr>
            </w:pPr>
            <w:r w:rsidRPr="001B42BB">
              <w:rPr>
                <w:w w:val="95"/>
                <w:sz w:val="22"/>
                <w:szCs w:val="22"/>
              </w:rPr>
              <w:t>Biodiversity and natural resource management reports—with broad partnership, linked to national targets, international commitments, and bi-annual biodiversity status reports (including threats and responses)</w:t>
            </w:r>
          </w:p>
          <w:p w:rsidR="009F063A" w:rsidRPr="001B42BB" w:rsidRDefault="009F063A" w:rsidP="00DF2146">
            <w:pPr>
              <w:pStyle w:val="ListParagraph"/>
              <w:numPr>
                <w:ilvl w:val="0"/>
                <w:numId w:val="74"/>
              </w:numPr>
              <w:overflowPunct w:val="0"/>
              <w:autoSpaceDE w:val="0"/>
              <w:autoSpaceDN w:val="0"/>
              <w:adjustRightInd w:val="0"/>
              <w:ind w:left="453" w:hanging="357"/>
              <w:textAlignment w:val="baseline"/>
              <w:rPr>
                <w:w w:val="95"/>
                <w:szCs w:val="22"/>
              </w:rPr>
            </w:pPr>
            <w:r w:rsidRPr="001B42BB">
              <w:rPr>
                <w:w w:val="95"/>
                <w:sz w:val="22"/>
                <w:szCs w:val="22"/>
              </w:rPr>
              <w:t>Provide information to donor and private sector investment regarding opportunities guidance/ advice</w:t>
            </w:r>
          </w:p>
          <w:p w:rsidR="009F063A" w:rsidRPr="001B42BB" w:rsidRDefault="009F063A" w:rsidP="00DF2146">
            <w:pPr>
              <w:pStyle w:val="ListParagraph"/>
              <w:numPr>
                <w:ilvl w:val="0"/>
                <w:numId w:val="74"/>
              </w:numPr>
              <w:overflowPunct w:val="0"/>
              <w:autoSpaceDE w:val="0"/>
              <w:autoSpaceDN w:val="0"/>
              <w:adjustRightInd w:val="0"/>
              <w:ind w:left="453" w:hanging="357"/>
              <w:textAlignment w:val="baseline"/>
              <w:rPr>
                <w:w w:val="95"/>
                <w:szCs w:val="22"/>
              </w:rPr>
            </w:pPr>
            <w:r w:rsidRPr="001B42BB">
              <w:rPr>
                <w:w w:val="95"/>
                <w:sz w:val="22"/>
                <w:szCs w:val="22"/>
              </w:rPr>
              <w:t>Strengthen landscape-level planning and connectivity</w:t>
            </w:r>
          </w:p>
          <w:p w:rsidR="009F063A" w:rsidRPr="001B42BB" w:rsidRDefault="009F063A" w:rsidP="00DF2146">
            <w:pPr>
              <w:pStyle w:val="ListParagraph"/>
              <w:numPr>
                <w:ilvl w:val="0"/>
                <w:numId w:val="74"/>
              </w:numPr>
              <w:overflowPunct w:val="0"/>
              <w:autoSpaceDE w:val="0"/>
              <w:autoSpaceDN w:val="0"/>
              <w:adjustRightInd w:val="0"/>
              <w:ind w:left="453" w:hanging="357"/>
              <w:textAlignment w:val="baseline"/>
              <w:rPr>
                <w:w w:val="95"/>
                <w:szCs w:val="22"/>
              </w:rPr>
            </w:pPr>
            <w:r w:rsidRPr="001B42BB">
              <w:rPr>
                <w:w w:val="95"/>
                <w:sz w:val="22"/>
                <w:szCs w:val="22"/>
              </w:rPr>
              <w:t>Business plans for sustainable financing of protected areas and community-base resource management</w:t>
            </w:r>
          </w:p>
          <w:p w:rsidR="00AE44C8" w:rsidRPr="001B42BB" w:rsidRDefault="009F063A" w:rsidP="00DF2146">
            <w:pPr>
              <w:pStyle w:val="ListParagraph"/>
              <w:numPr>
                <w:ilvl w:val="0"/>
                <w:numId w:val="74"/>
              </w:numPr>
              <w:overflowPunct w:val="0"/>
              <w:autoSpaceDE w:val="0"/>
              <w:autoSpaceDN w:val="0"/>
              <w:adjustRightInd w:val="0"/>
              <w:ind w:left="453" w:hanging="357"/>
              <w:textAlignment w:val="baseline"/>
              <w:rPr>
                <w:sz w:val="22"/>
                <w:szCs w:val="22"/>
              </w:rPr>
            </w:pPr>
            <w:r w:rsidRPr="001B42BB">
              <w:rPr>
                <w:w w:val="95"/>
                <w:sz w:val="22"/>
                <w:szCs w:val="22"/>
              </w:rPr>
              <w:t>Produce and update sustainable forest management and community-based resource management information (eg guidelines, regulations)</w:t>
            </w:r>
          </w:p>
        </w:tc>
      </w:tr>
    </w:tbl>
    <w:p w:rsidR="00A26E97" w:rsidRPr="001B42BB" w:rsidRDefault="00A26E97" w:rsidP="00F442C3">
      <w:pPr>
        <w:spacing w:after="120"/>
        <w:rPr>
          <w:color w:val="FF0000"/>
          <w:sz w:val="22"/>
          <w:szCs w:val="22"/>
        </w:rPr>
      </w:pPr>
    </w:p>
    <w:p w:rsidR="00A26E97" w:rsidRPr="001B42BB" w:rsidRDefault="00A26E97" w:rsidP="002122B3">
      <w:pPr>
        <w:spacing w:after="120"/>
        <w:ind w:left="426"/>
        <w:outlineLvl w:val="1"/>
        <w:rPr>
          <w:b/>
          <w:bCs/>
          <w:sz w:val="22"/>
          <w:szCs w:val="22"/>
        </w:rPr>
      </w:pPr>
      <w:r w:rsidRPr="001B42BB">
        <w:rPr>
          <w:b/>
          <w:sz w:val="22"/>
          <w:szCs w:val="22"/>
        </w:rPr>
        <w:t xml:space="preserve">Outcome 2: </w:t>
      </w:r>
      <w:r w:rsidR="009D6565" w:rsidRPr="001B42BB">
        <w:rPr>
          <w:b/>
          <w:sz w:val="22"/>
          <w:szCs w:val="22"/>
        </w:rPr>
        <w:br/>
      </w:r>
      <w:r w:rsidR="00F442C3" w:rsidRPr="001B42BB">
        <w:rPr>
          <w:b/>
          <w:bCs/>
          <w:sz w:val="22"/>
          <w:szCs w:val="22"/>
        </w:rPr>
        <w:t>Integrat</w:t>
      </w:r>
      <w:r w:rsidR="00D70271" w:rsidRPr="001B42BB">
        <w:rPr>
          <w:b/>
          <w:bCs/>
          <w:sz w:val="22"/>
          <w:szCs w:val="22"/>
        </w:rPr>
        <w:t>ed</w:t>
      </w:r>
      <w:r w:rsidR="00F442C3" w:rsidRPr="001B42BB">
        <w:rPr>
          <w:b/>
          <w:bCs/>
          <w:sz w:val="22"/>
          <w:szCs w:val="22"/>
        </w:rPr>
        <w:t xml:space="preserve"> </w:t>
      </w:r>
      <w:r w:rsidR="00D70271" w:rsidRPr="001B42BB">
        <w:rPr>
          <w:b/>
          <w:bCs/>
          <w:sz w:val="22"/>
          <w:szCs w:val="22"/>
        </w:rPr>
        <w:t>l</w:t>
      </w:r>
      <w:r w:rsidR="00F442C3" w:rsidRPr="001B42BB">
        <w:rPr>
          <w:b/>
          <w:bCs/>
          <w:sz w:val="22"/>
          <w:szCs w:val="22"/>
        </w:rPr>
        <w:t>an</w:t>
      </w:r>
      <w:r w:rsidR="00AA0E0F" w:rsidRPr="001B42BB">
        <w:rPr>
          <w:b/>
          <w:bCs/>
          <w:sz w:val="22"/>
          <w:szCs w:val="22"/>
        </w:rPr>
        <w:t xml:space="preserve">dscape </w:t>
      </w:r>
      <w:r w:rsidR="00D70271" w:rsidRPr="001B42BB">
        <w:rPr>
          <w:b/>
          <w:bCs/>
          <w:sz w:val="22"/>
          <w:szCs w:val="22"/>
        </w:rPr>
        <w:t>m</w:t>
      </w:r>
      <w:r w:rsidR="00AA0E0F" w:rsidRPr="001B42BB">
        <w:rPr>
          <w:b/>
          <w:bCs/>
          <w:sz w:val="22"/>
          <w:szCs w:val="22"/>
        </w:rPr>
        <w:t xml:space="preserve">anagement to </w:t>
      </w:r>
      <w:r w:rsidR="00D70271" w:rsidRPr="001B42BB">
        <w:rPr>
          <w:b/>
          <w:bCs/>
          <w:sz w:val="22"/>
          <w:szCs w:val="22"/>
        </w:rPr>
        <w:t>s</w:t>
      </w:r>
      <w:r w:rsidR="00AA0E0F" w:rsidRPr="001B42BB">
        <w:rPr>
          <w:b/>
          <w:bCs/>
          <w:sz w:val="22"/>
          <w:szCs w:val="22"/>
        </w:rPr>
        <w:t xml:space="preserve">afeguard </w:t>
      </w:r>
      <w:r w:rsidR="00D70271" w:rsidRPr="001B42BB">
        <w:rPr>
          <w:b/>
          <w:bCs/>
          <w:sz w:val="22"/>
          <w:szCs w:val="22"/>
        </w:rPr>
        <w:t>f</w:t>
      </w:r>
      <w:r w:rsidR="00AA0E0F" w:rsidRPr="001B42BB">
        <w:rPr>
          <w:b/>
          <w:bCs/>
          <w:sz w:val="22"/>
          <w:szCs w:val="22"/>
        </w:rPr>
        <w:t>orests</w:t>
      </w:r>
      <w:r w:rsidR="00F442C3" w:rsidRPr="001B42BB">
        <w:rPr>
          <w:b/>
          <w:bCs/>
          <w:sz w:val="22"/>
          <w:szCs w:val="22"/>
        </w:rPr>
        <w:t xml:space="preserve">, </w:t>
      </w:r>
      <w:r w:rsidR="00D70271" w:rsidRPr="001B42BB">
        <w:rPr>
          <w:b/>
          <w:bCs/>
          <w:sz w:val="22"/>
          <w:szCs w:val="22"/>
        </w:rPr>
        <w:t>b</w:t>
      </w:r>
      <w:r w:rsidR="00F442C3" w:rsidRPr="001B42BB">
        <w:rPr>
          <w:b/>
          <w:bCs/>
          <w:sz w:val="22"/>
          <w:szCs w:val="22"/>
        </w:rPr>
        <w:t xml:space="preserve">iodiversity, and </w:t>
      </w:r>
      <w:r w:rsidR="00D70271" w:rsidRPr="001B42BB">
        <w:rPr>
          <w:b/>
          <w:bCs/>
          <w:sz w:val="22"/>
          <w:szCs w:val="22"/>
        </w:rPr>
        <w:t>c</w:t>
      </w:r>
      <w:r w:rsidR="00F442C3" w:rsidRPr="001B42BB">
        <w:rPr>
          <w:b/>
          <w:bCs/>
          <w:sz w:val="22"/>
          <w:szCs w:val="22"/>
        </w:rPr>
        <w:t xml:space="preserve">arbon </w:t>
      </w:r>
      <w:r w:rsidR="00D70271" w:rsidRPr="001B42BB">
        <w:rPr>
          <w:b/>
          <w:bCs/>
          <w:sz w:val="22"/>
          <w:szCs w:val="22"/>
        </w:rPr>
        <w:t>s</w:t>
      </w:r>
      <w:r w:rsidR="00F442C3" w:rsidRPr="001B42BB">
        <w:rPr>
          <w:b/>
          <w:bCs/>
          <w:sz w:val="22"/>
          <w:szCs w:val="22"/>
        </w:rPr>
        <w:t>tocks in the Eastern Plains Landscape</w:t>
      </w:r>
    </w:p>
    <w:p w:rsidR="005E43E5" w:rsidRPr="001B42BB" w:rsidRDefault="005E43E5" w:rsidP="004D7A60">
      <w:pPr>
        <w:spacing w:after="120"/>
        <w:ind w:left="426"/>
        <w:rPr>
          <w:b/>
          <w:i/>
          <w:sz w:val="22"/>
          <w:szCs w:val="22"/>
        </w:rPr>
      </w:pPr>
      <w:r w:rsidRPr="001B42BB">
        <w:rPr>
          <w:b/>
          <w:i/>
          <w:sz w:val="22"/>
          <w:szCs w:val="22"/>
        </w:rPr>
        <w:t>Alternative</w:t>
      </w:r>
      <w:r w:rsidR="00AC20BD" w:rsidRPr="001B42BB">
        <w:rPr>
          <w:b/>
          <w:i/>
          <w:sz w:val="22"/>
          <w:szCs w:val="22"/>
        </w:rPr>
        <w:t xml:space="preserve"> course of action</w:t>
      </w:r>
    </w:p>
    <w:p w:rsidR="008778F8" w:rsidRDefault="00924995">
      <w:pPr>
        <w:numPr>
          <w:ilvl w:val="0"/>
          <w:numId w:val="200"/>
        </w:numPr>
        <w:ind w:left="426" w:hanging="426"/>
        <w:outlineLvl w:val="1"/>
        <w:rPr>
          <w:w w:val="95"/>
          <w:sz w:val="22"/>
          <w:szCs w:val="22"/>
        </w:rPr>
      </w:pPr>
      <w:r w:rsidRPr="001B42BB">
        <w:rPr>
          <w:w w:val="95"/>
          <w:sz w:val="22"/>
          <w:szCs w:val="22"/>
        </w:rPr>
        <w:t xml:space="preserve">Comprising four outputs, CAMPAS Outcome 2 is carried out at the sub-national level within the Eastern Plains Landscape, comprising the project demonstration site.  At this level, the project will help enhance biodiversity and forest connectivity while harmonizing </w:t>
      </w:r>
      <w:r w:rsidR="00A70051" w:rsidRPr="001B42BB">
        <w:rPr>
          <w:w w:val="95"/>
          <w:sz w:val="22"/>
          <w:szCs w:val="22"/>
        </w:rPr>
        <w:t xml:space="preserve">economic development plans with </w:t>
      </w:r>
      <w:r w:rsidRPr="001B42BB">
        <w:rPr>
          <w:w w:val="95"/>
          <w:sz w:val="22"/>
          <w:szCs w:val="22"/>
        </w:rPr>
        <w:t xml:space="preserve">the </w:t>
      </w:r>
      <w:r w:rsidR="00A70051" w:rsidRPr="001B42BB">
        <w:rPr>
          <w:w w:val="95"/>
          <w:sz w:val="22"/>
          <w:szCs w:val="22"/>
        </w:rPr>
        <w:t xml:space="preserve">objectives of forest and biodiversity </w:t>
      </w:r>
      <w:r w:rsidRPr="001B42BB">
        <w:rPr>
          <w:w w:val="95"/>
          <w:sz w:val="22"/>
          <w:szCs w:val="22"/>
        </w:rPr>
        <w:t xml:space="preserve">conservation </w:t>
      </w:r>
      <w:r w:rsidR="00A70051" w:rsidRPr="001B42BB">
        <w:rPr>
          <w:w w:val="95"/>
          <w:sz w:val="22"/>
          <w:szCs w:val="22"/>
        </w:rPr>
        <w:t xml:space="preserve">as well as maintaining the integrity of the </w:t>
      </w:r>
      <w:r w:rsidR="005466E1" w:rsidRPr="001B42BB">
        <w:rPr>
          <w:w w:val="95"/>
          <w:sz w:val="22"/>
          <w:szCs w:val="22"/>
        </w:rPr>
        <w:t>protected area</w:t>
      </w:r>
      <w:r w:rsidR="00A70051" w:rsidRPr="001B42BB">
        <w:rPr>
          <w:w w:val="95"/>
          <w:sz w:val="22"/>
          <w:szCs w:val="22"/>
        </w:rPr>
        <w:t xml:space="preserve"> system. </w:t>
      </w:r>
      <w:r w:rsidRPr="001B42BB">
        <w:rPr>
          <w:w w:val="95"/>
          <w:sz w:val="22"/>
          <w:szCs w:val="22"/>
        </w:rPr>
        <w:t xml:space="preserve">A strong emphasis </w:t>
      </w:r>
      <w:r w:rsidR="00392FF4" w:rsidRPr="001B42BB">
        <w:rPr>
          <w:w w:val="95"/>
          <w:sz w:val="22"/>
          <w:szCs w:val="22"/>
        </w:rPr>
        <w:t xml:space="preserve">on broad partnership building and </w:t>
      </w:r>
      <w:r w:rsidRPr="001B42BB">
        <w:rPr>
          <w:w w:val="95"/>
          <w:sz w:val="22"/>
          <w:szCs w:val="22"/>
        </w:rPr>
        <w:t>community-based conservation initiatives will help mainstream protection of biodiversity and ecosystem services inside and outside protected areas, and participatory planning mechanisms will help resolve conservation transgressions</w:t>
      </w:r>
      <w:r w:rsidR="00A70051" w:rsidRPr="001B42BB">
        <w:rPr>
          <w:w w:val="95"/>
          <w:sz w:val="22"/>
          <w:szCs w:val="22"/>
        </w:rPr>
        <w:t>. The project, importantly, will also invest much effort in</w:t>
      </w:r>
      <w:r w:rsidRPr="001B42BB">
        <w:rPr>
          <w:w w:val="95"/>
          <w:sz w:val="22"/>
          <w:szCs w:val="22"/>
        </w:rPr>
        <w:t xml:space="preserve"> dialogue for </w:t>
      </w:r>
      <w:r w:rsidR="00A70051" w:rsidRPr="001B42BB">
        <w:rPr>
          <w:w w:val="95"/>
          <w:sz w:val="22"/>
          <w:szCs w:val="22"/>
        </w:rPr>
        <w:t xml:space="preserve">resolving conflicts regarding </w:t>
      </w:r>
      <w:r w:rsidRPr="001B42BB">
        <w:rPr>
          <w:w w:val="95"/>
          <w:sz w:val="22"/>
          <w:szCs w:val="22"/>
        </w:rPr>
        <w:t>ongoing and planned economic land concessions.</w:t>
      </w:r>
      <w:r w:rsidR="007A2B77" w:rsidRPr="001B42BB">
        <w:rPr>
          <w:w w:val="95"/>
          <w:sz w:val="22"/>
          <w:szCs w:val="22"/>
        </w:rPr>
        <w:t xml:space="preserve">  CAMPAS will help define and deliver a protected area system strategy for the Eastern Plains Landscape, inclusive of </w:t>
      </w:r>
      <w:r w:rsidR="00A70051" w:rsidRPr="001B42BB">
        <w:rPr>
          <w:w w:val="95"/>
          <w:sz w:val="22"/>
          <w:szCs w:val="22"/>
        </w:rPr>
        <w:t xml:space="preserve">the valuation of </w:t>
      </w:r>
      <w:r w:rsidR="007A2B77" w:rsidRPr="001B42BB">
        <w:rPr>
          <w:w w:val="95"/>
          <w:sz w:val="22"/>
          <w:szCs w:val="22"/>
        </w:rPr>
        <w:t>ecosystem services</w:t>
      </w:r>
      <w:r w:rsidR="00A70051" w:rsidRPr="001B42BB">
        <w:rPr>
          <w:w w:val="95"/>
          <w:sz w:val="22"/>
          <w:szCs w:val="22"/>
        </w:rPr>
        <w:t xml:space="preserve"> within a range of development </w:t>
      </w:r>
      <w:r w:rsidR="00060F1E" w:rsidRPr="001B42BB">
        <w:rPr>
          <w:w w:val="95"/>
          <w:sz w:val="22"/>
          <w:szCs w:val="22"/>
        </w:rPr>
        <w:t>and</w:t>
      </w:r>
      <w:r w:rsidR="00A70051" w:rsidRPr="001B42BB">
        <w:rPr>
          <w:w w:val="95"/>
          <w:sz w:val="22"/>
          <w:szCs w:val="22"/>
        </w:rPr>
        <w:t xml:space="preserve"> conservation scenario’s, </w:t>
      </w:r>
      <w:r w:rsidR="007A2B77" w:rsidRPr="001B42BB">
        <w:rPr>
          <w:w w:val="95"/>
          <w:sz w:val="22"/>
          <w:szCs w:val="22"/>
        </w:rPr>
        <w:t xml:space="preserve">that would include carbon sequestration, payment for environmental services, and other benefits.  Spatial plans will be </w:t>
      </w:r>
      <w:r w:rsidR="00A70051" w:rsidRPr="001B42BB">
        <w:rPr>
          <w:w w:val="95"/>
          <w:sz w:val="22"/>
          <w:szCs w:val="22"/>
        </w:rPr>
        <w:t>agreed</w:t>
      </w:r>
      <w:r w:rsidR="007A2B77" w:rsidRPr="001B42BB">
        <w:rPr>
          <w:w w:val="95"/>
          <w:sz w:val="22"/>
          <w:szCs w:val="22"/>
        </w:rPr>
        <w:t xml:space="preserve">, together with internal zoning for protected areas, to help protect biodiversity within their boundaries and to mainstream biodiversity beyond their boundaries.  </w:t>
      </w:r>
    </w:p>
    <w:p w:rsidR="008778F8" w:rsidRDefault="007A2B77">
      <w:pPr>
        <w:numPr>
          <w:ilvl w:val="0"/>
          <w:numId w:val="200"/>
        </w:numPr>
        <w:ind w:left="426" w:hanging="426"/>
        <w:outlineLvl w:val="1"/>
        <w:rPr>
          <w:w w:val="95"/>
          <w:sz w:val="22"/>
          <w:szCs w:val="22"/>
        </w:rPr>
      </w:pPr>
      <w:r w:rsidRPr="001B42BB">
        <w:rPr>
          <w:w w:val="95"/>
          <w:sz w:val="22"/>
          <w:szCs w:val="22"/>
        </w:rPr>
        <w:t xml:space="preserve">An </w:t>
      </w:r>
      <w:r w:rsidR="00B75316" w:rsidRPr="001B42BB">
        <w:rPr>
          <w:w w:val="95"/>
          <w:sz w:val="22"/>
          <w:szCs w:val="22"/>
        </w:rPr>
        <w:t xml:space="preserve">important </w:t>
      </w:r>
      <w:r w:rsidRPr="001B42BB">
        <w:rPr>
          <w:w w:val="95"/>
          <w:sz w:val="22"/>
          <w:szCs w:val="22"/>
        </w:rPr>
        <w:t>component of this CAMPAS alternative is an enhanced and operational forest carbon monitoring system at the Eastern Plains Landscape level, on the basis of remote sensing</w:t>
      </w:r>
      <w:r w:rsidR="00E10F80" w:rsidRPr="001B42BB">
        <w:rPr>
          <w:w w:val="95"/>
          <w:sz w:val="22"/>
          <w:szCs w:val="22"/>
        </w:rPr>
        <w:t xml:space="preserve">-based spatial analysis of forest cover and changes, </w:t>
      </w:r>
      <w:r w:rsidR="00B75316" w:rsidRPr="001B42BB">
        <w:rPr>
          <w:w w:val="95"/>
          <w:sz w:val="22"/>
          <w:szCs w:val="22"/>
        </w:rPr>
        <w:t xml:space="preserve">working closely </w:t>
      </w:r>
      <w:r w:rsidR="00E10F80" w:rsidRPr="001B42BB">
        <w:rPr>
          <w:w w:val="95"/>
          <w:sz w:val="22"/>
          <w:szCs w:val="22"/>
        </w:rPr>
        <w:t>with the national REDD+ monitoring and verification team</w:t>
      </w:r>
      <w:r w:rsidR="00B75316" w:rsidRPr="001B42BB">
        <w:rPr>
          <w:w w:val="95"/>
          <w:sz w:val="22"/>
          <w:szCs w:val="22"/>
        </w:rPr>
        <w:t>, and with significant co-finance</w:t>
      </w:r>
      <w:r w:rsidR="00E10F80" w:rsidRPr="001B42BB">
        <w:rPr>
          <w:w w:val="95"/>
          <w:sz w:val="22"/>
          <w:szCs w:val="22"/>
        </w:rPr>
        <w:t xml:space="preserve">.  With a view </w:t>
      </w:r>
      <w:r w:rsidR="00B75316" w:rsidRPr="001B42BB">
        <w:rPr>
          <w:w w:val="95"/>
          <w:sz w:val="22"/>
          <w:szCs w:val="22"/>
        </w:rPr>
        <w:t xml:space="preserve">to </w:t>
      </w:r>
      <w:r w:rsidR="00E10F80" w:rsidRPr="001B42BB">
        <w:rPr>
          <w:w w:val="95"/>
          <w:sz w:val="22"/>
          <w:szCs w:val="22"/>
        </w:rPr>
        <w:t>replicating successful components elsewhere, replicability of the initiative will be promoted through a participatory forest carbon monitoring system for community-based management areas, supported by an action plan and strategy to adopt monitoring reporting and verification, linked to identified socioeconomic benefits.</w:t>
      </w:r>
    </w:p>
    <w:p w:rsidR="001666F1" w:rsidRPr="001B42BB" w:rsidRDefault="001666F1" w:rsidP="001666F1">
      <w:pPr>
        <w:outlineLvl w:val="1"/>
        <w:rPr>
          <w:w w:val="95"/>
          <w:sz w:val="22"/>
          <w:szCs w:val="22"/>
        </w:rPr>
      </w:pPr>
    </w:p>
    <w:p w:rsidR="008778F8" w:rsidRDefault="001666F1">
      <w:pPr>
        <w:numPr>
          <w:ilvl w:val="0"/>
          <w:numId w:val="200"/>
        </w:numPr>
        <w:ind w:left="426" w:hanging="426"/>
        <w:outlineLvl w:val="1"/>
        <w:rPr>
          <w:w w:val="95"/>
          <w:sz w:val="22"/>
          <w:szCs w:val="22"/>
        </w:rPr>
      </w:pPr>
      <w:r w:rsidRPr="001B42BB">
        <w:rPr>
          <w:w w:val="95"/>
          <w:sz w:val="22"/>
          <w:szCs w:val="22"/>
        </w:rPr>
        <w:t xml:space="preserve">CAMPAS will </w:t>
      </w:r>
      <w:r w:rsidR="008770C7" w:rsidRPr="001B42BB">
        <w:rPr>
          <w:w w:val="95"/>
          <w:sz w:val="22"/>
          <w:szCs w:val="22"/>
        </w:rPr>
        <w:t xml:space="preserve">harness and support the </w:t>
      </w:r>
      <w:r w:rsidR="00B75316" w:rsidRPr="001B42BB">
        <w:rPr>
          <w:w w:val="95"/>
          <w:sz w:val="22"/>
          <w:szCs w:val="22"/>
        </w:rPr>
        <w:t>Mondulkiri Landscape P</w:t>
      </w:r>
      <w:r w:rsidR="00443267" w:rsidRPr="001B42BB">
        <w:rPr>
          <w:w w:val="95"/>
          <w:sz w:val="22"/>
          <w:szCs w:val="22"/>
        </w:rPr>
        <w:t>l</w:t>
      </w:r>
      <w:r w:rsidR="00B75316" w:rsidRPr="001B42BB">
        <w:rPr>
          <w:w w:val="95"/>
          <w:sz w:val="22"/>
          <w:szCs w:val="22"/>
        </w:rPr>
        <w:t>an</w:t>
      </w:r>
      <w:r w:rsidR="008770C7" w:rsidRPr="001B42BB">
        <w:rPr>
          <w:w w:val="95"/>
          <w:sz w:val="22"/>
          <w:szCs w:val="22"/>
        </w:rPr>
        <w:t xml:space="preserve"> developed under the project, by building protected area management</w:t>
      </w:r>
      <w:r w:rsidR="00392FF4" w:rsidRPr="001B42BB">
        <w:rPr>
          <w:w w:val="95"/>
          <w:sz w:val="22"/>
          <w:szCs w:val="22"/>
        </w:rPr>
        <w:t>/business</w:t>
      </w:r>
      <w:r w:rsidR="008770C7" w:rsidRPr="001B42BB">
        <w:rPr>
          <w:w w:val="95"/>
          <w:sz w:val="22"/>
          <w:szCs w:val="22"/>
        </w:rPr>
        <w:t xml:space="preserve"> plans and ensuring that both these and regional economic development </w:t>
      </w:r>
      <w:r w:rsidR="00392FF4" w:rsidRPr="001B42BB">
        <w:rPr>
          <w:w w:val="95"/>
          <w:sz w:val="22"/>
          <w:szCs w:val="22"/>
        </w:rPr>
        <w:t xml:space="preserve">scenarios </w:t>
      </w:r>
      <w:r w:rsidR="008770C7" w:rsidRPr="001B42BB">
        <w:rPr>
          <w:w w:val="95"/>
          <w:sz w:val="22"/>
          <w:szCs w:val="22"/>
        </w:rPr>
        <w:t>harmonize, integrate biodiversity and forest conservation into development goals, and support the application of conservation policies and procedures.  To ensure s</w:t>
      </w:r>
      <w:r w:rsidR="00AC4260" w:rsidRPr="001B42BB">
        <w:rPr>
          <w:w w:val="95"/>
          <w:sz w:val="22"/>
          <w:szCs w:val="22"/>
        </w:rPr>
        <w:t xml:space="preserve">ustainability of </w:t>
      </w:r>
      <w:r w:rsidR="008770C7" w:rsidRPr="001B42BB">
        <w:rPr>
          <w:w w:val="95"/>
          <w:sz w:val="22"/>
          <w:szCs w:val="22"/>
        </w:rPr>
        <w:t xml:space="preserve">interventions, the project will </w:t>
      </w:r>
      <w:r w:rsidR="00620AC1" w:rsidRPr="001B42BB">
        <w:rPr>
          <w:w w:val="95"/>
          <w:sz w:val="22"/>
          <w:szCs w:val="22"/>
        </w:rPr>
        <w:t>help define, assess, and implement sustainable financing mechanisms</w:t>
      </w:r>
      <w:r w:rsidR="00AC4260" w:rsidRPr="001B42BB">
        <w:rPr>
          <w:w w:val="95"/>
          <w:sz w:val="22"/>
          <w:szCs w:val="22"/>
        </w:rPr>
        <w:t xml:space="preserve">, and models for sustained inter-sectoral resource mobilization </w:t>
      </w:r>
      <w:r w:rsidR="00620AC1" w:rsidRPr="001B42BB">
        <w:rPr>
          <w:w w:val="95"/>
          <w:sz w:val="22"/>
          <w:szCs w:val="22"/>
        </w:rPr>
        <w:t xml:space="preserve">functioning as pilots for possible national </w:t>
      </w:r>
      <w:r w:rsidR="00AC4260" w:rsidRPr="001B42BB">
        <w:rPr>
          <w:w w:val="95"/>
          <w:sz w:val="22"/>
          <w:szCs w:val="22"/>
        </w:rPr>
        <w:t>up scaling</w:t>
      </w:r>
      <w:r w:rsidR="00620AC1" w:rsidRPr="001B42BB">
        <w:rPr>
          <w:w w:val="95"/>
          <w:sz w:val="22"/>
          <w:szCs w:val="22"/>
        </w:rPr>
        <w:t>.</w:t>
      </w:r>
      <w:r w:rsidR="00AC4260" w:rsidRPr="001B42BB">
        <w:rPr>
          <w:w w:val="95"/>
          <w:sz w:val="22"/>
          <w:szCs w:val="22"/>
        </w:rPr>
        <w:t xml:space="preserve">  Further, the project will link enhancement of forest cover with increased community-based forest management, particularly in community forest management areas.  </w:t>
      </w:r>
      <w:r w:rsidR="00B34889" w:rsidRPr="001B42BB">
        <w:rPr>
          <w:w w:val="95"/>
          <w:sz w:val="22"/>
          <w:szCs w:val="22"/>
        </w:rPr>
        <w:t>The project will support establishment of community-based forest management</w:t>
      </w:r>
      <w:r w:rsidR="009C3049" w:rsidRPr="001B42BB">
        <w:rPr>
          <w:w w:val="95"/>
          <w:sz w:val="22"/>
          <w:szCs w:val="22"/>
        </w:rPr>
        <w:t xml:space="preserve"> (CPAs and CFAs and community product forests)</w:t>
      </w:r>
      <w:r w:rsidR="00B34889" w:rsidRPr="001B42BB">
        <w:rPr>
          <w:w w:val="95"/>
          <w:sz w:val="22"/>
          <w:szCs w:val="22"/>
        </w:rPr>
        <w:t>, inclusive of tree plantation and enhanced agroforestry practices, and increase resource and livelihood securities through community protected areas, forests, and fisheries.</w:t>
      </w:r>
    </w:p>
    <w:p w:rsidR="00AC4260" w:rsidRPr="001B42BB" w:rsidRDefault="00AC4260" w:rsidP="00AC4260">
      <w:pPr>
        <w:outlineLvl w:val="1"/>
        <w:rPr>
          <w:w w:val="95"/>
          <w:sz w:val="22"/>
          <w:szCs w:val="22"/>
        </w:rPr>
      </w:pPr>
    </w:p>
    <w:p w:rsidR="008778F8" w:rsidRDefault="00B34889">
      <w:pPr>
        <w:numPr>
          <w:ilvl w:val="0"/>
          <w:numId w:val="200"/>
        </w:numPr>
        <w:ind w:left="426" w:hanging="426"/>
        <w:outlineLvl w:val="1"/>
        <w:rPr>
          <w:w w:val="95"/>
          <w:sz w:val="22"/>
          <w:szCs w:val="22"/>
        </w:rPr>
      </w:pPr>
      <w:r w:rsidRPr="001B42BB">
        <w:rPr>
          <w:w w:val="95"/>
          <w:sz w:val="22"/>
          <w:szCs w:val="22"/>
        </w:rPr>
        <w:t xml:space="preserve">Within the Eastern Plains Landscape, as a national model of forest connectivity, CAMPAS will assess the current state of land-use, and provide strategic guidance for government and community-led natural and assisted forest regeneration and silvicultural practices targeting key </w:t>
      </w:r>
      <w:r w:rsidR="00392FF4" w:rsidRPr="001B42BB">
        <w:rPr>
          <w:w w:val="95"/>
          <w:sz w:val="22"/>
          <w:szCs w:val="22"/>
        </w:rPr>
        <w:t>forest biodiversity,</w:t>
      </w:r>
      <w:r w:rsidR="004B3B24">
        <w:rPr>
          <w:w w:val="95"/>
          <w:sz w:val="22"/>
          <w:szCs w:val="22"/>
        </w:rPr>
        <w:t xml:space="preserve"> </w:t>
      </w:r>
      <w:r w:rsidRPr="001B42BB">
        <w:rPr>
          <w:w w:val="95"/>
          <w:sz w:val="22"/>
          <w:szCs w:val="22"/>
        </w:rPr>
        <w:t>wildlife corridors</w:t>
      </w:r>
      <w:r w:rsidR="00392FF4" w:rsidRPr="001B42BB">
        <w:rPr>
          <w:w w:val="95"/>
          <w:sz w:val="22"/>
          <w:szCs w:val="22"/>
        </w:rPr>
        <w:t>, and landscape connectivity areas</w:t>
      </w:r>
      <w:r w:rsidRPr="001B42BB">
        <w:rPr>
          <w:w w:val="95"/>
          <w:sz w:val="22"/>
          <w:szCs w:val="22"/>
        </w:rPr>
        <w:t>.</w:t>
      </w:r>
      <w:r w:rsidR="00B75316" w:rsidRPr="001B42BB">
        <w:rPr>
          <w:w w:val="95"/>
          <w:sz w:val="22"/>
          <w:szCs w:val="22"/>
        </w:rPr>
        <w:t xml:space="preserve">  The majority of the work under this component will be provided through co-financing, in particular through the ADB Biodiversity Conservation Corridor Project, which is very active in this area at local level.  Therefore </w:t>
      </w:r>
      <w:r w:rsidR="00E37404" w:rsidRPr="001B42BB">
        <w:rPr>
          <w:w w:val="95"/>
          <w:sz w:val="22"/>
          <w:szCs w:val="22"/>
        </w:rPr>
        <w:t xml:space="preserve">with </w:t>
      </w:r>
      <w:r w:rsidR="006B276F" w:rsidRPr="001B42BB">
        <w:rPr>
          <w:w w:val="95"/>
          <w:sz w:val="22"/>
          <w:szCs w:val="22"/>
        </w:rPr>
        <w:t xml:space="preserve">modest </w:t>
      </w:r>
      <w:r w:rsidR="00B75316" w:rsidRPr="001B42BB">
        <w:rPr>
          <w:w w:val="95"/>
          <w:sz w:val="22"/>
          <w:szCs w:val="22"/>
        </w:rPr>
        <w:t>GEF resources</w:t>
      </w:r>
      <w:r w:rsidR="00E37404" w:rsidRPr="001B42BB">
        <w:rPr>
          <w:w w:val="95"/>
          <w:sz w:val="22"/>
          <w:szCs w:val="22"/>
        </w:rPr>
        <w:t xml:space="preserve"> to be</w:t>
      </w:r>
      <w:r w:rsidR="00B75316" w:rsidRPr="001B42BB">
        <w:rPr>
          <w:w w:val="95"/>
          <w:sz w:val="22"/>
          <w:szCs w:val="22"/>
        </w:rPr>
        <w:t xml:space="preserve"> </w:t>
      </w:r>
      <w:r w:rsidR="006B276F" w:rsidRPr="001B42BB">
        <w:rPr>
          <w:w w:val="95"/>
          <w:sz w:val="22"/>
          <w:szCs w:val="22"/>
        </w:rPr>
        <w:t>invested</w:t>
      </w:r>
      <w:r w:rsidR="00F4012E" w:rsidRPr="001B42BB">
        <w:rPr>
          <w:w w:val="95"/>
          <w:sz w:val="22"/>
          <w:szCs w:val="22"/>
        </w:rPr>
        <w:t>, the project</w:t>
      </w:r>
      <w:r w:rsidR="006B276F" w:rsidRPr="001B42BB">
        <w:rPr>
          <w:w w:val="95"/>
          <w:sz w:val="22"/>
          <w:szCs w:val="22"/>
        </w:rPr>
        <w:t xml:space="preserve"> will be able to generate a large partnership and field program feeding </w:t>
      </w:r>
      <w:r w:rsidR="00B75316" w:rsidRPr="001B42BB">
        <w:rPr>
          <w:w w:val="95"/>
          <w:sz w:val="22"/>
          <w:szCs w:val="22"/>
        </w:rPr>
        <w:t>into this component.</w:t>
      </w:r>
    </w:p>
    <w:p w:rsidR="007A2B77" w:rsidRPr="001B42BB" w:rsidRDefault="007A2B77" w:rsidP="00E10F80">
      <w:pPr>
        <w:ind w:left="567"/>
        <w:outlineLvl w:val="1"/>
        <w:rPr>
          <w:w w:val="95"/>
          <w:sz w:val="22"/>
          <w:szCs w:val="22"/>
        </w:rPr>
      </w:pPr>
    </w:p>
    <w:p w:rsidR="008778F8" w:rsidRDefault="00B34889">
      <w:pPr>
        <w:numPr>
          <w:ilvl w:val="0"/>
          <w:numId w:val="200"/>
        </w:numPr>
        <w:ind w:left="426" w:hanging="426"/>
        <w:outlineLvl w:val="1"/>
        <w:rPr>
          <w:w w:val="95"/>
          <w:sz w:val="22"/>
          <w:szCs w:val="22"/>
        </w:rPr>
      </w:pPr>
      <w:r w:rsidRPr="001B42BB">
        <w:rPr>
          <w:w w:val="95"/>
          <w:sz w:val="22"/>
          <w:szCs w:val="22"/>
        </w:rPr>
        <w:t xml:space="preserve">CAMPAS Outcome 2 comprises four outputs </w:t>
      </w:r>
      <w:r w:rsidR="00AF47A2" w:rsidRPr="001B42BB">
        <w:rPr>
          <w:w w:val="95"/>
          <w:sz w:val="22"/>
          <w:szCs w:val="22"/>
        </w:rPr>
        <w:t xml:space="preserve">and eight concise deliverables leading to </w:t>
      </w:r>
      <w:r w:rsidR="009F063A" w:rsidRPr="001B42BB">
        <w:rPr>
          <w:w w:val="95"/>
          <w:sz w:val="22"/>
          <w:szCs w:val="22"/>
        </w:rPr>
        <w:t>an</w:t>
      </w:r>
      <w:r w:rsidR="00AF47A2" w:rsidRPr="001B42BB">
        <w:rPr>
          <w:w w:val="95"/>
          <w:sz w:val="22"/>
          <w:szCs w:val="22"/>
        </w:rPr>
        <w:t xml:space="preserve"> </w:t>
      </w:r>
      <w:r w:rsidR="009F063A" w:rsidRPr="001B42BB">
        <w:rPr>
          <w:b/>
          <w:w w:val="95"/>
          <w:sz w:val="22"/>
          <w:szCs w:val="22"/>
        </w:rPr>
        <w:t>“I</w:t>
      </w:r>
      <w:r w:rsidR="00AF47A2" w:rsidRPr="001B42BB">
        <w:rPr>
          <w:b/>
          <w:w w:val="95"/>
          <w:sz w:val="22"/>
          <w:szCs w:val="22"/>
        </w:rPr>
        <w:t>ntegrat</w:t>
      </w:r>
      <w:r w:rsidR="009F063A" w:rsidRPr="001B42BB">
        <w:rPr>
          <w:b/>
          <w:w w:val="95"/>
          <w:sz w:val="22"/>
          <w:szCs w:val="22"/>
        </w:rPr>
        <w:t>ed</w:t>
      </w:r>
      <w:r w:rsidR="00AF47A2" w:rsidRPr="001B42BB">
        <w:rPr>
          <w:b/>
          <w:w w:val="95"/>
          <w:sz w:val="22"/>
          <w:szCs w:val="22"/>
        </w:rPr>
        <w:t xml:space="preserve"> landscape management </w:t>
      </w:r>
      <w:r w:rsidR="009F063A" w:rsidRPr="001B42BB">
        <w:rPr>
          <w:b/>
          <w:w w:val="95"/>
          <w:sz w:val="22"/>
          <w:szCs w:val="22"/>
        </w:rPr>
        <w:t xml:space="preserve">to </w:t>
      </w:r>
      <w:r w:rsidR="00AF47A2" w:rsidRPr="001B42BB">
        <w:rPr>
          <w:b/>
          <w:w w:val="95"/>
          <w:sz w:val="22"/>
          <w:szCs w:val="22"/>
        </w:rPr>
        <w:t xml:space="preserve">safeguard of forests, </w:t>
      </w:r>
      <w:r w:rsidR="00E7670F" w:rsidRPr="001B42BB">
        <w:rPr>
          <w:b/>
          <w:w w:val="95"/>
          <w:sz w:val="22"/>
          <w:szCs w:val="22"/>
        </w:rPr>
        <w:t>biodiversity,</w:t>
      </w:r>
      <w:r w:rsidR="00AF47A2" w:rsidRPr="001B42BB">
        <w:rPr>
          <w:b/>
          <w:w w:val="95"/>
          <w:sz w:val="22"/>
          <w:szCs w:val="22"/>
        </w:rPr>
        <w:t xml:space="preserve"> and carbon stocks in the Eastern Plains Landscape</w:t>
      </w:r>
      <w:r w:rsidR="009F063A" w:rsidRPr="001B42BB">
        <w:rPr>
          <w:b/>
          <w:w w:val="95"/>
          <w:sz w:val="22"/>
          <w:szCs w:val="22"/>
        </w:rPr>
        <w:t>”</w:t>
      </w:r>
      <w:r w:rsidR="00AF47A2" w:rsidRPr="001B42BB">
        <w:rPr>
          <w:w w:val="95"/>
          <w:sz w:val="22"/>
          <w:szCs w:val="22"/>
        </w:rPr>
        <w:t xml:space="preserve">.  </w:t>
      </w:r>
      <w:r w:rsidR="0009583F" w:rsidRPr="001B42BB">
        <w:rPr>
          <w:w w:val="95"/>
          <w:sz w:val="22"/>
          <w:szCs w:val="22"/>
        </w:rPr>
        <w:t xml:space="preserve">At a cost of USD </w:t>
      </w:r>
      <w:r w:rsidR="001A0C57" w:rsidRPr="004D0BDA">
        <w:rPr>
          <w:w w:val="95"/>
          <w:sz w:val="22"/>
          <w:szCs w:val="22"/>
        </w:rPr>
        <w:t>1,</w:t>
      </w:r>
      <w:r w:rsidR="00723283">
        <w:rPr>
          <w:w w:val="95"/>
          <w:sz w:val="22"/>
          <w:szCs w:val="22"/>
        </w:rPr>
        <w:t>501,542</w:t>
      </w:r>
      <w:r w:rsidR="0009583F" w:rsidRPr="001B42BB">
        <w:rPr>
          <w:w w:val="95"/>
          <w:sz w:val="22"/>
          <w:szCs w:val="22"/>
        </w:rPr>
        <w:t>, o</w:t>
      </w:r>
      <w:r w:rsidR="00AF47A2" w:rsidRPr="001B42BB">
        <w:rPr>
          <w:w w:val="95"/>
          <w:sz w:val="22"/>
          <w:szCs w:val="22"/>
        </w:rPr>
        <w:t>utputs and comprised activities are presented below.</w:t>
      </w:r>
    </w:p>
    <w:p w:rsidR="00B34889" w:rsidRPr="001B42BB" w:rsidRDefault="00B34889" w:rsidP="00B34889">
      <w:pPr>
        <w:outlineLvl w:val="1"/>
        <w:rPr>
          <w:w w:val="95"/>
          <w:sz w:val="22"/>
          <w:szCs w:val="22"/>
        </w:rPr>
      </w:pPr>
    </w:p>
    <w:p w:rsidR="00A26E97" w:rsidRPr="001B42BB" w:rsidRDefault="00A26E97" w:rsidP="004D7A60">
      <w:pPr>
        <w:ind w:left="426"/>
        <w:outlineLvl w:val="1"/>
        <w:rPr>
          <w:w w:val="95"/>
          <w:sz w:val="22"/>
          <w:szCs w:val="22"/>
        </w:rPr>
      </w:pPr>
      <w:r w:rsidRPr="001B42BB">
        <w:rPr>
          <w:w w:val="95"/>
          <w:sz w:val="22"/>
          <w:szCs w:val="22"/>
        </w:rPr>
        <w:t xml:space="preserve">Output 2.1 </w:t>
      </w:r>
      <w:r w:rsidR="00F442C3" w:rsidRPr="001B42BB">
        <w:rPr>
          <w:b/>
          <w:w w:val="95"/>
          <w:sz w:val="22"/>
          <w:szCs w:val="22"/>
        </w:rPr>
        <w:t>Enhanced biodiversity security and forest connectivity</w:t>
      </w:r>
      <w:r w:rsidR="00D70271" w:rsidRPr="001B42BB">
        <w:rPr>
          <w:b/>
          <w:w w:val="95"/>
          <w:sz w:val="22"/>
          <w:szCs w:val="22"/>
        </w:rPr>
        <w:t xml:space="preserve"> in the Eastern Plains Land</w:t>
      </w:r>
      <w:r w:rsidR="00393B4E" w:rsidRPr="001B42BB">
        <w:rPr>
          <w:b/>
          <w:w w:val="95"/>
          <w:sz w:val="22"/>
          <w:szCs w:val="22"/>
        </w:rPr>
        <w:t>s</w:t>
      </w:r>
      <w:r w:rsidR="00D70271" w:rsidRPr="001B42BB">
        <w:rPr>
          <w:b/>
          <w:w w:val="95"/>
          <w:sz w:val="22"/>
          <w:szCs w:val="22"/>
        </w:rPr>
        <w:t>cape</w:t>
      </w:r>
      <w:r w:rsidR="00F442C3" w:rsidRPr="001B42BB">
        <w:rPr>
          <w:b/>
          <w:w w:val="95"/>
          <w:sz w:val="22"/>
          <w:szCs w:val="22"/>
        </w:rPr>
        <w:t>, with reduced emissions by harmonizing economic development plans with forest and biodiversity conservation</w:t>
      </w:r>
      <w:r w:rsidR="00AA0E0F" w:rsidRPr="001B42BB">
        <w:rPr>
          <w:b/>
          <w:w w:val="95"/>
          <w:sz w:val="22"/>
          <w:szCs w:val="22"/>
        </w:rPr>
        <w:t>.</w:t>
      </w:r>
      <w:r w:rsidR="00AA0E0F" w:rsidRPr="001B42BB">
        <w:rPr>
          <w:w w:val="95"/>
          <w:sz w:val="22"/>
          <w:szCs w:val="22"/>
        </w:rPr>
        <w:t xml:space="preserve">  Deliverables and comprised activities to meet this output as follows:</w:t>
      </w:r>
    </w:p>
    <w:p w:rsidR="00A41483" w:rsidRPr="001B42BB" w:rsidRDefault="00A41483" w:rsidP="00944581">
      <w:pPr>
        <w:pStyle w:val="ListParagraph"/>
        <w:spacing w:after="120"/>
        <w:ind w:left="567"/>
        <w:rPr>
          <w:i/>
          <w:w w:val="95"/>
          <w:sz w:val="22"/>
          <w:szCs w:val="22"/>
        </w:rPr>
      </w:pPr>
    </w:p>
    <w:p w:rsidR="00F9676D" w:rsidRPr="001B42BB" w:rsidRDefault="00F442C3" w:rsidP="00DF5812">
      <w:pPr>
        <w:pStyle w:val="ListParagraph"/>
        <w:spacing w:after="120"/>
        <w:ind w:left="426"/>
        <w:rPr>
          <w:i/>
          <w:w w:val="95"/>
          <w:sz w:val="22"/>
          <w:szCs w:val="22"/>
        </w:rPr>
      </w:pPr>
      <w:r w:rsidRPr="001B42BB">
        <w:rPr>
          <w:i/>
          <w:w w:val="95"/>
          <w:sz w:val="22"/>
          <w:szCs w:val="22"/>
        </w:rPr>
        <w:t>Deliverables/ Activities</w:t>
      </w:r>
    </w:p>
    <w:p w:rsidR="00B270E7" w:rsidRPr="001B42BB" w:rsidRDefault="00B270E7" w:rsidP="00DF2146">
      <w:pPr>
        <w:ind w:left="426"/>
        <w:rPr>
          <w:bCs/>
          <w:w w:val="95"/>
          <w:sz w:val="22"/>
          <w:szCs w:val="22"/>
        </w:rPr>
      </w:pPr>
      <w:r w:rsidRPr="001B42BB">
        <w:rPr>
          <w:w w:val="95"/>
          <w:sz w:val="22"/>
          <w:szCs w:val="22"/>
        </w:rPr>
        <w:t xml:space="preserve">Deliverable 2.1.1:  </w:t>
      </w:r>
      <w:r w:rsidRPr="001B42BB">
        <w:rPr>
          <w:b/>
          <w:w w:val="95"/>
          <w:sz w:val="22"/>
          <w:szCs w:val="22"/>
        </w:rPr>
        <w:t xml:space="preserve">Eastern Plains </w:t>
      </w:r>
      <w:r w:rsidR="00D70271" w:rsidRPr="001B42BB">
        <w:rPr>
          <w:b/>
          <w:w w:val="95"/>
          <w:sz w:val="22"/>
          <w:szCs w:val="22"/>
        </w:rPr>
        <w:t xml:space="preserve">Landscape </w:t>
      </w:r>
      <w:r w:rsidRPr="001B42BB">
        <w:rPr>
          <w:b/>
          <w:w w:val="95"/>
          <w:sz w:val="22"/>
          <w:szCs w:val="22"/>
        </w:rPr>
        <w:t>s</w:t>
      </w:r>
      <w:r w:rsidRPr="001B42BB">
        <w:rPr>
          <w:b/>
          <w:bCs/>
          <w:w w:val="95"/>
          <w:sz w:val="22"/>
          <w:szCs w:val="22"/>
        </w:rPr>
        <w:t xml:space="preserve">takeholder consultation and conflict management supported. </w:t>
      </w:r>
      <w:r w:rsidRPr="001B42BB">
        <w:rPr>
          <w:bCs/>
          <w:w w:val="95"/>
          <w:sz w:val="22"/>
          <w:szCs w:val="22"/>
        </w:rPr>
        <w:t xml:space="preserve"> The following set of activities comprise this deliverable:</w:t>
      </w:r>
    </w:p>
    <w:p w:rsidR="00B270E7" w:rsidRPr="001B42BB" w:rsidRDefault="00B270E7" w:rsidP="00B270E7">
      <w:pPr>
        <w:tabs>
          <w:tab w:val="left" w:pos="600"/>
        </w:tabs>
        <w:spacing w:line="120" w:lineRule="auto"/>
        <w:ind w:left="699"/>
        <w:rPr>
          <w:bCs/>
          <w:w w:val="95"/>
          <w:sz w:val="22"/>
          <w:szCs w:val="22"/>
        </w:rPr>
      </w:pPr>
    </w:p>
    <w:p w:rsidR="002D0AA7" w:rsidRPr="001B42BB" w:rsidRDefault="002D0AA7" w:rsidP="00FD1633">
      <w:pPr>
        <w:pStyle w:val="ListParagraph"/>
        <w:numPr>
          <w:ilvl w:val="0"/>
          <w:numId w:val="92"/>
        </w:numPr>
        <w:overflowPunct w:val="0"/>
        <w:autoSpaceDE w:val="0"/>
        <w:autoSpaceDN w:val="0"/>
        <w:adjustRightInd w:val="0"/>
        <w:ind w:left="993"/>
        <w:textAlignment w:val="baseline"/>
        <w:rPr>
          <w:w w:val="95"/>
          <w:szCs w:val="22"/>
        </w:rPr>
      </w:pPr>
      <w:r w:rsidRPr="001B42BB">
        <w:rPr>
          <w:w w:val="95"/>
          <w:sz w:val="22"/>
          <w:szCs w:val="22"/>
        </w:rPr>
        <w:t>Promote common understanding of vision for protected area system (including corridor) and integrated planning within the landscape</w:t>
      </w:r>
    </w:p>
    <w:p w:rsidR="002D0AA7" w:rsidRPr="001B42BB" w:rsidRDefault="002D0AA7" w:rsidP="00FD1633">
      <w:pPr>
        <w:pStyle w:val="ListParagraph"/>
        <w:numPr>
          <w:ilvl w:val="0"/>
          <w:numId w:val="92"/>
        </w:numPr>
        <w:overflowPunct w:val="0"/>
        <w:autoSpaceDE w:val="0"/>
        <w:autoSpaceDN w:val="0"/>
        <w:adjustRightInd w:val="0"/>
        <w:ind w:left="993"/>
        <w:textAlignment w:val="baseline"/>
        <w:rPr>
          <w:w w:val="95"/>
          <w:szCs w:val="22"/>
        </w:rPr>
      </w:pPr>
      <w:r w:rsidRPr="001B42BB">
        <w:rPr>
          <w:w w:val="95"/>
          <w:sz w:val="22"/>
          <w:szCs w:val="22"/>
        </w:rPr>
        <w:t>Review conservation and development scenarios, biodiversity and forest carbon values, habitat connectivity within protected areas, and regional corridor initiatives</w:t>
      </w:r>
    </w:p>
    <w:p w:rsidR="002D0AA7" w:rsidRPr="001B42BB" w:rsidRDefault="002D0AA7" w:rsidP="00FD1633">
      <w:pPr>
        <w:pStyle w:val="ListParagraph"/>
        <w:numPr>
          <w:ilvl w:val="0"/>
          <w:numId w:val="92"/>
        </w:numPr>
        <w:overflowPunct w:val="0"/>
        <w:autoSpaceDE w:val="0"/>
        <w:autoSpaceDN w:val="0"/>
        <w:adjustRightInd w:val="0"/>
        <w:ind w:left="993"/>
        <w:textAlignment w:val="baseline"/>
        <w:rPr>
          <w:w w:val="95"/>
          <w:szCs w:val="22"/>
        </w:rPr>
      </w:pPr>
      <w:r w:rsidRPr="001B42BB">
        <w:rPr>
          <w:w w:val="95"/>
          <w:sz w:val="22"/>
          <w:szCs w:val="22"/>
        </w:rPr>
        <w:t>Empower, engage, and organize public and private sector stakeholders</w:t>
      </w:r>
      <w:r w:rsidR="00680985">
        <w:rPr>
          <w:w w:val="95"/>
          <w:sz w:val="22"/>
          <w:szCs w:val="22"/>
        </w:rPr>
        <w:t xml:space="preserve"> – based on gender principles</w:t>
      </w:r>
      <w:r w:rsidRPr="001B42BB">
        <w:rPr>
          <w:w w:val="95"/>
          <w:sz w:val="22"/>
          <w:szCs w:val="22"/>
        </w:rPr>
        <w:t xml:space="preserve">, particularly </w:t>
      </w:r>
      <w:r w:rsidRPr="001B42BB">
        <w:rPr>
          <w:rStyle w:val="CommentReference"/>
          <w:w w:val="95"/>
          <w:sz w:val="22"/>
          <w:szCs w:val="22"/>
        </w:rPr>
        <w:t xml:space="preserve">Community Protected </w:t>
      </w:r>
      <w:r w:rsidRPr="001B42BB">
        <w:rPr>
          <w:w w:val="95"/>
          <w:sz w:val="22"/>
          <w:szCs w:val="22"/>
        </w:rPr>
        <w:t>Areas (CPA), Community Forests (CF), Community Fisheries (CFi)</w:t>
      </w:r>
    </w:p>
    <w:p w:rsidR="002D0AA7" w:rsidRPr="001B42BB" w:rsidRDefault="002D0AA7" w:rsidP="00FD1633">
      <w:pPr>
        <w:pStyle w:val="ListParagraph"/>
        <w:keepNext/>
        <w:keepLines/>
        <w:numPr>
          <w:ilvl w:val="0"/>
          <w:numId w:val="92"/>
        </w:numPr>
        <w:overflowPunct w:val="0"/>
        <w:autoSpaceDE w:val="0"/>
        <w:autoSpaceDN w:val="0"/>
        <w:adjustRightInd w:val="0"/>
        <w:spacing w:before="200"/>
        <w:ind w:left="993"/>
        <w:textAlignment w:val="baseline"/>
        <w:outlineLvl w:val="5"/>
        <w:rPr>
          <w:w w:val="95"/>
          <w:szCs w:val="22"/>
        </w:rPr>
      </w:pPr>
      <w:r w:rsidRPr="001B42BB">
        <w:rPr>
          <w:w w:val="95"/>
          <w:sz w:val="22"/>
          <w:szCs w:val="22"/>
        </w:rPr>
        <w:t>Build capacity to mainstream protection of biodiversity, ecosystem services, and sustainable forest management practices in regional economic development</w:t>
      </w:r>
    </w:p>
    <w:p w:rsidR="002D0AA7" w:rsidRPr="001B42BB" w:rsidRDefault="002D0AA7" w:rsidP="00FD1633">
      <w:pPr>
        <w:pStyle w:val="ListParagraph"/>
        <w:numPr>
          <w:ilvl w:val="0"/>
          <w:numId w:val="92"/>
        </w:numPr>
        <w:overflowPunct w:val="0"/>
        <w:autoSpaceDE w:val="0"/>
        <w:autoSpaceDN w:val="0"/>
        <w:adjustRightInd w:val="0"/>
        <w:ind w:left="993"/>
        <w:textAlignment w:val="baseline"/>
        <w:rPr>
          <w:w w:val="95"/>
          <w:szCs w:val="22"/>
        </w:rPr>
      </w:pPr>
      <w:r w:rsidRPr="001B42BB">
        <w:rPr>
          <w:w w:val="95"/>
          <w:sz w:val="22"/>
          <w:szCs w:val="22"/>
        </w:rPr>
        <w:t>Establish collaboration and annual work-plan agreement with regional corridor initiatives (such as ADB-BCC)</w:t>
      </w:r>
    </w:p>
    <w:p w:rsidR="002D0AA7" w:rsidRDefault="002D0AA7" w:rsidP="00DF2146">
      <w:pPr>
        <w:pStyle w:val="ListParagraph"/>
        <w:numPr>
          <w:ilvl w:val="0"/>
          <w:numId w:val="92"/>
        </w:numPr>
        <w:overflowPunct w:val="0"/>
        <w:autoSpaceDE w:val="0"/>
        <w:autoSpaceDN w:val="0"/>
        <w:adjustRightInd w:val="0"/>
        <w:ind w:left="993"/>
        <w:textAlignment w:val="baseline"/>
        <w:rPr>
          <w:w w:val="95"/>
          <w:sz w:val="22"/>
          <w:szCs w:val="22"/>
        </w:rPr>
      </w:pPr>
      <w:r w:rsidRPr="001B42BB">
        <w:rPr>
          <w:w w:val="95"/>
          <w:sz w:val="22"/>
          <w:szCs w:val="22"/>
        </w:rPr>
        <w:t>Establish and operationalize participatory planning and conflict resolution mechanisms regarding ongoing and planned Economic and Social Land Concessions</w:t>
      </w:r>
    </w:p>
    <w:p w:rsidR="008778F8" w:rsidRDefault="008778F8">
      <w:pPr>
        <w:overflowPunct w:val="0"/>
        <w:autoSpaceDE w:val="0"/>
        <w:autoSpaceDN w:val="0"/>
        <w:adjustRightInd w:val="0"/>
        <w:ind w:left="633"/>
        <w:textAlignment w:val="baseline"/>
        <w:rPr>
          <w:w w:val="95"/>
          <w:sz w:val="22"/>
          <w:szCs w:val="22"/>
        </w:rPr>
      </w:pPr>
    </w:p>
    <w:p w:rsidR="00B270E7" w:rsidRPr="001B42BB" w:rsidRDefault="00B270E7" w:rsidP="004D7A60">
      <w:pPr>
        <w:ind w:left="426"/>
        <w:outlineLvl w:val="1"/>
        <w:rPr>
          <w:w w:val="95"/>
          <w:sz w:val="22"/>
          <w:szCs w:val="22"/>
        </w:rPr>
      </w:pPr>
      <w:r w:rsidRPr="001B42BB">
        <w:rPr>
          <w:w w:val="95"/>
          <w:sz w:val="22"/>
          <w:szCs w:val="22"/>
        </w:rPr>
        <w:t xml:space="preserve">Deliverable 2.1.2:  </w:t>
      </w:r>
      <w:r w:rsidRPr="001B42BB">
        <w:rPr>
          <w:b/>
          <w:w w:val="95"/>
          <w:sz w:val="22"/>
          <w:szCs w:val="22"/>
        </w:rPr>
        <w:t>Mondulkiri</w:t>
      </w:r>
      <w:r w:rsidRPr="001B42BB">
        <w:rPr>
          <w:b/>
          <w:bCs/>
          <w:w w:val="95"/>
          <w:sz w:val="22"/>
          <w:szCs w:val="22"/>
        </w:rPr>
        <w:t xml:space="preserve"> Landscape</w:t>
      </w:r>
      <w:r w:rsidRPr="001B42BB">
        <w:rPr>
          <w:b/>
          <w:w w:val="95"/>
          <w:sz w:val="22"/>
          <w:szCs w:val="22"/>
        </w:rPr>
        <w:t xml:space="preserve"> </w:t>
      </w:r>
      <w:r w:rsidR="00E33E8C" w:rsidRPr="001B42BB">
        <w:rPr>
          <w:b/>
          <w:w w:val="95"/>
          <w:sz w:val="22"/>
          <w:szCs w:val="22"/>
        </w:rPr>
        <w:t xml:space="preserve">Plan </w:t>
      </w:r>
      <w:r w:rsidR="00D70271" w:rsidRPr="001B42BB">
        <w:rPr>
          <w:b/>
          <w:w w:val="95"/>
          <w:sz w:val="22"/>
          <w:szCs w:val="22"/>
        </w:rPr>
        <w:t xml:space="preserve">(an integrated plan for sustainable development) </w:t>
      </w:r>
      <w:r w:rsidRPr="001B42BB">
        <w:rPr>
          <w:b/>
          <w:w w:val="95"/>
          <w:sz w:val="22"/>
          <w:szCs w:val="22"/>
        </w:rPr>
        <w:t>designed and operationalized.</w:t>
      </w:r>
      <w:r w:rsidRPr="001B42BB">
        <w:rPr>
          <w:w w:val="95"/>
          <w:sz w:val="22"/>
          <w:szCs w:val="22"/>
        </w:rPr>
        <w:t xml:space="preserve">  Activities within the deliverable </w:t>
      </w:r>
      <w:r w:rsidR="002034A9" w:rsidRPr="001B42BB">
        <w:rPr>
          <w:w w:val="95"/>
          <w:sz w:val="22"/>
          <w:szCs w:val="22"/>
        </w:rPr>
        <w:t xml:space="preserve">include the </w:t>
      </w:r>
      <w:r w:rsidRPr="001B42BB">
        <w:rPr>
          <w:w w:val="95"/>
          <w:sz w:val="22"/>
          <w:szCs w:val="22"/>
        </w:rPr>
        <w:t>follow</w:t>
      </w:r>
      <w:r w:rsidR="002034A9" w:rsidRPr="001B42BB">
        <w:rPr>
          <w:w w:val="95"/>
          <w:sz w:val="22"/>
          <w:szCs w:val="22"/>
        </w:rPr>
        <w:t>ing</w:t>
      </w:r>
      <w:r w:rsidRPr="001B42BB">
        <w:rPr>
          <w:w w:val="95"/>
          <w:sz w:val="22"/>
          <w:szCs w:val="22"/>
        </w:rPr>
        <w:t>:</w:t>
      </w:r>
    </w:p>
    <w:p w:rsidR="00B270E7" w:rsidRPr="004D0BDA" w:rsidRDefault="00B270E7" w:rsidP="00B270E7">
      <w:pPr>
        <w:tabs>
          <w:tab w:val="left" w:pos="600"/>
        </w:tabs>
        <w:spacing w:line="120" w:lineRule="auto"/>
        <w:ind w:left="594"/>
        <w:rPr>
          <w:w w:val="95"/>
          <w:sz w:val="22"/>
          <w:szCs w:val="22"/>
        </w:rPr>
      </w:pPr>
    </w:p>
    <w:p w:rsidR="002D0AA7" w:rsidRPr="001B42BB" w:rsidRDefault="002D0AA7" w:rsidP="00FD1633">
      <w:pPr>
        <w:pStyle w:val="ListParagraph"/>
        <w:numPr>
          <w:ilvl w:val="0"/>
          <w:numId w:val="87"/>
        </w:numPr>
        <w:overflowPunct w:val="0"/>
        <w:autoSpaceDE w:val="0"/>
        <w:autoSpaceDN w:val="0"/>
        <w:adjustRightInd w:val="0"/>
        <w:ind w:left="993"/>
        <w:textAlignment w:val="baseline"/>
        <w:rPr>
          <w:w w:val="95"/>
          <w:szCs w:val="22"/>
        </w:rPr>
      </w:pPr>
      <w:r w:rsidRPr="001B42BB">
        <w:rPr>
          <w:w w:val="95"/>
          <w:sz w:val="22"/>
          <w:szCs w:val="22"/>
        </w:rPr>
        <w:t>Define strategic implementation needs for Mondulkiri Landscape Plan and optimize agreed alternative development scenario(s) in the project demonstration area</w:t>
      </w:r>
    </w:p>
    <w:p w:rsidR="002D0AA7" w:rsidRPr="001B42BB" w:rsidRDefault="002D0AA7" w:rsidP="00FD1633">
      <w:pPr>
        <w:pStyle w:val="ListParagraph"/>
        <w:keepNext/>
        <w:keepLines/>
        <w:numPr>
          <w:ilvl w:val="0"/>
          <w:numId w:val="87"/>
        </w:numPr>
        <w:overflowPunct w:val="0"/>
        <w:autoSpaceDE w:val="0"/>
        <w:autoSpaceDN w:val="0"/>
        <w:adjustRightInd w:val="0"/>
        <w:spacing w:before="200"/>
        <w:ind w:left="993"/>
        <w:textAlignment w:val="baseline"/>
        <w:outlineLvl w:val="5"/>
        <w:rPr>
          <w:w w:val="95"/>
          <w:szCs w:val="22"/>
        </w:rPr>
      </w:pPr>
      <w:r w:rsidRPr="001B42BB">
        <w:rPr>
          <w:color w:val="000000"/>
          <w:w w:val="95"/>
          <w:sz w:val="22"/>
          <w:szCs w:val="22"/>
        </w:rPr>
        <w:t>Conduct detailed assessment of ecosystem services and function value</w:t>
      </w:r>
      <w:r w:rsidRPr="001B42BB">
        <w:rPr>
          <w:bCs/>
          <w:w w:val="95"/>
          <w:sz w:val="22"/>
          <w:szCs w:val="22"/>
        </w:rPr>
        <w:t xml:space="preserve"> as well as trade-off analysis (eg forest carbon and multiple benefits) in the Eastern Plains Landscape </w:t>
      </w:r>
    </w:p>
    <w:p w:rsidR="002D0AA7" w:rsidRPr="001B42BB" w:rsidRDefault="002D0AA7" w:rsidP="00FD1633">
      <w:pPr>
        <w:pStyle w:val="ListParagraph"/>
        <w:numPr>
          <w:ilvl w:val="0"/>
          <w:numId w:val="87"/>
        </w:numPr>
        <w:overflowPunct w:val="0"/>
        <w:autoSpaceDE w:val="0"/>
        <w:autoSpaceDN w:val="0"/>
        <w:adjustRightInd w:val="0"/>
        <w:ind w:left="993"/>
        <w:textAlignment w:val="baseline"/>
        <w:rPr>
          <w:w w:val="95"/>
          <w:szCs w:val="22"/>
        </w:rPr>
      </w:pPr>
      <w:r w:rsidRPr="001B42BB">
        <w:rPr>
          <w:w w:val="95"/>
          <w:sz w:val="22"/>
          <w:szCs w:val="22"/>
        </w:rPr>
        <w:t xml:space="preserve">Produce spatial plan on land-use that includes economic development options, protected area zoning, landscape connectivity; based on a comparison of options/(development scenarios 2.1.2a) with comparative socioeconomic assessments </w:t>
      </w:r>
    </w:p>
    <w:p w:rsidR="002D0AA7" w:rsidRPr="001B42BB" w:rsidRDefault="002D0AA7" w:rsidP="00FD1633">
      <w:pPr>
        <w:pStyle w:val="ListParagraph"/>
        <w:keepNext/>
        <w:keepLines/>
        <w:numPr>
          <w:ilvl w:val="0"/>
          <w:numId w:val="87"/>
        </w:numPr>
        <w:overflowPunct w:val="0"/>
        <w:autoSpaceDE w:val="0"/>
        <w:autoSpaceDN w:val="0"/>
        <w:adjustRightInd w:val="0"/>
        <w:spacing w:before="200"/>
        <w:ind w:left="993"/>
        <w:textAlignment w:val="baseline"/>
        <w:outlineLvl w:val="6"/>
        <w:rPr>
          <w:w w:val="95"/>
          <w:szCs w:val="22"/>
        </w:rPr>
      </w:pPr>
      <w:r w:rsidRPr="001B42BB">
        <w:rPr>
          <w:bCs/>
          <w:w w:val="95"/>
          <w:sz w:val="22"/>
          <w:szCs w:val="22"/>
        </w:rPr>
        <w:t xml:space="preserve">Conduct broad </w:t>
      </w:r>
      <w:r w:rsidR="00680985">
        <w:rPr>
          <w:bCs/>
          <w:w w:val="95"/>
          <w:sz w:val="22"/>
          <w:szCs w:val="22"/>
        </w:rPr>
        <w:t xml:space="preserve">and gender sensitive </w:t>
      </w:r>
      <w:r w:rsidRPr="001B42BB">
        <w:rPr>
          <w:bCs/>
          <w:w w:val="95"/>
          <w:sz w:val="22"/>
          <w:szCs w:val="22"/>
        </w:rPr>
        <w:t xml:space="preserve">stakeholder consultation for agreement on spatial plan with land-use and protected area zoning as well as on the scenarios </w:t>
      </w:r>
    </w:p>
    <w:p w:rsidR="002D0AA7" w:rsidRPr="001B42BB" w:rsidRDefault="002D0AA7" w:rsidP="00FD1633">
      <w:pPr>
        <w:pStyle w:val="ListParagraph"/>
        <w:numPr>
          <w:ilvl w:val="0"/>
          <w:numId w:val="87"/>
        </w:numPr>
        <w:overflowPunct w:val="0"/>
        <w:autoSpaceDE w:val="0"/>
        <w:autoSpaceDN w:val="0"/>
        <w:adjustRightInd w:val="0"/>
        <w:ind w:left="993"/>
        <w:textAlignment w:val="baseline"/>
        <w:rPr>
          <w:w w:val="95"/>
          <w:szCs w:val="22"/>
        </w:rPr>
      </w:pPr>
      <w:r w:rsidRPr="001B42BB">
        <w:rPr>
          <w:w w:val="95"/>
          <w:sz w:val="22"/>
          <w:szCs w:val="22"/>
        </w:rPr>
        <w:t xml:space="preserve">Engage and carry out capacity-building </w:t>
      </w:r>
      <w:r w:rsidRPr="001B42BB">
        <w:rPr>
          <w:bCs/>
          <w:w w:val="95"/>
          <w:sz w:val="22"/>
          <w:szCs w:val="22"/>
        </w:rPr>
        <w:t xml:space="preserve">of government, civil society, and </w:t>
      </w:r>
      <w:r w:rsidRPr="001B42BB">
        <w:rPr>
          <w:w w:val="95"/>
          <w:sz w:val="22"/>
          <w:szCs w:val="22"/>
        </w:rPr>
        <w:t>private sector to mainstream biodiversity management beyond protected areas within Mondulkiri Landscape Plan</w:t>
      </w:r>
    </w:p>
    <w:p w:rsidR="002D0AA7" w:rsidRPr="001B42BB" w:rsidRDefault="002D0AA7" w:rsidP="00FD1633">
      <w:pPr>
        <w:pStyle w:val="ListParagraph"/>
        <w:numPr>
          <w:ilvl w:val="0"/>
          <w:numId w:val="87"/>
        </w:numPr>
        <w:overflowPunct w:val="0"/>
        <w:autoSpaceDE w:val="0"/>
        <w:autoSpaceDN w:val="0"/>
        <w:adjustRightInd w:val="0"/>
        <w:ind w:left="993"/>
        <w:textAlignment w:val="baseline"/>
        <w:rPr>
          <w:w w:val="95"/>
          <w:szCs w:val="22"/>
        </w:rPr>
      </w:pPr>
      <w:r w:rsidRPr="001B42BB">
        <w:rPr>
          <w:w w:val="95"/>
          <w:sz w:val="22"/>
          <w:szCs w:val="22"/>
        </w:rPr>
        <w:t>Establish and put into operation leadership dialogue for needed support and required endorsement</w:t>
      </w:r>
    </w:p>
    <w:p w:rsidR="002D0AA7" w:rsidRPr="001B42BB" w:rsidRDefault="002D0AA7" w:rsidP="00FD1633">
      <w:pPr>
        <w:pStyle w:val="ListParagraph"/>
        <w:numPr>
          <w:ilvl w:val="0"/>
          <w:numId w:val="87"/>
        </w:numPr>
        <w:ind w:left="993"/>
        <w:rPr>
          <w:w w:val="95"/>
          <w:szCs w:val="22"/>
        </w:rPr>
      </w:pPr>
      <w:r w:rsidRPr="001B42BB">
        <w:rPr>
          <w:w w:val="95"/>
          <w:sz w:val="22"/>
          <w:szCs w:val="22"/>
        </w:rPr>
        <w:t>Establish and strengthen local community fora and networks</w:t>
      </w:r>
      <w:r w:rsidR="00680985">
        <w:rPr>
          <w:w w:val="95"/>
          <w:sz w:val="22"/>
          <w:szCs w:val="22"/>
        </w:rPr>
        <w:t xml:space="preserve">, and compliance with gender principles, </w:t>
      </w:r>
      <w:r w:rsidRPr="001B42BB">
        <w:rPr>
          <w:w w:val="95"/>
          <w:sz w:val="22"/>
          <w:szCs w:val="22"/>
        </w:rPr>
        <w:t>within the Eastern Plains Landscape to facilitate biodiversity conservation, for replication elsewhere</w:t>
      </w:r>
    </w:p>
    <w:p w:rsidR="002D0AA7" w:rsidRPr="001B42BB" w:rsidRDefault="002D0AA7" w:rsidP="00FD1633">
      <w:pPr>
        <w:pStyle w:val="ListParagraph"/>
        <w:keepNext/>
        <w:keepLines/>
        <w:numPr>
          <w:ilvl w:val="0"/>
          <w:numId w:val="87"/>
        </w:numPr>
        <w:spacing w:before="200"/>
        <w:ind w:left="993"/>
        <w:outlineLvl w:val="5"/>
        <w:rPr>
          <w:rFonts w:eastAsiaTheme="majorEastAsia"/>
          <w:iCs/>
          <w:color w:val="243F60" w:themeColor="accent1" w:themeShade="7F"/>
          <w:w w:val="95"/>
          <w:szCs w:val="22"/>
        </w:rPr>
      </w:pPr>
      <w:r w:rsidRPr="001B42BB">
        <w:rPr>
          <w:w w:val="95"/>
          <w:sz w:val="22"/>
          <w:szCs w:val="22"/>
        </w:rPr>
        <w:t>Assess opportunities to link the enhancement of local livelihoods with biodiversity and forest conservation needs through application of existing strategies, such as concessions, agriculture development, forestry development, tourism and recreation, and industrial development</w:t>
      </w:r>
    </w:p>
    <w:p w:rsidR="002D0AA7" w:rsidRPr="001B42BB" w:rsidRDefault="002D0AA7" w:rsidP="00FD1633">
      <w:pPr>
        <w:pStyle w:val="ListParagraph"/>
        <w:numPr>
          <w:ilvl w:val="0"/>
          <w:numId w:val="87"/>
        </w:numPr>
        <w:ind w:left="993"/>
        <w:rPr>
          <w:rFonts w:eastAsiaTheme="majorEastAsia"/>
          <w:iCs/>
          <w:color w:val="243F60" w:themeColor="accent1" w:themeShade="7F"/>
          <w:w w:val="95"/>
          <w:szCs w:val="22"/>
        </w:rPr>
      </w:pPr>
      <w:r w:rsidRPr="001B42BB">
        <w:rPr>
          <w:w w:val="95"/>
          <w:sz w:val="22"/>
          <w:szCs w:val="22"/>
        </w:rPr>
        <w:t>Endorsement at provincial and national level of the</w:t>
      </w:r>
      <w:r w:rsidRPr="001B42BB">
        <w:rPr>
          <w:rFonts w:eastAsiaTheme="majorEastAsia"/>
          <w:iCs/>
          <w:color w:val="243F60" w:themeColor="accent1" w:themeShade="7F"/>
          <w:w w:val="95"/>
          <w:sz w:val="22"/>
          <w:szCs w:val="22"/>
        </w:rPr>
        <w:t xml:space="preserve"> </w:t>
      </w:r>
      <w:r w:rsidRPr="001B42BB">
        <w:rPr>
          <w:w w:val="95"/>
          <w:sz w:val="22"/>
          <w:szCs w:val="22"/>
        </w:rPr>
        <w:t>Mondulkiri Landscape Plan</w:t>
      </w:r>
    </w:p>
    <w:p w:rsidR="002D0AA7" w:rsidRPr="001B42BB" w:rsidRDefault="002D0AA7" w:rsidP="00DF2146">
      <w:pPr>
        <w:pStyle w:val="ListParagraph"/>
        <w:numPr>
          <w:ilvl w:val="0"/>
          <w:numId w:val="87"/>
        </w:numPr>
        <w:ind w:left="993"/>
        <w:rPr>
          <w:w w:val="95"/>
          <w:sz w:val="22"/>
          <w:szCs w:val="22"/>
        </w:rPr>
      </w:pPr>
      <w:r w:rsidRPr="001B42BB">
        <w:rPr>
          <w:w w:val="95"/>
          <w:sz w:val="22"/>
          <w:szCs w:val="22"/>
        </w:rPr>
        <w:t>Connecting the implementation of the Mondulkiri Landscape Plan with the Government initiative of sustainable financing mechanism, and annual Government budgeting plan</w:t>
      </w:r>
    </w:p>
    <w:p w:rsidR="00F442C3" w:rsidRPr="001B42BB" w:rsidRDefault="00F442C3" w:rsidP="00DF2146">
      <w:pPr>
        <w:pStyle w:val="ListParagraph"/>
        <w:ind w:left="540"/>
        <w:rPr>
          <w:w w:val="95"/>
          <w:sz w:val="22"/>
          <w:szCs w:val="22"/>
        </w:rPr>
      </w:pPr>
    </w:p>
    <w:p w:rsidR="00A26E97" w:rsidRPr="001B42BB" w:rsidRDefault="00A26E97" w:rsidP="004D7A60">
      <w:pPr>
        <w:ind w:left="426"/>
        <w:outlineLvl w:val="1"/>
        <w:rPr>
          <w:w w:val="95"/>
          <w:sz w:val="22"/>
          <w:szCs w:val="22"/>
        </w:rPr>
      </w:pPr>
      <w:r w:rsidRPr="001B42BB">
        <w:rPr>
          <w:w w:val="95"/>
          <w:sz w:val="22"/>
          <w:szCs w:val="22"/>
        </w:rPr>
        <w:t xml:space="preserve">Output 2.2 </w:t>
      </w:r>
      <w:r w:rsidR="00F442C3" w:rsidRPr="001B42BB">
        <w:rPr>
          <w:b/>
          <w:w w:val="95"/>
          <w:sz w:val="22"/>
          <w:szCs w:val="22"/>
        </w:rPr>
        <w:t>Enhanced and institutionalized forest carbon stock monitoring capacity in the Eastern Plains Landscape</w:t>
      </w:r>
      <w:r w:rsidR="00F52224" w:rsidRPr="001B42BB">
        <w:rPr>
          <w:b/>
          <w:w w:val="95"/>
          <w:sz w:val="22"/>
          <w:szCs w:val="22"/>
        </w:rPr>
        <w:t>.</w:t>
      </w:r>
      <w:r w:rsidR="00F52224" w:rsidRPr="001B42BB">
        <w:rPr>
          <w:w w:val="95"/>
          <w:sz w:val="22"/>
          <w:szCs w:val="22"/>
        </w:rPr>
        <w:t xml:space="preserve">  The following are deliverables and activities to meet this output</w:t>
      </w:r>
      <w:r w:rsidR="002034A9" w:rsidRPr="001B42BB">
        <w:rPr>
          <w:w w:val="95"/>
          <w:sz w:val="22"/>
          <w:szCs w:val="22"/>
        </w:rPr>
        <w:t xml:space="preserve"> </w:t>
      </w:r>
      <w:r w:rsidR="00F52224" w:rsidRPr="001B42BB">
        <w:rPr>
          <w:w w:val="95"/>
          <w:sz w:val="22"/>
          <w:szCs w:val="22"/>
        </w:rPr>
        <w:t>:</w:t>
      </w:r>
    </w:p>
    <w:p w:rsidR="002122B3" w:rsidRPr="001B42BB" w:rsidRDefault="002122B3" w:rsidP="004D7A60">
      <w:pPr>
        <w:ind w:left="426"/>
        <w:outlineLvl w:val="1"/>
        <w:rPr>
          <w:w w:val="95"/>
          <w:sz w:val="22"/>
          <w:szCs w:val="22"/>
        </w:rPr>
      </w:pPr>
    </w:p>
    <w:p w:rsidR="00951EC6" w:rsidRPr="001B42BB" w:rsidRDefault="00F442C3" w:rsidP="004D7A60">
      <w:pPr>
        <w:pStyle w:val="ListParagraph"/>
        <w:spacing w:after="120"/>
        <w:ind w:left="426"/>
        <w:rPr>
          <w:i/>
          <w:w w:val="95"/>
          <w:sz w:val="22"/>
          <w:szCs w:val="22"/>
        </w:rPr>
      </w:pPr>
      <w:r w:rsidRPr="001B42BB">
        <w:rPr>
          <w:i/>
          <w:w w:val="95"/>
          <w:sz w:val="22"/>
          <w:szCs w:val="22"/>
        </w:rPr>
        <w:t>Deliverables/ Activities</w:t>
      </w:r>
    </w:p>
    <w:p w:rsidR="00B270E7" w:rsidRPr="001B42BB" w:rsidRDefault="00B270E7" w:rsidP="004D7A60">
      <w:pPr>
        <w:ind w:left="426"/>
        <w:outlineLvl w:val="1"/>
        <w:rPr>
          <w:bCs/>
          <w:w w:val="95"/>
          <w:sz w:val="22"/>
          <w:szCs w:val="22"/>
        </w:rPr>
      </w:pPr>
      <w:r w:rsidRPr="001B42BB">
        <w:rPr>
          <w:w w:val="95"/>
          <w:sz w:val="22"/>
          <w:szCs w:val="22"/>
        </w:rPr>
        <w:t xml:space="preserve">Deliverable 2.2.1:  </w:t>
      </w:r>
      <w:r w:rsidRPr="001B42BB">
        <w:rPr>
          <w:b/>
          <w:bCs/>
          <w:w w:val="95"/>
          <w:sz w:val="22"/>
          <w:szCs w:val="22"/>
        </w:rPr>
        <w:t>Reference emission levels (REL/RL) assessed for the Eastern Plains Landscape.</w:t>
      </w:r>
      <w:r w:rsidRPr="001B42BB">
        <w:rPr>
          <w:bCs/>
          <w:w w:val="95"/>
          <w:sz w:val="22"/>
          <w:szCs w:val="22"/>
        </w:rPr>
        <w:t xml:space="preserve">  Planned activities to meet this deliverable</w:t>
      </w:r>
      <w:r w:rsidR="002034A9" w:rsidRPr="001B42BB">
        <w:rPr>
          <w:bCs/>
          <w:w w:val="95"/>
          <w:sz w:val="22"/>
          <w:szCs w:val="22"/>
        </w:rPr>
        <w:t>,</w:t>
      </w:r>
      <w:r w:rsidRPr="001B42BB">
        <w:rPr>
          <w:bCs/>
          <w:w w:val="95"/>
          <w:sz w:val="22"/>
          <w:szCs w:val="22"/>
        </w:rPr>
        <w:t xml:space="preserve"> include: </w:t>
      </w:r>
    </w:p>
    <w:p w:rsidR="00B270E7" w:rsidRPr="001B42BB" w:rsidRDefault="00B270E7" w:rsidP="00B270E7">
      <w:pPr>
        <w:overflowPunct w:val="0"/>
        <w:autoSpaceDE w:val="0"/>
        <w:autoSpaceDN w:val="0"/>
        <w:adjustRightInd w:val="0"/>
        <w:spacing w:line="120" w:lineRule="auto"/>
        <w:ind w:left="567"/>
        <w:textAlignment w:val="baseline"/>
        <w:rPr>
          <w:bCs/>
          <w:w w:val="95"/>
          <w:sz w:val="22"/>
          <w:szCs w:val="22"/>
        </w:rPr>
      </w:pPr>
      <w:r w:rsidRPr="001B42BB">
        <w:rPr>
          <w:bCs/>
          <w:w w:val="95"/>
          <w:sz w:val="22"/>
          <w:szCs w:val="22"/>
        </w:rPr>
        <w:t xml:space="preserve"> </w:t>
      </w:r>
    </w:p>
    <w:p w:rsidR="002D0AA7" w:rsidRPr="001B42BB" w:rsidRDefault="002D0AA7" w:rsidP="00FD1633">
      <w:pPr>
        <w:pStyle w:val="ListParagraph"/>
        <w:numPr>
          <w:ilvl w:val="0"/>
          <w:numId w:val="88"/>
        </w:numPr>
        <w:overflowPunct w:val="0"/>
        <w:autoSpaceDE w:val="0"/>
        <w:autoSpaceDN w:val="0"/>
        <w:adjustRightInd w:val="0"/>
        <w:ind w:left="993"/>
        <w:textAlignment w:val="baseline"/>
        <w:rPr>
          <w:w w:val="95"/>
          <w:szCs w:val="22"/>
        </w:rPr>
      </w:pPr>
      <w:r w:rsidRPr="001B42BB">
        <w:rPr>
          <w:w w:val="95"/>
          <w:sz w:val="22"/>
          <w:szCs w:val="22"/>
        </w:rPr>
        <w:t>Carry out remote sensing-based spatial analysis of land cover, deforestation rates, carbon stocks and fluxes</w:t>
      </w:r>
    </w:p>
    <w:p w:rsidR="002D0AA7" w:rsidRPr="001B42BB" w:rsidRDefault="002D0AA7" w:rsidP="00FD1633">
      <w:pPr>
        <w:pStyle w:val="ListParagraph"/>
        <w:numPr>
          <w:ilvl w:val="0"/>
          <w:numId w:val="88"/>
        </w:numPr>
        <w:overflowPunct w:val="0"/>
        <w:autoSpaceDE w:val="0"/>
        <w:autoSpaceDN w:val="0"/>
        <w:adjustRightInd w:val="0"/>
        <w:ind w:left="993"/>
        <w:textAlignment w:val="baseline"/>
        <w:rPr>
          <w:w w:val="95"/>
          <w:szCs w:val="22"/>
        </w:rPr>
      </w:pPr>
      <w:r w:rsidRPr="001B42BB">
        <w:rPr>
          <w:w w:val="95"/>
          <w:sz w:val="22"/>
          <w:szCs w:val="22"/>
        </w:rPr>
        <w:t xml:space="preserve">Coordinate activities with national REDD+ monitoring reporting and verification (MRV) team </w:t>
      </w:r>
    </w:p>
    <w:p w:rsidR="002D0AA7" w:rsidRPr="001B42BB" w:rsidRDefault="002D0AA7" w:rsidP="00FD1633">
      <w:pPr>
        <w:pStyle w:val="ListParagraph"/>
        <w:numPr>
          <w:ilvl w:val="0"/>
          <w:numId w:val="88"/>
        </w:numPr>
        <w:overflowPunct w:val="0"/>
        <w:autoSpaceDE w:val="0"/>
        <w:autoSpaceDN w:val="0"/>
        <w:adjustRightInd w:val="0"/>
        <w:ind w:left="993"/>
        <w:textAlignment w:val="baseline"/>
        <w:rPr>
          <w:w w:val="95"/>
          <w:szCs w:val="22"/>
        </w:rPr>
      </w:pPr>
      <w:r w:rsidRPr="001B42BB">
        <w:rPr>
          <w:bCs/>
          <w:w w:val="95"/>
          <w:sz w:val="22"/>
          <w:szCs w:val="22"/>
        </w:rPr>
        <w:t>Produce action plan and strategy to adopt monitoring reporting and verification working area in line with REDD+</w:t>
      </w:r>
    </w:p>
    <w:p w:rsidR="002D0AA7" w:rsidRPr="001B42BB" w:rsidRDefault="002D0AA7" w:rsidP="00DF2146">
      <w:pPr>
        <w:pStyle w:val="ListParagraph"/>
        <w:numPr>
          <w:ilvl w:val="0"/>
          <w:numId w:val="88"/>
        </w:numPr>
        <w:overflowPunct w:val="0"/>
        <w:autoSpaceDE w:val="0"/>
        <w:autoSpaceDN w:val="0"/>
        <w:adjustRightInd w:val="0"/>
        <w:ind w:left="993"/>
        <w:textAlignment w:val="baseline"/>
        <w:rPr>
          <w:bCs/>
          <w:w w:val="95"/>
          <w:sz w:val="22"/>
          <w:szCs w:val="22"/>
        </w:rPr>
      </w:pPr>
      <w:r w:rsidRPr="001B42BB">
        <w:rPr>
          <w:bCs/>
          <w:w w:val="95"/>
          <w:sz w:val="22"/>
          <w:szCs w:val="22"/>
        </w:rPr>
        <w:t>Collaborate on project landscape-based forest stock enhancement and monitoring with ADB BCC, and national REDD+ pilot projects</w:t>
      </w:r>
    </w:p>
    <w:p w:rsidR="00B270E7" w:rsidRPr="001B42BB" w:rsidRDefault="00B270E7" w:rsidP="00DF2146">
      <w:pPr>
        <w:pStyle w:val="ListParagraph"/>
        <w:overflowPunct w:val="0"/>
        <w:autoSpaceDE w:val="0"/>
        <w:autoSpaceDN w:val="0"/>
        <w:adjustRightInd w:val="0"/>
        <w:ind w:left="499"/>
        <w:textAlignment w:val="baseline"/>
        <w:rPr>
          <w:bCs/>
          <w:w w:val="95"/>
          <w:sz w:val="22"/>
          <w:szCs w:val="22"/>
        </w:rPr>
      </w:pPr>
    </w:p>
    <w:p w:rsidR="008778F8" w:rsidRDefault="00B270E7">
      <w:pPr>
        <w:outlineLvl w:val="1"/>
        <w:rPr>
          <w:bCs/>
          <w:w w:val="95"/>
          <w:sz w:val="22"/>
          <w:szCs w:val="22"/>
        </w:rPr>
      </w:pPr>
      <w:r w:rsidRPr="001B42BB">
        <w:rPr>
          <w:w w:val="95"/>
          <w:sz w:val="22"/>
          <w:szCs w:val="22"/>
        </w:rPr>
        <w:t xml:space="preserve">Deliverable 2.2.2:  </w:t>
      </w:r>
      <w:r w:rsidRPr="001B42BB">
        <w:rPr>
          <w:b/>
          <w:bCs/>
          <w:w w:val="95"/>
          <w:sz w:val="22"/>
          <w:szCs w:val="22"/>
        </w:rPr>
        <w:t>Forest carbon monitoring, defined and established in the Eastern Plains Landscape meeting target</w:t>
      </w:r>
      <w:r w:rsidR="00D70271" w:rsidRPr="001B42BB">
        <w:rPr>
          <w:b/>
          <w:bCs/>
          <w:w w:val="95"/>
          <w:sz w:val="22"/>
          <w:szCs w:val="22"/>
        </w:rPr>
        <w:t>s</w:t>
      </w:r>
      <w:r w:rsidRPr="001B42BB">
        <w:rPr>
          <w:b/>
          <w:bCs/>
          <w:w w:val="95"/>
          <w:sz w:val="22"/>
          <w:szCs w:val="22"/>
        </w:rPr>
        <w:t xml:space="preserve"> set in the </w:t>
      </w:r>
      <w:r w:rsidRPr="001B42BB">
        <w:rPr>
          <w:b/>
          <w:w w:val="95"/>
          <w:sz w:val="22"/>
          <w:szCs w:val="22"/>
        </w:rPr>
        <w:t>Mondulkiri Landscape Plan</w:t>
      </w:r>
      <w:r w:rsidRPr="001B42BB">
        <w:rPr>
          <w:b/>
          <w:bCs/>
          <w:w w:val="95"/>
          <w:sz w:val="22"/>
          <w:szCs w:val="22"/>
        </w:rPr>
        <w:t>.</w:t>
      </w:r>
      <w:r w:rsidRPr="001B42BB">
        <w:rPr>
          <w:bCs/>
          <w:w w:val="95"/>
          <w:sz w:val="22"/>
          <w:szCs w:val="22"/>
        </w:rPr>
        <w:t xml:space="preserve">  Activities corresponding to this deliverable </w:t>
      </w:r>
      <w:r w:rsidR="002034A9" w:rsidRPr="001B42BB">
        <w:rPr>
          <w:bCs/>
          <w:w w:val="95"/>
          <w:sz w:val="22"/>
          <w:szCs w:val="22"/>
        </w:rPr>
        <w:t xml:space="preserve">are </w:t>
      </w:r>
      <w:r w:rsidRPr="001B42BB">
        <w:rPr>
          <w:bCs/>
          <w:w w:val="95"/>
          <w:sz w:val="22"/>
          <w:szCs w:val="22"/>
        </w:rPr>
        <w:t>as follows:</w:t>
      </w:r>
    </w:p>
    <w:p w:rsidR="00B270E7" w:rsidRPr="001B42BB" w:rsidRDefault="00B270E7" w:rsidP="00B270E7">
      <w:pPr>
        <w:tabs>
          <w:tab w:val="left" w:pos="600"/>
        </w:tabs>
        <w:spacing w:line="120" w:lineRule="auto"/>
        <w:ind w:left="600"/>
        <w:rPr>
          <w:w w:val="95"/>
          <w:sz w:val="22"/>
          <w:szCs w:val="22"/>
        </w:rPr>
      </w:pPr>
    </w:p>
    <w:p w:rsidR="002D0AA7" w:rsidRPr="001B42BB" w:rsidRDefault="002D0AA7" w:rsidP="00FA61CD">
      <w:pPr>
        <w:pStyle w:val="ListParagraph"/>
        <w:keepNext/>
        <w:keepLines/>
        <w:numPr>
          <w:ilvl w:val="0"/>
          <w:numId w:val="121"/>
        </w:numPr>
        <w:overflowPunct w:val="0"/>
        <w:autoSpaceDE w:val="0"/>
        <w:autoSpaceDN w:val="0"/>
        <w:adjustRightInd w:val="0"/>
        <w:ind w:left="993" w:hanging="426"/>
        <w:textAlignment w:val="baseline"/>
        <w:outlineLvl w:val="8"/>
        <w:rPr>
          <w:w w:val="95"/>
          <w:szCs w:val="22"/>
        </w:rPr>
      </w:pPr>
      <w:r w:rsidRPr="001B42BB">
        <w:rPr>
          <w:w w:val="95"/>
          <w:sz w:val="22"/>
          <w:szCs w:val="22"/>
        </w:rPr>
        <w:t>Support community-based management areas on the basis of the Mondulkiri Landscape Plan (Item 2.2.1), and contained ecosystem and biodiversity values</w:t>
      </w:r>
    </w:p>
    <w:p w:rsidR="002D0AA7" w:rsidRPr="001B42BB" w:rsidRDefault="002D0AA7" w:rsidP="00FA61CD">
      <w:pPr>
        <w:pStyle w:val="ListParagraph"/>
        <w:numPr>
          <w:ilvl w:val="0"/>
          <w:numId w:val="121"/>
        </w:numPr>
        <w:overflowPunct w:val="0"/>
        <w:autoSpaceDE w:val="0"/>
        <w:autoSpaceDN w:val="0"/>
        <w:adjustRightInd w:val="0"/>
        <w:ind w:left="993" w:hanging="426"/>
        <w:textAlignment w:val="baseline"/>
        <w:rPr>
          <w:bCs/>
          <w:w w:val="95"/>
          <w:szCs w:val="22"/>
        </w:rPr>
      </w:pPr>
      <w:r w:rsidRPr="001B42BB">
        <w:rPr>
          <w:bCs/>
          <w:w w:val="95"/>
          <w:sz w:val="22"/>
          <w:szCs w:val="22"/>
        </w:rPr>
        <w:t>Measure carbon stock and identify REDD+ co-benefits in community managed areas</w:t>
      </w:r>
    </w:p>
    <w:p w:rsidR="002D0AA7" w:rsidRPr="001B42BB" w:rsidRDefault="002D0AA7" w:rsidP="00DF2146">
      <w:pPr>
        <w:pStyle w:val="ListParagraph"/>
        <w:numPr>
          <w:ilvl w:val="0"/>
          <w:numId w:val="121"/>
        </w:numPr>
        <w:overflowPunct w:val="0"/>
        <w:autoSpaceDE w:val="0"/>
        <w:autoSpaceDN w:val="0"/>
        <w:adjustRightInd w:val="0"/>
        <w:ind w:left="993" w:hanging="426"/>
        <w:textAlignment w:val="baseline"/>
        <w:rPr>
          <w:bCs/>
          <w:w w:val="95"/>
          <w:sz w:val="22"/>
          <w:szCs w:val="22"/>
        </w:rPr>
      </w:pPr>
      <w:r w:rsidRPr="001B42BB">
        <w:rPr>
          <w:bCs/>
          <w:w w:val="95"/>
          <w:sz w:val="22"/>
          <w:szCs w:val="22"/>
        </w:rPr>
        <w:t>Define socio-economic and ecological contributions, linked to national REDD+ project</w:t>
      </w:r>
    </w:p>
    <w:p w:rsidR="00B270E7" w:rsidRPr="001B42BB" w:rsidRDefault="00B270E7" w:rsidP="00DF2146">
      <w:pPr>
        <w:pStyle w:val="ListParagraph"/>
        <w:overflowPunct w:val="0"/>
        <w:autoSpaceDE w:val="0"/>
        <w:autoSpaceDN w:val="0"/>
        <w:adjustRightInd w:val="0"/>
        <w:ind w:left="533"/>
        <w:textAlignment w:val="baseline"/>
        <w:rPr>
          <w:bCs/>
          <w:w w:val="95"/>
          <w:sz w:val="22"/>
          <w:szCs w:val="22"/>
        </w:rPr>
      </w:pPr>
    </w:p>
    <w:p w:rsidR="00A26E97" w:rsidRPr="001B42BB" w:rsidRDefault="00A26E97" w:rsidP="004D7A60">
      <w:pPr>
        <w:ind w:left="426"/>
        <w:outlineLvl w:val="1"/>
        <w:rPr>
          <w:w w:val="95"/>
          <w:sz w:val="22"/>
          <w:szCs w:val="22"/>
        </w:rPr>
      </w:pPr>
      <w:r w:rsidRPr="001B42BB">
        <w:rPr>
          <w:w w:val="95"/>
          <w:sz w:val="22"/>
          <w:szCs w:val="22"/>
        </w:rPr>
        <w:t xml:space="preserve">Output 2.3 </w:t>
      </w:r>
      <w:r w:rsidR="00944581" w:rsidRPr="001B42BB">
        <w:rPr>
          <w:b/>
          <w:w w:val="95"/>
          <w:sz w:val="22"/>
          <w:szCs w:val="22"/>
        </w:rPr>
        <w:t>More effective resource mobilization for integrating protected area management in the Eastern Plains Landscape</w:t>
      </w:r>
      <w:r w:rsidR="00F52224" w:rsidRPr="001B42BB">
        <w:rPr>
          <w:b/>
          <w:w w:val="95"/>
          <w:sz w:val="22"/>
          <w:szCs w:val="22"/>
        </w:rPr>
        <w:t>.</w:t>
      </w:r>
      <w:r w:rsidR="00F52224" w:rsidRPr="001B42BB">
        <w:rPr>
          <w:w w:val="95"/>
          <w:sz w:val="22"/>
          <w:szCs w:val="22"/>
        </w:rPr>
        <w:t xml:space="preserve">  Deliverables within this output</w:t>
      </w:r>
      <w:r w:rsidR="009179E5">
        <w:rPr>
          <w:w w:val="95"/>
          <w:sz w:val="22"/>
          <w:szCs w:val="22"/>
        </w:rPr>
        <w:t xml:space="preserve"> </w:t>
      </w:r>
      <w:r w:rsidR="00F52224" w:rsidRPr="001B42BB">
        <w:rPr>
          <w:w w:val="95"/>
          <w:sz w:val="22"/>
          <w:szCs w:val="22"/>
        </w:rPr>
        <w:t>are as follows:</w:t>
      </w:r>
    </w:p>
    <w:p w:rsidR="002122B3" w:rsidRPr="001B42BB" w:rsidRDefault="002122B3" w:rsidP="004D7A60">
      <w:pPr>
        <w:ind w:left="426"/>
        <w:outlineLvl w:val="1"/>
        <w:rPr>
          <w:w w:val="95"/>
          <w:sz w:val="22"/>
          <w:szCs w:val="22"/>
        </w:rPr>
      </w:pPr>
    </w:p>
    <w:p w:rsidR="00A26E97" w:rsidRPr="001B42BB" w:rsidRDefault="00944581" w:rsidP="004D7A60">
      <w:pPr>
        <w:pStyle w:val="ListParagraph"/>
        <w:spacing w:after="120"/>
        <w:ind w:left="426"/>
        <w:rPr>
          <w:i/>
          <w:w w:val="95"/>
          <w:sz w:val="22"/>
          <w:szCs w:val="22"/>
        </w:rPr>
      </w:pPr>
      <w:r w:rsidRPr="001B42BB">
        <w:rPr>
          <w:i/>
          <w:w w:val="95"/>
          <w:sz w:val="22"/>
          <w:szCs w:val="22"/>
        </w:rPr>
        <w:t>Deliverables/ Activities</w:t>
      </w:r>
    </w:p>
    <w:p w:rsidR="00B270E7" w:rsidRPr="001B42BB" w:rsidRDefault="00B270E7" w:rsidP="004D7A60">
      <w:pPr>
        <w:ind w:left="426"/>
        <w:outlineLvl w:val="1"/>
        <w:rPr>
          <w:bCs/>
          <w:w w:val="95"/>
          <w:sz w:val="22"/>
          <w:szCs w:val="22"/>
        </w:rPr>
      </w:pPr>
      <w:r w:rsidRPr="001B42BB">
        <w:rPr>
          <w:w w:val="95"/>
          <w:sz w:val="22"/>
          <w:szCs w:val="22"/>
        </w:rPr>
        <w:t xml:space="preserve">Deliverable 2.3.1:  </w:t>
      </w:r>
      <w:r w:rsidRPr="001B42BB">
        <w:rPr>
          <w:b/>
          <w:bCs/>
          <w:w w:val="95"/>
          <w:sz w:val="22"/>
          <w:szCs w:val="22"/>
        </w:rPr>
        <w:t>Protected Area Management plans and regional economic development (plans) harmonized, based on Mondulkiri Landscape Plan.</w:t>
      </w:r>
      <w:r w:rsidRPr="001B42BB">
        <w:rPr>
          <w:bCs/>
          <w:w w:val="95"/>
          <w:sz w:val="22"/>
          <w:szCs w:val="22"/>
        </w:rPr>
        <w:t xml:space="preserve">  This deliverable</w:t>
      </w:r>
      <w:r w:rsidR="009179E5">
        <w:rPr>
          <w:bCs/>
          <w:w w:val="95"/>
          <w:sz w:val="22"/>
          <w:szCs w:val="22"/>
        </w:rPr>
        <w:t xml:space="preserve"> </w:t>
      </w:r>
      <w:r w:rsidRPr="001B42BB">
        <w:rPr>
          <w:bCs/>
          <w:w w:val="95"/>
          <w:sz w:val="22"/>
          <w:szCs w:val="22"/>
        </w:rPr>
        <w:t>includes the following activity and functions:</w:t>
      </w:r>
    </w:p>
    <w:p w:rsidR="00B270E7" w:rsidRPr="001B42BB" w:rsidRDefault="00B270E7" w:rsidP="00B270E7">
      <w:pPr>
        <w:tabs>
          <w:tab w:val="left" w:pos="600"/>
        </w:tabs>
        <w:spacing w:line="120" w:lineRule="auto"/>
        <w:ind w:left="567"/>
        <w:rPr>
          <w:w w:val="95"/>
          <w:sz w:val="22"/>
          <w:szCs w:val="22"/>
        </w:rPr>
      </w:pPr>
    </w:p>
    <w:p w:rsidR="008778F8" w:rsidRDefault="002D0AA7">
      <w:pPr>
        <w:pStyle w:val="ListParagraph"/>
        <w:numPr>
          <w:ilvl w:val="0"/>
          <w:numId w:val="201"/>
        </w:numPr>
        <w:overflowPunct w:val="0"/>
        <w:autoSpaceDE w:val="0"/>
        <w:autoSpaceDN w:val="0"/>
        <w:adjustRightInd w:val="0"/>
        <w:ind w:left="993"/>
        <w:textAlignment w:val="baseline"/>
        <w:rPr>
          <w:w w:val="95"/>
          <w:sz w:val="22"/>
          <w:szCs w:val="22"/>
        </w:rPr>
      </w:pPr>
      <w:r w:rsidRPr="001B42BB">
        <w:rPr>
          <w:w w:val="95"/>
          <w:sz w:val="22"/>
          <w:szCs w:val="22"/>
        </w:rPr>
        <w:t>Develop at least two pilot protected area model management and business plans (1 Protected Area and 1 Protected Forest) to:</w:t>
      </w:r>
    </w:p>
    <w:p w:rsidR="008778F8" w:rsidRDefault="002D0AA7">
      <w:pPr>
        <w:pStyle w:val="ListParagraph"/>
        <w:numPr>
          <w:ilvl w:val="0"/>
          <w:numId w:val="201"/>
        </w:numPr>
        <w:overflowPunct w:val="0"/>
        <w:autoSpaceDE w:val="0"/>
        <w:autoSpaceDN w:val="0"/>
        <w:adjustRightInd w:val="0"/>
        <w:ind w:left="993"/>
        <w:textAlignment w:val="baseline"/>
        <w:rPr>
          <w:w w:val="95"/>
          <w:sz w:val="22"/>
          <w:szCs w:val="22"/>
        </w:rPr>
      </w:pPr>
      <w:r w:rsidRPr="001B42BB">
        <w:rPr>
          <w:w w:val="95"/>
          <w:sz w:val="22"/>
          <w:szCs w:val="22"/>
        </w:rPr>
        <w:t>integrate biodiversity and forest conservation into development goals within the Eastern Plains Landscape</w:t>
      </w:r>
    </w:p>
    <w:p w:rsidR="008778F8" w:rsidRDefault="002D0AA7">
      <w:pPr>
        <w:pStyle w:val="ListParagraph"/>
        <w:numPr>
          <w:ilvl w:val="0"/>
          <w:numId w:val="201"/>
        </w:numPr>
        <w:overflowPunct w:val="0"/>
        <w:autoSpaceDE w:val="0"/>
        <w:autoSpaceDN w:val="0"/>
        <w:adjustRightInd w:val="0"/>
        <w:ind w:left="993"/>
        <w:textAlignment w:val="baseline"/>
        <w:rPr>
          <w:w w:val="95"/>
          <w:sz w:val="22"/>
          <w:szCs w:val="22"/>
        </w:rPr>
      </w:pPr>
      <w:r w:rsidRPr="001B42BB">
        <w:rPr>
          <w:w w:val="95"/>
          <w:sz w:val="22"/>
          <w:szCs w:val="22"/>
        </w:rPr>
        <w:t>harmonize economic development processes supporting biodiversity conservation and forest landscape connectivity in the Eastern Plains Landscape</w:t>
      </w:r>
    </w:p>
    <w:p w:rsidR="008778F8" w:rsidRDefault="002D0AA7">
      <w:pPr>
        <w:pStyle w:val="ListParagraph"/>
        <w:numPr>
          <w:ilvl w:val="0"/>
          <w:numId w:val="201"/>
        </w:numPr>
        <w:overflowPunct w:val="0"/>
        <w:autoSpaceDE w:val="0"/>
        <w:autoSpaceDN w:val="0"/>
        <w:adjustRightInd w:val="0"/>
        <w:ind w:left="993"/>
        <w:textAlignment w:val="baseline"/>
        <w:rPr>
          <w:w w:val="95"/>
          <w:sz w:val="22"/>
          <w:szCs w:val="22"/>
        </w:rPr>
      </w:pPr>
      <w:r w:rsidRPr="001B42BB">
        <w:rPr>
          <w:w w:val="95"/>
          <w:sz w:val="22"/>
          <w:szCs w:val="22"/>
        </w:rPr>
        <w:t>operationalize the application of Protected Area Law and Forestry Law procedures and relevant policies within the Eastern Plains Landscape</w:t>
      </w:r>
    </w:p>
    <w:p w:rsidR="00B270E7" w:rsidRPr="001B42BB" w:rsidRDefault="00B270E7" w:rsidP="00DF2146">
      <w:pPr>
        <w:pStyle w:val="ListParagraph"/>
        <w:overflowPunct w:val="0"/>
        <w:autoSpaceDE w:val="0"/>
        <w:autoSpaceDN w:val="0"/>
        <w:adjustRightInd w:val="0"/>
        <w:ind w:left="1080"/>
        <w:textAlignment w:val="baseline"/>
        <w:rPr>
          <w:w w:val="95"/>
          <w:sz w:val="22"/>
          <w:szCs w:val="22"/>
        </w:rPr>
      </w:pPr>
    </w:p>
    <w:p w:rsidR="00B270E7" w:rsidRPr="001B42BB" w:rsidRDefault="00B270E7" w:rsidP="004D7A60">
      <w:pPr>
        <w:ind w:left="426"/>
        <w:outlineLvl w:val="1"/>
        <w:rPr>
          <w:w w:val="95"/>
          <w:sz w:val="22"/>
          <w:szCs w:val="22"/>
        </w:rPr>
      </w:pPr>
      <w:r w:rsidRPr="001B42BB">
        <w:rPr>
          <w:w w:val="95"/>
          <w:sz w:val="22"/>
          <w:szCs w:val="22"/>
        </w:rPr>
        <w:t xml:space="preserve">Deliverable 2.3.2:  </w:t>
      </w:r>
      <w:r w:rsidRPr="001B42BB">
        <w:rPr>
          <w:b/>
          <w:w w:val="95"/>
          <w:sz w:val="22"/>
          <w:szCs w:val="22"/>
        </w:rPr>
        <w:t>Protected Areas and Forests sustainable financing piloted by responsible authorities.</w:t>
      </w:r>
      <w:r w:rsidRPr="001B42BB">
        <w:rPr>
          <w:w w:val="95"/>
          <w:sz w:val="22"/>
          <w:szCs w:val="22"/>
        </w:rPr>
        <w:t xml:space="preserve">  </w:t>
      </w:r>
      <w:r w:rsidR="009179E5">
        <w:rPr>
          <w:w w:val="95"/>
          <w:sz w:val="22"/>
          <w:szCs w:val="22"/>
        </w:rPr>
        <w:t>T</w:t>
      </w:r>
      <w:r w:rsidRPr="001B42BB">
        <w:rPr>
          <w:w w:val="95"/>
          <w:sz w:val="22"/>
          <w:szCs w:val="22"/>
        </w:rPr>
        <w:t>he deliverable includes four activities as follows:</w:t>
      </w:r>
    </w:p>
    <w:p w:rsidR="00B270E7" w:rsidRPr="001B42BB" w:rsidRDefault="00B270E7" w:rsidP="00B270E7">
      <w:pPr>
        <w:tabs>
          <w:tab w:val="left" w:pos="600"/>
        </w:tabs>
        <w:spacing w:line="120" w:lineRule="auto"/>
        <w:ind w:left="567"/>
        <w:rPr>
          <w:w w:val="95"/>
          <w:sz w:val="22"/>
          <w:szCs w:val="22"/>
        </w:rPr>
      </w:pPr>
    </w:p>
    <w:p w:rsidR="002D0AA7" w:rsidRPr="001B42BB" w:rsidRDefault="002D0AA7" w:rsidP="00FA61CD">
      <w:pPr>
        <w:pStyle w:val="ListParagraph"/>
        <w:keepNext/>
        <w:keepLines/>
        <w:numPr>
          <w:ilvl w:val="0"/>
          <w:numId w:val="90"/>
        </w:numPr>
        <w:overflowPunct w:val="0"/>
        <w:autoSpaceDE w:val="0"/>
        <w:autoSpaceDN w:val="0"/>
        <w:adjustRightInd w:val="0"/>
        <w:ind w:left="993" w:hanging="357"/>
        <w:textAlignment w:val="baseline"/>
        <w:outlineLvl w:val="8"/>
        <w:rPr>
          <w:w w:val="95"/>
          <w:szCs w:val="22"/>
        </w:rPr>
      </w:pPr>
      <w:r w:rsidRPr="001B42BB">
        <w:rPr>
          <w:w w:val="95"/>
          <w:sz w:val="22"/>
          <w:szCs w:val="22"/>
        </w:rPr>
        <w:t>Assess sustainable financing mechanisms (options) with stakeholders</w:t>
      </w:r>
    </w:p>
    <w:p w:rsidR="002D0AA7" w:rsidRPr="001B42BB" w:rsidRDefault="002D0AA7" w:rsidP="00FA61CD">
      <w:pPr>
        <w:pStyle w:val="ListParagraph"/>
        <w:numPr>
          <w:ilvl w:val="0"/>
          <w:numId w:val="90"/>
        </w:numPr>
        <w:overflowPunct w:val="0"/>
        <w:autoSpaceDE w:val="0"/>
        <w:autoSpaceDN w:val="0"/>
        <w:adjustRightInd w:val="0"/>
        <w:ind w:left="993"/>
        <w:textAlignment w:val="baseline"/>
        <w:rPr>
          <w:w w:val="95"/>
          <w:szCs w:val="22"/>
        </w:rPr>
      </w:pPr>
      <w:r w:rsidRPr="001B42BB">
        <w:rPr>
          <w:w w:val="95"/>
          <w:sz w:val="22"/>
          <w:szCs w:val="22"/>
        </w:rPr>
        <w:t>Develop and implement sustainable financing plan for at least two protected areas</w:t>
      </w:r>
    </w:p>
    <w:p w:rsidR="002D0AA7" w:rsidRPr="001B42BB" w:rsidRDefault="002D0AA7" w:rsidP="00FA61CD">
      <w:pPr>
        <w:pStyle w:val="ListParagraph"/>
        <w:numPr>
          <w:ilvl w:val="0"/>
          <w:numId w:val="90"/>
        </w:numPr>
        <w:overflowPunct w:val="0"/>
        <w:autoSpaceDE w:val="0"/>
        <w:autoSpaceDN w:val="0"/>
        <w:adjustRightInd w:val="0"/>
        <w:ind w:left="993"/>
        <w:textAlignment w:val="baseline"/>
        <w:rPr>
          <w:w w:val="95"/>
          <w:szCs w:val="22"/>
        </w:rPr>
      </w:pPr>
      <w:r w:rsidRPr="001B42BB">
        <w:rPr>
          <w:w w:val="95"/>
          <w:sz w:val="22"/>
          <w:szCs w:val="22"/>
        </w:rPr>
        <w:t>Develop model for sustained resource mobilization, involving governments, corporate sector and local stakeholders based on lessons learned</w:t>
      </w:r>
    </w:p>
    <w:p w:rsidR="002D0AA7" w:rsidRPr="001B42BB" w:rsidRDefault="002D0AA7" w:rsidP="00DF2146">
      <w:pPr>
        <w:pStyle w:val="ListParagraph"/>
        <w:numPr>
          <w:ilvl w:val="0"/>
          <w:numId w:val="90"/>
        </w:numPr>
        <w:overflowPunct w:val="0"/>
        <w:autoSpaceDE w:val="0"/>
        <w:autoSpaceDN w:val="0"/>
        <w:adjustRightInd w:val="0"/>
        <w:ind w:left="993"/>
        <w:textAlignment w:val="baseline"/>
        <w:rPr>
          <w:w w:val="95"/>
          <w:sz w:val="22"/>
          <w:szCs w:val="22"/>
        </w:rPr>
      </w:pPr>
      <w:r w:rsidRPr="001B42BB">
        <w:rPr>
          <w:w w:val="95"/>
          <w:sz w:val="22"/>
          <w:szCs w:val="22"/>
        </w:rPr>
        <w:t>Provide policy recommendations for national up scaling</w:t>
      </w:r>
    </w:p>
    <w:p w:rsidR="00A26E97" w:rsidRPr="001B42BB" w:rsidRDefault="00A26E97" w:rsidP="00DF2146">
      <w:pPr>
        <w:pStyle w:val="ListParagraph"/>
        <w:overflowPunct w:val="0"/>
        <w:autoSpaceDE w:val="0"/>
        <w:autoSpaceDN w:val="0"/>
        <w:adjustRightInd w:val="0"/>
        <w:ind w:left="533"/>
        <w:textAlignment w:val="baseline"/>
        <w:rPr>
          <w:w w:val="95"/>
          <w:sz w:val="22"/>
          <w:szCs w:val="22"/>
        </w:rPr>
      </w:pPr>
    </w:p>
    <w:p w:rsidR="00A26E97" w:rsidRPr="001B42BB" w:rsidRDefault="00944581" w:rsidP="004D7A60">
      <w:pPr>
        <w:ind w:left="426"/>
        <w:outlineLvl w:val="1"/>
        <w:rPr>
          <w:w w:val="95"/>
          <w:sz w:val="22"/>
          <w:szCs w:val="22"/>
        </w:rPr>
      </w:pPr>
      <w:r w:rsidRPr="001B42BB">
        <w:rPr>
          <w:w w:val="95"/>
          <w:sz w:val="22"/>
          <w:szCs w:val="22"/>
        </w:rPr>
        <w:t>Output 2.4</w:t>
      </w:r>
      <w:r w:rsidR="00A26E97" w:rsidRPr="001B42BB">
        <w:rPr>
          <w:w w:val="95"/>
          <w:sz w:val="22"/>
          <w:szCs w:val="22"/>
        </w:rPr>
        <w:t xml:space="preserve"> </w:t>
      </w:r>
      <w:r w:rsidRPr="001B42BB">
        <w:rPr>
          <w:b/>
          <w:w w:val="95"/>
          <w:sz w:val="22"/>
          <w:szCs w:val="22"/>
        </w:rPr>
        <w:t xml:space="preserve">Enhanced forest cover and carbon sequestration with increased community resource management and </w:t>
      </w:r>
      <w:r w:rsidRPr="001B42BB">
        <w:rPr>
          <w:b/>
          <w:bCs/>
          <w:w w:val="95"/>
          <w:sz w:val="22"/>
          <w:szCs w:val="22"/>
        </w:rPr>
        <w:t>livelihood</w:t>
      </w:r>
      <w:r w:rsidRPr="001B42BB">
        <w:rPr>
          <w:b/>
          <w:w w:val="95"/>
          <w:sz w:val="22"/>
          <w:szCs w:val="22"/>
        </w:rPr>
        <w:t xml:space="preserve"> security</w:t>
      </w:r>
      <w:r w:rsidR="00F52224" w:rsidRPr="001B42BB">
        <w:rPr>
          <w:b/>
          <w:w w:val="95"/>
          <w:sz w:val="22"/>
          <w:szCs w:val="22"/>
        </w:rPr>
        <w:t>.</w:t>
      </w:r>
      <w:r w:rsidR="00F52224" w:rsidRPr="001B42BB">
        <w:rPr>
          <w:w w:val="95"/>
          <w:sz w:val="22"/>
          <w:szCs w:val="22"/>
        </w:rPr>
        <w:t xml:space="preserve">  This output </w:t>
      </w:r>
      <w:r w:rsidR="00B75316" w:rsidRPr="001B42BB">
        <w:rPr>
          <w:w w:val="95"/>
          <w:sz w:val="22"/>
          <w:szCs w:val="22"/>
        </w:rPr>
        <w:t xml:space="preserve">will be heavily co-financed by the ADB, and </w:t>
      </w:r>
      <w:r w:rsidR="00F52224" w:rsidRPr="001B42BB">
        <w:rPr>
          <w:w w:val="95"/>
          <w:sz w:val="22"/>
          <w:szCs w:val="22"/>
        </w:rPr>
        <w:t>includes the following set of deliverables and corresponding activities</w:t>
      </w:r>
      <w:r w:rsidR="002034A9" w:rsidRPr="001B42BB">
        <w:rPr>
          <w:w w:val="95"/>
          <w:sz w:val="22"/>
          <w:szCs w:val="22"/>
        </w:rPr>
        <w:t xml:space="preserve">, at a cost </w:t>
      </w:r>
      <w:r w:rsidR="00B75316" w:rsidRPr="001B42BB">
        <w:rPr>
          <w:w w:val="95"/>
          <w:sz w:val="22"/>
          <w:szCs w:val="22"/>
        </w:rPr>
        <w:t xml:space="preserve">to the GEF funds </w:t>
      </w:r>
      <w:r w:rsidR="002034A9" w:rsidRPr="001B42BB">
        <w:rPr>
          <w:w w:val="95"/>
          <w:sz w:val="22"/>
          <w:szCs w:val="22"/>
        </w:rPr>
        <w:t>of USD 474,066</w:t>
      </w:r>
      <w:r w:rsidR="00F52224" w:rsidRPr="001B42BB">
        <w:rPr>
          <w:w w:val="95"/>
          <w:sz w:val="22"/>
          <w:szCs w:val="22"/>
        </w:rPr>
        <w:t>:</w:t>
      </w:r>
    </w:p>
    <w:p w:rsidR="00DF5812" w:rsidRPr="001B42BB" w:rsidRDefault="00DF5812" w:rsidP="004D7A60">
      <w:pPr>
        <w:pStyle w:val="ListParagraph"/>
        <w:spacing w:after="120"/>
        <w:ind w:left="426"/>
        <w:rPr>
          <w:i/>
          <w:w w:val="95"/>
          <w:sz w:val="22"/>
          <w:szCs w:val="22"/>
        </w:rPr>
      </w:pPr>
    </w:p>
    <w:p w:rsidR="00A26E97" w:rsidRPr="001B42BB" w:rsidRDefault="00944581" w:rsidP="004D7A60">
      <w:pPr>
        <w:pStyle w:val="ListParagraph"/>
        <w:spacing w:after="120"/>
        <w:ind w:left="426"/>
        <w:rPr>
          <w:i/>
          <w:w w:val="95"/>
          <w:sz w:val="22"/>
          <w:szCs w:val="22"/>
        </w:rPr>
      </w:pPr>
      <w:r w:rsidRPr="001B42BB">
        <w:rPr>
          <w:i/>
          <w:w w:val="95"/>
          <w:sz w:val="22"/>
          <w:szCs w:val="22"/>
        </w:rPr>
        <w:t>Deliverables/ Activities</w:t>
      </w:r>
    </w:p>
    <w:p w:rsidR="00B270E7" w:rsidRPr="001B42BB" w:rsidRDefault="00B270E7" w:rsidP="004D7A60">
      <w:pPr>
        <w:ind w:left="426"/>
        <w:outlineLvl w:val="1"/>
        <w:rPr>
          <w:bCs/>
          <w:w w:val="95"/>
          <w:sz w:val="22"/>
          <w:szCs w:val="22"/>
        </w:rPr>
      </w:pPr>
      <w:r w:rsidRPr="001B42BB">
        <w:rPr>
          <w:w w:val="95"/>
          <w:sz w:val="22"/>
          <w:szCs w:val="22"/>
        </w:rPr>
        <w:t xml:space="preserve">Deliverable 2.4.1:  </w:t>
      </w:r>
      <w:r w:rsidRPr="001B42BB">
        <w:rPr>
          <w:b/>
          <w:bCs/>
          <w:w w:val="95"/>
          <w:sz w:val="22"/>
          <w:szCs w:val="22"/>
        </w:rPr>
        <w:t xml:space="preserve">Community-based </w:t>
      </w:r>
      <w:r w:rsidR="00CA440B">
        <w:rPr>
          <w:b/>
          <w:bCs/>
          <w:w w:val="95"/>
          <w:sz w:val="22"/>
          <w:szCs w:val="22"/>
        </w:rPr>
        <w:t xml:space="preserve">and gender sensitive </w:t>
      </w:r>
      <w:r w:rsidRPr="001B42BB">
        <w:rPr>
          <w:b/>
          <w:bCs/>
          <w:w w:val="95"/>
          <w:sz w:val="22"/>
          <w:szCs w:val="22"/>
        </w:rPr>
        <w:t xml:space="preserve">forest management and rehabilitation established </w:t>
      </w:r>
      <w:r w:rsidRPr="001B42BB">
        <w:rPr>
          <w:b/>
          <w:w w:val="95"/>
          <w:sz w:val="22"/>
          <w:szCs w:val="22"/>
        </w:rPr>
        <w:t xml:space="preserve">in community natural resource </w:t>
      </w:r>
      <w:r w:rsidRPr="001B42BB">
        <w:rPr>
          <w:b/>
          <w:bCs/>
          <w:w w:val="95"/>
          <w:sz w:val="22"/>
          <w:szCs w:val="22"/>
        </w:rPr>
        <w:t>management</w:t>
      </w:r>
      <w:r w:rsidRPr="001B42BB">
        <w:rPr>
          <w:b/>
          <w:w w:val="95"/>
          <w:sz w:val="22"/>
          <w:szCs w:val="22"/>
        </w:rPr>
        <w:t xml:space="preserve"> areas on the basis of </w:t>
      </w:r>
      <w:r w:rsidRPr="001B42BB">
        <w:rPr>
          <w:b/>
          <w:bCs/>
          <w:w w:val="95"/>
          <w:sz w:val="22"/>
          <w:szCs w:val="22"/>
        </w:rPr>
        <w:t>Mondulkiri Landscape Plan.</w:t>
      </w:r>
      <w:r w:rsidRPr="001B42BB">
        <w:rPr>
          <w:bCs/>
          <w:w w:val="95"/>
          <w:sz w:val="22"/>
          <w:szCs w:val="22"/>
        </w:rPr>
        <w:t xml:space="preserve">  Deliverable activities </w:t>
      </w:r>
      <w:r w:rsidR="002034A9" w:rsidRPr="001B42BB">
        <w:rPr>
          <w:bCs/>
          <w:w w:val="95"/>
          <w:sz w:val="22"/>
          <w:szCs w:val="22"/>
        </w:rPr>
        <w:t>include</w:t>
      </w:r>
      <w:r w:rsidRPr="001B42BB">
        <w:rPr>
          <w:bCs/>
          <w:w w:val="95"/>
          <w:sz w:val="22"/>
          <w:szCs w:val="22"/>
        </w:rPr>
        <w:t>:</w:t>
      </w:r>
    </w:p>
    <w:p w:rsidR="00B270E7" w:rsidRPr="004D0BDA" w:rsidRDefault="00B270E7" w:rsidP="00B270E7">
      <w:pPr>
        <w:tabs>
          <w:tab w:val="left" w:pos="600"/>
        </w:tabs>
        <w:spacing w:line="120" w:lineRule="auto"/>
        <w:rPr>
          <w:color w:val="800000"/>
          <w:w w:val="95"/>
          <w:sz w:val="22"/>
          <w:szCs w:val="22"/>
        </w:rPr>
      </w:pPr>
    </w:p>
    <w:p w:rsidR="002D0AA7" w:rsidRPr="001B42BB" w:rsidRDefault="002D0AA7" w:rsidP="00FA61CD">
      <w:pPr>
        <w:pStyle w:val="ListParagraph"/>
        <w:numPr>
          <w:ilvl w:val="0"/>
          <w:numId w:val="122"/>
        </w:numPr>
        <w:overflowPunct w:val="0"/>
        <w:autoSpaceDE w:val="0"/>
        <w:autoSpaceDN w:val="0"/>
        <w:adjustRightInd w:val="0"/>
        <w:ind w:left="993"/>
        <w:textAlignment w:val="baseline"/>
        <w:rPr>
          <w:w w:val="95"/>
          <w:szCs w:val="22"/>
        </w:rPr>
      </w:pPr>
      <w:r w:rsidRPr="001B42BB">
        <w:rPr>
          <w:w w:val="95"/>
          <w:sz w:val="22"/>
          <w:szCs w:val="22"/>
        </w:rPr>
        <w:t>Clarify boundaries, land tenureship, and allowed land-usage and agreement on strategic zones for community-based activities (conservation agreements)</w:t>
      </w:r>
    </w:p>
    <w:p w:rsidR="002D0AA7" w:rsidRPr="001B42BB" w:rsidRDefault="002D0AA7" w:rsidP="00FA61CD">
      <w:pPr>
        <w:pStyle w:val="ListParagraph"/>
        <w:numPr>
          <w:ilvl w:val="0"/>
          <w:numId w:val="122"/>
        </w:numPr>
        <w:overflowPunct w:val="0"/>
        <w:autoSpaceDE w:val="0"/>
        <w:autoSpaceDN w:val="0"/>
        <w:adjustRightInd w:val="0"/>
        <w:ind w:left="993"/>
        <w:textAlignment w:val="baseline"/>
        <w:rPr>
          <w:w w:val="95"/>
          <w:szCs w:val="22"/>
        </w:rPr>
      </w:pPr>
      <w:r w:rsidRPr="001B42BB">
        <w:rPr>
          <w:w w:val="95"/>
          <w:sz w:val="22"/>
          <w:szCs w:val="22"/>
        </w:rPr>
        <w:t>Establish and promote integrated community-work and collaboration with national REDD+ project</w:t>
      </w:r>
    </w:p>
    <w:p w:rsidR="002D0AA7" w:rsidRPr="001B42BB" w:rsidRDefault="002D0AA7" w:rsidP="00FA61CD">
      <w:pPr>
        <w:pStyle w:val="ListParagraph"/>
        <w:numPr>
          <w:ilvl w:val="0"/>
          <w:numId w:val="122"/>
        </w:numPr>
        <w:overflowPunct w:val="0"/>
        <w:autoSpaceDE w:val="0"/>
        <w:autoSpaceDN w:val="0"/>
        <w:adjustRightInd w:val="0"/>
        <w:ind w:left="993"/>
        <w:textAlignment w:val="baseline"/>
        <w:rPr>
          <w:w w:val="95"/>
          <w:szCs w:val="22"/>
        </w:rPr>
      </w:pPr>
      <w:r w:rsidRPr="001B42BB">
        <w:rPr>
          <w:w w:val="95"/>
          <w:sz w:val="22"/>
          <w:szCs w:val="22"/>
        </w:rPr>
        <w:t>Enhance community based livelihoods with sustainable livelihoods programs (ADB BCC and UNEP/AF projects)</w:t>
      </w:r>
    </w:p>
    <w:p w:rsidR="002D0AA7" w:rsidRPr="001B42BB" w:rsidRDefault="002D0AA7" w:rsidP="00DF2146">
      <w:pPr>
        <w:pStyle w:val="ListParagraph"/>
        <w:numPr>
          <w:ilvl w:val="0"/>
          <w:numId w:val="122"/>
        </w:numPr>
        <w:overflowPunct w:val="0"/>
        <w:autoSpaceDE w:val="0"/>
        <w:autoSpaceDN w:val="0"/>
        <w:adjustRightInd w:val="0"/>
        <w:ind w:left="993"/>
        <w:textAlignment w:val="baseline"/>
        <w:rPr>
          <w:w w:val="95"/>
          <w:sz w:val="22"/>
          <w:szCs w:val="22"/>
        </w:rPr>
      </w:pPr>
      <w:r w:rsidRPr="001B42BB">
        <w:rPr>
          <w:w w:val="95"/>
          <w:sz w:val="22"/>
          <w:szCs w:val="22"/>
        </w:rPr>
        <w:t>ncrease resource and livelihood security for communities in community protected areas (CPAs) / community forests (CFs) / community fisheries (CFi)</w:t>
      </w:r>
    </w:p>
    <w:p w:rsidR="00B270E7" w:rsidRPr="001B42BB" w:rsidRDefault="00B270E7"/>
    <w:p w:rsidR="00D570E5" w:rsidRPr="001B42BB" w:rsidRDefault="00D570E5" w:rsidP="004D7A60">
      <w:pPr>
        <w:ind w:left="426"/>
        <w:outlineLvl w:val="1"/>
        <w:rPr>
          <w:bCs/>
          <w:w w:val="95"/>
          <w:sz w:val="22"/>
          <w:szCs w:val="22"/>
        </w:rPr>
      </w:pPr>
      <w:r w:rsidRPr="001B42BB">
        <w:rPr>
          <w:w w:val="95"/>
          <w:sz w:val="22"/>
          <w:szCs w:val="22"/>
        </w:rPr>
        <w:t xml:space="preserve">Deliverable 2.4.2:  </w:t>
      </w:r>
      <w:r w:rsidRPr="001B42BB">
        <w:rPr>
          <w:b/>
          <w:w w:val="95"/>
          <w:sz w:val="22"/>
          <w:szCs w:val="22"/>
        </w:rPr>
        <w:t>Landscape</w:t>
      </w:r>
      <w:r w:rsidRPr="001B42BB">
        <w:rPr>
          <w:b/>
          <w:bCs/>
          <w:w w:val="95"/>
          <w:sz w:val="22"/>
          <w:szCs w:val="22"/>
        </w:rPr>
        <w:t>-based protected area connectivity strengthened in the Eastern Plains Landscape</w:t>
      </w:r>
      <w:r w:rsidRPr="001B42BB">
        <w:rPr>
          <w:bCs/>
          <w:w w:val="95"/>
          <w:sz w:val="22"/>
          <w:szCs w:val="22"/>
        </w:rPr>
        <w:t xml:space="preserve">.  The </w:t>
      </w:r>
      <w:r w:rsidR="002034A9" w:rsidRPr="001B42BB">
        <w:rPr>
          <w:bCs/>
          <w:w w:val="95"/>
          <w:sz w:val="22"/>
          <w:szCs w:val="22"/>
        </w:rPr>
        <w:t xml:space="preserve">three </w:t>
      </w:r>
      <w:r w:rsidRPr="001B42BB">
        <w:rPr>
          <w:bCs/>
          <w:w w:val="95"/>
          <w:sz w:val="22"/>
          <w:szCs w:val="22"/>
        </w:rPr>
        <w:t>activities to meet this deliverable:</w:t>
      </w:r>
    </w:p>
    <w:p w:rsidR="00D570E5" w:rsidRPr="004D0BDA" w:rsidRDefault="00D570E5" w:rsidP="00D570E5">
      <w:pPr>
        <w:tabs>
          <w:tab w:val="left" w:pos="600"/>
        </w:tabs>
        <w:spacing w:line="120" w:lineRule="auto"/>
        <w:ind w:left="600"/>
        <w:rPr>
          <w:color w:val="800000"/>
          <w:w w:val="95"/>
          <w:sz w:val="22"/>
          <w:szCs w:val="22"/>
        </w:rPr>
      </w:pPr>
    </w:p>
    <w:p w:rsidR="008778F8" w:rsidRDefault="006E5958">
      <w:pPr>
        <w:pStyle w:val="ListParagraph"/>
        <w:keepNext/>
        <w:keepLines/>
        <w:numPr>
          <w:ilvl w:val="0"/>
          <w:numId w:val="202"/>
        </w:numPr>
        <w:overflowPunct w:val="0"/>
        <w:autoSpaceDE w:val="0"/>
        <w:autoSpaceDN w:val="0"/>
        <w:adjustRightInd w:val="0"/>
        <w:textAlignment w:val="baseline"/>
        <w:outlineLvl w:val="6"/>
        <w:rPr>
          <w:w w:val="90"/>
          <w:sz w:val="22"/>
          <w:szCs w:val="22"/>
        </w:rPr>
      </w:pPr>
      <w:r w:rsidRPr="001B42BB">
        <w:rPr>
          <w:w w:val="95"/>
          <w:sz w:val="22"/>
          <w:szCs w:val="22"/>
        </w:rPr>
        <w:t>Development of detailed plan and agreement with stakeholders on natural and assisted forest regeneration and silviculture practices, targeting:</w:t>
      </w:r>
      <w:r w:rsidR="00D570E5" w:rsidRPr="001B42BB">
        <w:rPr>
          <w:w w:val="90"/>
          <w:sz w:val="22"/>
          <w:szCs w:val="22"/>
        </w:rPr>
        <w:t xml:space="preserve"> </w:t>
      </w:r>
    </w:p>
    <w:p w:rsidR="006E5958" w:rsidRPr="001B42BB" w:rsidRDefault="006E5958" w:rsidP="00DF2146">
      <w:pPr>
        <w:pStyle w:val="ListParagraph"/>
        <w:numPr>
          <w:ilvl w:val="0"/>
          <w:numId w:val="194"/>
        </w:numPr>
        <w:overflowPunct w:val="0"/>
        <w:autoSpaceDE w:val="0"/>
        <w:autoSpaceDN w:val="0"/>
        <w:adjustRightInd w:val="0"/>
        <w:textAlignment w:val="baseline"/>
        <w:rPr>
          <w:w w:val="95"/>
          <w:szCs w:val="22"/>
        </w:rPr>
      </w:pPr>
      <w:r w:rsidRPr="001B42BB">
        <w:rPr>
          <w:w w:val="95"/>
          <w:sz w:val="22"/>
          <w:szCs w:val="22"/>
        </w:rPr>
        <w:t xml:space="preserve">key areas for forest protection and wildlife corridors </w:t>
      </w:r>
    </w:p>
    <w:p w:rsidR="006E5958" w:rsidRPr="001B42BB" w:rsidRDefault="006E5958" w:rsidP="00DF2146">
      <w:pPr>
        <w:pStyle w:val="ListParagraph"/>
        <w:numPr>
          <w:ilvl w:val="0"/>
          <w:numId w:val="194"/>
        </w:numPr>
        <w:overflowPunct w:val="0"/>
        <w:autoSpaceDE w:val="0"/>
        <w:autoSpaceDN w:val="0"/>
        <w:adjustRightInd w:val="0"/>
        <w:textAlignment w:val="baseline"/>
        <w:rPr>
          <w:w w:val="95"/>
          <w:szCs w:val="22"/>
        </w:rPr>
      </w:pPr>
      <w:r w:rsidRPr="001B42BB">
        <w:rPr>
          <w:w w:val="95"/>
          <w:sz w:val="22"/>
          <w:szCs w:val="22"/>
        </w:rPr>
        <w:t>ecosystem services protection</w:t>
      </w:r>
    </w:p>
    <w:p w:rsidR="006E5958" w:rsidRPr="001B42BB" w:rsidRDefault="006E5958" w:rsidP="00DF2146">
      <w:pPr>
        <w:pStyle w:val="ListParagraph"/>
        <w:numPr>
          <w:ilvl w:val="0"/>
          <w:numId w:val="194"/>
        </w:numPr>
        <w:overflowPunct w:val="0"/>
        <w:autoSpaceDE w:val="0"/>
        <w:autoSpaceDN w:val="0"/>
        <w:adjustRightInd w:val="0"/>
        <w:textAlignment w:val="baseline"/>
        <w:rPr>
          <w:w w:val="95"/>
          <w:szCs w:val="22"/>
        </w:rPr>
      </w:pPr>
      <w:r w:rsidRPr="001B42BB">
        <w:rPr>
          <w:w w:val="95"/>
          <w:sz w:val="22"/>
          <w:szCs w:val="22"/>
        </w:rPr>
        <w:t xml:space="preserve">maintenance of landscape connectivity </w:t>
      </w:r>
    </w:p>
    <w:p w:rsidR="006E5958" w:rsidRPr="001B42BB" w:rsidRDefault="006E5958" w:rsidP="00DF2146">
      <w:pPr>
        <w:pStyle w:val="ListParagraph"/>
        <w:numPr>
          <w:ilvl w:val="0"/>
          <w:numId w:val="194"/>
        </w:numPr>
        <w:overflowPunct w:val="0"/>
        <w:autoSpaceDE w:val="0"/>
        <w:autoSpaceDN w:val="0"/>
        <w:adjustRightInd w:val="0"/>
        <w:textAlignment w:val="baseline"/>
        <w:rPr>
          <w:w w:val="95"/>
          <w:szCs w:val="22"/>
        </w:rPr>
      </w:pPr>
      <w:r w:rsidRPr="001B42BB">
        <w:rPr>
          <w:w w:val="95"/>
          <w:sz w:val="22"/>
          <w:szCs w:val="22"/>
        </w:rPr>
        <w:t>indigenous ecological knowledge/ culture</w:t>
      </w:r>
    </w:p>
    <w:p w:rsidR="008778F8" w:rsidRDefault="006E5958">
      <w:pPr>
        <w:pStyle w:val="ListParagraph"/>
        <w:keepNext/>
        <w:keepLines/>
        <w:numPr>
          <w:ilvl w:val="0"/>
          <w:numId w:val="202"/>
        </w:numPr>
        <w:overflowPunct w:val="0"/>
        <w:autoSpaceDE w:val="0"/>
        <w:autoSpaceDN w:val="0"/>
        <w:adjustRightInd w:val="0"/>
        <w:ind w:left="1134"/>
        <w:textAlignment w:val="baseline"/>
        <w:outlineLvl w:val="6"/>
        <w:rPr>
          <w:w w:val="95"/>
          <w:sz w:val="22"/>
          <w:szCs w:val="22"/>
        </w:rPr>
      </w:pPr>
      <w:r w:rsidRPr="001B42BB">
        <w:rPr>
          <w:w w:val="95"/>
          <w:sz w:val="22"/>
          <w:szCs w:val="22"/>
        </w:rPr>
        <w:t>Support the natural and assisted forest regeneration and silviculture practices plan over a minimum 1,500 ha (and maximum 10,000 hectares pending additional funds), government-led and community-based</w:t>
      </w:r>
      <w:r w:rsidR="00923482">
        <w:rPr>
          <w:w w:val="95"/>
          <w:sz w:val="22"/>
          <w:szCs w:val="22"/>
        </w:rPr>
        <w:t>. Note: The project will conduct proper screening of species regarding their known or potential invasive properties, e.g. through collaboration with CAB International or the UNEP/GEF Forest Invasive Species Management project (FORIS) , which are specialized in IAS management.</w:t>
      </w:r>
    </w:p>
    <w:p w:rsidR="008778F8" w:rsidRDefault="006E5958">
      <w:pPr>
        <w:pStyle w:val="ListParagraph"/>
        <w:keepNext/>
        <w:keepLines/>
        <w:numPr>
          <w:ilvl w:val="0"/>
          <w:numId w:val="202"/>
        </w:numPr>
        <w:overflowPunct w:val="0"/>
        <w:autoSpaceDE w:val="0"/>
        <w:autoSpaceDN w:val="0"/>
        <w:adjustRightInd w:val="0"/>
        <w:ind w:left="1134"/>
        <w:textAlignment w:val="baseline"/>
        <w:outlineLvl w:val="6"/>
        <w:rPr>
          <w:w w:val="95"/>
          <w:sz w:val="22"/>
          <w:szCs w:val="22"/>
        </w:rPr>
      </w:pPr>
      <w:r w:rsidRPr="001B42BB">
        <w:rPr>
          <w:w w:val="95"/>
          <w:sz w:val="22"/>
          <w:szCs w:val="22"/>
        </w:rPr>
        <w:t>Establish/ promote ongoing collaboration on trans-boundary landscape (ADB BCC and UNEP/AF projects)</w:t>
      </w:r>
    </w:p>
    <w:p w:rsidR="00863028" w:rsidRPr="001B42BB" w:rsidRDefault="00863028" w:rsidP="004D7A60">
      <w:pPr>
        <w:pStyle w:val="Heading2"/>
        <w:numPr>
          <w:ilvl w:val="0"/>
          <w:numId w:val="128"/>
        </w:numPr>
        <w:spacing w:before="240" w:after="120"/>
        <w:rPr>
          <w:rFonts w:ascii="Times New Roman" w:hAnsi="Times New Roman" w:cs="Times New Roman"/>
          <w:color w:val="auto"/>
          <w:sz w:val="24"/>
          <w:szCs w:val="24"/>
        </w:rPr>
      </w:pPr>
      <w:bookmarkStart w:id="68" w:name="_Toc285444226"/>
      <w:r w:rsidRPr="004D0BDA">
        <w:rPr>
          <w:rFonts w:ascii="Times New Roman" w:hAnsi="Times New Roman" w:cs="Times New Roman"/>
          <w:color w:val="auto"/>
          <w:sz w:val="24"/>
          <w:szCs w:val="24"/>
        </w:rPr>
        <w:t>Intervention logic and key assumptions</w:t>
      </w:r>
      <w:bookmarkEnd w:id="68"/>
    </w:p>
    <w:p w:rsidR="008778F8" w:rsidRDefault="00294069">
      <w:pPr>
        <w:numPr>
          <w:ilvl w:val="0"/>
          <w:numId w:val="200"/>
        </w:numPr>
        <w:ind w:left="426" w:hanging="426"/>
        <w:rPr>
          <w:w w:val="95"/>
          <w:sz w:val="22"/>
          <w:szCs w:val="22"/>
        </w:rPr>
      </w:pPr>
      <w:r w:rsidRPr="001B42BB">
        <w:rPr>
          <w:w w:val="95"/>
          <w:sz w:val="22"/>
          <w:szCs w:val="22"/>
        </w:rPr>
        <w:t>The proposed GEF intervention will address</w:t>
      </w:r>
      <w:r w:rsidR="00F75560" w:rsidRPr="001B42BB">
        <w:rPr>
          <w:w w:val="95"/>
          <w:sz w:val="22"/>
          <w:szCs w:val="22"/>
        </w:rPr>
        <w:t xml:space="preserve"> key issues </w:t>
      </w:r>
      <w:r w:rsidR="005B654E" w:rsidRPr="001B42BB">
        <w:rPr>
          <w:w w:val="95"/>
          <w:sz w:val="22"/>
          <w:szCs w:val="22"/>
        </w:rPr>
        <w:t>hinder</w:t>
      </w:r>
      <w:r w:rsidR="00F75560" w:rsidRPr="001B42BB">
        <w:rPr>
          <w:w w:val="95"/>
          <w:sz w:val="22"/>
          <w:szCs w:val="22"/>
        </w:rPr>
        <w:t>ing</w:t>
      </w:r>
      <w:r w:rsidR="005B654E" w:rsidRPr="001B42BB">
        <w:rPr>
          <w:w w:val="95"/>
          <w:sz w:val="22"/>
          <w:szCs w:val="22"/>
        </w:rPr>
        <w:t xml:space="preserve"> effective management of Cambodia’s </w:t>
      </w:r>
      <w:r w:rsidR="00F75560" w:rsidRPr="001B42BB">
        <w:rPr>
          <w:w w:val="95"/>
          <w:sz w:val="22"/>
          <w:szCs w:val="22"/>
        </w:rPr>
        <w:t>natural resources, building</w:t>
      </w:r>
      <w:r w:rsidRPr="001B42BB">
        <w:rPr>
          <w:w w:val="95"/>
          <w:sz w:val="22"/>
          <w:szCs w:val="22"/>
        </w:rPr>
        <w:t xml:space="preserve"> on related baseline initiatives</w:t>
      </w:r>
      <w:r w:rsidR="00F75560" w:rsidRPr="001B42BB">
        <w:rPr>
          <w:w w:val="95"/>
          <w:sz w:val="22"/>
          <w:szCs w:val="22"/>
        </w:rPr>
        <w:t xml:space="preserve">.  </w:t>
      </w:r>
      <w:r w:rsidRPr="001B42BB">
        <w:rPr>
          <w:w w:val="95"/>
          <w:sz w:val="22"/>
          <w:szCs w:val="22"/>
        </w:rPr>
        <w:t xml:space="preserve">Overall, </w:t>
      </w:r>
      <w:r w:rsidR="00F75560" w:rsidRPr="001B42BB">
        <w:rPr>
          <w:w w:val="95"/>
          <w:sz w:val="22"/>
          <w:szCs w:val="22"/>
        </w:rPr>
        <w:t xml:space="preserve">the project intervention </w:t>
      </w:r>
      <w:r w:rsidRPr="001B42BB">
        <w:rPr>
          <w:w w:val="95"/>
          <w:sz w:val="22"/>
          <w:szCs w:val="22"/>
        </w:rPr>
        <w:t>aims to enhance the management effectiveness of Cambodia’s national protected area system through national and su</w:t>
      </w:r>
      <w:r w:rsidR="00307798" w:rsidRPr="001B42BB">
        <w:rPr>
          <w:w w:val="95"/>
          <w:sz w:val="22"/>
          <w:szCs w:val="22"/>
        </w:rPr>
        <w:t xml:space="preserve">b-national programs, and to </w:t>
      </w:r>
      <w:r w:rsidRPr="001B42BB">
        <w:rPr>
          <w:w w:val="95"/>
          <w:sz w:val="22"/>
          <w:szCs w:val="22"/>
        </w:rPr>
        <w:t>secure forest carbon through demonstrating improved inter-sectoral collaboration, landscape connectivity and</w:t>
      </w:r>
      <w:r w:rsidR="004770D8" w:rsidRPr="001B42BB">
        <w:rPr>
          <w:w w:val="95"/>
          <w:sz w:val="22"/>
          <w:szCs w:val="22"/>
        </w:rPr>
        <w:t xml:space="preserve"> sustainable forest management and</w:t>
      </w:r>
      <w:r w:rsidRPr="001B42BB">
        <w:rPr>
          <w:w w:val="95"/>
          <w:sz w:val="22"/>
          <w:szCs w:val="22"/>
        </w:rPr>
        <w:t xml:space="preserve"> rehabilitatio</w:t>
      </w:r>
      <w:r w:rsidR="008600AA" w:rsidRPr="001B42BB">
        <w:rPr>
          <w:w w:val="95"/>
          <w:sz w:val="22"/>
          <w:szCs w:val="22"/>
        </w:rPr>
        <w:t>n in the Eastern Plains</w:t>
      </w:r>
      <w:r w:rsidRPr="001B42BB">
        <w:rPr>
          <w:w w:val="95"/>
          <w:sz w:val="22"/>
          <w:szCs w:val="22"/>
        </w:rPr>
        <w:t xml:space="preserve"> Landscape. </w:t>
      </w:r>
      <w:r w:rsidR="004770D8" w:rsidRPr="001B42BB">
        <w:rPr>
          <w:w w:val="95"/>
          <w:sz w:val="22"/>
          <w:szCs w:val="22"/>
        </w:rPr>
        <w:t xml:space="preserve"> </w:t>
      </w:r>
      <w:r w:rsidR="008F2B6D" w:rsidRPr="001B42BB">
        <w:rPr>
          <w:w w:val="95"/>
          <w:sz w:val="22"/>
          <w:szCs w:val="22"/>
        </w:rPr>
        <w:t xml:space="preserve">The </w:t>
      </w:r>
      <w:r w:rsidRPr="001B42BB">
        <w:rPr>
          <w:w w:val="95"/>
          <w:sz w:val="22"/>
          <w:szCs w:val="22"/>
        </w:rPr>
        <w:t xml:space="preserve">fourth national report </w:t>
      </w:r>
      <w:r w:rsidR="00F75560" w:rsidRPr="001B42BB">
        <w:rPr>
          <w:w w:val="95"/>
          <w:sz w:val="22"/>
          <w:szCs w:val="22"/>
        </w:rPr>
        <w:t xml:space="preserve">to the Convention of Biodiversity </w:t>
      </w:r>
      <w:r w:rsidRPr="001B42BB">
        <w:rPr>
          <w:w w:val="95"/>
          <w:sz w:val="22"/>
          <w:szCs w:val="22"/>
        </w:rPr>
        <w:t>identifies th</w:t>
      </w:r>
      <w:r w:rsidR="00F75560" w:rsidRPr="001B42BB">
        <w:rPr>
          <w:w w:val="95"/>
          <w:sz w:val="22"/>
          <w:szCs w:val="22"/>
        </w:rPr>
        <w:t>e lack of a</w:t>
      </w:r>
      <w:r w:rsidRPr="001B42BB">
        <w:rPr>
          <w:w w:val="95"/>
          <w:sz w:val="22"/>
          <w:szCs w:val="22"/>
        </w:rPr>
        <w:t xml:space="preserve"> </w:t>
      </w:r>
      <w:r w:rsidR="00F75560" w:rsidRPr="001B42BB">
        <w:rPr>
          <w:w w:val="95"/>
          <w:sz w:val="22"/>
          <w:szCs w:val="22"/>
        </w:rPr>
        <w:t xml:space="preserve">unified </w:t>
      </w:r>
      <w:r w:rsidRPr="001B42BB">
        <w:rPr>
          <w:w w:val="95"/>
          <w:sz w:val="22"/>
          <w:szCs w:val="22"/>
        </w:rPr>
        <w:t xml:space="preserve">approach as a key constraint for the delivery of the </w:t>
      </w:r>
      <w:r w:rsidR="00F75560" w:rsidRPr="001B42BB">
        <w:rPr>
          <w:w w:val="95"/>
          <w:sz w:val="22"/>
          <w:szCs w:val="22"/>
        </w:rPr>
        <w:t>National Biodiversity Strategy and Action Plan (</w:t>
      </w:r>
      <w:r w:rsidRPr="001B42BB">
        <w:rPr>
          <w:w w:val="95"/>
          <w:sz w:val="22"/>
          <w:szCs w:val="22"/>
        </w:rPr>
        <w:t>NBSAP</w:t>
      </w:r>
      <w:r w:rsidR="00F75560" w:rsidRPr="001B42BB">
        <w:rPr>
          <w:w w:val="95"/>
          <w:sz w:val="22"/>
          <w:szCs w:val="22"/>
        </w:rPr>
        <w:t>)</w:t>
      </w:r>
      <w:r w:rsidRPr="001B42BB">
        <w:rPr>
          <w:w w:val="95"/>
          <w:sz w:val="22"/>
          <w:szCs w:val="22"/>
        </w:rPr>
        <w:t xml:space="preserve"> as a whole, and </w:t>
      </w:r>
      <w:r w:rsidR="008F2B6D" w:rsidRPr="001B42BB">
        <w:rPr>
          <w:w w:val="95"/>
          <w:sz w:val="22"/>
          <w:szCs w:val="22"/>
        </w:rPr>
        <w:t>in particular for the protected area system (</w:t>
      </w:r>
      <w:r w:rsidRPr="001B42BB">
        <w:rPr>
          <w:w w:val="95"/>
          <w:sz w:val="22"/>
          <w:szCs w:val="22"/>
        </w:rPr>
        <w:t>split</w:t>
      </w:r>
      <w:r w:rsidR="00F75560" w:rsidRPr="001B42BB">
        <w:rPr>
          <w:w w:val="95"/>
          <w:sz w:val="22"/>
          <w:szCs w:val="22"/>
        </w:rPr>
        <w:t xml:space="preserve"> between three agencies</w:t>
      </w:r>
      <w:r w:rsidRPr="001B42BB">
        <w:rPr>
          <w:w w:val="95"/>
          <w:sz w:val="22"/>
          <w:szCs w:val="22"/>
        </w:rPr>
        <w:t xml:space="preserve">). </w:t>
      </w:r>
      <w:r w:rsidR="004770D8" w:rsidRPr="001B42BB">
        <w:rPr>
          <w:w w:val="95"/>
          <w:sz w:val="22"/>
          <w:szCs w:val="22"/>
        </w:rPr>
        <w:t xml:space="preserve"> </w:t>
      </w:r>
    </w:p>
    <w:p w:rsidR="004770D8" w:rsidRPr="001B42BB" w:rsidRDefault="004770D8" w:rsidP="008C29D4">
      <w:pPr>
        <w:ind w:left="567"/>
        <w:rPr>
          <w:w w:val="95"/>
          <w:sz w:val="22"/>
          <w:szCs w:val="22"/>
        </w:rPr>
      </w:pPr>
    </w:p>
    <w:p w:rsidR="008778F8" w:rsidRDefault="00F75560">
      <w:pPr>
        <w:numPr>
          <w:ilvl w:val="0"/>
          <w:numId w:val="200"/>
        </w:numPr>
        <w:ind w:left="426" w:hanging="426"/>
        <w:rPr>
          <w:w w:val="95"/>
          <w:sz w:val="22"/>
          <w:szCs w:val="22"/>
        </w:rPr>
      </w:pPr>
      <w:r w:rsidRPr="001B42BB">
        <w:rPr>
          <w:w w:val="95"/>
          <w:sz w:val="22"/>
          <w:szCs w:val="22"/>
        </w:rPr>
        <w:t>T</w:t>
      </w:r>
      <w:r w:rsidR="008F7AA9" w:rsidRPr="001B42BB">
        <w:rPr>
          <w:w w:val="95"/>
          <w:sz w:val="22"/>
          <w:szCs w:val="22"/>
        </w:rPr>
        <w:t>h</w:t>
      </w:r>
      <w:r w:rsidR="004770D8" w:rsidRPr="001B42BB">
        <w:rPr>
          <w:w w:val="95"/>
          <w:sz w:val="22"/>
          <w:szCs w:val="22"/>
        </w:rPr>
        <w:t xml:space="preserve">ere is a </w:t>
      </w:r>
      <w:r w:rsidR="00294069" w:rsidRPr="001B42BB">
        <w:rPr>
          <w:w w:val="95"/>
          <w:sz w:val="22"/>
          <w:szCs w:val="22"/>
        </w:rPr>
        <w:t xml:space="preserve">lack of a unified approach </w:t>
      </w:r>
      <w:r w:rsidR="004770D8" w:rsidRPr="001B42BB">
        <w:rPr>
          <w:w w:val="95"/>
          <w:sz w:val="22"/>
          <w:szCs w:val="22"/>
        </w:rPr>
        <w:t>towards biodi</w:t>
      </w:r>
      <w:r w:rsidR="00277D41" w:rsidRPr="001B42BB">
        <w:rPr>
          <w:w w:val="95"/>
          <w:sz w:val="22"/>
          <w:szCs w:val="22"/>
        </w:rPr>
        <w:t>ve</w:t>
      </w:r>
      <w:r w:rsidR="004770D8" w:rsidRPr="001B42BB">
        <w:rPr>
          <w:w w:val="95"/>
          <w:sz w:val="22"/>
          <w:szCs w:val="22"/>
        </w:rPr>
        <w:t xml:space="preserve">rsity </w:t>
      </w:r>
      <w:r w:rsidR="00277D41" w:rsidRPr="001B42BB">
        <w:rPr>
          <w:w w:val="95"/>
          <w:sz w:val="22"/>
          <w:szCs w:val="22"/>
        </w:rPr>
        <w:t>conservation and the protected area system, which is</w:t>
      </w:r>
      <w:r w:rsidR="00294069" w:rsidRPr="001B42BB">
        <w:rPr>
          <w:w w:val="95"/>
          <w:sz w:val="22"/>
          <w:szCs w:val="22"/>
        </w:rPr>
        <w:t xml:space="preserve"> a key constraint for maintaining regional ecosystem connectivity, addressing forest land degradation, filling gaps in capacity required for sustainable forest management</w:t>
      </w:r>
      <w:r w:rsidR="00307798" w:rsidRPr="001B42BB">
        <w:rPr>
          <w:w w:val="95"/>
          <w:sz w:val="22"/>
          <w:szCs w:val="22"/>
        </w:rPr>
        <w:t>, supporting</w:t>
      </w:r>
      <w:r w:rsidR="00294069" w:rsidRPr="001B42BB">
        <w:rPr>
          <w:w w:val="95"/>
          <w:sz w:val="22"/>
          <w:szCs w:val="22"/>
        </w:rPr>
        <w:t xml:space="preserve"> climate mitigation, habitat restoration, and biodiversity protection with</w:t>
      </w:r>
      <w:r w:rsidR="00277D41" w:rsidRPr="001B42BB">
        <w:rPr>
          <w:w w:val="95"/>
          <w:sz w:val="22"/>
          <w:szCs w:val="22"/>
        </w:rPr>
        <w:t>in and outside protected a</w:t>
      </w:r>
      <w:r w:rsidR="004770D8" w:rsidRPr="001B42BB">
        <w:rPr>
          <w:w w:val="95"/>
          <w:sz w:val="22"/>
          <w:szCs w:val="22"/>
        </w:rPr>
        <w:t>reas</w:t>
      </w:r>
      <w:r w:rsidR="00F612EE" w:rsidRPr="001B42BB">
        <w:rPr>
          <w:w w:val="95"/>
          <w:sz w:val="22"/>
          <w:szCs w:val="22"/>
        </w:rPr>
        <w:t xml:space="preserve">.  </w:t>
      </w:r>
      <w:r w:rsidR="00294069" w:rsidRPr="001B42BB">
        <w:rPr>
          <w:w w:val="95"/>
          <w:sz w:val="22"/>
          <w:szCs w:val="22"/>
        </w:rPr>
        <w:t xml:space="preserve">These </w:t>
      </w:r>
      <w:r w:rsidR="00277D41" w:rsidRPr="001B42BB">
        <w:rPr>
          <w:w w:val="95"/>
          <w:sz w:val="22"/>
          <w:szCs w:val="22"/>
        </w:rPr>
        <w:t xml:space="preserve">issues were </w:t>
      </w:r>
      <w:r w:rsidR="00294069" w:rsidRPr="001B42BB">
        <w:rPr>
          <w:w w:val="95"/>
          <w:sz w:val="22"/>
          <w:szCs w:val="22"/>
        </w:rPr>
        <w:t xml:space="preserve">highlighted as </w:t>
      </w:r>
      <w:r w:rsidR="00307798" w:rsidRPr="001B42BB">
        <w:rPr>
          <w:w w:val="95"/>
          <w:sz w:val="22"/>
          <w:szCs w:val="22"/>
        </w:rPr>
        <w:t>being key</w:t>
      </w:r>
      <w:r w:rsidR="00294069" w:rsidRPr="001B42BB">
        <w:rPr>
          <w:w w:val="95"/>
          <w:sz w:val="22"/>
          <w:szCs w:val="22"/>
        </w:rPr>
        <w:t xml:space="preserve"> problems, during the stakeholder consultations conducted during formulation of the</w:t>
      </w:r>
      <w:r w:rsidR="00277D41" w:rsidRPr="001B42BB">
        <w:rPr>
          <w:w w:val="95"/>
          <w:sz w:val="22"/>
          <w:szCs w:val="22"/>
        </w:rPr>
        <w:t xml:space="preserve"> national GEF NPFE and</w:t>
      </w:r>
      <w:r w:rsidR="00294069" w:rsidRPr="001B42BB">
        <w:rPr>
          <w:w w:val="95"/>
          <w:sz w:val="22"/>
          <w:szCs w:val="22"/>
        </w:rPr>
        <w:t xml:space="preserve"> drafting of the P</w:t>
      </w:r>
      <w:r w:rsidR="004770D8" w:rsidRPr="001B42BB">
        <w:rPr>
          <w:w w:val="95"/>
          <w:sz w:val="22"/>
          <w:szCs w:val="22"/>
        </w:rPr>
        <w:t xml:space="preserve">roject </w:t>
      </w:r>
      <w:r w:rsidR="00294069" w:rsidRPr="001B42BB">
        <w:rPr>
          <w:w w:val="95"/>
          <w:sz w:val="22"/>
          <w:szCs w:val="22"/>
        </w:rPr>
        <w:t>I</w:t>
      </w:r>
      <w:r w:rsidR="004770D8" w:rsidRPr="001B42BB">
        <w:rPr>
          <w:w w:val="95"/>
          <w:sz w:val="22"/>
          <w:szCs w:val="22"/>
        </w:rPr>
        <w:t xml:space="preserve">nformation </w:t>
      </w:r>
      <w:r w:rsidR="00294069" w:rsidRPr="001B42BB">
        <w:rPr>
          <w:w w:val="95"/>
          <w:sz w:val="22"/>
          <w:szCs w:val="22"/>
        </w:rPr>
        <w:t>F</w:t>
      </w:r>
      <w:r w:rsidR="004770D8" w:rsidRPr="001B42BB">
        <w:rPr>
          <w:w w:val="95"/>
          <w:sz w:val="22"/>
          <w:szCs w:val="22"/>
        </w:rPr>
        <w:t>orm (PIF)</w:t>
      </w:r>
      <w:r w:rsidR="00277D41" w:rsidRPr="001B42BB">
        <w:rPr>
          <w:w w:val="95"/>
          <w:sz w:val="22"/>
          <w:szCs w:val="22"/>
        </w:rPr>
        <w:t>.</w:t>
      </w:r>
      <w:r w:rsidR="00294069" w:rsidRPr="001B42BB">
        <w:rPr>
          <w:w w:val="95"/>
          <w:sz w:val="22"/>
          <w:szCs w:val="22"/>
        </w:rPr>
        <w:t xml:space="preserve"> </w:t>
      </w:r>
    </w:p>
    <w:p w:rsidR="00832326" w:rsidRPr="001B42BB" w:rsidRDefault="00832326" w:rsidP="00E00887">
      <w:pPr>
        <w:rPr>
          <w:color w:val="800000"/>
          <w:sz w:val="22"/>
          <w:szCs w:val="22"/>
        </w:rPr>
      </w:pPr>
    </w:p>
    <w:p w:rsidR="004F0548" w:rsidRPr="001B42BB" w:rsidRDefault="004F0548" w:rsidP="004D7A60">
      <w:pPr>
        <w:ind w:left="426"/>
        <w:rPr>
          <w:b/>
          <w:i/>
          <w:sz w:val="22"/>
          <w:szCs w:val="22"/>
          <w:lang w:eastAsia="en-MY" w:bidi="th-TH"/>
        </w:rPr>
      </w:pPr>
      <w:r w:rsidRPr="001B42BB">
        <w:rPr>
          <w:b/>
          <w:i/>
          <w:sz w:val="22"/>
          <w:szCs w:val="22"/>
          <w:lang w:eastAsia="en-MY" w:bidi="th-TH"/>
        </w:rPr>
        <w:t>National environmental benefits</w:t>
      </w:r>
    </w:p>
    <w:p w:rsidR="004F0548" w:rsidRPr="001B42BB" w:rsidRDefault="004F0548" w:rsidP="004F0548">
      <w:pPr>
        <w:rPr>
          <w:color w:val="800000"/>
          <w:sz w:val="22"/>
          <w:szCs w:val="22"/>
          <w:lang w:eastAsia="en-MY" w:bidi="th-TH"/>
        </w:rPr>
      </w:pPr>
    </w:p>
    <w:p w:rsidR="008778F8" w:rsidRDefault="001B778B">
      <w:pPr>
        <w:numPr>
          <w:ilvl w:val="0"/>
          <w:numId w:val="200"/>
        </w:numPr>
        <w:ind w:left="426" w:hanging="426"/>
        <w:rPr>
          <w:w w:val="95"/>
          <w:sz w:val="22"/>
          <w:szCs w:val="22"/>
        </w:rPr>
      </w:pPr>
      <w:r w:rsidRPr="001B42BB">
        <w:rPr>
          <w:w w:val="95"/>
          <w:sz w:val="22"/>
          <w:szCs w:val="22"/>
          <w:lang w:eastAsia="en-MY" w:bidi="th-TH"/>
        </w:rPr>
        <w:t xml:space="preserve">CAMPAS </w:t>
      </w:r>
      <w:r w:rsidR="00294069" w:rsidRPr="001B42BB">
        <w:rPr>
          <w:w w:val="95"/>
          <w:sz w:val="22"/>
          <w:szCs w:val="22"/>
          <w:lang w:eastAsia="en-MY" w:bidi="th-TH"/>
        </w:rPr>
        <w:t xml:space="preserve">differs </w:t>
      </w:r>
      <w:r w:rsidRPr="001B42BB">
        <w:rPr>
          <w:w w:val="95"/>
          <w:sz w:val="22"/>
          <w:szCs w:val="22"/>
          <w:lang w:eastAsia="en-MY" w:bidi="th-TH"/>
        </w:rPr>
        <w:t>from the baseline projects</w:t>
      </w:r>
      <w:r w:rsidR="00294069" w:rsidRPr="001B42BB">
        <w:rPr>
          <w:w w:val="95"/>
          <w:sz w:val="22"/>
          <w:szCs w:val="22"/>
          <w:lang w:eastAsia="en-MY" w:bidi="th-TH"/>
        </w:rPr>
        <w:t xml:space="preserve"> in e</w:t>
      </w:r>
      <w:r w:rsidRPr="001B42BB">
        <w:rPr>
          <w:w w:val="95"/>
          <w:sz w:val="22"/>
          <w:szCs w:val="22"/>
          <w:lang w:eastAsia="en-MY" w:bidi="th-TH"/>
        </w:rPr>
        <w:t xml:space="preserve">xplicitly aiming to address </w:t>
      </w:r>
      <w:r w:rsidR="00294069" w:rsidRPr="001B42BB">
        <w:rPr>
          <w:w w:val="95"/>
          <w:sz w:val="22"/>
          <w:szCs w:val="22"/>
          <w:lang w:eastAsia="en-MY" w:bidi="th-TH"/>
        </w:rPr>
        <w:t>system level issues, including</w:t>
      </w:r>
      <w:r w:rsidRPr="001B42BB">
        <w:rPr>
          <w:w w:val="95"/>
          <w:sz w:val="22"/>
          <w:szCs w:val="22"/>
          <w:lang w:eastAsia="en-MY" w:bidi="th-TH"/>
        </w:rPr>
        <w:t xml:space="preserve"> to: (i) Establish</w:t>
      </w:r>
      <w:r w:rsidR="00294069" w:rsidRPr="001B42BB">
        <w:rPr>
          <w:w w:val="95"/>
          <w:sz w:val="22"/>
          <w:szCs w:val="22"/>
          <w:lang w:eastAsia="en-MY" w:bidi="th-TH"/>
        </w:rPr>
        <w:t xml:space="preserve"> the necessary ‘enabling and change provoking’ environment at national level </w:t>
      </w:r>
      <w:r w:rsidR="009B5BB1" w:rsidRPr="001B42BB">
        <w:rPr>
          <w:w w:val="95"/>
          <w:sz w:val="22"/>
          <w:szCs w:val="22"/>
          <w:lang w:eastAsia="en-MY" w:bidi="th-TH"/>
        </w:rPr>
        <w:t>by investing in communications and</w:t>
      </w:r>
      <w:r w:rsidR="00294069" w:rsidRPr="001B42BB">
        <w:rPr>
          <w:w w:val="95"/>
          <w:sz w:val="22"/>
          <w:szCs w:val="22"/>
          <w:lang w:eastAsia="en-MY" w:bidi="th-TH"/>
        </w:rPr>
        <w:t xml:space="preserve"> awareness, </w:t>
      </w:r>
      <w:r w:rsidR="009B5BB1" w:rsidRPr="001B42BB">
        <w:rPr>
          <w:w w:val="95"/>
          <w:sz w:val="22"/>
          <w:szCs w:val="22"/>
          <w:lang w:eastAsia="en-MY" w:bidi="th-TH"/>
        </w:rPr>
        <w:t>(ii) S</w:t>
      </w:r>
      <w:r w:rsidR="00294069" w:rsidRPr="001B42BB">
        <w:rPr>
          <w:w w:val="95"/>
          <w:sz w:val="22"/>
          <w:szCs w:val="22"/>
          <w:lang w:eastAsia="en-MY" w:bidi="th-TH"/>
        </w:rPr>
        <w:t xml:space="preserve">trengthened </w:t>
      </w:r>
      <w:r w:rsidR="00F612EE" w:rsidRPr="001B42BB">
        <w:rPr>
          <w:w w:val="95"/>
          <w:sz w:val="22"/>
          <w:szCs w:val="22"/>
          <w:lang w:eastAsia="en-MY" w:bidi="th-TH"/>
        </w:rPr>
        <w:t xml:space="preserve">protected area </w:t>
      </w:r>
      <w:r w:rsidR="00294069" w:rsidRPr="001B42BB">
        <w:rPr>
          <w:w w:val="95"/>
          <w:sz w:val="22"/>
          <w:szCs w:val="22"/>
          <w:lang w:eastAsia="en-MY" w:bidi="th-TH"/>
        </w:rPr>
        <w:t xml:space="preserve">governance involving inter-agency cooperation, </w:t>
      </w:r>
      <w:r w:rsidR="009B5BB1" w:rsidRPr="001B42BB">
        <w:rPr>
          <w:w w:val="95"/>
          <w:sz w:val="22"/>
          <w:szCs w:val="22"/>
          <w:lang w:eastAsia="en-MY" w:bidi="th-TH"/>
        </w:rPr>
        <w:t xml:space="preserve">(iii) </w:t>
      </w:r>
      <w:r w:rsidR="009B5BB1" w:rsidRPr="001B42BB">
        <w:rPr>
          <w:w w:val="95"/>
          <w:sz w:val="22"/>
          <w:szCs w:val="22"/>
        </w:rPr>
        <w:t>D</w:t>
      </w:r>
      <w:r w:rsidR="00294069" w:rsidRPr="001B42BB">
        <w:rPr>
          <w:w w:val="95"/>
          <w:sz w:val="22"/>
          <w:szCs w:val="22"/>
        </w:rPr>
        <w:t>emonstrating</w:t>
      </w:r>
      <w:r w:rsidR="00294069" w:rsidRPr="001B42BB">
        <w:rPr>
          <w:w w:val="95"/>
          <w:sz w:val="22"/>
          <w:szCs w:val="22"/>
          <w:lang w:eastAsia="en-MY" w:bidi="th-TH"/>
        </w:rPr>
        <w:t xml:space="preserve"> sustainable financing options</w:t>
      </w:r>
      <w:r w:rsidR="009B5BB1" w:rsidRPr="001B42BB">
        <w:rPr>
          <w:w w:val="95"/>
          <w:sz w:val="22"/>
          <w:szCs w:val="22"/>
          <w:lang w:eastAsia="en-MY" w:bidi="th-TH"/>
        </w:rPr>
        <w:t xml:space="preserve">.  Further, at the demonstration site the project </w:t>
      </w:r>
      <w:r w:rsidR="00294069" w:rsidRPr="001B42BB">
        <w:rPr>
          <w:w w:val="95"/>
          <w:sz w:val="22"/>
          <w:szCs w:val="22"/>
          <w:lang w:eastAsia="en-MY" w:bidi="th-TH"/>
        </w:rPr>
        <w:t xml:space="preserve"> (ii) </w:t>
      </w:r>
      <w:r w:rsidR="009B5BB1" w:rsidRPr="001B42BB">
        <w:rPr>
          <w:w w:val="95"/>
          <w:sz w:val="22"/>
          <w:szCs w:val="22"/>
          <w:lang w:eastAsia="en-MY" w:bidi="th-TH"/>
        </w:rPr>
        <w:t xml:space="preserve">Establishes </w:t>
      </w:r>
      <w:r w:rsidR="00294069" w:rsidRPr="001B42BB">
        <w:rPr>
          <w:w w:val="95"/>
          <w:sz w:val="22"/>
          <w:szCs w:val="22"/>
          <w:lang w:eastAsia="en-MY" w:bidi="th-TH"/>
        </w:rPr>
        <w:t xml:space="preserve">a sub-regional planning approach for the </w:t>
      </w:r>
      <w:r w:rsidR="009B5BB1" w:rsidRPr="001B42BB">
        <w:rPr>
          <w:w w:val="95"/>
          <w:sz w:val="22"/>
          <w:szCs w:val="22"/>
          <w:lang w:eastAsia="en-MY" w:bidi="th-TH"/>
        </w:rPr>
        <w:t xml:space="preserve">Eastern Plains Landscape </w:t>
      </w:r>
      <w:r w:rsidR="00294069" w:rsidRPr="001B42BB">
        <w:rPr>
          <w:w w:val="95"/>
          <w:sz w:val="22"/>
          <w:szCs w:val="22"/>
          <w:lang w:eastAsia="en-MY" w:bidi="th-TH"/>
        </w:rPr>
        <w:t xml:space="preserve">integrating protected areas and biodiversity conservation into sustainable development. </w:t>
      </w:r>
      <w:r w:rsidR="009B5BB1" w:rsidRPr="001B42BB">
        <w:rPr>
          <w:w w:val="95"/>
          <w:sz w:val="22"/>
          <w:szCs w:val="22"/>
          <w:lang w:eastAsia="en-MY" w:bidi="th-TH"/>
        </w:rPr>
        <w:t xml:space="preserve"> The project </w:t>
      </w:r>
      <w:r w:rsidR="00B8635B" w:rsidRPr="001B42BB">
        <w:rPr>
          <w:w w:val="95"/>
          <w:sz w:val="22"/>
          <w:szCs w:val="22"/>
          <w:lang w:eastAsia="en-MY" w:bidi="th-TH"/>
        </w:rPr>
        <w:t xml:space="preserve">also </w:t>
      </w:r>
      <w:r w:rsidR="009B5BB1" w:rsidRPr="001B42BB">
        <w:rPr>
          <w:w w:val="95"/>
          <w:sz w:val="22"/>
          <w:szCs w:val="22"/>
          <w:lang w:eastAsia="en-MY" w:bidi="th-TH"/>
        </w:rPr>
        <w:t xml:space="preserve">places </w:t>
      </w:r>
      <w:r w:rsidR="00294069" w:rsidRPr="001B42BB">
        <w:rPr>
          <w:w w:val="95"/>
          <w:sz w:val="22"/>
          <w:szCs w:val="22"/>
          <w:lang w:eastAsia="en-MY" w:bidi="th-TH"/>
        </w:rPr>
        <w:t>stronger emphasis on integrating forest conservation with ongoing and planned sub-regional economic development planning</w:t>
      </w:r>
      <w:r w:rsidR="009B5BB1" w:rsidRPr="001B42BB">
        <w:rPr>
          <w:w w:val="95"/>
          <w:sz w:val="22"/>
          <w:szCs w:val="22"/>
          <w:lang w:eastAsia="en-MY" w:bidi="th-TH"/>
        </w:rPr>
        <w:t xml:space="preserve">, </w:t>
      </w:r>
      <w:r w:rsidR="00294069" w:rsidRPr="001B42BB">
        <w:rPr>
          <w:w w:val="95"/>
          <w:sz w:val="22"/>
          <w:szCs w:val="22"/>
          <w:lang w:eastAsia="en-MY" w:bidi="th-TH"/>
        </w:rPr>
        <w:t xml:space="preserve">such </w:t>
      </w:r>
      <w:r w:rsidR="009B5BB1" w:rsidRPr="001B42BB">
        <w:rPr>
          <w:w w:val="95"/>
          <w:sz w:val="22"/>
          <w:szCs w:val="22"/>
          <w:lang w:eastAsia="en-MY" w:bidi="th-TH"/>
        </w:rPr>
        <w:t>the</w:t>
      </w:r>
      <w:r w:rsidR="00294069" w:rsidRPr="001B42BB">
        <w:rPr>
          <w:w w:val="95"/>
          <w:sz w:val="22"/>
          <w:szCs w:val="22"/>
          <w:lang w:eastAsia="en-MY" w:bidi="th-TH"/>
        </w:rPr>
        <w:t xml:space="preserve"> ongoing program of Economic Land Concessions</w:t>
      </w:r>
      <w:r w:rsidR="009B5BB1" w:rsidRPr="001B42BB">
        <w:rPr>
          <w:w w:val="95"/>
          <w:sz w:val="22"/>
          <w:szCs w:val="22"/>
          <w:lang w:eastAsia="en-MY" w:bidi="th-TH"/>
        </w:rPr>
        <w:t>,</w:t>
      </w:r>
      <w:r w:rsidR="00294069" w:rsidRPr="001B42BB">
        <w:rPr>
          <w:w w:val="95"/>
          <w:sz w:val="22"/>
          <w:szCs w:val="22"/>
          <w:lang w:eastAsia="en-MY" w:bidi="th-TH"/>
        </w:rPr>
        <w:t xml:space="preserve"> which often ignore</w:t>
      </w:r>
      <w:r w:rsidR="009B5BB1" w:rsidRPr="001B42BB">
        <w:rPr>
          <w:w w:val="95"/>
          <w:sz w:val="22"/>
          <w:szCs w:val="22"/>
          <w:lang w:eastAsia="en-MY" w:bidi="th-TH"/>
        </w:rPr>
        <w:t>s and</w:t>
      </w:r>
      <w:r w:rsidR="00294069" w:rsidRPr="001B42BB">
        <w:rPr>
          <w:w w:val="95"/>
          <w:sz w:val="22"/>
          <w:szCs w:val="22"/>
          <w:lang w:eastAsia="en-MY" w:bidi="th-TH"/>
        </w:rPr>
        <w:t xml:space="preserve"> impact on conservation including established </w:t>
      </w:r>
      <w:r w:rsidR="00710BCE" w:rsidRPr="001B42BB">
        <w:rPr>
          <w:w w:val="95"/>
          <w:sz w:val="22"/>
          <w:szCs w:val="22"/>
          <w:lang w:eastAsia="en-MY" w:bidi="th-TH"/>
        </w:rPr>
        <w:t>protected areas</w:t>
      </w:r>
      <w:r w:rsidR="00294069" w:rsidRPr="001B42BB">
        <w:rPr>
          <w:w w:val="95"/>
          <w:sz w:val="22"/>
          <w:szCs w:val="22"/>
          <w:lang w:eastAsia="en-MY" w:bidi="th-TH"/>
        </w:rPr>
        <w:t xml:space="preserve">, </w:t>
      </w:r>
      <w:r w:rsidR="009B5BB1" w:rsidRPr="001B42BB">
        <w:rPr>
          <w:w w:val="95"/>
          <w:sz w:val="22"/>
          <w:szCs w:val="22"/>
          <w:lang w:eastAsia="en-MY" w:bidi="th-TH"/>
        </w:rPr>
        <w:t>and the</w:t>
      </w:r>
      <w:r w:rsidR="00294069" w:rsidRPr="001B42BB">
        <w:rPr>
          <w:w w:val="95"/>
          <w:sz w:val="22"/>
          <w:szCs w:val="22"/>
          <w:lang w:eastAsia="en-MY" w:bidi="th-TH"/>
        </w:rPr>
        <w:t xml:space="preserve"> integratio</w:t>
      </w:r>
      <w:r w:rsidR="00710BCE" w:rsidRPr="001B42BB">
        <w:rPr>
          <w:w w:val="95"/>
          <w:sz w:val="22"/>
          <w:szCs w:val="22"/>
          <w:lang w:eastAsia="en-MY" w:bidi="th-TH"/>
        </w:rPr>
        <w:t>n with landscape level program</w:t>
      </w:r>
      <w:r w:rsidR="005B654E" w:rsidRPr="001B42BB">
        <w:rPr>
          <w:w w:val="95"/>
          <w:sz w:val="22"/>
          <w:szCs w:val="22"/>
          <w:lang w:eastAsia="en-MY" w:bidi="th-TH"/>
        </w:rPr>
        <w:t xml:space="preserve">s such as ADB </w:t>
      </w:r>
      <w:r w:rsidR="00294069" w:rsidRPr="001B42BB">
        <w:rPr>
          <w:w w:val="95"/>
          <w:sz w:val="22"/>
          <w:szCs w:val="22"/>
          <w:lang w:eastAsia="en-MY" w:bidi="th-TH"/>
        </w:rPr>
        <w:t>BCC</w:t>
      </w:r>
      <w:r w:rsidR="005B654E" w:rsidRPr="001B42BB">
        <w:rPr>
          <w:w w:val="95"/>
          <w:sz w:val="22"/>
          <w:szCs w:val="22"/>
          <w:lang w:eastAsia="en-MY" w:bidi="th-TH"/>
        </w:rPr>
        <w:t xml:space="preserve"> and UNEP AF projects</w:t>
      </w:r>
      <w:r w:rsidR="00294069" w:rsidRPr="001B42BB">
        <w:rPr>
          <w:w w:val="95"/>
          <w:sz w:val="22"/>
          <w:szCs w:val="22"/>
          <w:lang w:eastAsia="en-MY" w:bidi="th-TH"/>
        </w:rPr>
        <w:t>.</w:t>
      </w:r>
      <w:r w:rsidR="00B8635B" w:rsidRPr="001B42BB">
        <w:rPr>
          <w:w w:val="95"/>
          <w:sz w:val="22"/>
          <w:szCs w:val="22"/>
        </w:rPr>
        <w:t xml:space="preserve">  In a</w:t>
      </w:r>
      <w:r w:rsidR="00B8635B" w:rsidRPr="001B42BB">
        <w:rPr>
          <w:bCs/>
          <w:w w:val="95"/>
          <w:sz w:val="22"/>
          <w:szCs w:val="22"/>
          <w:lang w:eastAsia="en-MY"/>
        </w:rPr>
        <w:t>ddition</w:t>
      </w:r>
      <w:r w:rsidR="00710BCE" w:rsidRPr="001B42BB">
        <w:rPr>
          <w:bCs/>
          <w:w w:val="95"/>
          <w:sz w:val="22"/>
          <w:szCs w:val="22"/>
          <w:lang w:eastAsia="en-MY"/>
        </w:rPr>
        <w:t>, while</w:t>
      </w:r>
      <w:r w:rsidR="00294069" w:rsidRPr="001B42BB">
        <w:rPr>
          <w:bCs/>
          <w:w w:val="95"/>
          <w:sz w:val="22"/>
          <w:szCs w:val="22"/>
          <w:lang w:eastAsia="en-MY"/>
        </w:rPr>
        <w:t xml:space="preserve"> the </w:t>
      </w:r>
      <w:r w:rsidR="00294069" w:rsidRPr="001B42BB">
        <w:rPr>
          <w:w w:val="95"/>
          <w:sz w:val="22"/>
          <w:szCs w:val="22"/>
          <w:lang w:eastAsia="en-MY" w:bidi="th-TH"/>
        </w:rPr>
        <w:t>legislative</w:t>
      </w:r>
      <w:r w:rsidR="00294069" w:rsidRPr="001B42BB">
        <w:rPr>
          <w:bCs/>
          <w:w w:val="95"/>
          <w:sz w:val="22"/>
          <w:szCs w:val="22"/>
          <w:lang w:eastAsia="en-MY"/>
        </w:rPr>
        <w:t xml:space="preserve"> framework has advanced significantly and is now relatively well developed in Cambodia, capacity for improved governance, implementation</w:t>
      </w:r>
      <w:r w:rsidR="00710BCE" w:rsidRPr="001B42BB">
        <w:rPr>
          <w:bCs/>
          <w:w w:val="95"/>
          <w:sz w:val="22"/>
          <w:szCs w:val="22"/>
          <w:lang w:eastAsia="en-MY"/>
        </w:rPr>
        <w:t>,</w:t>
      </w:r>
      <w:r w:rsidR="00294069" w:rsidRPr="001B42BB">
        <w:rPr>
          <w:bCs/>
          <w:w w:val="95"/>
          <w:sz w:val="22"/>
          <w:szCs w:val="22"/>
          <w:lang w:eastAsia="en-MY"/>
        </w:rPr>
        <w:t xml:space="preserve"> and enforcement remain key </w:t>
      </w:r>
      <w:r w:rsidR="00710BCE" w:rsidRPr="001B42BB">
        <w:rPr>
          <w:bCs/>
          <w:w w:val="95"/>
          <w:sz w:val="22"/>
          <w:szCs w:val="22"/>
          <w:lang w:eastAsia="en-MY"/>
        </w:rPr>
        <w:t xml:space="preserve">issues that CAMPAS </w:t>
      </w:r>
      <w:r w:rsidR="00294069" w:rsidRPr="001B42BB">
        <w:rPr>
          <w:bCs/>
          <w:w w:val="95"/>
          <w:sz w:val="22"/>
          <w:szCs w:val="22"/>
          <w:lang w:eastAsia="en-MY"/>
        </w:rPr>
        <w:t>will address.</w:t>
      </w:r>
      <w:r w:rsidR="006269ED" w:rsidRPr="001B42BB">
        <w:rPr>
          <w:bCs/>
          <w:w w:val="95"/>
          <w:sz w:val="22"/>
          <w:szCs w:val="22"/>
          <w:lang w:eastAsia="en-MY"/>
        </w:rPr>
        <w:t xml:space="preserve">  How the project will address the above needs is imbedded within the project implementation</w:t>
      </w:r>
      <w:r w:rsidR="00AE2A7F" w:rsidRPr="001B42BB">
        <w:rPr>
          <w:bCs/>
          <w:w w:val="95"/>
          <w:sz w:val="22"/>
          <w:szCs w:val="22"/>
          <w:lang w:eastAsia="en-MY"/>
        </w:rPr>
        <w:t xml:space="preserve"> framework, as described below:</w:t>
      </w:r>
    </w:p>
    <w:p w:rsidR="00294069" w:rsidRPr="001B42BB" w:rsidRDefault="00294069" w:rsidP="008600AA">
      <w:pPr>
        <w:ind w:left="567"/>
        <w:rPr>
          <w:w w:val="95"/>
          <w:sz w:val="22"/>
          <w:szCs w:val="22"/>
        </w:rPr>
      </w:pPr>
      <w:r w:rsidRPr="001B42BB">
        <w:rPr>
          <w:bCs/>
          <w:w w:val="95"/>
          <w:sz w:val="22"/>
          <w:szCs w:val="22"/>
          <w:lang w:eastAsia="en-MY"/>
        </w:rPr>
        <w:t xml:space="preserve"> </w:t>
      </w:r>
    </w:p>
    <w:p w:rsidR="008778F8" w:rsidRDefault="00D04A84">
      <w:pPr>
        <w:numPr>
          <w:ilvl w:val="0"/>
          <w:numId w:val="200"/>
        </w:numPr>
        <w:ind w:left="426" w:hanging="426"/>
        <w:rPr>
          <w:w w:val="95"/>
          <w:sz w:val="22"/>
          <w:szCs w:val="22"/>
        </w:rPr>
      </w:pPr>
      <w:r w:rsidRPr="001B42BB">
        <w:rPr>
          <w:bCs/>
          <w:w w:val="95"/>
          <w:sz w:val="22"/>
          <w:szCs w:val="22"/>
          <w:lang w:eastAsia="en-MY"/>
        </w:rPr>
        <w:t>CAMPAS</w:t>
      </w:r>
      <w:r w:rsidR="00F51039" w:rsidRPr="001B42BB">
        <w:rPr>
          <w:bCs/>
          <w:w w:val="95"/>
          <w:sz w:val="22"/>
          <w:szCs w:val="22"/>
          <w:lang w:eastAsia="en-MY"/>
        </w:rPr>
        <w:t xml:space="preserve"> </w:t>
      </w:r>
      <w:r w:rsidR="00F51039" w:rsidRPr="001B42BB">
        <w:rPr>
          <w:w w:val="95"/>
          <w:sz w:val="22"/>
          <w:szCs w:val="22"/>
        </w:rPr>
        <w:t>Outcome</w:t>
      </w:r>
      <w:r w:rsidR="00F51039" w:rsidRPr="001B42BB">
        <w:rPr>
          <w:bCs/>
          <w:w w:val="95"/>
          <w:sz w:val="22"/>
          <w:szCs w:val="22"/>
          <w:lang w:eastAsia="en-MY"/>
        </w:rPr>
        <w:t xml:space="preserve"> </w:t>
      </w:r>
      <w:r w:rsidR="00294069" w:rsidRPr="001B42BB">
        <w:rPr>
          <w:bCs/>
          <w:w w:val="95"/>
          <w:sz w:val="22"/>
          <w:szCs w:val="22"/>
          <w:lang w:eastAsia="en-MY"/>
        </w:rPr>
        <w:t>1</w:t>
      </w:r>
      <w:r w:rsidR="00434B79" w:rsidRPr="001B42BB">
        <w:rPr>
          <w:bCs/>
          <w:w w:val="95"/>
          <w:sz w:val="22"/>
          <w:szCs w:val="22"/>
          <w:lang w:eastAsia="en-MY"/>
        </w:rPr>
        <w:t>;</w:t>
      </w:r>
      <w:r w:rsidR="005860AD" w:rsidRPr="001B42BB">
        <w:rPr>
          <w:bCs/>
          <w:w w:val="95"/>
          <w:sz w:val="22"/>
          <w:szCs w:val="22"/>
          <w:lang w:eastAsia="en-MY"/>
        </w:rPr>
        <w:t xml:space="preserve"> </w:t>
      </w:r>
      <w:r w:rsidR="00434B79" w:rsidRPr="001B42BB">
        <w:rPr>
          <w:b/>
          <w:bCs/>
          <w:w w:val="95"/>
          <w:sz w:val="22"/>
          <w:szCs w:val="22"/>
        </w:rPr>
        <w:t>S</w:t>
      </w:r>
      <w:r w:rsidR="005860AD" w:rsidRPr="001B42BB">
        <w:rPr>
          <w:b/>
          <w:bCs/>
          <w:w w:val="95"/>
          <w:sz w:val="22"/>
          <w:szCs w:val="22"/>
        </w:rPr>
        <w:t>trengthened national vision and support for landscape-based protected area and forest management,</w:t>
      </w:r>
      <w:r w:rsidR="00294069" w:rsidRPr="001B42BB">
        <w:rPr>
          <w:bCs/>
          <w:w w:val="95"/>
          <w:sz w:val="22"/>
          <w:szCs w:val="22"/>
          <w:lang w:eastAsia="en-MY"/>
        </w:rPr>
        <w:t xml:space="preserve"> </w:t>
      </w:r>
      <w:r w:rsidR="00F51039" w:rsidRPr="001B42BB">
        <w:rPr>
          <w:bCs/>
          <w:w w:val="95"/>
          <w:sz w:val="22"/>
          <w:szCs w:val="22"/>
          <w:lang w:eastAsia="en-MY"/>
        </w:rPr>
        <w:t xml:space="preserve">aims to </w:t>
      </w:r>
      <w:r w:rsidR="008F7AA9" w:rsidRPr="001B42BB">
        <w:rPr>
          <w:bCs/>
          <w:w w:val="95"/>
          <w:sz w:val="22"/>
          <w:szCs w:val="22"/>
          <w:lang w:eastAsia="en-MY"/>
        </w:rPr>
        <w:t>fortify</w:t>
      </w:r>
      <w:r w:rsidR="00294069" w:rsidRPr="001B42BB">
        <w:rPr>
          <w:bCs/>
          <w:w w:val="95"/>
          <w:sz w:val="22"/>
          <w:szCs w:val="22"/>
          <w:lang w:eastAsia="en-MY"/>
        </w:rPr>
        <w:t xml:space="preserve"> </w:t>
      </w:r>
      <w:r w:rsidR="00F51039" w:rsidRPr="001B42BB">
        <w:rPr>
          <w:bCs/>
          <w:w w:val="95"/>
          <w:sz w:val="22"/>
          <w:szCs w:val="22"/>
          <w:lang w:eastAsia="en-MY"/>
        </w:rPr>
        <w:t>the national vision and support for landscape-based p</w:t>
      </w:r>
      <w:r w:rsidR="00294069" w:rsidRPr="001B42BB">
        <w:rPr>
          <w:bCs/>
          <w:w w:val="95"/>
          <w:sz w:val="22"/>
          <w:szCs w:val="22"/>
          <w:lang w:eastAsia="en-MY"/>
        </w:rPr>
        <w:t>rote</w:t>
      </w:r>
      <w:r w:rsidR="00F51039" w:rsidRPr="001B42BB">
        <w:rPr>
          <w:bCs/>
          <w:w w:val="95"/>
          <w:sz w:val="22"/>
          <w:szCs w:val="22"/>
          <w:lang w:eastAsia="en-MY"/>
        </w:rPr>
        <w:t>cted area and forest m</w:t>
      </w:r>
      <w:r w:rsidR="00294069" w:rsidRPr="001B42BB">
        <w:rPr>
          <w:bCs/>
          <w:w w:val="95"/>
          <w:sz w:val="22"/>
          <w:szCs w:val="22"/>
          <w:lang w:eastAsia="en-MY"/>
        </w:rPr>
        <w:t>anagem</w:t>
      </w:r>
      <w:r w:rsidR="002A6ADF" w:rsidRPr="001B42BB">
        <w:rPr>
          <w:bCs/>
          <w:w w:val="95"/>
          <w:sz w:val="22"/>
          <w:szCs w:val="22"/>
          <w:lang w:eastAsia="en-MY"/>
        </w:rPr>
        <w:t>ent, through three main outputs,</w:t>
      </w:r>
      <w:r w:rsidR="006269ED" w:rsidRPr="001B42BB">
        <w:rPr>
          <w:bCs/>
          <w:w w:val="95"/>
          <w:sz w:val="22"/>
          <w:szCs w:val="22"/>
          <w:lang w:eastAsia="en-MY"/>
        </w:rPr>
        <w:t xml:space="preserve"> as follows</w:t>
      </w:r>
      <w:r w:rsidR="00294069" w:rsidRPr="001B42BB">
        <w:rPr>
          <w:bCs/>
          <w:w w:val="95"/>
          <w:sz w:val="22"/>
          <w:szCs w:val="22"/>
          <w:lang w:eastAsia="en-MY"/>
        </w:rPr>
        <w:t xml:space="preserve">: </w:t>
      </w:r>
    </w:p>
    <w:p w:rsidR="00F51039" w:rsidRPr="001B42BB" w:rsidRDefault="00F51039" w:rsidP="00F51039">
      <w:pPr>
        <w:rPr>
          <w:color w:val="800000"/>
          <w:w w:val="95"/>
          <w:sz w:val="22"/>
          <w:szCs w:val="22"/>
        </w:rPr>
      </w:pPr>
    </w:p>
    <w:p w:rsidR="008778F8" w:rsidRDefault="00F51039">
      <w:pPr>
        <w:numPr>
          <w:ilvl w:val="0"/>
          <w:numId w:val="200"/>
        </w:numPr>
        <w:ind w:left="426" w:hanging="426"/>
        <w:rPr>
          <w:w w:val="95"/>
          <w:sz w:val="22"/>
          <w:szCs w:val="22"/>
        </w:rPr>
      </w:pPr>
      <w:r w:rsidRPr="001B42BB">
        <w:rPr>
          <w:b/>
          <w:w w:val="95"/>
          <w:sz w:val="22"/>
          <w:szCs w:val="22"/>
        </w:rPr>
        <w:t>Delivery of national biodiversity and protected area system strategic goals more coherently, successful, and with better inter-sectoral governance</w:t>
      </w:r>
      <w:r w:rsidR="00D04A84" w:rsidRPr="001B42BB">
        <w:rPr>
          <w:w w:val="95"/>
          <w:sz w:val="22"/>
          <w:szCs w:val="22"/>
        </w:rPr>
        <w:t xml:space="preserve"> (CAMPAS</w:t>
      </w:r>
      <w:r w:rsidR="0017533C" w:rsidRPr="001B42BB">
        <w:rPr>
          <w:w w:val="95"/>
          <w:sz w:val="22"/>
          <w:szCs w:val="22"/>
        </w:rPr>
        <w:t xml:space="preserve"> Output 1.1)</w:t>
      </w:r>
      <w:r w:rsidRPr="001B42BB">
        <w:rPr>
          <w:w w:val="95"/>
          <w:sz w:val="22"/>
          <w:szCs w:val="22"/>
        </w:rPr>
        <w:t xml:space="preserve">.  </w:t>
      </w:r>
      <w:r w:rsidRPr="001B42BB">
        <w:rPr>
          <w:bCs/>
          <w:w w:val="95"/>
          <w:sz w:val="22"/>
          <w:szCs w:val="22"/>
          <w:lang w:eastAsia="en-MY"/>
        </w:rPr>
        <w:t>This output</w:t>
      </w:r>
      <w:r w:rsidR="00294069" w:rsidRPr="001B42BB">
        <w:rPr>
          <w:bCs/>
          <w:w w:val="95"/>
          <w:sz w:val="22"/>
          <w:szCs w:val="22"/>
          <w:lang w:eastAsia="en-MY"/>
        </w:rPr>
        <w:t xml:space="preserve"> directly addresses the need to support the development of a sustainable and effective platform for inter-sectoral collaboration on biodiversity conservation and protected areas, including the development of </w:t>
      </w:r>
      <w:r w:rsidRPr="001B42BB">
        <w:rPr>
          <w:bCs/>
          <w:w w:val="95"/>
          <w:sz w:val="22"/>
          <w:szCs w:val="22"/>
          <w:lang w:eastAsia="en-MY"/>
        </w:rPr>
        <w:t>a n</w:t>
      </w:r>
      <w:r w:rsidR="00294069" w:rsidRPr="001B42BB">
        <w:rPr>
          <w:bCs/>
          <w:w w:val="95"/>
          <w:sz w:val="22"/>
          <w:szCs w:val="22"/>
          <w:lang w:eastAsia="en-MY"/>
        </w:rPr>
        <w:t xml:space="preserve">ational </w:t>
      </w:r>
      <w:r w:rsidRPr="001B42BB">
        <w:rPr>
          <w:bCs/>
          <w:w w:val="95"/>
          <w:sz w:val="22"/>
          <w:szCs w:val="22"/>
          <w:lang w:eastAsia="en-MY"/>
        </w:rPr>
        <w:t>protected a</w:t>
      </w:r>
      <w:r w:rsidR="00710BCE" w:rsidRPr="001B42BB">
        <w:rPr>
          <w:bCs/>
          <w:w w:val="95"/>
          <w:sz w:val="22"/>
          <w:szCs w:val="22"/>
          <w:lang w:eastAsia="en-MY"/>
        </w:rPr>
        <w:t>rea</w:t>
      </w:r>
      <w:r w:rsidRPr="001B42BB">
        <w:rPr>
          <w:bCs/>
          <w:w w:val="95"/>
          <w:sz w:val="22"/>
          <w:szCs w:val="22"/>
          <w:lang w:eastAsia="en-MY"/>
        </w:rPr>
        <w:t xml:space="preserve"> v</w:t>
      </w:r>
      <w:r w:rsidR="00294069" w:rsidRPr="001B42BB">
        <w:rPr>
          <w:bCs/>
          <w:w w:val="95"/>
          <w:sz w:val="22"/>
          <w:szCs w:val="22"/>
          <w:lang w:eastAsia="en-MY"/>
        </w:rPr>
        <w:t>ision</w:t>
      </w:r>
      <w:r w:rsidRPr="001B42BB">
        <w:rPr>
          <w:bCs/>
          <w:w w:val="95"/>
          <w:sz w:val="22"/>
          <w:szCs w:val="22"/>
          <w:lang w:eastAsia="en-MY"/>
        </w:rPr>
        <w:t xml:space="preserve"> with a five-year action p</w:t>
      </w:r>
      <w:r w:rsidR="00294069" w:rsidRPr="001B42BB">
        <w:rPr>
          <w:bCs/>
          <w:w w:val="95"/>
          <w:sz w:val="22"/>
          <w:szCs w:val="22"/>
          <w:lang w:eastAsia="en-MY"/>
        </w:rPr>
        <w:t xml:space="preserve">lan for the combined </w:t>
      </w:r>
      <w:r w:rsidRPr="001B42BB">
        <w:rPr>
          <w:bCs/>
          <w:w w:val="95"/>
          <w:sz w:val="22"/>
          <w:szCs w:val="22"/>
          <w:lang w:eastAsia="en-MY"/>
        </w:rPr>
        <w:t xml:space="preserve">protected areas and protected forests </w:t>
      </w:r>
      <w:r w:rsidR="00294069" w:rsidRPr="001B42BB">
        <w:rPr>
          <w:bCs/>
          <w:w w:val="95"/>
          <w:sz w:val="22"/>
          <w:szCs w:val="22"/>
          <w:lang w:eastAsia="en-MY"/>
        </w:rPr>
        <w:t>consistent with existing policies and plans for each agency (MoE, FA</w:t>
      </w:r>
      <w:r w:rsidRPr="001B42BB">
        <w:rPr>
          <w:bCs/>
          <w:w w:val="95"/>
          <w:sz w:val="22"/>
          <w:szCs w:val="22"/>
          <w:lang w:eastAsia="en-MY"/>
        </w:rPr>
        <w:t xml:space="preserve">, </w:t>
      </w:r>
      <w:r w:rsidR="00294069" w:rsidRPr="001B42BB">
        <w:rPr>
          <w:bCs/>
          <w:w w:val="95"/>
          <w:sz w:val="22"/>
          <w:szCs w:val="22"/>
          <w:lang w:eastAsia="en-MY"/>
        </w:rPr>
        <w:t>FiA) based on a gap analysis, consensus building</w:t>
      </w:r>
      <w:r w:rsidRPr="001B42BB">
        <w:rPr>
          <w:bCs/>
          <w:w w:val="95"/>
          <w:sz w:val="22"/>
          <w:szCs w:val="22"/>
          <w:lang w:eastAsia="en-MY"/>
        </w:rPr>
        <w:t>,</w:t>
      </w:r>
      <w:r w:rsidR="00294069" w:rsidRPr="001B42BB">
        <w:rPr>
          <w:bCs/>
          <w:w w:val="95"/>
          <w:sz w:val="22"/>
          <w:szCs w:val="22"/>
          <w:lang w:eastAsia="en-MY"/>
        </w:rPr>
        <w:t xml:space="preserve"> and joint resource mobilization. </w:t>
      </w:r>
      <w:r w:rsidRPr="001B42BB">
        <w:rPr>
          <w:bCs/>
          <w:w w:val="95"/>
          <w:sz w:val="22"/>
          <w:szCs w:val="22"/>
          <w:lang w:eastAsia="en-MY"/>
        </w:rPr>
        <w:t xml:space="preserve"> </w:t>
      </w:r>
      <w:r w:rsidR="00294069" w:rsidRPr="001B42BB">
        <w:rPr>
          <w:bCs/>
          <w:w w:val="95"/>
          <w:sz w:val="22"/>
          <w:szCs w:val="22"/>
          <w:lang w:eastAsia="en-MY"/>
        </w:rPr>
        <w:t xml:space="preserve">This is a significant departure from the baseline, under which the current fragmented and inefficient governance of </w:t>
      </w:r>
      <w:r w:rsidRPr="001B42BB">
        <w:rPr>
          <w:bCs/>
          <w:w w:val="95"/>
          <w:sz w:val="22"/>
          <w:szCs w:val="22"/>
          <w:lang w:eastAsia="en-MY"/>
        </w:rPr>
        <w:t>protected areas</w:t>
      </w:r>
      <w:r w:rsidR="00294069" w:rsidRPr="001B42BB">
        <w:rPr>
          <w:bCs/>
          <w:w w:val="95"/>
          <w:sz w:val="22"/>
          <w:szCs w:val="22"/>
          <w:lang w:eastAsia="en-MY"/>
        </w:rPr>
        <w:t xml:space="preserve"> is likely to persist, exposing its vulnerability to external threats.</w:t>
      </w:r>
      <w:r w:rsidRPr="001B42BB">
        <w:rPr>
          <w:bCs/>
          <w:w w:val="95"/>
          <w:sz w:val="22"/>
          <w:szCs w:val="22"/>
          <w:lang w:eastAsia="en-MY"/>
        </w:rPr>
        <w:t xml:space="preserve"> </w:t>
      </w:r>
      <w:r w:rsidR="00294069" w:rsidRPr="001B42BB">
        <w:rPr>
          <w:bCs/>
          <w:w w:val="95"/>
          <w:sz w:val="22"/>
          <w:szCs w:val="22"/>
          <w:lang w:eastAsia="en-MY"/>
        </w:rPr>
        <w:t xml:space="preserve"> Institutional support and human resources development will be provided beyond the baseline fragmented and uncoordinated capacity building efforts largely focused on individual </w:t>
      </w:r>
      <w:r w:rsidRPr="001B42BB">
        <w:rPr>
          <w:bCs/>
          <w:w w:val="95"/>
          <w:sz w:val="22"/>
          <w:szCs w:val="22"/>
          <w:lang w:eastAsia="en-MY"/>
        </w:rPr>
        <w:t>protected areas</w:t>
      </w:r>
      <w:r w:rsidR="00294069" w:rsidRPr="001B42BB">
        <w:rPr>
          <w:bCs/>
          <w:w w:val="95"/>
          <w:sz w:val="22"/>
          <w:szCs w:val="22"/>
          <w:lang w:eastAsia="en-MY"/>
        </w:rPr>
        <w:t xml:space="preserve">, to build capacity for governance at local, provincial and central levels </w:t>
      </w:r>
      <w:r w:rsidRPr="001B42BB">
        <w:rPr>
          <w:bCs/>
          <w:w w:val="95"/>
          <w:sz w:val="22"/>
          <w:szCs w:val="22"/>
          <w:lang w:eastAsia="en-MY"/>
        </w:rPr>
        <w:t xml:space="preserve">and </w:t>
      </w:r>
      <w:r w:rsidR="00294069" w:rsidRPr="001B42BB">
        <w:rPr>
          <w:bCs/>
          <w:w w:val="95"/>
          <w:sz w:val="22"/>
          <w:szCs w:val="22"/>
          <w:lang w:eastAsia="en-MY"/>
        </w:rPr>
        <w:t xml:space="preserve">to enable the delivery of strategic planning goals in line with the Law on Protected Areas and </w:t>
      </w:r>
      <w:r w:rsidRPr="001B42BB">
        <w:rPr>
          <w:bCs/>
          <w:w w:val="95"/>
          <w:sz w:val="22"/>
          <w:szCs w:val="22"/>
          <w:lang w:eastAsia="en-MY"/>
        </w:rPr>
        <w:t xml:space="preserve">other </w:t>
      </w:r>
      <w:r w:rsidR="00294069" w:rsidRPr="001B42BB">
        <w:rPr>
          <w:bCs/>
          <w:w w:val="95"/>
          <w:sz w:val="22"/>
          <w:szCs w:val="22"/>
          <w:lang w:eastAsia="en-MY"/>
        </w:rPr>
        <w:t xml:space="preserve">related legislation and policies such as on REDD+. </w:t>
      </w:r>
      <w:r w:rsidRPr="001B42BB">
        <w:rPr>
          <w:bCs/>
          <w:w w:val="95"/>
          <w:sz w:val="22"/>
          <w:szCs w:val="22"/>
          <w:lang w:eastAsia="en-MY"/>
        </w:rPr>
        <w:t xml:space="preserve"> </w:t>
      </w:r>
      <w:r w:rsidR="00294069" w:rsidRPr="001B42BB">
        <w:rPr>
          <w:bCs/>
          <w:w w:val="95"/>
          <w:sz w:val="22"/>
          <w:szCs w:val="22"/>
          <w:lang w:eastAsia="en-MY"/>
        </w:rPr>
        <w:t>This support will also take account of sustainable financing need</w:t>
      </w:r>
      <w:r w:rsidRPr="001B42BB">
        <w:rPr>
          <w:bCs/>
          <w:w w:val="95"/>
          <w:sz w:val="22"/>
          <w:szCs w:val="22"/>
          <w:lang w:eastAsia="en-MY"/>
        </w:rPr>
        <w:t>s and approaches demonstrated under Outcome</w:t>
      </w:r>
      <w:r w:rsidR="00294069" w:rsidRPr="001B42BB">
        <w:rPr>
          <w:bCs/>
          <w:w w:val="95"/>
          <w:sz w:val="22"/>
          <w:szCs w:val="22"/>
          <w:lang w:eastAsia="en-MY"/>
        </w:rPr>
        <w:t xml:space="preserve"> 2</w:t>
      </w:r>
      <w:r w:rsidR="00434B79" w:rsidRPr="001B42BB">
        <w:rPr>
          <w:bCs/>
          <w:w w:val="95"/>
          <w:sz w:val="22"/>
          <w:szCs w:val="22"/>
          <w:lang w:eastAsia="en-MY"/>
        </w:rPr>
        <w:t>, which focuses</w:t>
      </w:r>
      <w:r w:rsidRPr="001B42BB">
        <w:rPr>
          <w:bCs/>
          <w:w w:val="95"/>
          <w:sz w:val="22"/>
          <w:szCs w:val="22"/>
          <w:lang w:eastAsia="en-MY"/>
        </w:rPr>
        <w:t xml:space="preserve"> on interventions at the Eastern Plains Landscape project demonstration site</w:t>
      </w:r>
      <w:r w:rsidR="00294069" w:rsidRPr="001B42BB">
        <w:rPr>
          <w:bCs/>
          <w:w w:val="95"/>
          <w:sz w:val="22"/>
          <w:szCs w:val="22"/>
          <w:lang w:eastAsia="en-MY"/>
        </w:rPr>
        <w:t xml:space="preserve">. </w:t>
      </w:r>
    </w:p>
    <w:p w:rsidR="00D709D3" w:rsidRPr="001B42BB" w:rsidRDefault="00D709D3" w:rsidP="0017533C">
      <w:pPr>
        <w:ind w:left="567"/>
        <w:rPr>
          <w:bCs/>
          <w:w w:val="95"/>
          <w:sz w:val="22"/>
          <w:szCs w:val="22"/>
          <w:lang w:eastAsia="en-MY"/>
        </w:rPr>
      </w:pPr>
    </w:p>
    <w:p w:rsidR="008778F8" w:rsidRDefault="0017533C">
      <w:pPr>
        <w:numPr>
          <w:ilvl w:val="0"/>
          <w:numId w:val="200"/>
        </w:numPr>
        <w:ind w:left="426" w:hanging="426"/>
        <w:rPr>
          <w:w w:val="95"/>
          <w:sz w:val="22"/>
          <w:szCs w:val="22"/>
        </w:rPr>
      </w:pPr>
      <w:r w:rsidRPr="001B42BB">
        <w:rPr>
          <w:b/>
          <w:w w:val="95"/>
          <w:sz w:val="22"/>
          <w:szCs w:val="22"/>
        </w:rPr>
        <w:t>Improved national compliance with protected area management goals - particularly for wildlife conservation, combating illegal trade, and maintaining forest connectivity across large landscapes</w:t>
      </w:r>
      <w:r w:rsidR="00D04A84" w:rsidRPr="001B42BB">
        <w:rPr>
          <w:w w:val="95"/>
          <w:sz w:val="22"/>
          <w:szCs w:val="22"/>
        </w:rPr>
        <w:t xml:space="preserve"> (CAMPAS</w:t>
      </w:r>
      <w:r w:rsidRPr="001B42BB">
        <w:rPr>
          <w:w w:val="95"/>
          <w:sz w:val="22"/>
          <w:szCs w:val="22"/>
        </w:rPr>
        <w:t xml:space="preserve"> Output 1.2).</w:t>
      </w:r>
      <w:r w:rsidRPr="001B42BB">
        <w:rPr>
          <w:bCs/>
          <w:w w:val="95"/>
          <w:sz w:val="22"/>
          <w:szCs w:val="22"/>
          <w:lang w:eastAsia="en-MY"/>
        </w:rPr>
        <w:t xml:space="preserve">  </w:t>
      </w:r>
      <w:r w:rsidR="00294069" w:rsidRPr="001B42BB">
        <w:rPr>
          <w:bCs/>
          <w:w w:val="95"/>
          <w:sz w:val="22"/>
          <w:szCs w:val="22"/>
          <w:lang w:eastAsia="en-MY"/>
        </w:rPr>
        <w:t xml:space="preserve">While there is a significant amount of baseline activity in the area of wildlife law enforcement monitoring (LEM) and </w:t>
      </w:r>
      <w:r w:rsidRPr="001B42BB">
        <w:rPr>
          <w:bCs/>
          <w:w w:val="95"/>
          <w:sz w:val="22"/>
          <w:szCs w:val="22"/>
          <w:lang w:eastAsia="en-MY"/>
        </w:rPr>
        <w:t>protected are</w:t>
      </w:r>
      <w:r w:rsidR="00294069" w:rsidRPr="001B42BB">
        <w:rPr>
          <w:bCs/>
          <w:w w:val="95"/>
          <w:sz w:val="22"/>
          <w:szCs w:val="22"/>
          <w:lang w:eastAsia="en-MY"/>
        </w:rPr>
        <w:t xml:space="preserve"> management, these have yet to be integrated and coordinated at a national government level. </w:t>
      </w:r>
      <w:r w:rsidRPr="001B42BB">
        <w:rPr>
          <w:bCs/>
          <w:w w:val="95"/>
          <w:sz w:val="22"/>
          <w:szCs w:val="22"/>
          <w:lang w:eastAsia="en-MY"/>
        </w:rPr>
        <w:t xml:space="preserve"> </w:t>
      </w:r>
      <w:r w:rsidR="00294069" w:rsidRPr="001B42BB">
        <w:rPr>
          <w:bCs/>
          <w:w w:val="95"/>
          <w:sz w:val="22"/>
          <w:szCs w:val="22"/>
          <w:lang w:eastAsia="en-MY"/>
        </w:rPr>
        <w:t xml:space="preserve">Without </w:t>
      </w:r>
      <w:r w:rsidRPr="001B42BB">
        <w:rPr>
          <w:bCs/>
          <w:w w:val="95"/>
          <w:sz w:val="22"/>
          <w:szCs w:val="22"/>
          <w:lang w:eastAsia="en-MY"/>
        </w:rPr>
        <w:t xml:space="preserve">CAMPAS, </w:t>
      </w:r>
      <w:r w:rsidR="00294069" w:rsidRPr="001B42BB">
        <w:rPr>
          <w:bCs/>
          <w:w w:val="95"/>
          <w:sz w:val="22"/>
          <w:szCs w:val="22"/>
          <w:lang w:eastAsia="en-MY"/>
        </w:rPr>
        <w:t>these efforts will</w:t>
      </w:r>
      <w:r w:rsidRPr="001B42BB">
        <w:rPr>
          <w:bCs/>
          <w:w w:val="95"/>
          <w:sz w:val="22"/>
          <w:szCs w:val="22"/>
          <w:lang w:eastAsia="en-MY"/>
        </w:rPr>
        <w:t xml:space="preserve"> </w:t>
      </w:r>
      <w:r w:rsidR="00294069" w:rsidRPr="001B42BB">
        <w:rPr>
          <w:bCs/>
          <w:w w:val="95"/>
          <w:sz w:val="22"/>
          <w:szCs w:val="22"/>
          <w:lang w:eastAsia="en-MY"/>
        </w:rPr>
        <w:t>remain pilots, lack national support mechanisms</w:t>
      </w:r>
      <w:r w:rsidRPr="001B42BB">
        <w:rPr>
          <w:bCs/>
          <w:w w:val="95"/>
          <w:sz w:val="22"/>
          <w:szCs w:val="22"/>
          <w:lang w:eastAsia="en-MY"/>
        </w:rPr>
        <w:t xml:space="preserve">, </w:t>
      </w:r>
      <w:r w:rsidR="00AB2A9F" w:rsidRPr="001B42BB">
        <w:rPr>
          <w:bCs/>
          <w:w w:val="95"/>
          <w:sz w:val="22"/>
          <w:szCs w:val="22"/>
          <w:lang w:eastAsia="en-MY"/>
        </w:rPr>
        <w:t>lack</w:t>
      </w:r>
      <w:r w:rsidR="00294069" w:rsidRPr="001B42BB">
        <w:rPr>
          <w:bCs/>
          <w:w w:val="95"/>
          <w:sz w:val="22"/>
          <w:szCs w:val="22"/>
          <w:lang w:eastAsia="en-MY"/>
        </w:rPr>
        <w:t xml:space="preserve"> sustained financing within the three </w:t>
      </w:r>
      <w:r w:rsidRPr="001B42BB">
        <w:rPr>
          <w:bCs/>
          <w:w w:val="95"/>
          <w:sz w:val="22"/>
          <w:szCs w:val="22"/>
          <w:lang w:eastAsia="en-MY"/>
        </w:rPr>
        <w:t>protected area</w:t>
      </w:r>
      <w:r w:rsidR="00294069" w:rsidRPr="001B42BB">
        <w:rPr>
          <w:bCs/>
          <w:w w:val="95"/>
          <w:sz w:val="22"/>
          <w:szCs w:val="22"/>
          <w:lang w:eastAsia="en-MY"/>
        </w:rPr>
        <w:t xml:space="preserve"> agencies, a</w:t>
      </w:r>
      <w:r w:rsidRPr="001B42BB">
        <w:rPr>
          <w:bCs/>
          <w:w w:val="95"/>
          <w:sz w:val="22"/>
          <w:szCs w:val="22"/>
          <w:lang w:eastAsia="en-MY"/>
        </w:rPr>
        <w:t xml:space="preserve">nd </w:t>
      </w:r>
      <w:r w:rsidR="00294069" w:rsidRPr="001B42BB">
        <w:rPr>
          <w:bCs/>
          <w:w w:val="95"/>
          <w:sz w:val="22"/>
          <w:szCs w:val="22"/>
          <w:lang w:eastAsia="en-MY"/>
        </w:rPr>
        <w:t xml:space="preserve">lack the need for integration within </w:t>
      </w:r>
      <w:r w:rsidRPr="001B42BB">
        <w:rPr>
          <w:bCs/>
          <w:w w:val="95"/>
          <w:sz w:val="22"/>
          <w:szCs w:val="22"/>
          <w:lang w:eastAsia="en-MY"/>
        </w:rPr>
        <w:t xml:space="preserve">the </w:t>
      </w:r>
      <w:r w:rsidR="00294069" w:rsidRPr="001B42BB">
        <w:rPr>
          <w:bCs/>
          <w:w w:val="95"/>
          <w:sz w:val="22"/>
          <w:szCs w:val="22"/>
          <w:lang w:eastAsia="en-MY"/>
        </w:rPr>
        <w:t xml:space="preserve">wider landscape, forest </w:t>
      </w:r>
      <w:r w:rsidR="00AB2A9F" w:rsidRPr="001B42BB">
        <w:rPr>
          <w:bCs/>
          <w:w w:val="95"/>
          <w:sz w:val="22"/>
          <w:szCs w:val="22"/>
          <w:lang w:eastAsia="en-MY"/>
        </w:rPr>
        <w:t>conservation,</w:t>
      </w:r>
      <w:r w:rsidR="00294069" w:rsidRPr="001B42BB">
        <w:rPr>
          <w:bCs/>
          <w:w w:val="95"/>
          <w:sz w:val="22"/>
          <w:szCs w:val="22"/>
          <w:lang w:eastAsia="en-MY"/>
        </w:rPr>
        <w:t xml:space="preserve"> and trans</w:t>
      </w:r>
      <w:r w:rsidRPr="001B42BB">
        <w:rPr>
          <w:bCs/>
          <w:w w:val="95"/>
          <w:sz w:val="22"/>
          <w:szCs w:val="22"/>
          <w:lang w:eastAsia="en-MY"/>
        </w:rPr>
        <w:t>-</w:t>
      </w:r>
      <w:r w:rsidR="00294069" w:rsidRPr="001B42BB">
        <w:rPr>
          <w:bCs/>
          <w:w w:val="95"/>
          <w:sz w:val="22"/>
          <w:szCs w:val="22"/>
          <w:lang w:eastAsia="en-MY"/>
        </w:rPr>
        <w:t>boundary cooperative programs</w:t>
      </w:r>
      <w:r w:rsidRPr="001B42BB">
        <w:rPr>
          <w:bCs/>
          <w:w w:val="95"/>
          <w:sz w:val="22"/>
          <w:szCs w:val="22"/>
          <w:lang w:eastAsia="en-MY"/>
        </w:rPr>
        <w:t>.  This will likely lead into poor species and</w:t>
      </w:r>
      <w:r w:rsidR="00294069" w:rsidRPr="001B42BB">
        <w:rPr>
          <w:bCs/>
          <w:w w:val="95"/>
          <w:sz w:val="22"/>
          <w:szCs w:val="22"/>
          <w:lang w:eastAsia="en-MY"/>
        </w:rPr>
        <w:t xml:space="preserve"> habitat monitoring </w:t>
      </w:r>
      <w:r w:rsidRPr="001B42BB">
        <w:rPr>
          <w:bCs/>
          <w:w w:val="95"/>
          <w:sz w:val="22"/>
          <w:szCs w:val="22"/>
          <w:lang w:eastAsia="en-MY"/>
        </w:rPr>
        <w:t xml:space="preserve">remaining unable to contain a continuous </w:t>
      </w:r>
      <w:r w:rsidR="00294069" w:rsidRPr="001B42BB">
        <w:rPr>
          <w:bCs/>
          <w:w w:val="95"/>
          <w:sz w:val="22"/>
          <w:szCs w:val="22"/>
          <w:lang w:eastAsia="en-MY"/>
        </w:rPr>
        <w:t>rise in illegal trade, land clearing</w:t>
      </w:r>
      <w:r w:rsidRPr="001B42BB">
        <w:rPr>
          <w:bCs/>
          <w:w w:val="95"/>
          <w:sz w:val="22"/>
          <w:szCs w:val="22"/>
          <w:lang w:eastAsia="en-MY"/>
        </w:rPr>
        <w:t>,</w:t>
      </w:r>
      <w:r w:rsidR="00294069" w:rsidRPr="001B42BB">
        <w:rPr>
          <w:bCs/>
          <w:w w:val="95"/>
          <w:sz w:val="22"/>
          <w:szCs w:val="22"/>
          <w:lang w:eastAsia="en-MY"/>
        </w:rPr>
        <w:t xml:space="preserve"> and encroachment into high </w:t>
      </w:r>
      <w:r w:rsidRPr="001B42BB">
        <w:rPr>
          <w:bCs/>
          <w:w w:val="95"/>
          <w:sz w:val="22"/>
          <w:szCs w:val="22"/>
          <w:lang w:eastAsia="en-MY"/>
        </w:rPr>
        <w:t xml:space="preserve">biodiversity </w:t>
      </w:r>
      <w:r w:rsidR="00294069" w:rsidRPr="001B42BB">
        <w:rPr>
          <w:bCs/>
          <w:w w:val="95"/>
          <w:sz w:val="22"/>
          <w:szCs w:val="22"/>
          <w:lang w:eastAsia="en-MY"/>
        </w:rPr>
        <w:t xml:space="preserve">habitats. </w:t>
      </w:r>
      <w:r w:rsidRPr="001B42BB">
        <w:rPr>
          <w:bCs/>
          <w:w w:val="95"/>
          <w:sz w:val="22"/>
          <w:szCs w:val="22"/>
          <w:lang w:eastAsia="en-MY"/>
        </w:rPr>
        <w:t xml:space="preserve"> </w:t>
      </w:r>
      <w:r w:rsidR="00294069" w:rsidRPr="001B42BB">
        <w:rPr>
          <w:bCs/>
          <w:w w:val="95"/>
          <w:sz w:val="22"/>
          <w:szCs w:val="22"/>
          <w:lang w:eastAsia="en-MY"/>
        </w:rPr>
        <w:t>GEF investment under this</w:t>
      </w:r>
      <w:r w:rsidR="00294069" w:rsidRPr="001B42BB">
        <w:rPr>
          <w:w w:val="95"/>
          <w:sz w:val="22"/>
          <w:szCs w:val="22"/>
          <w:lang w:eastAsia="en-MY"/>
        </w:rPr>
        <w:t xml:space="preserve"> outcome will focus on the development of unified national wildlife and forest law enforcement monitoring (LEM) and </w:t>
      </w:r>
      <w:r w:rsidR="00277D41" w:rsidRPr="001B42BB">
        <w:rPr>
          <w:w w:val="95"/>
          <w:sz w:val="22"/>
          <w:szCs w:val="22"/>
          <w:lang w:eastAsia="en-MY"/>
        </w:rPr>
        <w:t>protected areas</w:t>
      </w:r>
      <w:r w:rsidR="00294069" w:rsidRPr="001B42BB">
        <w:rPr>
          <w:w w:val="95"/>
          <w:sz w:val="22"/>
          <w:szCs w:val="22"/>
          <w:lang w:eastAsia="en-MY"/>
        </w:rPr>
        <w:t xml:space="preserve"> management effectiveness tracking tool (METT) systems, including national coordination, human resources development, application of </w:t>
      </w:r>
      <w:r w:rsidR="00277D41" w:rsidRPr="001B42BB">
        <w:rPr>
          <w:w w:val="95"/>
          <w:sz w:val="22"/>
          <w:szCs w:val="22"/>
          <w:lang w:eastAsia="en-MY"/>
        </w:rPr>
        <w:t>remote sensing</w:t>
      </w:r>
      <w:r w:rsidRPr="001B42BB">
        <w:rPr>
          <w:w w:val="95"/>
          <w:sz w:val="22"/>
          <w:szCs w:val="22"/>
          <w:lang w:eastAsia="en-MY"/>
        </w:rPr>
        <w:t xml:space="preserve"> and geographical systems</w:t>
      </w:r>
      <w:r w:rsidR="00294069" w:rsidRPr="001B42BB">
        <w:rPr>
          <w:w w:val="95"/>
          <w:sz w:val="22"/>
          <w:szCs w:val="22"/>
          <w:lang w:eastAsia="en-MY"/>
        </w:rPr>
        <w:t xml:space="preserve"> technology to protect forest ecosystems and key species. </w:t>
      </w:r>
      <w:r w:rsidRPr="001B42BB">
        <w:rPr>
          <w:w w:val="95"/>
          <w:sz w:val="22"/>
          <w:szCs w:val="22"/>
          <w:lang w:eastAsia="en-MY"/>
        </w:rPr>
        <w:t xml:space="preserve"> </w:t>
      </w:r>
      <w:r w:rsidR="00294069" w:rsidRPr="001B42BB">
        <w:rPr>
          <w:w w:val="95"/>
          <w:sz w:val="22"/>
          <w:szCs w:val="22"/>
          <w:lang w:eastAsia="en-MY"/>
        </w:rPr>
        <w:t xml:space="preserve">These systems will be field tested </w:t>
      </w:r>
      <w:r w:rsidRPr="001B42BB">
        <w:rPr>
          <w:w w:val="95"/>
          <w:sz w:val="22"/>
          <w:szCs w:val="22"/>
          <w:lang w:eastAsia="en-MY"/>
        </w:rPr>
        <w:t xml:space="preserve">first in the </w:t>
      </w:r>
      <w:r w:rsidR="00AB2A9F" w:rsidRPr="001B42BB">
        <w:rPr>
          <w:w w:val="95"/>
          <w:sz w:val="22"/>
          <w:szCs w:val="22"/>
          <w:lang w:eastAsia="en-MY"/>
        </w:rPr>
        <w:t>Eastern</w:t>
      </w:r>
      <w:r w:rsidRPr="001B42BB">
        <w:rPr>
          <w:w w:val="95"/>
          <w:sz w:val="22"/>
          <w:szCs w:val="22"/>
          <w:lang w:eastAsia="en-MY"/>
        </w:rPr>
        <w:t xml:space="preserve"> Plains </w:t>
      </w:r>
      <w:r w:rsidR="00AB2A9F" w:rsidRPr="001B42BB">
        <w:rPr>
          <w:w w:val="95"/>
          <w:sz w:val="22"/>
          <w:szCs w:val="22"/>
          <w:lang w:eastAsia="en-MY"/>
        </w:rPr>
        <w:t>Landscape</w:t>
      </w:r>
      <w:r w:rsidRPr="001B42BB">
        <w:rPr>
          <w:w w:val="95"/>
          <w:sz w:val="22"/>
          <w:szCs w:val="22"/>
          <w:lang w:eastAsia="en-MY"/>
        </w:rPr>
        <w:t xml:space="preserve"> and thereafter at a various</w:t>
      </w:r>
      <w:r w:rsidR="00294069" w:rsidRPr="001B42BB">
        <w:rPr>
          <w:w w:val="95"/>
          <w:sz w:val="22"/>
          <w:szCs w:val="22"/>
          <w:lang w:eastAsia="en-MY"/>
        </w:rPr>
        <w:t xml:space="preserve"> </w:t>
      </w:r>
      <w:r w:rsidRPr="001B42BB">
        <w:rPr>
          <w:w w:val="95"/>
          <w:sz w:val="22"/>
          <w:szCs w:val="22"/>
          <w:lang w:eastAsia="en-MY"/>
        </w:rPr>
        <w:t xml:space="preserve">protected areas </w:t>
      </w:r>
      <w:r w:rsidR="00294069" w:rsidRPr="001B42BB">
        <w:rPr>
          <w:w w:val="95"/>
          <w:sz w:val="22"/>
          <w:szCs w:val="22"/>
          <w:lang w:eastAsia="en-MY"/>
        </w:rPr>
        <w:t xml:space="preserve">across Cambodia, </w:t>
      </w:r>
      <w:r w:rsidRPr="001B42BB">
        <w:rPr>
          <w:w w:val="95"/>
          <w:sz w:val="22"/>
          <w:szCs w:val="22"/>
          <w:lang w:eastAsia="en-MY"/>
        </w:rPr>
        <w:t xml:space="preserve">with </w:t>
      </w:r>
      <w:r w:rsidR="00294069" w:rsidRPr="001B42BB">
        <w:rPr>
          <w:w w:val="95"/>
          <w:sz w:val="22"/>
          <w:szCs w:val="22"/>
          <w:lang w:eastAsia="en-MY"/>
        </w:rPr>
        <w:t xml:space="preserve">reporting procedures developed in support of management feedback and awareness raising goals. </w:t>
      </w:r>
      <w:r w:rsidR="00AB2A9F" w:rsidRPr="001B42BB">
        <w:rPr>
          <w:w w:val="95"/>
          <w:sz w:val="22"/>
          <w:szCs w:val="22"/>
          <w:lang w:eastAsia="en-MY"/>
        </w:rPr>
        <w:t xml:space="preserve"> This output</w:t>
      </w:r>
      <w:r w:rsidR="00294069" w:rsidRPr="001B42BB">
        <w:rPr>
          <w:w w:val="95"/>
          <w:sz w:val="22"/>
          <w:szCs w:val="22"/>
          <w:lang w:eastAsia="en-MY"/>
        </w:rPr>
        <w:t xml:space="preserve"> builds on various projects contributing towards the development and implementation of the MIST management information system, aiming to support application of the next generation of the free access software (</w:t>
      </w:r>
      <w:r w:rsidR="00E7670F" w:rsidRPr="001B42BB">
        <w:rPr>
          <w:w w:val="95"/>
          <w:sz w:val="22"/>
          <w:szCs w:val="22"/>
          <w:lang w:eastAsia="en-MY"/>
        </w:rPr>
        <w:t>Spatial Monitoring and Reporting Tool—</w:t>
      </w:r>
      <w:r w:rsidR="00294069" w:rsidRPr="001B42BB">
        <w:rPr>
          <w:w w:val="95"/>
          <w:sz w:val="22"/>
          <w:szCs w:val="22"/>
          <w:lang w:eastAsia="en-MY"/>
        </w:rPr>
        <w:t xml:space="preserve">SMART) through technical assistance by </w:t>
      </w:r>
      <w:r w:rsidR="00AB2A9F" w:rsidRPr="001B42BB">
        <w:rPr>
          <w:w w:val="95"/>
          <w:sz w:val="22"/>
          <w:szCs w:val="22"/>
          <w:lang w:eastAsia="en-MY"/>
        </w:rPr>
        <w:t xml:space="preserve">civil society organizations </w:t>
      </w:r>
      <w:r w:rsidR="00294069" w:rsidRPr="001B42BB">
        <w:rPr>
          <w:w w:val="95"/>
          <w:sz w:val="22"/>
          <w:szCs w:val="22"/>
          <w:lang w:eastAsia="en-MY"/>
        </w:rPr>
        <w:t xml:space="preserve">partners, capacity building for government agencies, and linkage with international </w:t>
      </w:r>
      <w:r w:rsidR="00AB2A9F" w:rsidRPr="001B42BB">
        <w:rPr>
          <w:w w:val="95"/>
          <w:sz w:val="22"/>
          <w:szCs w:val="22"/>
          <w:lang w:eastAsia="en-MY"/>
        </w:rPr>
        <w:t>law enforcement monitoring (LEM) program</w:t>
      </w:r>
      <w:r w:rsidR="00294069" w:rsidRPr="001B42BB">
        <w:rPr>
          <w:w w:val="95"/>
          <w:sz w:val="22"/>
          <w:szCs w:val="22"/>
          <w:lang w:eastAsia="en-MY"/>
        </w:rPr>
        <w:t>s for more effective control of trans</w:t>
      </w:r>
      <w:r w:rsidR="00AB2A9F" w:rsidRPr="001B42BB">
        <w:rPr>
          <w:w w:val="95"/>
          <w:sz w:val="22"/>
          <w:szCs w:val="22"/>
          <w:lang w:eastAsia="en-MY"/>
        </w:rPr>
        <w:t>-</w:t>
      </w:r>
      <w:r w:rsidR="00294069" w:rsidRPr="001B42BB">
        <w:rPr>
          <w:w w:val="95"/>
          <w:sz w:val="22"/>
          <w:szCs w:val="22"/>
          <w:lang w:eastAsia="en-MY"/>
        </w:rPr>
        <w:t xml:space="preserve">boundary wildlife trade. </w:t>
      </w:r>
      <w:r w:rsidR="00AB2A9F" w:rsidRPr="001B42BB">
        <w:rPr>
          <w:w w:val="95"/>
          <w:sz w:val="22"/>
          <w:szCs w:val="22"/>
          <w:lang w:eastAsia="en-MY"/>
        </w:rPr>
        <w:t xml:space="preserve"> </w:t>
      </w:r>
      <w:r w:rsidR="00294069" w:rsidRPr="001B42BB">
        <w:rPr>
          <w:w w:val="95"/>
          <w:sz w:val="22"/>
          <w:szCs w:val="22"/>
          <w:lang w:eastAsia="en-MY"/>
        </w:rPr>
        <w:t>The LEM system will be harmonized with regional law enforcement initiatives</w:t>
      </w:r>
      <w:r w:rsidR="00AB2A9F" w:rsidRPr="001B42BB">
        <w:rPr>
          <w:w w:val="95"/>
          <w:sz w:val="22"/>
          <w:szCs w:val="22"/>
          <w:lang w:eastAsia="en-MY"/>
        </w:rPr>
        <w:t>, such as TRAFFIC and PATROL,</w:t>
      </w:r>
      <w:r w:rsidR="00294069" w:rsidRPr="001B42BB">
        <w:rPr>
          <w:w w:val="95"/>
          <w:sz w:val="22"/>
          <w:szCs w:val="22"/>
          <w:lang w:eastAsia="en-MY"/>
        </w:rPr>
        <w:t xml:space="preserve"> including capacity building for related agencies</w:t>
      </w:r>
      <w:r w:rsidR="00AB2A9F" w:rsidRPr="001B42BB">
        <w:rPr>
          <w:w w:val="95"/>
          <w:sz w:val="22"/>
          <w:szCs w:val="22"/>
          <w:lang w:eastAsia="en-MY"/>
        </w:rPr>
        <w:t xml:space="preserve">, such as </w:t>
      </w:r>
      <w:r w:rsidR="00294069" w:rsidRPr="001B42BB">
        <w:rPr>
          <w:w w:val="95"/>
          <w:sz w:val="22"/>
          <w:szCs w:val="22"/>
          <w:lang w:eastAsia="en-MY"/>
        </w:rPr>
        <w:t>customs, polic</w:t>
      </w:r>
      <w:r w:rsidR="00AB2A9F" w:rsidRPr="001B42BB">
        <w:rPr>
          <w:w w:val="95"/>
          <w:sz w:val="22"/>
          <w:szCs w:val="22"/>
          <w:lang w:eastAsia="en-MY"/>
        </w:rPr>
        <w:t>e, border guards, and judiciary</w:t>
      </w:r>
      <w:r w:rsidR="00294069" w:rsidRPr="001B42BB">
        <w:rPr>
          <w:w w:val="95"/>
          <w:sz w:val="22"/>
          <w:szCs w:val="22"/>
          <w:lang w:eastAsia="en-MY"/>
        </w:rPr>
        <w:t xml:space="preserve">. </w:t>
      </w:r>
      <w:r w:rsidR="00AB2A9F" w:rsidRPr="001B42BB">
        <w:rPr>
          <w:w w:val="95"/>
          <w:sz w:val="22"/>
          <w:szCs w:val="22"/>
          <w:lang w:eastAsia="en-MY"/>
        </w:rPr>
        <w:t xml:space="preserve"> </w:t>
      </w:r>
      <w:r w:rsidR="00294069" w:rsidRPr="001B42BB">
        <w:rPr>
          <w:w w:val="95"/>
          <w:sz w:val="22"/>
          <w:szCs w:val="22"/>
          <w:lang w:eastAsia="en-MY"/>
        </w:rPr>
        <w:t>Trans</w:t>
      </w:r>
      <w:r w:rsidR="00AB2A9F" w:rsidRPr="001B42BB">
        <w:rPr>
          <w:w w:val="95"/>
          <w:sz w:val="22"/>
          <w:szCs w:val="22"/>
          <w:lang w:eastAsia="en-MY"/>
        </w:rPr>
        <w:t>-boundary conservation program</w:t>
      </w:r>
      <w:r w:rsidR="00294069" w:rsidRPr="001B42BB">
        <w:rPr>
          <w:w w:val="95"/>
          <w:sz w:val="22"/>
          <w:szCs w:val="22"/>
          <w:lang w:eastAsia="en-MY"/>
        </w:rPr>
        <w:t>s will be developed through arrangements with nei</w:t>
      </w:r>
      <w:r w:rsidR="00AB2A9F" w:rsidRPr="001B42BB">
        <w:rPr>
          <w:w w:val="95"/>
          <w:sz w:val="22"/>
          <w:szCs w:val="22"/>
          <w:lang w:eastAsia="en-MY"/>
        </w:rPr>
        <w:t>ghbo</w:t>
      </w:r>
      <w:r w:rsidR="00294069" w:rsidRPr="001B42BB">
        <w:rPr>
          <w:w w:val="95"/>
          <w:sz w:val="22"/>
          <w:szCs w:val="22"/>
          <w:lang w:eastAsia="en-MY"/>
        </w:rPr>
        <w:t>ring Vietnam and colla</w:t>
      </w:r>
      <w:r w:rsidR="00AB2A9F" w:rsidRPr="001B42BB">
        <w:rPr>
          <w:w w:val="95"/>
          <w:sz w:val="22"/>
          <w:szCs w:val="22"/>
          <w:lang w:eastAsia="en-MY"/>
        </w:rPr>
        <w:t>boration with regional program</w:t>
      </w:r>
      <w:r w:rsidR="001B25FF" w:rsidRPr="001B42BB">
        <w:rPr>
          <w:w w:val="95"/>
          <w:sz w:val="22"/>
          <w:szCs w:val="22"/>
          <w:lang w:eastAsia="en-MY"/>
        </w:rPr>
        <w:t xml:space="preserve">s including the ADB-GMS FBP, </w:t>
      </w:r>
      <w:r w:rsidR="00294069" w:rsidRPr="001B42BB">
        <w:rPr>
          <w:w w:val="95"/>
          <w:sz w:val="22"/>
          <w:szCs w:val="22"/>
          <w:lang w:eastAsia="en-MY"/>
        </w:rPr>
        <w:t>and BCC to coordinate actions,</w:t>
      </w:r>
      <w:r w:rsidR="001B25FF" w:rsidRPr="001B42BB">
        <w:rPr>
          <w:w w:val="95"/>
          <w:sz w:val="22"/>
          <w:szCs w:val="22"/>
          <w:lang w:eastAsia="en-MY"/>
        </w:rPr>
        <w:t xml:space="preserve"> obtain technical </w:t>
      </w:r>
      <w:r w:rsidR="00294069" w:rsidRPr="001B42BB">
        <w:rPr>
          <w:w w:val="95"/>
          <w:sz w:val="22"/>
          <w:szCs w:val="22"/>
          <w:lang w:eastAsia="en-MY"/>
        </w:rPr>
        <w:t>support</w:t>
      </w:r>
      <w:r w:rsidR="00AB2A9F" w:rsidRPr="001B42BB">
        <w:rPr>
          <w:w w:val="95"/>
          <w:sz w:val="22"/>
          <w:szCs w:val="22"/>
          <w:lang w:eastAsia="en-MY"/>
        </w:rPr>
        <w:t>,</w:t>
      </w:r>
      <w:r w:rsidR="00294069" w:rsidRPr="001B42BB">
        <w:rPr>
          <w:w w:val="95"/>
          <w:sz w:val="22"/>
          <w:szCs w:val="22"/>
          <w:lang w:eastAsia="en-MY"/>
        </w:rPr>
        <w:t xml:space="preserve"> and exchange information.</w:t>
      </w:r>
      <w:r w:rsidR="00434B79" w:rsidRPr="001B42BB">
        <w:rPr>
          <w:w w:val="95"/>
          <w:sz w:val="22"/>
          <w:szCs w:val="22"/>
        </w:rPr>
        <w:t xml:space="preserve"> </w:t>
      </w:r>
    </w:p>
    <w:p w:rsidR="00D709D3" w:rsidRPr="001B42BB" w:rsidRDefault="00D709D3" w:rsidP="00AB2A9F">
      <w:pPr>
        <w:rPr>
          <w:w w:val="95"/>
          <w:sz w:val="22"/>
          <w:szCs w:val="22"/>
        </w:rPr>
      </w:pPr>
    </w:p>
    <w:p w:rsidR="008778F8" w:rsidRDefault="005860AD">
      <w:pPr>
        <w:numPr>
          <w:ilvl w:val="0"/>
          <w:numId w:val="200"/>
        </w:numPr>
        <w:ind w:left="426" w:hanging="426"/>
        <w:rPr>
          <w:w w:val="95"/>
          <w:sz w:val="22"/>
          <w:szCs w:val="22"/>
        </w:rPr>
      </w:pPr>
      <w:r w:rsidRPr="001B42BB">
        <w:rPr>
          <w:b/>
          <w:w w:val="95"/>
          <w:sz w:val="22"/>
          <w:szCs w:val="22"/>
        </w:rPr>
        <w:t>Improved national support and monitoring of biodiversity conservation, protected areas and forested landscape connectivity in support of national development goals</w:t>
      </w:r>
      <w:r w:rsidR="00D04A84" w:rsidRPr="001B42BB">
        <w:rPr>
          <w:w w:val="95"/>
          <w:sz w:val="22"/>
          <w:szCs w:val="22"/>
        </w:rPr>
        <w:t xml:space="preserve"> (CAMPAS</w:t>
      </w:r>
      <w:r w:rsidRPr="001B42BB">
        <w:rPr>
          <w:w w:val="95"/>
          <w:sz w:val="22"/>
          <w:szCs w:val="22"/>
        </w:rPr>
        <w:t xml:space="preserve"> Output 1.3).  Activities under this project output </w:t>
      </w:r>
      <w:r w:rsidRPr="001B42BB">
        <w:rPr>
          <w:bCs/>
          <w:w w:val="95"/>
          <w:sz w:val="22"/>
          <w:szCs w:val="22"/>
        </w:rPr>
        <w:t>have the</w:t>
      </w:r>
      <w:r w:rsidR="00294069" w:rsidRPr="001B42BB">
        <w:rPr>
          <w:bCs/>
          <w:w w:val="95"/>
          <w:sz w:val="22"/>
          <w:szCs w:val="22"/>
        </w:rPr>
        <w:t xml:space="preserve"> key role to improve the baseline situation </w:t>
      </w:r>
      <w:r w:rsidRPr="001B42BB">
        <w:rPr>
          <w:bCs/>
          <w:w w:val="95"/>
          <w:sz w:val="22"/>
          <w:szCs w:val="22"/>
        </w:rPr>
        <w:t xml:space="preserve">in Cambodia </w:t>
      </w:r>
      <w:r w:rsidR="00294069" w:rsidRPr="001B42BB">
        <w:rPr>
          <w:bCs/>
          <w:w w:val="95"/>
          <w:sz w:val="22"/>
          <w:szCs w:val="22"/>
        </w:rPr>
        <w:t>of lack of national unity, ongoing conflicting interests</w:t>
      </w:r>
      <w:r w:rsidRPr="001B42BB">
        <w:rPr>
          <w:bCs/>
          <w:w w:val="95"/>
          <w:sz w:val="22"/>
          <w:szCs w:val="22"/>
        </w:rPr>
        <w:t>,</w:t>
      </w:r>
      <w:r w:rsidR="00294069" w:rsidRPr="001B42BB">
        <w:rPr>
          <w:bCs/>
          <w:w w:val="95"/>
          <w:sz w:val="22"/>
          <w:szCs w:val="22"/>
        </w:rPr>
        <w:t xml:space="preserve"> and lack of vision with regards the </w:t>
      </w:r>
      <w:r w:rsidR="00C348DD" w:rsidRPr="001B42BB">
        <w:rPr>
          <w:bCs/>
          <w:w w:val="95"/>
          <w:sz w:val="22"/>
          <w:szCs w:val="22"/>
        </w:rPr>
        <w:t>protected area n</w:t>
      </w:r>
      <w:r w:rsidR="00294069" w:rsidRPr="001B42BB">
        <w:rPr>
          <w:bCs/>
          <w:w w:val="95"/>
          <w:sz w:val="22"/>
          <w:szCs w:val="22"/>
        </w:rPr>
        <w:t>etwork goals</w:t>
      </w:r>
      <w:r w:rsidR="00C348DD" w:rsidRPr="001B42BB">
        <w:rPr>
          <w:bCs/>
          <w:w w:val="95"/>
          <w:sz w:val="22"/>
          <w:szCs w:val="22"/>
        </w:rPr>
        <w:t xml:space="preserve">, </w:t>
      </w:r>
      <w:r w:rsidR="00294069" w:rsidRPr="001B42BB">
        <w:rPr>
          <w:bCs/>
          <w:w w:val="95"/>
          <w:sz w:val="22"/>
          <w:szCs w:val="22"/>
        </w:rPr>
        <w:t xml:space="preserve">and </w:t>
      </w:r>
      <w:r w:rsidR="00C348DD" w:rsidRPr="001B42BB">
        <w:rPr>
          <w:bCs/>
          <w:w w:val="95"/>
          <w:sz w:val="22"/>
          <w:szCs w:val="22"/>
        </w:rPr>
        <w:t xml:space="preserve">on </w:t>
      </w:r>
      <w:r w:rsidR="00294069" w:rsidRPr="001B42BB">
        <w:rPr>
          <w:bCs/>
          <w:w w:val="95"/>
          <w:sz w:val="22"/>
          <w:szCs w:val="22"/>
        </w:rPr>
        <w:t>how to integrate regional land</w:t>
      </w:r>
      <w:r w:rsidR="00C348DD" w:rsidRPr="001B42BB">
        <w:rPr>
          <w:bCs/>
          <w:w w:val="95"/>
          <w:sz w:val="22"/>
          <w:szCs w:val="22"/>
        </w:rPr>
        <w:t xml:space="preserve"> use decisions while</w:t>
      </w:r>
      <w:r w:rsidR="00294069" w:rsidRPr="001B42BB">
        <w:rPr>
          <w:bCs/>
          <w:w w:val="95"/>
          <w:sz w:val="22"/>
          <w:szCs w:val="22"/>
        </w:rPr>
        <w:t xml:space="preserve"> maint</w:t>
      </w:r>
      <w:r w:rsidR="00C348DD" w:rsidRPr="001B42BB">
        <w:rPr>
          <w:bCs/>
          <w:w w:val="95"/>
          <w:sz w:val="22"/>
          <w:szCs w:val="22"/>
        </w:rPr>
        <w:t xml:space="preserve">aining the functionality of protected areas and forested landscapes.  </w:t>
      </w:r>
      <w:r w:rsidR="00294069" w:rsidRPr="001B42BB">
        <w:rPr>
          <w:bCs/>
          <w:w w:val="95"/>
          <w:sz w:val="22"/>
          <w:szCs w:val="22"/>
        </w:rPr>
        <w:t xml:space="preserve">Without the project </w:t>
      </w:r>
      <w:r w:rsidR="00C348DD" w:rsidRPr="001B42BB">
        <w:rPr>
          <w:bCs/>
          <w:w w:val="95"/>
          <w:sz w:val="22"/>
          <w:szCs w:val="22"/>
        </w:rPr>
        <w:t xml:space="preserve">alternative, </w:t>
      </w:r>
      <w:r w:rsidR="00294069" w:rsidRPr="001B42BB">
        <w:rPr>
          <w:bCs/>
          <w:w w:val="95"/>
          <w:sz w:val="22"/>
          <w:szCs w:val="22"/>
        </w:rPr>
        <w:t xml:space="preserve">several of the formally established </w:t>
      </w:r>
      <w:r w:rsidR="00C348DD" w:rsidRPr="001B42BB">
        <w:rPr>
          <w:bCs/>
          <w:w w:val="95"/>
          <w:sz w:val="22"/>
          <w:szCs w:val="22"/>
        </w:rPr>
        <w:t xml:space="preserve">protected areas </w:t>
      </w:r>
      <w:r w:rsidR="00294069" w:rsidRPr="001B42BB">
        <w:rPr>
          <w:bCs/>
          <w:w w:val="95"/>
          <w:sz w:val="22"/>
          <w:szCs w:val="22"/>
        </w:rPr>
        <w:t>will be lost due to land and forest conversions</w:t>
      </w:r>
      <w:r w:rsidR="00C348DD" w:rsidRPr="001B42BB">
        <w:rPr>
          <w:bCs/>
          <w:w w:val="95"/>
          <w:sz w:val="22"/>
          <w:szCs w:val="22"/>
        </w:rPr>
        <w:t>, such as through the establishment of economic land concessions</w:t>
      </w:r>
      <w:r w:rsidR="00294069" w:rsidRPr="001B42BB">
        <w:rPr>
          <w:bCs/>
          <w:w w:val="95"/>
          <w:sz w:val="22"/>
          <w:szCs w:val="22"/>
        </w:rPr>
        <w:t xml:space="preserve">. </w:t>
      </w:r>
      <w:r w:rsidR="00C348DD" w:rsidRPr="001B42BB">
        <w:rPr>
          <w:bCs/>
          <w:w w:val="95"/>
          <w:sz w:val="22"/>
          <w:szCs w:val="22"/>
        </w:rPr>
        <w:t xml:space="preserve"> The project will </w:t>
      </w:r>
      <w:r w:rsidR="00294069" w:rsidRPr="001B42BB">
        <w:rPr>
          <w:bCs/>
          <w:w w:val="95"/>
          <w:sz w:val="22"/>
          <w:szCs w:val="22"/>
        </w:rPr>
        <w:t xml:space="preserve">provide an alternative strategy through a combination of </w:t>
      </w:r>
      <w:r w:rsidR="00294069" w:rsidRPr="001B42BB">
        <w:rPr>
          <w:bCs/>
          <w:w w:val="95"/>
          <w:sz w:val="22"/>
          <w:szCs w:val="22"/>
          <w:lang w:eastAsia="en-MY"/>
        </w:rPr>
        <w:t xml:space="preserve">communications and information management activities targeting outputs such as enhancing the national </w:t>
      </w:r>
      <w:r w:rsidR="00C348DD" w:rsidRPr="001B42BB">
        <w:rPr>
          <w:bCs/>
          <w:w w:val="95"/>
          <w:sz w:val="22"/>
          <w:szCs w:val="22"/>
          <w:lang w:eastAsia="en-MY"/>
        </w:rPr>
        <w:t xml:space="preserve">biodiversity and protected areas </w:t>
      </w:r>
      <w:r w:rsidR="00294069" w:rsidRPr="001B42BB">
        <w:rPr>
          <w:bCs/>
          <w:w w:val="95"/>
          <w:sz w:val="22"/>
          <w:szCs w:val="22"/>
          <w:lang w:eastAsia="en-MY"/>
        </w:rPr>
        <w:t>strategic unity, conductin</w:t>
      </w:r>
      <w:r w:rsidR="00C348DD" w:rsidRPr="001B42BB">
        <w:rPr>
          <w:bCs/>
          <w:w w:val="95"/>
          <w:sz w:val="22"/>
          <w:szCs w:val="22"/>
          <w:lang w:eastAsia="en-MY"/>
        </w:rPr>
        <w:t>g collaborative monitoring of biodiversity</w:t>
      </w:r>
      <w:r w:rsidR="00294069" w:rsidRPr="001B42BB">
        <w:rPr>
          <w:bCs/>
          <w:w w:val="95"/>
          <w:sz w:val="22"/>
          <w:szCs w:val="22"/>
          <w:lang w:eastAsia="en-MY"/>
        </w:rPr>
        <w:t xml:space="preserve"> targets, a</w:t>
      </w:r>
      <w:r w:rsidR="00C348DD" w:rsidRPr="001B42BB">
        <w:rPr>
          <w:bCs/>
          <w:w w:val="95"/>
          <w:sz w:val="22"/>
          <w:szCs w:val="22"/>
          <w:lang w:eastAsia="en-MY"/>
        </w:rPr>
        <w:t xml:space="preserve">nd </w:t>
      </w:r>
      <w:r w:rsidR="00294069" w:rsidRPr="001B42BB">
        <w:rPr>
          <w:bCs/>
          <w:w w:val="95"/>
          <w:sz w:val="22"/>
          <w:szCs w:val="22"/>
          <w:lang w:eastAsia="en-MY"/>
        </w:rPr>
        <w:t>support</w:t>
      </w:r>
      <w:r w:rsidR="00C348DD" w:rsidRPr="001B42BB">
        <w:rPr>
          <w:bCs/>
          <w:w w:val="95"/>
          <w:sz w:val="22"/>
          <w:szCs w:val="22"/>
          <w:lang w:eastAsia="en-MY"/>
        </w:rPr>
        <w:t>ing the integration</w:t>
      </w:r>
      <w:r w:rsidR="00294069" w:rsidRPr="001B42BB">
        <w:rPr>
          <w:bCs/>
          <w:w w:val="95"/>
          <w:sz w:val="22"/>
          <w:szCs w:val="22"/>
          <w:lang w:eastAsia="en-MY"/>
        </w:rPr>
        <w:t xml:space="preserve"> </w:t>
      </w:r>
      <w:r w:rsidR="00C348DD" w:rsidRPr="001B42BB">
        <w:rPr>
          <w:bCs/>
          <w:w w:val="95"/>
          <w:sz w:val="22"/>
          <w:szCs w:val="22"/>
          <w:lang w:eastAsia="en-MY"/>
        </w:rPr>
        <w:t xml:space="preserve">of biodiversity </w:t>
      </w:r>
      <w:r w:rsidR="00294069" w:rsidRPr="001B42BB">
        <w:rPr>
          <w:bCs/>
          <w:w w:val="95"/>
          <w:sz w:val="22"/>
          <w:szCs w:val="22"/>
          <w:lang w:eastAsia="en-MY"/>
        </w:rPr>
        <w:t xml:space="preserve">conservation in national economic development. </w:t>
      </w:r>
      <w:r w:rsidR="00C348DD" w:rsidRPr="001B42BB">
        <w:rPr>
          <w:bCs/>
          <w:w w:val="95"/>
          <w:sz w:val="22"/>
          <w:szCs w:val="22"/>
          <w:lang w:eastAsia="en-MY"/>
        </w:rPr>
        <w:t xml:space="preserve"> </w:t>
      </w:r>
      <w:r w:rsidR="00294069" w:rsidRPr="001B42BB">
        <w:rPr>
          <w:bCs/>
          <w:w w:val="95"/>
          <w:sz w:val="22"/>
          <w:szCs w:val="22"/>
          <w:lang w:eastAsia="en-MY"/>
        </w:rPr>
        <w:t xml:space="preserve">While there is a considerable amount of </w:t>
      </w:r>
      <w:r w:rsidR="00C348DD" w:rsidRPr="001B42BB">
        <w:rPr>
          <w:bCs/>
          <w:w w:val="95"/>
          <w:sz w:val="22"/>
          <w:szCs w:val="22"/>
          <w:lang w:eastAsia="en-MY"/>
        </w:rPr>
        <w:t>activities on building awareness by civil society organizations</w:t>
      </w:r>
      <w:r w:rsidR="00294069" w:rsidRPr="001B42BB">
        <w:rPr>
          <w:bCs/>
          <w:w w:val="95"/>
          <w:sz w:val="22"/>
          <w:szCs w:val="22"/>
          <w:lang w:eastAsia="en-MY"/>
        </w:rPr>
        <w:t xml:space="preserve">, this is not specifically targeting the overall </w:t>
      </w:r>
      <w:r w:rsidR="00C348DD" w:rsidRPr="001B42BB">
        <w:rPr>
          <w:bCs/>
          <w:w w:val="95"/>
          <w:sz w:val="22"/>
          <w:szCs w:val="22"/>
          <w:lang w:eastAsia="en-MY"/>
        </w:rPr>
        <w:t xml:space="preserve">protected area </w:t>
      </w:r>
      <w:r w:rsidR="00294069" w:rsidRPr="001B42BB">
        <w:rPr>
          <w:bCs/>
          <w:w w:val="95"/>
          <w:sz w:val="22"/>
          <w:szCs w:val="22"/>
          <w:lang w:eastAsia="en-MY"/>
        </w:rPr>
        <w:t xml:space="preserve">system, nor the </w:t>
      </w:r>
      <w:r w:rsidR="00C348DD" w:rsidRPr="001B42BB">
        <w:rPr>
          <w:bCs/>
          <w:w w:val="95"/>
          <w:sz w:val="22"/>
          <w:szCs w:val="22"/>
          <w:lang w:eastAsia="en-MY"/>
        </w:rPr>
        <w:t xml:space="preserve">needed </w:t>
      </w:r>
      <w:r w:rsidR="00294069" w:rsidRPr="001B42BB">
        <w:rPr>
          <w:bCs/>
          <w:w w:val="95"/>
          <w:sz w:val="22"/>
          <w:szCs w:val="22"/>
          <w:lang w:eastAsia="en-MY"/>
        </w:rPr>
        <w:t>national unity and in</w:t>
      </w:r>
      <w:r w:rsidR="00C348DD" w:rsidRPr="001B42BB">
        <w:rPr>
          <w:bCs/>
          <w:w w:val="95"/>
          <w:sz w:val="22"/>
          <w:szCs w:val="22"/>
          <w:lang w:eastAsia="en-MY"/>
        </w:rPr>
        <w:t>stitutional collaboration</w:t>
      </w:r>
      <w:r w:rsidR="00294069" w:rsidRPr="001B42BB">
        <w:rPr>
          <w:bCs/>
          <w:w w:val="95"/>
          <w:sz w:val="22"/>
          <w:szCs w:val="22"/>
          <w:lang w:eastAsia="en-MY"/>
        </w:rPr>
        <w:t xml:space="preserve">. </w:t>
      </w:r>
      <w:r w:rsidR="00C348DD" w:rsidRPr="001B42BB">
        <w:rPr>
          <w:bCs/>
          <w:w w:val="95"/>
          <w:sz w:val="22"/>
          <w:szCs w:val="22"/>
          <w:lang w:eastAsia="en-MY"/>
        </w:rPr>
        <w:t xml:space="preserve"> Further, the MoE</w:t>
      </w:r>
      <w:r w:rsidR="00294069" w:rsidRPr="001B42BB">
        <w:rPr>
          <w:bCs/>
          <w:w w:val="95"/>
          <w:sz w:val="22"/>
          <w:szCs w:val="22"/>
          <w:lang w:eastAsia="en-MY"/>
        </w:rPr>
        <w:t xml:space="preserve"> </w:t>
      </w:r>
      <w:r w:rsidR="00C348DD" w:rsidRPr="001B42BB">
        <w:rPr>
          <w:bCs/>
          <w:w w:val="95"/>
          <w:sz w:val="22"/>
          <w:szCs w:val="22"/>
          <w:lang w:eastAsia="en-MY"/>
        </w:rPr>
        <w:t xml:space="preserve">Department of </w:t>
      </w:r>
      <w:r w:rsidR="00294069" w:rsidRPr="001B42BB">
        <w:rPr>
          <w:bCs/>
          <w:w w:val="95"/>
          <w:sz w:val="22"/>
          <w:szCs w:val="22"/>
          <w:lang w:eastAsia="en-MY"/>
        </w:rPr>
        <w:t>Information, Education</w:t>
      </w:r>
      <w:r w:rsidR="00C348DD" w:rsidRPr="001B42BB">
        <w:rPr>
          <w:bCs/>
          <w:w w:val="95"/>
          <w:sz w:val="22"/>
          <w:szCs w:val="22"/>
          <w:lang w:eastAsia="en-MY"/>
        </w:rPr>
        <w:t>,</w:t>
      </w:r>
      <w:r w:rsidR="00294069" w:rsidRPr="001B42BB">
        <w:rPr>
          <w:bCs/>
          <w:w w:val="95"/>
          <w:sz w:val="22"/>
          <w:szCs w:val="22"/>
          <w:lang w:eastAsia="en-MY"/>
        </w:rPr>
        <w:t xml:space="preserve"> and Communication lacks the resources and technical capacity to do this under current baseline conditions. </w:t>
      </w:r>
      <w:r w:rsidR="00C348DD" w:rsidRPr="001B42BB">
        <w:rPr>
          <w:bCs/>
          <w:w w:val="95"/>
          <w:sz w:val="22"/>
          <w:szCs w:val="22"/>
          <w:lang w:eastAsia="en-MY"/>
        </w:rPr>
        <w:t xml:space="preserve"> </w:t>
      </w:r>
      <w:r w:rsidR="00294069" w:rsidRPr="001B42BB">
        <w:rPr>
          <w:bCs/>
          <w:w w:val="95"/>
          <w:sz w:val="22"/>
          <w:szCs w:val="22"/>
          <w:lang w:eastAsia="en-MY"/>
        </w:rPr>
        <w:t xml:space="preserve">Similarly, there is an abundance of information on biodiversity resources and good </w:t>
      </w:r>
      <w:r w:rsidR="00C348DD" w:rsidRPr="001B42BB">
        <w:rPr>
          <w:bCs/>
          <w:w w:val="95"/>
          <w:sz w:val="22"/>
          <w:szCs w:val="22"/>
          <w:lang w:eastAsia="en-MY"/>
        </w:rPr>
        <w:t>protected area</w:t>
      </w:r>
      <w:r w:rsidR="00294069" w:rsidRPr="001B42BB">
        <w:rPr>
          <w:bCs/>
          <w:w w:val="95"/>
          <w:sz w:val="22"/>
          <w:szCs w:val="22"/>
          <w:lang w:eastAsia="en-MY"/>
        </w:rPr>
        <w:t xml:space="preserve"> management practices in Cambodia, but it is largely unsystematic and held by different organizations or programs. </w:t>
      </w:r>
      <w:r w:rsidR="00C348DD" w:rsidRPr="001B42BB">
        <w:rPr>
          <w:bCs/>
          <w:w w:val="95"/>
          <w:sz w:val="22"/>
          <w:szCs w:val="22"/>
          <w:lang w:eastAsia="en-MY"/>
        </w:rPr>
        <w:t xml:space="preserve"> Consequently</w:t>
      </w:r>
      <w:r w:rsidR="00294069" w:rsidRPr="001B42BB">
        <w:rPr>
          <w:bCs/>
          <w:w w:val="95"/>
          <w:sz w:val="22"/>
          <w:szCs w:val="22"/>
          <w:lang w:eastAsia="en-MY"/>
        </w:rPr>
        <w:t>, it is not easily available for policy, planning</w:t>
      </w:r>
      <w:r w:rsidR="00C348DD" w:rsidRPr="001B42BB">
        <w:rPr>
          <w:bCs/>
          <w:w w:val="95"/>
          <w:sz w:val="22"/>
          <w:szCs w:val="22"/>
          <w:lang w:eastAsia="en-MY"/>
        </w:rPr>
        <w:t>,</w:t>
      </w:r>
      <w:r w:rsidR="00294069" w:rsidRPr="001B42BB">
        <w:rPr>
          <w:bCs/>
          <w:w w:val="95"/>
          <w:sz w:val="22"/>
          <w:szCs w:val="22"/>
          <w:lang w:eastAsia="en-MY"/>
        </w:rPr>
        <w:t xml:space="preserve"> and r</w:t>
      </w:r>
      <w:r w:rsidR="00C348DD" w:rsidRPr="001B42BB">
        <w:rPr>
          <w:bCs/>
          <w:w w:val="95"/>
          <w:sz w:val="22"/>
          <w:szCs w:val="22"/>
          <w:lang w:eastAsia="en-MY"/>
        </w:rPr>
        <w:t>epl</w:t>
      </w:r>
      <w:r w:rsidR="00294069" w:rsidRPr="001B42BB">
        <w:rPr>
          <w:bCs/>
          <w:w w:val="95"/>
          <w:sz w:val="22"/>
          <w:szCs w:val="22"/>
          <w:lang w:eastAsia="en-MY"/>
        </w:rPr>
        <w:t xml:space="preserve">ication of best practices on conservation management, and systems are not in place for information management and exchange. </w:t>
      </w:r>
    </w:p>
    <w:p w:rsidR="00604A7B" w:rsidRPr="001B42BB" w:rsidRDefault="00604A7B" w:rsidP="00604A7B">
      <w:pPr>
        <w:rPr>
          <w:w w:val="95"/>
          <w:sz w:val="22"/>
          <w:szCs w:val="22"/>
        </w:rPr>
      </w:pPr>
    </w:p>
    <w:p w:rsidR="008778F8" w:rsidRDefault="00604A7B">
      <w:pPr>
        <w:numPr>
          <w:ilvl w:val="0"/>
          <w:numId w:val="200"/>
        </w:numPr>
        <w:ind w:left="426" w:hanging="426"/>
        <w:rPr>
          <w:w w:val="95"/>
          <w:sz w:val="22"/>
          <w:szCs w:val="22"/>
        </w:rPr>
      </w:pPr>
      <w:r w:rsidRPr="001B42BB">
        <w:rPr>
          <w:w w:val="95"/>
          <w:sz w:val="22"/>
          <w:szCs w:val="22"/>
        </w:rPr>
        <w:t xml:space="preserve">A national biodiversity and law enforcement monitoring system will be developed and agreed with a broad group of stakeholders, including operational linkages to national biodiversity policy, budgeting, and government programs affecting </w:t>
      </w:r>
      <w:r w:rsidRPr="001B42BB">
        <w:rPr>
          <w:bCs/>
          <w:w w:val="95"/>
          <w:sz w:val="22"/>
          <w:szCs w:val="22"/>
          <w:lang w:eastAsia="en-MY"/>
        </w:rPr>
        <w:t>protected</w:t>
      </w:r>
      <w:r w:rsidRPr="001B42BB">
        <w:rPr>
          <w:w w:val="95"/>
          <w:sz w:val="22"/>
          <w:szCs w:val="22"/>
        </w:rPr>
        <w:t xml:space="preserve"> areas.  The collaborative monitoring program will be coordinated through a broad partnership involving government and </w:t>
      </w:r>
      <w:r w:rsidR="004F0548" w:rsidRPr="001B42BB">
        <w:rPr>
          <w:w w:val="95"/>
          <w:sz w:val="22"/>
          <w:szCs w:val="22"/>
        </w:rPr>
        <w:t>civil</w:t>
      </w:r>
      <w:r w:rsidRPr="001B42BB">
        <w:rPr>
          <w:w w:val="95"/>
          <w:sz w:val="22"/>
          <w:szCs w:val="22"/>
        </w:rPr>
        <w:t xml:space="preserve"> society organizations, regularly updated and accessible through development of an online meta-database</w:t>
      </w:r>
      <w:r w:rsidR="004F0548" w:rsidRPr="001B42BB">
        <w:rPr>
          <w:w w:val="95"/>
          <w:sz w:val="22"/>
          <w:szCs w:val="22"/>
        </w:rPr>
        <w:t xml:space="preserve">.  </w:t>
      </w:r>
      <w:r w:rsidRPr="001B42BB">
        <w:rPr>
          <w:w w:val="95"/>
          <w:sz w:val="22"/>
          <w:szCs w:val="22"/>
        </w:rPr>
        <w:t>Training, capacity building, inter-organizational coordination, and outsourced technical support will be provided to operationalize the Information Management System, field biodiversity and law enforcement monitoring and reporting.  Information products of this process will include strategic information and publications to inform policy development, planning processes, guide donor investment, and to respond to key threats and drivers of biodiversity loss.  Overall, this will bring together materials from a range of stakeholders through a unified approach for sharing biodiversity information, allowing human and financial resources to be targeted more effectively.  Monitoring will provide results-based Environmental Performance Assessment for biodiversity conservation efforts within and beyond the protected areas, including the definition of national indicators, monitoring program, and outputs related to national management.</w:t>
      </w:r>
    </w:p>
    <w:p w:rsidR="00C348DD" w:rsidRPr="001B42BB" w:rsidRDefault="00C348DD" w:rsidP="008F2B6D">
      <w:pPr>
        <w:rPr>
          <w:w w:val="95"/>
          <w:sz w:val="22"/>
          <w:szCs w:val="22"/>
        </w:rPr>
      </w:pPr>
    </w:p>
    <w:p w:rsidR="008778F8" w:rsidRDefault="00294069">
      <w:pPr>
        <w:numPr>
          <w:ilvl w:val="0"/>
          <w:numId w:val="200"/>
        </w:numPr>
        <w:ind w:left="426" w:hanging="426"/>
        <w:rPr>
          <w:w w:val="95"/>
          <w:sz w:val="22"/>
          <w:szCs w:val="22"/>
        </w:rPr>
      </w:pPr>
      <w:r w:rsidRPr="001B42BB">
        <w:rPr>
          <w:w w:val="95"/>
          <w:sz w:val="22"/>
          <w:szCs w:val="22"/>
        </w:rPr>
        <w:t xml:space="preserve">Lack of recognition of the importance and economic value of biodiversity and ecosystem services is a key driver of environmental degradation, especially in the context of expanding rural populations, widespread rural poverty, rapid </w:t>
      </w:r>
      <w:r w:rsidRPr="001B42BB">
        <w:rPr>
          <w:bCs/>
          <w:w w:val="95"/>
          <w:sz w:val="22"/>
          <w:szCs w:val="22"/>
          <w:lang w:eastAsia="en-MY"/>
        </w:rPr>
        <w:t>economic</w:t>
      </w:r>
      <w:r w:rsidRPr="001B42BB">
        <w:rPr>
          <w:w w:val="95"/>
          <w:sz w:val="22"/>
          <w:szCs w:val="22"/>
        </w:rPr>
        <w:t xml:space="preserve"> development fuelled by strong regional demand for natural resources, and limited institutional capacity for effective governance. </w:t>
      </w:r>
      <w:r w:rsidR="008F7AA9" w:rsidRPr="001B42BB">
        <w:rPr>
          <w:w w:val="95"/>
          <w:sz w:val="22"/>
          <w:szCs w:val="22"/>
        </w:rPr>
        <w:t xml:space="preserve"> T</w:t>
      </w:r>
      <w:r w:rsidRPr="001B42BB">
        <w:rPr>
          <w:w w:val="95"/>
          <w:sz w:val="22"/>
          <w:szCs w:val="22"/>
        </w:rPr>
        <w:t xml:space="preserve">his is </w:t>
      </w:r>
      <w:r w:rsidR="008F7AA9" w:rsidRPr="001B42BB">
        <w:rPr>
          <w:w w:val="95"/>
          <w:sz w:val="22"/>
          <w:szCs w:val="22"/>
        </w:rPr>
        <w:t xml:space="preserve">therefore </w:t>
      </w:r>
      <w:r w:rsidRPr="001B42BB">
        <w:rPr>
          <w:w w:val="95"/>
          <w:sz w:val="22"/>
          <w:szCs w:val="22"/>
        </w:rPr>
        <w:t xml:space="preserve">an important </w:t>
      </w:r>
      <w:r w:rsidR="008F7AA9" w:rsidRPr="001B42BB">
        <w:rPr>
          <w:w w:val="95"/>
          <w:sz w:val="22"/>
          <w:szCs w:val="22"/>
        </w:rPr>
        <w:t>project output</w:t>
      </w:r>
      <w:r w:rsidRPr="001B42BB">
        <w:rPr>
          <w:w w:val="95"/>
          <w:sz w:val="22"/>
          <w:szCs w:val="22"/>
        </w:rPr>
        <w:t xml:space="preserve"> with significant investment in support of implementing the National </w:t>
      </w:r>
      <w:r w:rsidR="008F7AA9" w:rsidRPr="001B42BB">
        <w:rPr>
          <w:w w:val="95"/>
          <w:sz w:val="22"/>
          <w:szCs w:val="22"/>
        </w:rPr>
        <w:t>Protected Areas</w:t>
      </w:r>
      <w:r w:rsidRPr="001B42BB">
        <w:rPr>
          <w:w w:val="95"/>
          <w:sz w:val="22"/>
          <w:szCs w:val="22"/>
        </w:rPr>
        <w:t xml:space="preserve"> </w:t>
      </w:r>
      <w:r w:rsidR="008F7AA9" w:rsidRPr="001B42BB">
        <w:rPr>
          <w:w w:val="95"/>
          <w:sz w:val="22"/>
          <w:szCs w:val="22"/>
        </w:rPr>
        <w:t>Action Plan</w:t>
      </w:r>
      <w:r w:rsidRPr="001B42BB">
        <w:rPr>
          <w:w w:val="95"/>
          <w:sz w:val="22"/>
          <w:szCs w:val="22"/>
        </w:rPr>
        <w:t>, recognizing that improved awareness of the values of biodiversity and ecosyste</w:t>
      </w:r>
      <w:r w:rsidR="008F7AA9" w:rsidRPr="001B42BB">
        <w:rPr>
          <w:w w:val="95"/>
          <w:sz w:val="22"/>
          <w:szCs w:val="22"/>
        </w:rPr>
        <w:t>m services, and the role of protected areas</w:t>
      </w:r>
      <w:r w:rsidRPr="001B42BB">
        <w:rPr>
          <w:w w:val="95"/>
          <w:sz w:val="22"/>
          <w:szCs w:val="22"/>
        </w:rPr>
        <w:t xml:space="preserve"> are critical for the accomplishment of biodiversity conservation a</w:t>
      </w:r>
      <w:r w:rsidR="008F7AA9" w:rsidRPr="001B42BB">
        <w:rPr>
          <w:w w:val="95"/>
          <w:sz w:val="22"/>
          <w:szCs w:val="22"/>
        </w:rPr>
        <w:t xml:space="preserve">nd </w:t>
      </w:r>
      <w:r w:rsidRPr="001B42BB">
        <w:rPr>
          <w:w w:val="95"/>
          <w:sz w:val="22"/>
          <w:szCs w:val="22"/>
        </w:rPr>
        <w:t xml:space="preserve">sustainable development goals. </w:t>
      </w:r>
      <w:r w:rsidR="008F7AA9" w:rsidRPr="001B42BB">
        <w:rPr>
          <w:w w:val="95"/>
          <w:sz w:val="22"/>
          <w:szCs w:val="22"/>
        </w:rPr>
        <w:t xml:space="preserve"> </w:t>
      </w:r>
      <w:r w:rsidR="00434B79" w:rsidRPr="001B42BB">
        <w:rPr>
          <w:w w:val="95"/>
          <w:sz w:val="22"/>
          <w:szCs w:val="22"/>
        </w:rPr>
        <w:t xml:space="preserve">It will also support </w:t>
      </w:r>
      <w:r w:rsidRPr="001B42BB">
        <w:rPr>
          <w:w w:val="95"/>
          <w:sz w:val="22"/>
          <w:szCs w:val="22"/>
        </w:rPr>
        <w:t>out</w:t>
      </w:r>
      <w:r w:rsidR="00434B79" w:rsidRPr="001B42BB">
        <w:rPr>
          <w:w w:val="95"/>
          <w:sz w:val="22"/>
          <w:szCs w:val="22"/>
        </w:rPr>
        <w:t xml:space="preserve">puts </w:t>
      </w:r>
      <w:r w:rsidRPr="001B42BB">
        <w:rPr>
          <w:w w:val="95"/>
          <w:sz w:val="22"/>
          <w:szCs w:val="22"/>
        </w:rPr>
        <w:t xml:space="preserve">1.1. and 1.2 under </w:t>
      </w:r>
      <w:r w:rsidR="00434B79" w:rsidRPr="001B42BB">
        <w:rPr>
          <w:w w:val="95"/>
          <w:sz w:val="22"/>
          <w:szCs w:val="22"/>
        </w:rPr>
        <w:t xml:space="preserve">Outcome </w:t>
      </w:r>
      <w:r w:rsidRPr="001B42BB">
        <w:rPr>
          <w:w w:val="95"/>
          <w:sz w:val="22"/>
          <w:szCs w:val="22"/>
        </w:rPr>
        <w:t>1 by creating a unified national vision a</w:t>
      </w:r>
      <w:r w:rsidR="008F7AA9" w:rsidRPr="001B42BB">
        <w:rPr>
          <w:w w:val="95"/>
          <w:sz w:val="22"/>
          <w:szCs w:val="22"/>
        </w:rPr>
        <w:t xml:space="preserve">nd </w:t>
      </w:r>
      <w:r w:rsidRPr="001B42BB">
        <w:rPr>
          <w:w w:val="95"/>
          <w:sz w:val="22"/>
          <w:szCs w:val="22"/>
        </w:rPr>
        <w:t xml:space="preserve">partnership building with </w:t>
      </w:r>
      <w:r w:rsidR="008F7AA9" w:rsidRPr="001B42BB">
        <w:rPr>
          <w:w w:val="95"/>
          <w:sz w:val="22"/>
          <w:szCs w:val="22"/>
        </w:rPr>
        <w:t>protected area management</w:t>
      </w:r>
      <w:r w:rsidRPr="001B42BB">
        <w:rPr>
          <w:w w:val="95"/>
          <w:sz w:val="22"/>
          <w:szCs w:val="22"/>
        </w:rPr>
        <w:t xml:space="preserve"> agencies. </w:t>
      </w:r>
      <w:r w:rsidR="008F7AA9" w:rsidRPr="001B42BB">
        <w:rPr>
          <w:w w:val="95"/>
          <w:sz w:val="22"/>
          <w:szCs w:val="22"/>
        </w:rPr>
        <w:t xml:space="preserve"> </w:t>
      </w:r>
      <w:r w:rsidRPr="001B42BB">
        <w:rPr>
          <w:w w:val="95"/>
          <w:sz w:val="22"/>
          <w:szCs w:val="22"/>
        </w:rPr>
        <w:t>The approach will be informed by detailed stakeholder analysis, setting key messages, a</w:t>
      </w:r>
      <w:r w:rsidR="008F7AA9" w:rsidRPr="001B42BB">
        <w:rPr>
          <w:w w:val="95"/>
          <w:sz w:val="22"/>
          <w:szCs w:val="22"/>
        </w:rPr>
        <w:t>nd a</w:t>
      </w:r>
      <w:r w:rsidRPr="001B42BB">
        <w:rPr>
          <w:w w:val="95"/>
          <w:sz w:val="22"/>
          <w:szCs w:val="22"/>
        </w:rPr>
        <w:t xml:space="preserve"> sharply targeted strategy based on social marketing techniques to achieve understanding and willingness towards change with policy a</w:t>
      </w:r>
      <w:r w:rsidR="008F7AA9" w:rsidRPr="001B42BB">
        <w:rPr>
          <w:w w:val="95"/>
          <w:sz w:val="22"/>
          <w:szCs w:val="22"/>
        </w:rPr>
        <w:t>nd decision makers at national and</w:t>
      </w:r>
      <w:r w:rsidRPr="001B42BB">
        <w:rPr>
          <w:w w:val="95"/>
          <w:sz w:val="22"/>
          <w:szCs w:val="22"/>
        </w:rPr>
        <w:t xml:space="preserve"> sub-national levels, journalists, the judicial system and law enforcement agencies. </w:t>
      </w:r>
      <w:r w:rsidR="00434B79" w:rsidRPr="001B42BB">
        <w:rPr>
          <w:w w:val="95"/>
          <w:sz w:val="22"/>
          <w:szCs w:val="22"/>
        </w:rPr>
        <w:t xml:space="preserve"> </w:t>
      </w:r>
      <w:r w:rsidRPr="001B42BB">
        <w:rPr>
          <w:w w:val="95"/>
          <w:sz w:val="22"/>
          <w:szCs w:val="22"/>
        </w:rPr>
        <w:t>Capacity building will be provided for MoE in the field of communications, education</w:t>
      </w:r>
      <w:r w:rsidR="00434B79" w:rsidRPr="001B42BB">
        <w:rPr>
          <w:w w:val="95"/>
          <w:sz w:val="22"/>
          <w:szCs w:val="22"/>
        </w:rPr>
        <w:t>,</w:t>
      </w:r>
      <w:r w:rsidRPr="001B42BB">
        <w:rPr>
          <w:w w:val="95"/>
          <w:sz w:val="22"/>
          <w:szCs w:val="22"/>
        </w:rPr>
        <w:t xml:space="preserve"> an</w:t>
      </w:r>
      <w:r w:rsidR="00434B79" w:rsidRPr="001B42BB">
        <w:rPr>
          <w:w w:val="95"/>
          <w:sz w:val="22"/>
          <w:szCs w:val="22"/>
        </w:rPr>
        <w:t>d awareness to carry out</w:t>
      </w:r>
      <w:r w:rsidRPr="001B42BB">
        <w:rPr>
          <w:w w:val="95"/>
          <w:sz w:val="22"/>
          <w:szCs w:val="22"/>
        </w:rPr>
        <w:t xml:space="preserve"> the communications c</w:t>
      </w:r>
      <w:r w:rsidR="00434B79" w:rsidRPr="001B42BB">
        <w:rPr>
          <w:w w:val="95"/>
          <w:sz w:val="22"/>
          <w:szCs w:val="22"/>
        </w:rPr>
        <w:t xml:space="preserve">ampaign </w:t>
      </w:r>
      <w:r w:rsidRPr="001B42BB">
        <w:rPr>
          <w:w w:val="95"/>
          <w:sz w:val="22"/>
          <w:szCs w:val="22"/>
        </w:rPr>
        <w:t>dissemin</w:t>
      </w:r>
      <w:r w:rsidR="00434B79" w:rsidRPr="001B42BB">
        <w:rPr>
          <w:w w:val="95"/>
          <w:sz w:val="22"/>
          <w:szCs w:val="22"/>
        </w:rPr>
        <w:t xml:space="preserve">ating information </w:t>
      </w:r>
      <w:r w:rsidRPr="001B42BB">
        <w:rPr>
          <w:w w:val="95"/>
          <w:sz w:val="22"/>
          <w:szCs w:val="22"/>
        </w:rPr>
        <w:t xml:space="preserve">on the national </w:t>
      </w:r>
      <w:r w:rsidR="008F7AA9" w:rsidRPr="001B42BB">
        <w:rPr>
          <w:w w:val="95"/>
          <w:sz w:val="22"/>
          <w:szCs w:val="22"/>
        </w:rPr>
        <w:t xml:space="preserve">protected area </w:t>
      </w:r>
      <w:r w:rsidRPr="001B42BB">
        <w:rPr>
          <w:w w:val="95"/>
          <w:sz w:val="22"/>
          <w:szCs w:val="22"/>
        </w:rPr>
        <w:t>system.</w:t>
      </w:r>
    </w:p>
    <w:p w:rsidR="00D709D3" w:rsidRPr="001B42BB" w:rsidRDefault="00D709D3" w:rsidP="00515FE0">
      <w:pPr>
        <w:ind w:left="567"/>
        <w:rPr>
          <w:color w:val="FF0000"/>
          <w:w w:val="95"/>
          <w:sz w:val="22"/>
          <w:szCs w:val="22"/>
        </w:rPr>
      </w:pPr>
    </w:p>
    <w:p w:rsidR="008778F8" w:rsidRDefault="00D04A84">
      <w:pPr>
        <w:numPr>
          <w:ilvl w:val="0"/>
          <w:numId w:val="200"/>
        </w:numPr>
        <w:ind w:left="426" w:hanging="426"/>
        <w:rPr>
          <w:w w:val="95"/>
          <w:sz w:val="22"/>
          <w:szCs w:val="22"/>
        </w:rPr>
      </w:pPr>
      <w:r w:rsidRPr="001B42BB">
        <w:rPr>
          <w:w w:val="95"/>
          <w:sz w:val="22"/>
          <w:szCs w:val="22"/>
        </w:rPr>
        <w:t>CAMPAS</w:t>
      </w:r>
      <w:r w:rsidR="00515FE0" w:rsidRPr="001B42BB">
        <w:rPr>
          <w:w w:val="95"/>
          <w:sz w:val="22"/>
          <w:szCs w:val="22"/>
        </w:rPr>
        <w:t xml:space="preserve"> Outcome 2; </w:t>
      </w:r>
      <w:r w:rsidR="00515FE0" w:rsidRPr="001B42BB">
        <w:rPr>
          <w:b/>
          <w:bCs/>
          <w:w w:val="95"/>
          <w:sz w:val="22"/>
          <w:szCs w:val="22"/>
          <w:lang w:eastAsia="en-MY"/>
        </w:rPr>
        <w:t>Integrated landscape management to safeguard forests, biodiversity, and carbon stocks</w:t>
      </w:r>
      <w:r w:rsidR="00294069" w:rsidRPr="001B42BB">
        <w:rPr>
          <w:b/>
          <w:bCs/>
          <w:w w:val="95"/>
          <w:sz w:val="22"/>
          <w:szCs w:val="22"/>
          <w:lang w:eastAsia="en-MY"/>
        </w:rPr>
        <w:t xml:space="preserve"> in the </w:t>
      </w:r>
      <w:r w:rsidR="00515FE0" w:rsidRPr="001B42BB">
        <w:rPr>
          <w:b/>
          <w:bCs/>
          <w:w w:val="95"/>
          <w:sz w:val="22"/>
          <w:szCs w:val="22"/>
          <w:lang w:eastAsia="en-MY"/>
        </w:rPr>
        <w:t>Eastern Plains</w:t>
      </w:r>
      <w:r w:rsidR="00294069" w:rsidRPr="001B42BB">
        <w:rPr>
          <w:b/>
          <w:bCs/>
          <w:w w:val="95"/>
          <w:sz w:val="22"/>
          <w:szCs w:val="22"/>
          <w:lang w:eastAsia="en-MY"/>
        </w:rPr>
        <w:t xml:space="preserve"> Landscape, </w:t>
      </w:r>
      <w:r w:rsidR="00515FE0" w:rsidRPr="001B42BB">
        <w:rPr>
          <w:bCs/>
          <w:w w:val="95"/>
          <w:sz w:val="22"/>
          <w:szCs w:val="22"/>
          <w:lang w:eastAsia="en-MY"/>
        </w:rPr>
        <w:t>supports</w:t>
      </w:r>
      <w:r w:rsidR="00294069" w:rsidRPr="001B42BB">
        <w:rPr>
          <w:bCs/>
          <w:w w:val="95"/>
          <w:sz w:val="22"/>
          <w:szCs w:val="22"/>
          <w:lang w:eastAsia="en-MY"/>
        </w:rPr>
        <w:t xml:space="preserve"> </w:t>
      </w:r>
      <w:r w:rsidR="00515FE0" w:rsidRPr="001B42BB">
        <w:rPr>
          <w:bCs/>
          <w:w w:val="95"/>
          <w:sz w:val="22"/>
          <w:szCs w:val="22"/>
          <w:lang w:eastAsia="en-MY"/>
        </w:rPr>
        <w:t>and provides feed</w:t>
      </w:r>
      <w:r w:rsidR="00294069" w:rsidRPr="001B42BB">
        <w:rPr>
          <w:bCs/>
          <w:w w:val="95"/>
          <w:sz w:val="22"/>
          <w:szCs w:val="22"/>
          <w:lang w:eastAsia="en-MY"/>
        </w:rPr>
        <w:t>b</w:t>
      </w:r>
      <w:r w:rsidR="00515FE0" w:rsidRPr="001B42BB">
        <w:rPr>
          <w:bCs/>
          <w:w w:val="95"/>
          <w:sz w:val="22"/>
          <w:szCs w:val="22"/>
          <w:lang w:eastAsia="en-MY"/>
        </w:rPr>
        <w:t>ack into the national outputs under Outcome 1</w:t>
      </w:r>
      <w:r w:rsidR="00294069" w:rsidRPr="001B42BB">
        <w:rPr>
          <w:bCs/>
          <w:w w:val="95"/>
          <w:sz w:val="22"/>
          <w:szCs w:val="22"/>
          <w:lang w:eastAsia="en-MY"/>
        </w:rPr>
        <w:t xml:space="preserve">. </w:t>
      </w:r>
      <w:r w:rsidR="00515FE0" w:rsidRPr="001B42BB">
        <w:rPr>
          <w:bCs/>
          <w:w w:val="95"/>
          <w:sz w:val="22"/>
          <w:szCs w:val="22"/>
          <w:lang w:eastAsia="en-MY"/>
        </w:rPr>
        <w:t xml:space="preserve"> </w:t>
      </w:r>
      <w:r w:rsidR="00294069" w:rsidRPr="001B42BB">
        <w:rPr>
          <w:bCs/>
          <w:w w:val="95"/>
          <w:sz w:val="22"/>
          <w:szCs w:val="22"/>
          <w:lang w:eastAsia="en-MY"/>
        </w:rPr>
        <w:t xml:space="preserve">This is a major </w:t>
      </w:r>
      <w:r w:rsidR="00515FE0" w:rsidRPr="001B42BB">
        <w:rPr>
          <w:bCs/>
          <w:w w:val="95"/>
          <w:sz w:val="22"/>
          <w:szCs w:val="22"/>
          <w:lang w:eastAsia="en-MY"/>
        </w:rPr>
        <w:t xml:space="preserve">project </w:t>
      </w:r>
      <w:r w:rsidR="00294069" w:rsidRPr="001B42BB">
        <w:rPr>
          <w:bCs/>
          <w:w w:val="95"/>
          <w:sz w:val="22"/>
          <w:szCs w:val="22"/>
          <w:lang w:eastAsia="en-MY"/>
        </w:rPr>
        <w:t xml:space="preserve">component, representing more than 60% of the total GEF investment. </w:t>
      </w:r>
      <w:r w:rsidR="00515FE0" w:rsidRPr="001B42BB">
        <w:rPr>
          <w:bCs/>
          <w:w w:val="95"/>
          <w:sz w:val="22"/>
          <w:szCs w:val="22"/>
          <w:lang w:eastAsia="en-MY"/>
        </w:rPr>
        <w:t xml:space="preserve"> </w:t>
      </w:r>
      <w:r w:rsidR="00294069" w:rsidRPr="001B42BB">
        <w:rPr>
          <w:bCs/>
          <w:w w:val="95"/>
          <w:sz w:val="22"/>
          <w:szCs w:val="22"/>
          <w:lang w:eastAsia="en-MY"/>
        </w:rPr>
        <w:t xml:space="preserve">Given the relatively strong baseline for this area, the project’s strategy is to </w:t>
      </w:r>
      <w:r w:rsidR="00294069" w:rsidRPr="001B42BB">
        <w:rPr>
          <w:w w:val="95"/>
          <w:sz w:val="22"/>
          <w:szCs w:val="22"/>
        </w:rPr>
        <w:t xml:space="preserve">integrate this component with </w:t>
      </w:r>
      <w:r w:rsidR="00622D7A" w:rsidRPr="001B42BB">
        <w:rPr>
          <w:w w:val="95"/>
          <w:sz w:val="22"/>
          <w:szCs w:val="22"/>
        </w:rPr>
        <w:t>investments from the ADB GMS BCC</w:t>
      </w:r>
      <w:r w:rsidR="00294069" w:rsidRPr="001B42BB">
        <w:rPr>
          <w:w w:val="95"/>
          <w:sz w:val="22"/>
          <w:szCs w:val="22"/>
        </w:rPr>
        <w:t xml:space="preserve"> Phase II </w:t>
      </w:r>
      <w:r w:rsidR="00294069" w:rsidRPr="001B42BB">
        <w:rPr>
          <w:bCs/>
          <w:w w:val="95"/>
          <w:sz w:val="22"/>
          <w:szCs w:val="22"/>
          <w:lang w:eastAsia="en-MY"/>
        </w:rPr>
        <w:t>and the related BCC project, the ADB/GEF Forest</w:t>
      </w:r>
      <w:r w:rsidR="00515FE0" w:rsidRPr="001B42BB">
        <w:rPr>
          <w:bCs/>
          <w:w w:val="95"/>
          <w:sz w:val="22"/>
          <w:szCs w:val="22"/>
          <w:lang w:eastAsia="en-MY"/>
        </w:rPr>
        <w:t xml:space="preserve"> and Biodiversity Program</w:t>
      </w:r>
      <w:r w:rsidR="00294069" w:rsidRPr="001B42BB">
        <w:rPr>
          <w:bCs/>
          <w:w w:val="95"/>
          <w:sz w:val="22"/>
          <w:szCs w:val="22"/>
          <w:lang w:eastAsia="en-MY"/>
        </w:rPr>
        <w:t xml:space="preserve">, UNEP Adaptation Fund </w:t>
      </w:r>
      <w:r w:rsidR="004F0548" w:rsidRPr="001B42BB">
        <w:rPr>
          <w:bCs/>
          <w:w w:val="95"/>
          <w:sz w:val="22"/>
          <w:szCs w:val="22"/>
          <w:lang w:eastAsia="en-MY"/>
        </w:rPr>
        <w:t xml:space="preserve">(UNEP AF) </w:t>
      </w:r>
      <w:r w:rsidR="00294069" w:rsidRPr="001B42BB">
        <w:rPr>
          <w:bCs/>
          <w:w w:val="95"/>
          <w:sz w:val="22"/>
          <w:szCs w:val="22"/>
          <w:lang w:eastAsia="en-MY"/>
        </w:rPr>
        <w:t xml:space="preserve">project, </w:t>
      </w:r>
      <w:r w:rsidR="00515FE0" w:rsidRPr="001B42BB">
        <w:rPr>
          <w:bCs/>
          <w:w w:val="95"/>
          <w:sz w:val="22"/>
          <w:szCs w:val="22"/>
          <w:lang w:eastAsia="en-MY"/>
        </w:rPr>
        <w:t xml:space="preserve">and build on </w:t>
      </w:r>
      <w:r w:rsidR="00294069" w:rsidRPr="001B42BB">
        <w:rPr>
          <w:bCs/>
          <w:w w:val="95"/>
          <w:sz w:val="22"/>
          <w:szCs w:val="22"/>
          <w:lang w:eastAsia="en-MY"/>
        </w:rPr>
        <w:t xml:space="preserve">existing </w:t>
      </w:r>
      <w:r w:rsidR="00515FE0" w:rsidRPr="001B42BB">
        <w:rPr>
          <w:bCs/>
          <w:w w:val="95"/>
          <w:sz w:val="22"/>
          <w:szCs w:val="22"/>
          <w:lang w:eastAsia="en-MY"/>
        </w:rPr>
        <w:t>civil society organization program</w:t>
      </w:r>
      <w:r w:rsidR="00294069" w:rsidRPr="001B42BB">
        <w:rPr>
          <w:bCs/>
          <w:w w:val="95"/>
          <w:sz w:val="22"/>
          <w:szCs w:val="22"/>
          <w:lang w:eastAsia="en-MY"/>
        </w:rPr>
        <w:t xml:space="preserve">s </w:t>
      </w:r>
      <w:r w:rsidR="00294069" w:rsidRPr="001B42BB">
        <w:rPr>
          <w:w w:val="95"/>
          <w:sz w:val="22"/>
          <w:szCs w:val="22"/>
        </w:rPr>
        <w:t xml:space="preserve">for increased impact and sustainability. </w:t>
      </w:r>
      <w:r w:rsidR="00515FE0" w:rsidRPr="001B42BB">
        <w:rPr>
          <w:w w:val="95"/>
          <w:sz w:val="22"/>
          <w:szCs w:val="22"/>
        </w:rPr>
        <w:t xml:space="preserve"> </w:t>
      </w:r>
      <w:r w:rsidR="00294069" w:rsidRPr="001B42BB">
        <w:rPr>
          <w:w w:val="95"/>
          <w:sz w:val="22"/>
          <w:szCs w:val="22"/>
        </w:rPr>
        <w:t>Without the GEF intervention</w:t>
      </w:r>
      <w:r w:rsidR="00515FE0" w:rsidRPr="001B42BB">
        <w:rPr>
          <w:w w:val="95"/>
          <w:sz w:val="22"/>
          <w:szCs w:val="22"/>
        </w:rPr>
        <w:t xml:space="preserve"> </w:t>
      </w:r>
      <w:r w:rsidR="00294069" w:rsidRPr="001B42BB">
        <w:rPr>
          <w:w w:val="95"/>
          <w:sz w:val="22"/>
          <w:szCs w:val="22"/>
        </w:rPr>
        <w:t xml:space="preserve">major threats </w:t>
      </w:r>
      <w:r w:rsidR="00515FE0" w:rsidRPr="001B42BB">
        <w:rPr>
          <w:w w:val="95"/>
          <w:sz w:val="22"/>
          <w:szCs w:val="22"/>
        </w:rPr>
        <w:t xml:space="preserve">imposed by existing </w:t>
      </w:r>
      <w:r w:rsidR="00294069" w:rsidRPr="001B42BB">
        <w:rPr>
          <w:w w:val="95"/>
          <w:sz w:val="22"/>
          <w:szCs w:val="22"/>
        </w:rPr>
        <w:t>Economic Land Con</w:t>
      </w:r>
      <w:r w:rsidR="00515FE0" w:rsidRPr="001B42BB">
        <w:rPr>
          <w:w w:val="95"/>
          <w:sz w:val="22"/>
          <w:szCs w:val="22"/>
        </w:rPr>
        <w:t>cessions (ELC) in the Eastern Plains</w:t>
      </w:r>
      <w:r w:rsidR="00294069" w:rsidRPr="001B42BB">
        <w:rPr>
          <w:w w:val="95"/>
          <w:sz w:val="22"/>
          <w:szCs w:val="22"/>
        </w:rPr>
        <w:t xml:space="preserve"> Landscape, its unique biodiversity and economic important ecosystem services, will continue and affect the achievement of Cambodia’s national conservation goals, the balanced incorporation of local communities’ objectives in the country’s economic development programs, a</w:t>
      </w:r>
      <w:r w:rsidR="002A6ADF" w:rsidRPr="001B42BB">
        <w:rPr>
          <w:w w:val="95"/>
          <w:sz w:val="22"/>
          <w:szCs w:val="22"/>
        </w:rPr>
        <w:t xml:space="preserve">nd </w:t>
      </w:r>
      <w:r w:rsidR="00294069" w:rsidRPr="001B42BB">
        <w:rPr>
          <w:w w:val="95"/>
          <w:sz w:val="22"/>
          <w:szCs w:val="22"/>
        </w:rPr>
        <w:t>maint</w:t>
      </w:r>
      <w:r w:rsidR="002A6ADF" w:rsidRPr="001B42BB">
        <w:rPr>
          <w:w w:val="95"/>
          <w:sz w:val="22"/>
          <w:szCs w:val="22"/>
        </w:rPr>
        <w:t xml:space="preserve">enance of </w:t>
      </w:r>
      <w:r w:rsidR="00294069" w:rsidRPr="001B42BB">
        <w:rPr>
          <w:w w:val="95"/>
          <w:sz w:val="22"/>
          <w:szCs w:val="22"/>
        </w:rPr>
        <w:t xml:space="preserve">the extensive forest carbon stocks of the </w:t>
      </w:r>
      <w:r w:rsidR="002A6ADF" w:rsidRPr="001B42BB">
        <w:rPr>
          <w:w w:val="95"/>
          <w:sz w:val="22"/>
          <w:szCs w:val="22"/>
        </w:rPr>
        <w:t>landscape</w:t>
      </w:r>
      <w:r w:rsidR="00294069" w:rsidRPr="001B42BB">
        <w:rPr>
          <w:w w:val="95"/>
          <w:sz w:val="22"/>
          <w:szCs w:val="22"/>
        </w:rPr>
        <w:t xml:space="preserve">. </w:t>
      </w:r>
      <w:r w:rsidR="002A6ADF" w:rsidRPr="001B42BB">
        <w:rPr>
          <w:w w:val="95"/>
          <w:sz w:val="22"/>
          <w:szCs w:val="22"/>
        </w:rPr>
        <w:t xml:space="preserve"> </w:t>
      </w:r>
      <w:r w:rsidR="00294069" w:rsidRPr="001B42BB">
        <w:rPr>
          <w:w w:val="95"/>
          <w:sz w:val="22"/>
          <w:szCs w:val="22"/>
        </w:rPr>
        <w:t>Not having the GEF project would also weaken the prospects for maintaining the forested corridor between Cambodia and Vietnam, an area of increasing illegal activities such as log and wildlife smug</w:t>
      </w:r>
      <w:r w:rsidR="002A6ADF" w:rsidRPr="001B42BB">
        <w:rPr>
          <w:w w:val="95"/>
          <w:sz w:val="22"/>
          <w:szCs w:val="22"/>
        </w:rPr>
        <w:t>gling, deforestation, and</w:t>
      </w:r>
      <w:r w:rsidR="00294069" w:rsidRPr="001B42BB">
        <w:rPr>
          <w:w w:val="95"/>
          <w:sz w:val="22"/>
          <w:szCs w:val="22"/>
        </w:rPr>
        <w:t xml:space="preserve"> social tension. </w:t>
      </w:r>
      <w:r w:rsidR="002A6ADF" w:rsidRPr="001B42BB">
        <w:rPr>
          <w:w w:val="95"/>
          <w:sz w:val="22"/>
          <w:szCs w:val="22"/>
        </w:rPr>
        <w:t xml:space="preserve"> </w:t>
      </w:r>
      <w:r w:rsidR="00294069" w:rsidRPr="001B42BB">
        <w:rPr>
          <w:w w:val="95"/>
          <w:sz w:val="22"/>
          <w:szCs w:val="22"/>
        </w:rPr>
        <w:t>The suggested trans</w:t>
      </w:r>
      <w:r w:rsidR="002A6ADF" w:rsidRPr="001B42BB">
        <w:rPr>
          <w:w w:val="95"/>
          <w:sz w:val="22"/>
          <w:szCs w:val="22"/>
        </w:rPr>
        <w:t>-</w:t>
      </w:r>
      <w:r w:rsidR="00294069" w:rsidRPr="001B42BB">
        <w:rPr>
          <w:w w:val="95"/>
          <w:sz w:val="22"/>
          <w:szCs w:val="22"/>
        </w:rPr>
        <w:t xml:space="preserve">boundary mechanisms for law enforcement </w:t>
      </w:r>
      <w:r w:rsidR="002A6ADF" w:rsidRPr="001B42BB">
        <w:rPr>
          <w:w w:val="95"/>
          <w:sz w:val="22"/>
          <w:szCs w:val="22"/>
        </w:rPr>
        <w:t xml:space="preserve">monitoring </w:t>
      </w:r>
      <w:r w:rsidR="00294069" w:rsidRPr="001B42BB">
        <w:rPr>
          <w:w w:val="95"/>
          <w:sz w:val="22"/>
          <w:szCs w:val="22"/>
        </w:rPr>
        <w:t>(LEM), and conservation programs under the GEF project, are the first necessary ste</w:t>
      </w:r>
      <w:r w:rsidR="00D709D3" w:rsidRPr="001B42BB">
        <w:rPr>
          <w:w w:val="95"/>
          <w:sz w:val="22"/>
          <w:szCs w:val="22"/>
        </w:rPr>
        <w:t>ps towards a regional response.</w:t>
      </w:r>
    </w:p>
    <w:p w:rsidR="00D709D3" w:rsidRPr="001B42BB" w:rsidRDefault="00D709D3" w:rsidP="002A6ADF">
      <w:pPr>
        <w:ind w:left="567"/>
        <w:rPr>
          <w:color w:val="800000"/>
          <w:w w:val="95"/>
          <w:sz w:val="22"/>
          <w:szCs w:val="22"/>
        </w:rPr>
      </w:pPr>
    </w:p>
    <w:p w:rsidR="008778F8" w:rsidRDefault="002A6ADF">
      <w:pPr>
        <w:numPr>
          <w:ilvl w:val="0"/>
          <w:numId w:val="200"/>
        </w:numPr>
        <w:ind w:left="426" w:hanging="426"/>
        <w:rPr>
          <w:w w:val="95"/>
          <w:sz w:val="22"/>
          <w:szCs w:val="22"/>
        </w:rPr>
      </w:pPr>
      <w:r w:rsidRPr="001B42BB">
        <w:rPr>
          <w:w w:val="95"/>
          <w:sz w:val="22"/>
          <w:szCs w:val="22"/>
        </w:rPr>
        <w:t>Overall, this outcome will integrate protected area</w:t>
      </w:r>
      <w:r w:rsidR="00294069" w:rsidRPr="001B42BB">
        <w:rPr>
          <w:w w:val="95"/>
          <w:sz w:val="22"/>
          <w:szCs w:val="22"/>
        </w:rPr>
        <w:t xml:space="preserve"> management planning, sustained financing, and forested landscape-connectivity with</w:t>
      </w:r>
      <w:r w:rsidRPr="001B42BB">
        <w:rPr>
          <w:w w:val="95"/>
          <w:sz w:val="22"/>
          <w:szCs w:val="22"/>
        </w:rPr>
        <w:t xml:space="preserve"> regional planning and program</w:t>
      </w:r>
      <w:r w:rsidR="00294069" w:rsidRPr="001B42BB">
        <w:rPr>
          <w:w w:val="95"/>
          <w:sz w:val="22"/>
          <w:szCs w:val="22"/>
        </w:rPr>
        <w:t>s in line with national initiatives for enhanced sub-national governance, solicit multi-stakeholder buy in, support social and economic development goals</w:t>
      </w:r>
      <w:r w:rsidRPr="001B42BB">
        <w:rPr>
          <w:w w:val="95"/>
          <w:sz w:val="22"/>
          <w:szCs w:val="22"/>
        </w:rPr>
        <w:t>,</w:t>
      </w:r>
      <w:r w:rsidR="00294069" w:rsidRPr="001B42BB">
        <w:rPr>
          <w:w w:val="95"/>
          <w:sz w:val="22"/>
          <w:szCs w:val="22"/>
        </w:rPr>
        <w:t xml:space="preserve"> and reduce external</w:t>
      </w:r>
      <w:r w:rsidR="00294069" w:rsidRPr="001B42BB">
        <w:rPr>
          <w:b/>
          <w:w w:val="95"/>
          <w:sz w:val="22"/>
          <w:szCs w:val="22"/>
        </w:rPr>
        <w:t xml:space="preserve"> </w:t>
      </w:r>
      <w:r w:rsidR="00294069" w:rsidRPr="001B42BB">
        <w:rPr>
          <w:w w:val="95"/>
          <w:sz w:val="22"/>
          <w:szCs w:val="22"/>
        </w:rPr>
        <w:t xml:space="preserve">pressures on the </w:t>
      </w:r>
      <w:r w:rsidRPr="001B42BB">
        <w:rPr>
          <w:w w:val="95"/>
          <w:sz w:val="22"/>
          <w:szCs w:val="22"/>
        </w:rPr>
        <w:t>p</w:t>
      </w:r>
      <w:r w:rsidR="002776E2" w:rsidRPr="001B42BB">
        <w:rPr>
          <w:w w:val="95"/>
          <w:sz w:val="22"/>
          <w:szCs w:val="22"/>
        </w:rPr>
        <w:t>rotected area</w:t>
      </w:r>
      <w:r w:rsidR="00D14EC2" w:rsidRPr="001B42BB">
        <w:rPr>
          <w:w w:val="95"/>
          <w:sz w:val="22"/>
          <w:szCs w:val="22"/>
        </w:rPr>
        <w:t>s</w:t>
      </w:r>
      <w:r w:rsidR="00294069" w:rsidRPr="001B42BB">
        <w:rPr>
          <w:w w:val="95"/>
          <w:sz w:val="22"/>
          <w:szCs w:val="22"/>
        </w:rPr>
        <w:t xml:space="preserve">. </w:t>
      </w:r>
      <w:r w:rsidRPr="001B42BB">
        <w:rPr>
          <w:w w:val="95"/>
          <w:sz w:val="22"/>
          <w:szCs w:val="22"/>
        </w:rPr>
        <w:t xml:space="preserve"> </w:t>
      </w:r>
      <w:r w:rsidR="00294069" w:rsidRPr="001B42BB">
        <w:rPr>
          <w:w w:val="95"/>
          <w:sz w:val="22"/>
          <w:szCs w:val="22"/>
        </w:rPr>
        <w:t>It also targets to enhance forest carbon stock through community-</w:t>
      </w:r>
      <w:r w:rsidRPr="001B42BB">
        <w:rPr>
          <w:w w:val="95"/>
          <w:sz w:val="22"/>
          <w:szCs w:val="22"/>
        </w:rPr>
        <w:t>based management</w:t>
      </w:r>
      <w:r w:rsidR="00294069" w:rsidRPr="001B42BB">
        <w:rPr>
          <w:w w:val="95"/>
          <w:sz w:val="22"/>
          <w:szCs w:val="22"/>
        </w:rPr>
        <w:t xml:space="preserve"> and government conservation and reforestation programs. </w:t>
      </w:r>
      <w:r w:rsidRPr="001B42BB">
        <w:rPr>
          <w:w w:val="95"/>
          <w:sz w:val="22"/>
          <w:szCs w:val="22"/>
        </w:rPr>
        <w:t xml:space="preserve"> </w:t>
      </w:r>
      <w:r w:rsidR="00294069" w:rsidRPr="001B42BB">
        <w:rPr>
          <w:w w:val="95"/>
          <w:sz w:val="22"/>
          <w:szCs w:val="22"/>
        </w:rPr>
        <w:t>This integrated approach seeking to harmonize biodiversity conservation and climate change mitigation goals with sub</w:t>
      </w:r>
      <w:r w:rsidRPr="001B42BB">
        <w:rPr>
          <w:w w:val="95"/>
          <w:sz w:val="22"/>
          <w:szCs w:val="22"/>
        </w:rPr>
        <w:t>-</w:t>
      </w:r>
      <w:r w:rsidR="00294069" w:rsidRPr="001B42BB">
        <w:rPr>
          <w:w w:val="95"/>
          <w:sz w:val="22"/>
          <w:szCs w:val="22"/>
        </w:rPr>
        <w:t>national dev</w:t>
      </w:r>
      <w:r w:rsidRPr="001B42BB">
        <w:rPr>
          <w:w w:val="95"/>
          <w:sz w:val="22"/>
          <w:szCs w:val="22"/>
        </w:rPr>
        <w:t>elopment planning and community-</w:t>
      </w:r>
      <w:r w:rsidR="00294069" w:rsidRPr="001B42BB">
        <w:rPr>
          <w:w w:val="95"/>
          <w:sz w:val="22"/>
          <w:szCs w:val="22"/>
        </w:rPr>
        <w:t>based forest management goes beyond the existi</w:t>
      </w:r>
      <w:r w:rsidRPr="001B42BB">
        <w:rPr>
          <w:w w:val="95"/>
          <w:sz w:val="22"/>
          <w:szCs w:val="22"/>
        </w:rPr>
        <w:t>ng baseline program</w:t>
      </w:r>
      <w:r w:rsidR="00294069" w:rsidRPr="001B42BB">
        <w:rPr>
          <w:w w:val="95"/>
          <w:sz w:val="22"/>
          <w:szCs w:val="22"/>
        </w:rPr>
        <w:t xml:space="preserve">s, </w:t>
      </w:r>
      <w:r w:rsidRPr="001B42BB">
        <w:rPr>
          <w:w w:val="95"/>
          <w:sz w:val="22"/>
          <w:szCs w:val="22"/>
        </w:rPr>
        <w:t xml:space="preserve">and </w:t>
      </w:r>
      <w:r w:rsidR="00294069" w:rsidRPr="001B42BB">
        <w:rPr>
          <w:w w:val="95"/>
          <w:sz w:val="22"/>
          <w:szCs w:val="22"/>
        </w:rPr>
        <w:t xml:space="preserve">demonstrates the application of the other components on inter-sectoral governance arrangements, inter-organizational collaboration on information management, systematic </w:t>
      </w:r>
      <w:r w:rsidRPr="001B42BB">
        <w:rPr>
          <w:w w:val="95"/>
          <w:sz w:val="22"/>
          <w:szCs w:val="22"/>
        </w:rPr>
        <w:t>law enforcement monitoring, protected area</w:t>
      </w:r>
      <w:r w:rsidR="00294069" w:rsidRPr="001B42BB">
        <w:rPr>
          <w:w w:val="95"/>
          <w:sz w:val="22"/>
          <w:szCs w:val="22"/>
        </w:rPr>
        <w:t xml:space="preserve"> management effectiveness, and targeted communications at a subnational level. </w:t>
      </w:r>
      <w:r w:rsidRPr="001B42BB">
        <w:rPr>
          <w:w w:val="95"/>
          <w:sz w:val="22"/>
          <w:szCs w:val="22"/>
        </w:rPr>
        <w:t xml:space="preserve"> Project outcome 1 comprises </w:t>
      </w:r>
      <w:r w:rsidR="00294069" w:rsidRPr="001B42BB">
        <w:rPr>
          <w:bCs/>
          <w:w w:val="95"/>
          <w:sz w:val="22"/>
          <w:szCs w:val="22"/>
          <w:lang w:eastAsia="en-MY"/>
        </w:rPr>
        <w:t>four main out</w:t>
      </w:r>
      <w:r w:rsidRPr="001B42BB">
        <w:rPr>
          <w:bCs/>
          <w:w w:val="95"/>
          <w:sz w:val="22"/>
          <w:szCs w:val="22"/>
          <w:lang w:eastAsia="en-MY"/>
        </w:rPr>
        <w:t>puts, as follows</w:t>
      </w:r>
      <w:r w:rsidR="00294069" w:rsidRPr="001B42BB">
        <w:rPr>
          <w:bCs/>
          <w:w w:val="95"/>
          <w:sz w:val="22"/>
          <w:szCs w:val="22"/>
          <w:lang w:eastAsia="en-MY"/>
        </w:rPr>
        <w:t>:</w:t>
      </w:r>
    </w:p>
    <w:p w:rsidR="00D709D3" w:rsidRPr="001B42BB" w:rsidRDefault="00D709D3" w:rsidP="007F3026">
      <w:pPr>
        <w:ind w:left="567"/>
        <w:rPr>
          <w:color w:val="FF0000"/>
          <w:w w:val="95"/>
          <w:sz w:val="22"/>
          <w:szCs w:val="22"/>
        </w:rPr>
      </w:pPr>
    </w:p>
    <w:p w:rsidR="008778F8" w:rsidRDefault="007F3026">
      <w:pPr>
        <w:numPr>
          <w:ilvl w:val="0"/>
          <w:numId w:val="200"/>
        </w:numPr>
        <w:ind w:left="426" w:hanging="426"/>
        <w:rPr>
          <w:w w:val="95"/>
          <w:sz w:val="22"/>
          <w:szCs w:val="22"/>
        </w:rPr>
      </w:pPr>
      <w:r w:rsidRPr="001B42BB">
        <w:rPr>
          <w:b/>
          <w:w w:val="95"/>
          <w:sz w:val="22"/>
          <w:szCs w:val="22"/>
        </w:rPr>
        <w:t xml:space="preserve">Enhanced biodiversity security and forest connectivity, with reduced emissions by harmonizing economic development plans with forest and biodiversity conservation </w:t>
      </w:r>
      <w:r w:rsidR="00D04A84" w:rsidRPr="001B42BB">
        <w:rPr>
          <w:w w:val="95"/>
          <w:sz w:val="22"/>
          <w:szCs w:val="22"/>
        </w:rPr>
        <w:t>(CAMPAS</w:t>
      </w:r>
      <w:r w:rsidRPr="001B42BB">
        <w:rPr>
          <w:w w:val="95"/>
          <w:sz w:val="22"/>
          <w:szCs w:val="22"/>
        </w:rPr>
        <w:t xml:space="preserve"> Output 2.1).  This output</w:t>
      </w:r>
      <w:r w:rsidR="00294069" w:rsidRPr="001B42BB">
        <w:rPr>
          <w:w w:val="95"/>
          <w:sz w:val="22"/>
          <w:szCs w:val="22"/>
        </w:rPr>
        <w:t xml:space="preserve"> will develop and demonstrate a collaborative integrated approach to landscape management that will support protected areas, forests</w:t>
      </w:r>
      <w:r w:rsidRPr="001B42BB">
        <w:rPr>
          <w:w w:val="95"/>
          <w:sz w:val="22"/>
          <w:szCs w:val="22"/>
        </w:rPr>
        <w:t>,</w:t>
      </w:r>
      <w:r w:rsidR="00294069" w:rsidRPr="001B42BB">
        <w:rPr>
          <w:w w:val="95"/>
          <w:sz w:val="22"/>
          <w:szCs w:val="22"/>
        </w:rPr>
        <w:t xml:space="preserve"> and biodiversity conservation in this region of exceptional importance for </w:t>
      </w:r>
      <w:r w:rsidR="00994DE9" w:rsidRPr="001B42BB">
        <w:rPr>
          <w:w w:val="95"/>
          <w:sz w:val="22"/>
          <w:szCs w:val="22"/>
        </w:rPr>
        <w:t xml:space="preserve">global </w:t>
      </w:r>
      <w:r w:rsidR="00294069" w:rsidRPr="001B42BB">
        <w:rPr>
          <w:w w:val="95"/>
          <w:sz w:val="22"/>
          <w:szCs w:val="22"/>
        </w:rPr>
        <w:t xml:space="preserve">biodiversity. </w:t>
      </w:r>
      <w:r w:rsidRPr="001B42BB">
        <w:rPr>
          <w:w w:val="95"/>
          <w:sz w:val="22"/>
          <w:szCs w:val="22"/>
        </w:rPr>
        <w:t xml:space="preserve"> </w:t>
      </w:r>
      <w:r w:rsidR="00294069" w:rsidRPr="001B42BB">
        <w:rPr>
          <w:w w:val="95"/>
          <w:sz w:val="22"/>
          <w:szCs w:val="22"/>
        </w:rPr>
        <w:t>The process will involve a series of steps</w:t>
      </w:r>
      <w:r w:rsidR="00994DE9" w:rsidRPr="001B42BB">
        <w:rPr>
          <w:w w:val="95"/>
          <w:sz w:val="22"/>
          <w:szCs w:val="22"/>
        </w:rPr>
        <w:t xml:space="preserve"> following the establishment of</w:t>
      </w:r>
      <w:r w:rsidR="00294069" w:rsidRPr="001B42BB">
        <w:rPr>
          <w:w w:val="95"/>
          <w:sz w:val="22"/>
          <w:szCs w:val="22"/>
        </w:rPr>
        <w:t xml:space="preserve"> </w:t>
      </w:r>
      <w:r w:rsidR="00994DE9" w:rsidRPr="001B42BB">
        <w:rPr>
          <w:w w:val="95"/>
          <w:sz w:val="22"/>
          <w:szCs w:val="22"/>
        </w:rPr>
        <w:t xml:space="preserve">an </w:t>
      </w:r>
      <w:r w:rsidR="00294069" w:rsidRPr="001B42BB">
        <w:rPr>
          <w:w w:val="95"/>
          <w:sz w:val="22"/>
          <w:szCs w:val="22"/>
        </w:rPr>
        <w:t xml:space="preserve">adequately broad and representative </w:t>
      </w:r>
      <w:r w:rsidR="00994DE9" w:rsidRPr="001B42BB">
        <w:rPr>
          <w:w w:val="95"/>
          <w:sz w:val="22"/>
          <w:szCs w:val="22"/>
        </w:rPr>
        <w:t>protected area sy</w:t>
      </w:r>
      <w:r w:rsidR="0051458C" w:rsidRPr="001B42BB">
        <w:rPr>
          <w:w w:val="95"/>
          <w:sz w:val="22"/>
          <w:szCs w:val="22"/>
        </w:rPr>
        <w:t>stem leadership dialogue under p</w:t>
      </w:r>
      <w:r w:rsidR="00994DE9" w:rsidRPr="001B42BB">
        <w:rPr>
          <w:w w:val="95"/>
          <w:sz w:val="22"/>
          <w:szCs w:val="22"/>
        </w:rPr>
        <w:t>roject Output 1.1</w:t>
      </w:r>
      <w:r w:rsidR="00294069" w:rsidRPr="001B42BB">
        <w:rPr>
          <w:w w:val="95"/>
          <w:sz w:val="22"/>
          <w:szCs w:val="22"/>
        </w:rPr>
        <w:t xml:space="preserve">. </w:t>
      </w:r>
      <w:r w:rsidR="00994DE9" w:rsidRPr="001B42BB">
        <w:rPr>
          <w:w w:val="95"/>
          <w:sz w:val="22"/>
          <w:szCs w:val="22"/>
        </w:rPr>
        <w:t xml:space="preserve"> </w:t>
      </w:r>
    </w:p>
    <w:p w:rsidR="00832326" w:rsidRPr="001B42BB" w:rsidRDefault="00832326" w:rsidP="00832326">
      <w:pPr>
        <w:rPr>
          <w:color w:val="800000"/>
          <w:w w:val="95"/>
          <w:sz w:val="22"/>
          <w:szCs w:val="22"/>
        </w:rPr>
      </w:pPr>
    </w:p>
    <w:p w:rsidR="008778F8" w:rsidRDefault="00994DE9">
      <w:pPr>
        <w:numPr>
          <w:ilvl w:val="0"/>
          <w:numId w:val="200"/>
        </w:numPr>
        <w:ind w:left="426" w:hanging="426"/>
        <w:rPr>
          <w:w w:val="95"/>
          <w:sz w:val="22"/>
          <w:szCs w:val="22"/>
        </w:rPr>
      </w:pPr>
      <w:r w:rsidRPr="001B42BB">
        <w:rPr>
          <w:w w:val="95"/>
          <w:sz w:val="22"/>
          <w:szCs w:val="22"/>
        </w:rPr>
        <w:t>At the landscape level, a stakeholder consultation platform would be established, necessarily including</w:t>
      </w:r>
      <w:r w:rsidR="00294069" w:rsidRPr="001B42BB">
        <w:rPr>
          <w:w w:val="95"/>
          <w:sz w:val="22"/>
          <w:szCs w:val="22"/>
        </w:rPr>
        <w:t xml:space="preserve"> agencies from primary productions sectors</w:t>
      </w:r>
      <w:r w:rsidRPr="001B42BB">
        <w:rPr>
          <w:w w:val="95"/>
          <w:sz w:val="22"/>
          <w:szCs w:val="22"/>
        </w:rPr>
        <w:t>,</w:t>
      </w:r>
      <w:r w:rsidR="00294069" w:rsidRPr="001B42BB">
        <w:rPr>
          <w:w w:val="95"/>
          <w:sz w:val="22"/>
          <w:szCs w:val="22"/>
        </w:rPr>
        <w:t xml:space="preserve"> such as forestry and agriculture, a</w:t>
      </w:r>
      <w:r w:rsidRPr="001B42BB">
        <w:rPr>
          <w:w w:val="95"/>
          <w:sz w:val="22"/>
          <w:szCs w:val="22"/>
        </w:rPr>
        <w:t xml:space="preserve">nd </w:t>
      </w:r>
      <w:r w:rsidR="00294069" w:rsidRPr="001B42BB">
        <w:rPr>
          <w:w w:val="95"/>
          <w:sz w:val="22"/>
          <w:szCs w:val="22"/>
        </w:rPr>
        <w:t xml:space="preserve">conservation agencies, </w:t>
      </w:r>
      <w:r w:rsidRPr="001B42BB">
        <w:rPr>
          <w:w w:val="95"/>
          <w:sz w:val="22"/>
          <w:szCs w:val="22"/>
        </w:rPr>
        <w:t xml:space="preserve">civil society organizations, </w:t>
      </w:r>
      <w:r w:rsidR="00294069" w:rsidRPr="001B42BB">
        <w:rPr>
          <w:w w:val="95"/>
          <w:sz w:val="22"/>
          <w:szCs w:val="22"/>
        </w:rPr>
        <w:t>local community groups</w:t>
      </w:r>
      <w:r w:rsidRPr="001B42BB">
        <w:rPr>
          <w:w w:val="95"/>
          <w:sz w:val="22"/>
          <w:szCs w:val="22"/>
        </w:rPr>
        <w:t>, and governme</w:t>
      </w:r>
      <w:r w:rsidR="00B528F6" w:rsidRPr="001B42BB">
        <w:rPr>
          <w:w w:val="95"/>
          <w:sz w:val="22"/>
          <w:szCs w:val="22"/>
        </w:rPr>
        <w:t>nt agencies.  Foremost, it will</w:t>
      </w:r>
      <w:r w:rsidRPr="001B42BB">
        <w:rPr>
          <w:w w:val="95"/>
          <w:sz w:val="22"/>
          <w:szCs w:val="22"/>
        </w:rPr>
        <w:t xml:space="preserve"> </w:t>
      </w:r>
      <w:r w:rsidR="00B528F6" w:rsidRPr="001B42BB">
        <w:rPr>
          <w:w w:val="95"/>
          <w:sz w:val="22"/>
          <w:szCs w:val="22"/>
        </w:rPr>
        <w:t xml:space="preserve">include </w:t>
      </w:r>
      <w:r w:rsidR="00294069" w:rsidRPr="001B42BB">
        <w:rPr>
          <w:w w:val="95"/>
          <w:sz w:val="22"/>
          <w:szCs w:val="22"/>
        </w:rPr>
        <w:t xml:space="preserve">those </w:t>
      </w:r>
      <w:r w:rsidR="00B528F6" w:rsidRPr="001B42BB">
        <w:rPr>
          <w:w w:val="95"/>
          <w:sz w:val="22"/>
          <w:szCs w:val="22"/>
        </w:rPr>
        <w:t xml:space="preserve">agencies and groups </w:t>
      </w:r>
      <w:r w:rsidR="00294069" w:rsidRPr="001B42BB">
        <w:rPr>
          <w:w w:val="95"/>
          <w:sz w:val="22"/>
          <w:szCs w:val="22"/>
        </w:rPr>
        <w:t>most involved with the planning, design</w:t>
      </w:r>
      <w:r w:rsidR="00B528F6" w:rsidRPr="001B42BB">
        <w:rPr>
          <w:w w:val="95"/>
          <w:sz w:val="22"/>
          <w:szCs w:val="22"/>
        </w:rPr>
        <w:t>,</w:t>
      </w:r>
      <w:r w:rsidR="00294069" w:rsidRPr="001B42BB">
        <w:rPr>
          <w:w w:val="95"/>
          <w:sz w:val="22"/>
          <w:szCs w:val="22"/>
        </w:rPr>
        <w:t xml:space="preserve"> and decision making </w:t>
      </w:r>
      <w:r w:rsidR="00B528F6" w:rsidRPr="001B42BB">
        <w:rPr>
          <w:w w:val="95"/>
          <w:sz w:val="22"/>
          <w:szCs w:val="22"/>
        </w:rPr>
        <w:t>of</w:t>
      </w:r>
      <w:r w:rsidR="00294069" w:rsidRPr="001B42BB">
        <w:rPr>
          <w:w w:val="95"/>
          <w:sz w:val="22"/>
          <w:szCs w:val="22"/>
        </w:rPr>
        <w:t xml:space="preserve"> Economic Land Concessions</w:t>
      </w:r>
      <w:r w:rsidR="00B528F6" w:rsidRPr="001B42BB">
        <w:rPr>
          <w:w w:val="95"/>
          <w:sz w:val="22"/>
          <w:szCs w:val="22"/>
        </w:rPr>
        <w:t>,</w:t>
      </w:r>
      <w:r w:rsidR="00294069" w:rsidRPr="001B42BB">
        <w:rPr>
          <w:w w:val="95"/>
          <w:sz w:val="22"/>
          <w:szCs w:val="22"/>
        </w:rPr>
        <w:t xml:space="preserve"> such as the Ministry of Economy and Finance, Ministry of Interior, Ministry of Land Management Urban Planning and Construction, Ministry of Planning, and Ministry of Rural Development, as well as related corporate investors. </w:t>
      </w:r>
      <w:r w:rsidR="00B528F6" w:rsidRPr="001B42BB">
        <w:rPr>
          <w:w w:val="95"/>
          <w:sz w:val="22"/>
          <w:szCs w:val="22"/>
        </w:rPr>
        <w:t xml:space="preserve"> </w:t>
      </w:r>
    </w:p>
    <w:p w:rsidR="00832326" w:rsidRPr="001B42BB" w:rsidRDefault="00832326" w:rsidP="00832326">
      <w:pPr>
        <w:rPr>
          <w:color w:val="800000"/>
          <w:w w:val="95"/>
          <w:sz w:val="22"/>
          <w:szCs w:val="22"/>
        </w:rPr>
      </w:pPr>
    </w:p>
    <w:p w:rsidR="008778F8" w:rsidRDefault="00294069">
      <w:pPr>
        <w:numPr>
          <w:ilvl w:val="0"/>
          <w:numId w:val="200"/>
        </w:numPr>
        <w:ind w:left="426" w:hanging="426"/>
        <w:rPr>
          <w:w w:val="95"/>
          <w:sz w:val="22"/>
          <w:szCs w:val="22"/>
        </w:rPr>
      </w:pPr>
      <w:r w:rsidRPr="001B42BB">
        <w:rPr>
          <w:w w:val="95"/>
          <w:sz w:val="22"/>
          <w:szCs w:val="22"/>
        </w:rPr>
        <w:t xml:space="preserve">Given the Forest Administration (MAFF) has to provide approval for any changes in forest status and utilization, it is key </w:t>
      </w:r>
      <w:r w:rsidR="00832326" w:rsidRPr="001B42BB">
        <w:rPr>
          <w:w w:val="95"/>
          <w:sz w:val="22"/>
          <w:szCs w:val="22"/>
        </w:rPr>
        <w:t xml:space="preserve">that the agency </w:t>
      </w:r>
      <w:r w:rsidRPr="001B42BB">
        <w:rPr>
          <w:w w:val="95"/>
          <w:sz w:val="22"/>
          <w:szCs w:val="22"/>
        </w:rPr>
        <w:t>get the lead on this p</w:t>
      </w:r>
      <w:r w:rsidR="00B528F6" w:rsidRPr="001B42BB">
        <w:rPr>
          <w:w w:val="95"/>
          <w:sz w:val="22"/>
          <w:szCs w:val="22"/>
        </w:rPr>
        <w:t>rocess, guided by the National Biodiversity Steering Committee</w:t>
      </w:r>
      <w:r w:rsidRPr="001B42BB">
        <w:rPr>
          <w:w w:val="95"/>
          <w:sz w:val="22"/>
          <w:szCs w:val="22"/>
        </w:rPr>
        <w:t xml:space="preserve">. </w:t>
      </w:r>
      <w:r w:rsidR="00B528F6" w:rsidRPr="001B42BB">
        <w:rPr>
          <w:w w:val="95"/>
          <w:sz w:val="22"/>
          <w:szCs w:val="22"/>
        </w:rPr>
        <w:t xml:space="preserve"> </w:t>
      </w:r>
      <w:r w:rsidRPr="001B42BB">
        <w:rPr>
          <w:w w:val="95"/>
          <w:sz w:val="22"/>
          <w:szCs w:val="22"/>
        </w:rPr>
        <w:t>Subsequently, t</w:t>
      </w:r>
      <w:r w:rsidR="00B528F6" w:rsidRPr="001B42BB">
        <w:rPr>
          <w:w w:val="95"/>
          <w:sz w:val="22"/>
          <w:szCs w:val="22"/>
        </w:rPr>
        <w:t>his platform will decide on working sites outside protected areas in the demonstration Eastern Plains L</w:t>
      </w:r>
      <w:r w:rsidRPr="001B42BB">
        <w:rPr>
          <w:w w:val="95"/>
          <w:sz w:val="22"/>
          <w:szCs w:val="22"/>
        </w:rPr>
        <w:t>andscape</w:t>
      </w:r>
      <w:r w:rsidR="00B528F6" w:rsidRPr="001B42BB">
        <w:rPr>
          <w:w w:val="95"/>
          <w:sz w:val="22"/>
          <w:szCs w:val="22"/>
        </w:rPr>
        <w:t>,</w:t>
      </w:r>
      <w:r w:rsidRPr="001B42BB">
        <w:rPr>
          <w:w w:val="95"/>
          <w:sz w:val="22"/>
          <w:szCs w:val="22"/>
        </w:rPr>
        <w:t xml:space="preserve"> through stakeholder consultations, identify</w:t>
      </w:r>
      <w:r w:rsidR="00B528F6" w:rsidRPr="001B42BB">
        <w:rPr>
          <w:w w:val="95"/>
          <w:sz w:val="22"/>
          <w:szCs w:val="22"/>
        </w:rPr>
        <w:t>ing</w:t>
      </w:r>
      <w:r w:rsidRPr="001B42BB">
        <w:rPr>
          <w:w w:val="95"/>
          <w:sz w:val="22"/>
          <w:szCs w:val="22"/>
        </w:rPr>
        <w:t xml:space="preserve"> key community managed areas. </w:t>
      </w:r>
      <w:r w:rsidR="00B528F6" w:rsidRPr="001B42BB">
        <w:rPr>
          <w:w w:val="95"/>
          <w:sz w:val="22"/>
          <w:szCs w:val="22"/>
        </w:rPr>
        <w:t xml:space="preserve"> </w:t>
      </w:r>
      <w:r w:rsidRPr="001B42BB">
        <w:rPr>
          <w:w w:val="95"/>
          <w:sz w:val="22"/>
          <w:szCs w:val="22"/>
        </w:rPr>
        <w:t>Subsequently the baseline such technical assessment of landscape characteristics and values will be established, including how best to build/colla</w:t>
      </w:r>
      <w:r w:rsidR="004F0548" w:rsidRPr="001B42BB">
        <w:rPr>
          <w:w w:val="95"/>
          <w:sz w:val="22"/>
          <w:szCs w:val="22"/>
        </w:rPr>
        <w:t xml:space="preserve">borate with the ADB </w:t>
      </w:r>
      <w:r w:rsidRPr="001B42BB">
        <w:rPr>
          <w:w w:val="95"/>
          <w:sz w:val="22"/>
          <w:szCs w:val="22"/>
        </w:rPr>
        <w:t xml:space="preserve">BCC, </w:t>
      </w:r>
      <w:r w:rsidR="00B528F6" w:rsidRPr="001B42BB">
        <w:rPr>
          <w:w w:val="95"/>
          <w:sz w:val="22"/>
          <w:szCs w:val="22"/>
        </w:rPr>
        <w:t>civil society organization</w:t>
      </w:r>
      <w:r w:rsidRPr="001B42BB">
        <w:rPr>
          <w:w w:val="95"/>
          <w:sz w:val="22"/>
          <w:szCs w:val="22"/>
        </w:rPr>
        <w:t xml:space="preserve"> programs, a</w:t>
      </w:r>
      <w:r w:rsidR="00B528F6" w:rsidRPr="001B42BB">
        <w:rPr>
          <w:w w:val="95"/>
          <w:sz w:val="22"/>
          <w:szCs w:val="22"/>
        </w:rPr>
        <w:t xml:space="preserve">nd other </w:t>
      </w:r>
      <w:r w:rsidRPr="001B42BB">
        <w:rPr>
          <w:w w:val="95"/>
          <w:sz w:val="22"/>
          <w:szCs w:val="22"/>
        </w:rPr>
        <w:t>project</w:t>
      </w:r>
      <w:r w:rsidR="00B528F6" w:rsidRPr="001B42BB">
        <w:rPr>
          <w:w w:val="95"/>
          <w:sz w:val="22"/>
          <w:szCs w:val="22"/>
        </w:rPr>
        <w:t>s</w:t>
      </w:r>
      <w:r w:rsidRPr="001B42BB">
        <w:rPr>
          <w:w w:val="95"/>
          <w:sz w:val="22"/>
          <w:szCs w:val="22"/>
        </w:rPr>
        <w:t xml:space="preserve">. </w:t>
      </w:r>
      <w:r w:rsidR="00B528F6" w:rsidRPr="001B42BB">
        <w:rPr>
          <w:w w:val="95"/>
          <w:sz w:val="22"/>
          <w:szCs w:val="22"/>
        </w:rPr>
        <w:t xml:space="preserve"> Key </w:t>
      </w:r>
      <w:r w:rsidRPr="001B42BB">
        <w:rPr>
          <w:w w:val="95"/>
          <w:sz w:val="22"/>
          <w:szCs w:val="22"/>
        </w:rPr>
        <w:t xml:space="preserve">stakeholder groups would then be empowered and a participatory planning mechanism conducted based on the national </w:t>
      </w:r>
      <w:r w:rsidR="00B528F6" w:rsidRPr="001B42BB">
        <w:rPr>
          <w:w w:val="95"/>
          <w:sz w:val="22"/>
          <w:szCs w:val="22"/>
        </w:rPr>
        <w:t xml:space="preserve">protected areas </w:t>
      </w:r>
      <w:r w:rsidRPr="001B42BB">
        <w:rPr>
          <w:w w:val="95"/>
          <w:sz w:val="22"/>
          <w:szCs w:val="22"/>
        </w:rPr>
        <w:t xml:space="preserve">vision and approach, and existing work with local </w:t>
      </w:r>
      <w:r w:rsidR="00B528F6" w:rsidRPr="001B42BB">
        <w:rPr>
          <w:w w:val="95"/>
          <w:sz w:val="22"/>
          <w:szCs w:val="22"/>
        </w:rPr>
        <w:t>communities in REDD+ pilots, and other</w:t>
      </w:r>
      <w:r w:rsidRPr="001B42BB">
        <w:rPr>
          <w:w w:val="95"/>
          <w:sz w:val="22"/>
          <w:szCs w:val="22"/>
        </w:rPr>
        <w:t xml:space="preserve">. </w:t>
      </w:r>
      <w:r w:rsidR="00B528F6" w:rsidRPr="001B42BB">
        <w:rPr>
          <w:w w:val="95"/>
          <w:sz w:val="22"/>
          <w:szCs w:val="22"/>
        </w:rPr>
        <w:t xml:space="preserve"> </w:t>
      </w:r>
      <w:r w:rsidRPr="001B42BB">
        <w:rPr>
          <w:w w:val="95"/>
          <w:sz w:val="22"/>
          <w:szCs w:val="22"/>
        </w:rPr>
        <w:t xml:space="preserve">Capacity building in economic valuation of key ecosystems and services in the landscape will provide important arguments for recognition of these values in economic development planning </w:t>
      </w:r>
      <w:r w:rsidR="00B528F6" w:rsidRPr="001B42BB">
        <w:rPr>
          <w:w w:val="95"/>
          <w:sz w:val="22"/>
          <w:szCs w:val="22"/>
        </w:rPr>
        <w:t xml:space="preserve">processes, based on the </w:t>
      </w:r>
      <w:r w:rsidRPr="001B42BB">
        <w:rPr>
          <w:w w:val="95"/>
          <w:sz w:val="22"/>
          <w:szCs w:val="22"/>
        </w:rPr>
        <w:t>work by</w:t>
      </w:r>
      <w:r w:rsidR="004D653F" w:rsidRPr="001B42BB">
        <w:rPr>
          <w:w w:val="95"/>
          <w:sz w:val="22"/>
          <w:szCs w:val="22"/>
        </w:rPr>
        <w:t xml:space="preserve"> The Economic of Ecosystems and Biodiversity initiative</w:t>
      </w:r>
      <w:r w:rsidRPr="001B42BB">
        <w:rPr>
          <w:w w:val="95"/>
          <w:sz w:val="22"/>
          <w:szCs w:val="22"/>
        </w:rPr>
        <w:t xml:space="preserve"> </w:t>
      </w:r>
      <w:r w:rsidR="004D653F" w:rsidRPr="001B42BB">
        <w:rPr>
          <w:w w:val="95"/>
          <w:sz w:val="22"/>
          <w:szCs w:val="22"/>
        </w:rPr>
        <w:t>(</w:t>
      </w:r>
      <w:r w:rsidRPr="001B42BB">
        <w:rPr>
          <w:w w:val="95"/>
          <w:sz w:val="22"/>
          <w:szCs w:val="22"/>
        </w:rPr>
        <w:t>TEEB</w:t>
      </w:r>
      <w:r w:rsidR="004D653F" w:rsidRPr="001B42BB">
        <w:rPr>
          <w:w w:val="95"/>
          <w:sz w:val="22"/>
          <w:szCs w:val="22"/>
        </w:rPr>
        <w:t>)</w:t>
      </w:r>
      <w:r w:rsidR="004D653F" w:rsidRPr="001B42BB">
        <w:rPr>
          <w:rStyle w:val="FootnoteReference"/>
          <w:w w:val="95"/>
          <w:sz w:val="22"/>
          <w:szCs w:val="22"/>
        </w:rPr>
        <w:footnoteReference w:id="58"/>
      </w:r>
      <w:r w:rsidRPr="001B42BB">
        <w:rPr>
          <w:w w:val="95"/>
          <w:sz w:val="22"/>
          <w:szCs w:val="22"/>
        </w:rPr>
        <w:t xml:space="preserve">. </w:t>
      </w:r>
      <w:r w:rsidR="00B528F6" w:rsidRPr="001B42BB">
        <w:rPr>
          <w:w w:val="95"/>
          <w:sz w:val="22"/>
          <w:szCs w:val="22"/>
        </w:rPr>
        <w:t xml:space="preserve"> </w:t>
      </w:r>
    </w:p>
    <w:p w:rsidR="00832326" w:rsidRPr="001B42BB" w:rsidRDefault="00832326" w:rsidP="00832326">
      <w:pPr>
        <w:ind w:left="567"/>
        <w:rPr>
          <w:color w:val="800000"/>
          <w:w w:val="95"/>
          <w:sz w:val="22"/>
          <w:szCs w:val="22"/>
        </w:rPr>
      </w:pPr>
    </w:p>
    <w:p w:rsidR="008778F8" w:rsidRDefault="00294069">
      <w:pPr>
        <w:numPr>
          <w:ilvl w:val="0"/>
          <w:numId w:val="200"/>
        </w:numPr>
        <w:ind w:left="426" w:hanging="426"/>
        <w:rPr>
          <w:w w:val="95"/>
          <w:sz w:val="22"/>
          <w:szCs w:val="22"/>
        </w:rPr>
      </w:pPr>
      <w:r w:rsidRPr="001B42BB">
        <w:rPr>
          <w:w w:val="95"/>
          <w:sz w:val="22"/>
          <w:szCs w:val="22"/>
          <w:lang w:eastAsia="en-MY" w:bidi="th-TH"/>
        </w:rPr>
        <w:t xml:space="preserve">Given </w:t>
      </w:r>
      <w:r w:rsidR="00B528F6" w:rsidRPr="001B42BB">
        <w:rPr>
          <w:w w:val="95"/>
          <w:sz w:val="22"/>
          <w:szCs w:val="22"/>
          <w:lang w:eastAsia="en-MY" w:bidi="th-TH"/>
        </w:rPr>
        <w:t xml:space="preserve">the </w:t>
      </w:r>
      <w:r w:rsidRPr="001B42BB">
        <w:rPr>
          <w:w w:val="95"/>
          <w:sz w:val="22"/>
          <w:szCs w:val="22"/>
          <w:lang w:eastAsia="en-MY" w:bidi="th-TH"/>
        </w:rPr>
        <w:t xml:space="preserve">large land holdings </w:t>
      </w:r>
      <w:r w:rsidR="00B528F6" w:rsidRPr="001B42BB">
        <w:rPr>
          <w:w w:val="95"/>
          <w:sz w:val="22"/>
          <w:szCs w:val="22"/>
          <w:lang w:eastAsia="en-MY" w:bidi="th-TH"/>
        </w:rPr>
        <w:t xml:space="preserve">of Economic Land Concessions </w:t>
      </w:r>
      <w:r w:rsidRPr="001B42BB">
        <w:rPr>
          <w:w w:val="95"/>
          <w:sz w:val="22"/>
          <w:szCs w:val="22"/>
          <w:lang w:eastAsia="en-MY" w:bidi="th-TH"/>
        </w:rPr>
        <w:t>(up to 10,000</w:t>
      </w:r>
      <w:r w:rsidR="00B528F6" w:rsidRPr="001B42BB">
        <w:rPr>
          <w:w w:val="95"/>
          <w:sz w:val="22"/>
          <w:szCs w:val="22"/>
          <w:lang w:eastAsia="en-MY" w:bidi="th-TH"/>
        </w:rPr>
        <w:t xml:space="preserve"> </w:t>
      </w:r>
      <w:r w:rsidRPr="001B42BB">
        <w:rPr>
          <w:w w:val="95"/>
          <w:sz w:val="22"/>
          <w:szCs w:val="22"/>
          <w:lang w:eastAsia="en-MY" w:bidi="th-TH"/>
        </w:rPr>
        <w:t xml:space="preserve">ha) and the potential scale of impacts on the </w:t>
      </w:r>
      <w:r w:rsidRPr="001B42BB">
        <w:rPr>
          <w:w w:val="95"/>
          <w:sz w:val="22"/>
          <w:szCs w:val="22"/>
        </w:rPr>
        <w:t>sustainability</w:t>
      </w:r>
      <w:r w:rsidRPr="001B42BB">
        <w:rPr>
          <w:w w:val="95"/>
          <w:sz w:val="22"/>
          <w:szCs w:val="22"/>
          <w:lang w:eastAsia="en-MY" w:bidi="th-TH"/>
        </w:rPr>
        <w:t xml:space="preserve"> of </w:t>
      </w:r>
      <w:r w:rsidR="00B528F6" w:rsidRPr="001B42BB">
        <w:rPr>
          <w:w w:val="95"/>
          <w:sz w:val="22"/>
          <w:szCs w:val="22"/>
          <w:lang w:eastAsia="en-MY" w:bidi="th-TH"/>
        </w:rPr>
        <w:t xml:space="preserve">the protected areas </w:t>
      </w:r>
      <w:r w:rsidRPr="001B42BB">
        <w:rPr>
          <w:w w:val="95"/>
          <w:sz w:val="22"/>
          <w:szCs w:val="22"/>
          <w:lang w:eastAsia="en-MY" w:bidi="th-TH"/>
        </w:rPr>
        <w:t xml:space="preserve">and associated forested corridors, the project will work with national and local governments to resolve some of the pending conflicts in resource allocations in </w:t>
      </w:r>
      <w:r w:rsidR="00B528F6" w:rsidRPr="001B42BB">
        <w:rPr>
          <w:w w:val="95"/>
          <w:sz w:val="22"/>
          <w:szCs w:val="22"/>
          <w:lang w:eastAsia="en-MY" w:bidi="th-TH"/>
        </w:rPr>
        <w:t>the Eastern Plains Landscape</w:t>
      </w:r>
      <w:r w:rsidRPr="001B42BB">
        <w:rPr>
          <w:w w:val="95"/>
          <w:sz w:val="22"/>
          <w:szCs w:val="22"/>
          <w:lang w:eastAsia="en-MY" w:bidi="th-TH"/>
        </w:rPr>
        <w:t xml:space="preserve">. </w:t>
      </w:r>
      <w:r w:rsidR="00B528F6" w:rsidRPr="001B42BB">
        <w:rPr>
          <w:w w:val="95"/>
          <w:sz w:val="22"/>
          <w:szCs w:val="22"/>
          <w:lang w:eastAsia="en-MY" w:bidi="th-TH"/>
        </w:rPr>
        <w:t xml:space="preserve"> </w:t>
      </w:r>
      <w:r w:rsidRPr="001B42BB">
        <w:rPr>
          <w:w w:val="95"/>
          <w:sz w:val="22"/>
          <w:szCs w:val="22"/>
        </w:rPr>
        <w:t xml:space="preserve">This will be achieved through a </w:t>
      </w:r>
      <w:r w:rsidR="00E55301" w:rsidRPr="001B42BB">
        <w:rPr>
          <w:w w:val="95"/>
          <w:sz w:val="22"/>
          <w:szCs w:val="22"/>
        </w:rPr>
        <w:t xml:space="preserve">landscape </w:t>
      </w:r>
      <w:r w:rsidR="00B528F6" w:rsidRPr="001B42BB">
        <w:rPr>
          <w:w w:val="95"/>
          <w:sz w:val="22"/>
          <w:szCs w:val="22"/>
        </w:rPr>
        <w:t xml:space="preserve"> and spatial plan </w:t>
      </w:r>
      <w:r w:rsidRPr="001B42BB">
        <w:rPr>
          <w:w w:val="95"/>
          <w:sz w:val="22"/>
          <w:szCs w:val="22"/>
        </w:rPr>
        <w:t>for the demonstration landscape, including forest protection, rehabilitation</w:t>
      </w:r>
      <w:r w:rsidR="00B528F6" w:rsidRPr="001B42BB">
        <w:rPr>
          <w:w w:val="95"/>
          <w:sz w:val="22"/>
          <w:szCs w:val="22"/>
        </w:rPr>
        <w:t>,</w:t>
      </w:r>
      <w:r w:rsidRPr="001B42BB">
        <w:rPr>
          <w:w w:val="95"/>
          <w:sz w:val="22"/>
          <w:szCs w:val="22"/>
        </w:rPr>
        <w:t xml:space="preserve"> and maximizing carbon stocks; </w:t>
      </w:r>
      <w:r w:rsidR="00B528F6" w:rsidRPr="001B42BB">
        <w:rPr>
          <w:w w:val="95"/>
          <w:sz w:val="22"/>
          <w:szCs w:val="22"/>
        </w:rPr>
        <w:t>ecological connectivity and protected area</w:t>
      </w:r>
      <w:r w:rsidRPr="001B42BB">
        <w:rPr>
          <w:w w:val="95"/>
          <w:sz w:val="22"/>
          <w:szCs w:val="22"/>
        </w:rPr>
        <w:t xml:space="preserve"> network development, pro</w:t>
      </w:r>
      <w:r w:rsidR="00B528F6" w:rsidRPr="001B42BB">
        <w:rPr>
          <w:w w:val="95"/>
          <w:sz w:val="22"/>
          <w:szCs w:val="22"/>
        </w:rPr>
        <w:t xml:space="preserve">tected area management zoning, </w:t>
      </w:r>
      <w:r w:rsidRPr="001B42BB">
        <w:rPr>
          <w:w w:val="95"/>
          <w:sz w:val="22"/>
          <w:szCs w:val="22"/>
        </w:rPr>
        <w:t xml:space="preserve">natural resource-based community development, and mainstreaming </w:t>
      </w:r>
      <w:r w:rsidR="00B528F6" w:rsidRPr="001B42BB">
        <w:rPr>
          <w:w w:val="95"/>
          <w:sz w:val="22"/>
          <w:szCs w:val="22"/>
        </w:rPr>
        <w:t xml:space="preserve">biodiversity and sustainable forest management </w:t>
      </w:r>
      <w:r w:rsidRPr="001B42BB">
        <w:rPr>
          <w:w w:val="95"/>
          <w:sz w:val="22"/>
          <w:szCs w:val="22"/>
        </w:rPr>
        <w:t>in regional economic development.</w:t>
      </w:r>
      <w:r w:rsidR="00090B3D" w:rsidRPr="001B42BB">
        <w:rPr>
          <w:w w:val="95"/>
          <w:sz w:val="22"/>
          <w:szCs w:val="22"/>
        </w:rPr>
        <w:t xml:space="preserve"> </w:t>
      </w:r>
      <w:r w:rsidRPr="001B42BB">
        <w:rPr>
          <w:w w:val="95"/>
          <w:sz w:val="22"/>
          <w:szCs w:val="22"/>
        </w:rPr>
        <w:t xml:space="preserve"> </w:t>
      </w:r>
    </w:p>
    <w:p w:rsidR="00832326" w:rsidRPr="001B42BB" w:rsidRDefault="00832326" w:rsidP="00832326">
      <w:pPr>
        <w:rPr>
          <w:color w:val="800000"/>
          <w:w w:val="95"/>
          <w:sz w:val="22"/>
          <w:szCs w:val="22"/>
        </w:rPr>
      </w:pPr>
    </w:p>
    <w:p w:rsidR="008778F8" w:rsidRDefault="00294069">
      <w:pPr>
        <w:numPr>
          <w:ilvl w:val="0"/>
          <w:numId w:val="200"/>
        </w:numPr>
        <w:ind w:left="426" w:hanging="426"/>
        <w:rPr>
          <w:w w:val="95"/>
          <w:sz w:val="22"/>
          <w:szCs w:val="22"/>
        </w:rPr>
      </w:pPr>
      <w:r w:rsidRPr="001B42BB">
        <w:rPr>
          <w:w w:val="95"/>
          <w:sz w:val="22"/>
          <w:szCs w:val="22"/>
        </w:rPr>
        <w:t>Spatial analysis including land cover, carbon stocks</w:t>
      </w:r>
      <w:r w:rsidR="00B528F6" w:rsidRPr="001B42BB">
        <w:rPr>
          <w:w w:val="95"/>
          <w:sz w:val="22"/>
          <w:szCs w:val="22"/>
        </w:rPr>
        <w:t>,</w:t>
      </w:r>
      <w:r w:rsidRPr="001B42BB">
        <w:rPr>
          <w:w w:val="95"/>
          <w:sz w:val="22"/>
          <w:szCs w:val="22"/>
        </w:rPr>
        <w:t xml:space="preserve"> and deforestation rates will support spatial planning including on trans</w:t>
      </w:r>
      <w:r w:rsidR="00B528F6" w:rsidRPr="001B42BB">
        <w:rPr>
          <w:w w:val="95"/>
          <w:sz w:val="22"/>
          <w:szCs w:val="22"/>
        </w:rPr>
        <w:t>-</w:t>
      </w:r>
      <w:r w:rsidRPr="001B42BB">
        <w:rPr>
          <w:w w:val="95"/>
          <w:sz w:val="22"/>
          <w:szCs w:val="22"/>
        </w:rPr>
        <w:t>boundary connectivity with Vietnam, building</w:t>
      </w:r>
      <w:r w:rsidR="004F0548" w:rsidRPr="001B42BB">
        <w:rPr>
          <w:w w:val="95"/>
          <w:sz w:val="22"/>
          <w:szCs w:val="22"/>
        </w:rPr>
        <w:t xml:space="preserve"> on existing work under ADB </w:t>
      </w:r>
      <w:r w:rsidRPr="001B42BB">
        <w:rPr>
          <w:w w:val="95"/>
          <w:sz w:val="22"/>
          <w:szCs w:val="22"/>
        </w:rPr>
        <w:t xml:space="preserve">BCC and related </w:t>
      </w:r>
      <w:r w:rsidR="00090B3D" w:rsidRPr="001B42BB">
        <w:rPr>
          <w:w w:val="95"/>
          <w:sz w:val="22"/>
          <w:szCs w:val="22"/>
        </w:rPr>
        <w:t>work</w:t>
      </w:r>
      <w:r w:rsidRPr="001B42BB">
        <w:rPr>
          <w:w w:val="95"/>
          <w:sz w:val="22"/>
          <w:szCs w:val="22"/>
        </w:rPr>
        <w:t>, providin</w:t>
      </w:r>
      <w:r w:rsidR="00090B3D" w:rsidRPr="001B42BB">
        <w:rPr>
          <w:w w:val="95"/>
          <w:sz w:val="22"/>
          <w:szCs w:val="22"/>
        </w:rPr>
        <w:t>g information for REDD program</w:t>
      </w:r>
      <w:r w:rsidRPr="001B42BB">
        <w:rPr>
          <w:w w:val="95"/>
          <w:sz w:val="22"/>
          <w:szCs w:val="22"/>
        </w:rPr>
        <w:t xml:space="preserve"> development includi</w:t>
      </w:r>
      <w:r w:rsidR="00090B3D" w:rsidRPr="001B42BB">
        <w:rPr>
          <w:w w:val="95"/>
          <w:sz w:val="22"/>
          <w:szCs w:val="22"/>
        </w:rPr>
        <w:t>ng carbon reference levels</w:t>
      </w:r>
      <w:r w:rsidRPr="001B42BB">
        <w:rPr>
          <w:w w:val="95"/>
          <w:sz w:val="22"/>
          <w:szCs w:val="22"/>
        </w:rPr>
        <w:t xml:space="preserve">. </w:t>
      </w:r>
      <w:r w:rsidR="00090B3D" w:rsidRPr="001B42BB">
        <w:rPr>
          <w:w w:val="95"/>
          <w:sz w:val="22"/>
          <w:szCs w:val="22"/>
        </w:rPr>
        <w:t xml:space="preserve"> </w:t>
      </w:r>
      <w:r w:rsidRPr="001B42BB">
        <w:rPr>
          <w:w w:val="95"/>
          <w:sz w:val="22"/>
          <w:szCs w:val="22"/>
        </w:rPr>
        <w:t>The spatial plan will be supported by a finance and resource mobilization strategy including potential short, medium</w:t>
      </w:r>
      <w:r w:rsidR="00090B3D" w:rsidRPr="001B42BB">
        <w:rPr>
          <w:w w:val="95"/>
          <w:sz w:val="22"/>
          <w:szCs w:val="22"/>
        </w:rPr>
        <w:t>,</w:t>
      </w:r>
      <w:r w:rsidRPr="001B42BB">
        <w:rPr>
          <w:w w:val="95"/>
          <w:sz w:val="22"/>
          <w:szCs w:val="22"/>
        </w:rPr>
        <w:t xml:space="preserve"> and long term investments from forest carbon financing, returns from ecosystem services</w:t>
      </w:r>
      <w:r w:rsidR="00090B3D" w:rsidRPr="001B42BB">
        <w:rPr>
          <w:w w:val="95"/>
          <w:sz w:val="22"/>
          <w:szCs w:val="22"/>
        </w:rPr>
        <w:t xml:space="preserve">, </w:t>
      </w:r>
      <w:r w:rsidRPr="001B42BB">
        <w:rPr>
          <w:w w:val="95"/>
          <w:sz w:val="22"/>
          <w:szCs w:val="22"/>
        </w:rPr>
        <w:t>ecotourism development, a</w:t>
      </w:r>
      <w:r w:rsidR="00090B3D" w:rsidRPr="001B42BB">
        <w:rPr>
          <w:w w:val="95"/>
          <w:sz w:val="22"/>
          <w:szCs w:val="22"/>
        </w:rPr>
        <w:t xml:space="preserve">nd </w:t>
      </w:r>
      <w:r w:rsidRPr="001B42BB">
        <w:rPr>
          <w:w w:val="95"/>
          <w:sz w:val="22"/>
          <w:szCs w:val="22"/>
        </w:rPr>
        <w:t>revenue flows from economic de</w:t>
      </w:r>
      <w:r w:rsidR="00090B3D" w:rsidRPr="001B42BB">
        <w:rPr>
          <w:w w:val="95"/>
          <w:sz w:val="22"/>
          <w:szCs w:val="22"/>
        </w:rPr>
        <w:t>velopment projects and program</w:t>
      </w:r>
      <w:r w:rsidRPr="001B42BB">
        <w:rPr>
          <w:w w:val="95"/>
          <w:sz w:val="22"/>
          <w:szCs w:val="22"/>
        </w:rPr>
        <w:t xml:space="preserve">s. </w:t>
      </w:r>
      <w:r w:rsidR="00090B3D" w:rsidRPr="001B42BB">
        <w:rPr>
          <w:w w:val="95"/>
          <w:sz w:val="22"/>
          <w:szCs w:val="22"/>
        </w:rPr>
        <w:t xml:space="preserve"> </w:t>
      </w:r>
      <w:r w:rsidRPr="001B42BB">
        <w:rPr>
          <w:w w:val="95"/>
          <w:sz w:val="22"/>
          <w:szCs w:val="22"/>
        </w:rPr>
        <w:t>The final stages involve capacity building on the ground to ens</w:t>
      </w:r>
      <w:r w:rsidR="00090B3D" w:rsidRPr="001B42BB">
        <w:rPr>
          <w:w w:val="95"/>
          <w:sz w:val="22"/>
          <w:szCs w:val="22"/>
        </w:rPr>
        <w:t>ure effective links between</w:t>
      </w:r>
      <w:r w:rsidRPr="001B42BB">
        <w:rPr>
          <w:w w:val="95"/>
          <w:sz w:val="22"/>
          <w:szCs w:val="22"/>
        </w:rPr>
        <w:t xml:space="preserve"> </w:t>
      </w:r>
      <w:r w:rsidR="00090B3D" w:rsidRPr="001B42BB">
        <w:rPr>
          <w:w w:val="95"/>
          <w:sz w:val="22"/>
          <w:szCs w:val="22"/>
        </w:rPr>
        <w:t xml:space="preserve">protected area </w:t>
      </w:r>
      <w:r w:rsidRPr="001B42BB">
        <w:rPr>
          <w:w w:val="95"/>
          <w:sz w:val="22"/>
          <w:szCs w:val="22"/>
        </w:rPr>
        <w:t>management and sustainable land use in surrounding areas, including mainstreaming forest protection and rehabilitation in ecological corridors and buffer zones.</w:t>
      </w:r>
      <w:r w:rsidR="0077549C" w:rsidRPr="001B42BB">
        <w:rPr>
          <w:w w:val="95"/>
          <w:sz w:val="22"/>
          <w:szCs w:val="22"/>
        </w:rPr>
        <w:t xml:space="preserve">  </w:t>
      </w:r>
    </w:p>
    <w:p w:rsidR="0077549C" w:rsidRPr="001B42BB" w:rsidRDefault="0077549C" w:rsidP="0077549C">
      <w:pPr>
        <w:ind w:left="567"/>
        <w:rPr>
          <w:color w:val="800000"/>
          <w:w w:val="95"/>
          <w:sz w:val="22"/>
          <w:szCs w:val="22"/>
        </w:rPr>
      </w:pPr>
    </w:p>
    <w:p w:rsidR="008778F8" w:rsidRDefault="0077549C">
      <w:pPr>
        <w:numPr>
          <w:ilvl w:val="0"/>
          <w:numId w:val="200"/>
        </w:numPr>
        <w:ind w:left="426" w:hanging="426"/>
        <w:rPr>
          <w:w w:val="95"/>
          <w:sz w:val="22"/>
          <w:szCs w:val="22"/>
        </w:rPr>
      </w:pPr>
      <w:r w:rsidRPr="001B42BB">
        <w:rPr>
          <w:w w:val="95"/>
          <w:sz w:val="22"/>
          <w:szCs w:val="22"/>
        </w:rPr>
        <w:t xml:space="preserve">Cambodia’s tourism sector will likely continue to grow rapidly, thus offering a prime opportunity where partnerships between operators and biodiversity conservation managers can deliver mutually beneficial solutions.  The project will enable partnerships, test feasibility of small-scale business models, and built capacity on eco-tourism development in and around the targeted protected areas.  Ideally, these will be established early to allow conservation costs and benefits to be integrated within business models </w:t>
      </w:r>
      <w:r w:rsidR="00D04A84" w:rsidRPr="001B42BB">
        <w:rPr>
          <w:w w:val="95"/>
          <w:sz w:val="22"/>
          <w:szCs w:val="22"/>
        </w:rPr>
        <w:t xml:space="preserve">(CAPMAS Item </w:t>
      </w:r>
      <w:r w:rsidRPr="001B42BB">
        <w:rPr>
          <w:w w:val="95"/>
          <w:sz w:val="22"/>
          <w:szCs w:val="22"/>
        </w:rPr>
        <w:t>2.3.2).  This builds upon some ongoing small-scale civil society work.  The GEF-supported project will link into this through establishing a regional plan and facilitating enhanced government support through regional economic development plans and associated investments, and clear spatial allocation of tourism development in protected areas and t</w:t>
      </w:r>
      <w:r w:rsidR="008377BD" w:rsidRPr="001B42BB">
        <w:rPr>
          <w:w w:val="95"/>
          <w:sz w:val="22"/>
          <w:szCs w:val="22"/>
        </w:rPr>
        <w:t>h</w:t>
      </w:r>
      <w:r w:rsidRPr="001B42BB">
        <w:rPr>
          <w:w w:val="95"/>
          <w:sz w:val="22"/>
          <w:szCs w:val="22"/>
        </w:rPr>
        <w:t>eir buffer zones.  The project will support national up scaling to other protected areas through national guidelin</w:t>
      </w:r>
      <w:r w:rsidR="008377BD" w:rsidRPr="001B42BB">
        <w:rPr>
          <w:w w:val="95"/>
          <w:sz w:val="22"/>
          <w:szCs w:val="22"/>
        </w:rPr>
        <w:t xml:space="preserve">es on </w:t>
      </w:r>
      <w:r w:rsidRPr="001B42BB">
        <w:rPr>
          <w:w w:val="95"/>
          <w:sz w:val="22"/>
          <w:szCs w:val="22"/>
        </w:rPr>
        <w:t>benefit sharing mechanisms involving MoE, FA, and FiA as part of the information and monitoring activities (</w:t>
      </w:r>
      <w:r w:rsidR="00D04A84" w:rsidRPr="001B42BB">
        <w:rPr>
          <w:w w:val="95"/>
          <w:sz w:val="22"/>
          <w:szCs w:val="22"/>
        </w:rPr>
        <w:t xml:space="preserve">CAMPAS Items </w:t>
      </w:r>
      <w:r w:rsidRPr="001B42BB">
        <w:rPr>
          <w:w w:val="95"/>
          <w:sz w:val="22"/>
          <w:szCs w:val="22"/>
        </w:rPr>
        <w:t xml:space="preserve">1.2.1 and 1.3.1).  The project will review experience and minimum </w:t>
      </w:r>
      <w:r w:rsidR="00167690" w:rsidRPr="001B42BB">
        <w:rPr>
          <w:w w:val="95"/>
          <w:sz w:val="22"/>
          <w:szCs w:val="22"/>
        </w:rPr>
        <w:t xml:space="preserve">requirements to </w:t>
      </w:r>
      <w:r w:rsidRPr="001B42BB">
        <w:rPr>
          <w:w w:val="95"/>
          <w:sz w:val="22"/>
          <w:szCs w:val="22"/>
        </w:rPr>
        <w:t xml:space="preserve">successfully start </w:t>
      </w:r>
      <w:r w:rsidR="00167690" w:rsidRPr="001B42BB">
        <w:rPr>
          <w:w w:val="95"/>
          <w:sz w:val="22"/>
          <w:szCs w:val="22"/>
        </w:rPr>
        <w:t>payment for environmental services (</w:t>
      </w:r>
      <w:r w:rsidRPr="001B42BB">
        <w:rPr>
          <w:w w:val="95"/>
          <w:sz w:val="22"/>
          <w:szCs w:val="22"/>
        </w:rPr>
        <w:t>PES</w:t>
      </w:r>
      <w:r w:rsidR="00167690" w:rsidRPr="001B42BB">
        <w:rPr>
          <w:w w:val="95"/>
          <w:sz w:val="22"/>
          <w:szCs w:val="22"/>
        </w:rPr>
        <w:t>)</w:t>
      </w:r>
      <w:r w:rsidRPr="001B42BB">
        <w:rPr>
          <w:w w:val="95"/>
          <w:sz w:val="22"/>
          <w:szCs w:val="22"/>
        </w:rPr>
        <w:t xml:space="preserve"> schemes through other related programs such as REDD, ADB-GMS</w:t>
      </w:r>
      <w:r w:rsidR="00167690" w:rsidRPr="001B42BB">
        <w:rPr>
          <w:w w:val="95"/>
          <w:sz w:val="22"/>
          <w:szCs w:val="22"/>
        </w:rPr>
        <w:t>.</w:t>
      </w:r>
    </w:p>
    <w:p w:rsidR="00D709D3" w:rsidRPr="001B42BB" w:rsidRDefault="00D709D3" w:rsidP="00090B3D">
      <w:pPr>
        <w:ind w:left="567"/>
        <w:rPr>
          <w:color w:val="800000"/>
          <w:w w:val="95"/>
          <w:sz w:val="22"/>
          <w:szCs w:val="22"/>
        </w:rPr>
      </w:pPr>
    </w:p>
    <w:p w:rsidR="008778F8" w:rsidRDefault="003B2072">
      <w:pPr>
        <w:numPr>
          <w:ilvl w:val="0"/>
          <w:numId w:val="200"/>
        </w:numPr>
        <w:ind w:left="426" w:hanging="426"/>
        <w:rPr>
          <w:w w:val="95"/>
          <w:sz w:val="22"/>
          <w:szCs w:val="22"/>
        </w:rPr>
      </w:pPr>
      <w:r w:rsidRPr="001B42BB">
        <w:rPr>
          <w:b/>
          <w:w w:val="95"/>
          <w:sz w:val="22"/>
          <w:szCs w:val="22"/>
        </w:rPr>
        <w:t>Enhanced and institutionalized forest carbon stock monitoring capacity in the Eastern Plains Landscape</w:t>
      </w:r>
      <w:r w:rsidRPr="001B42BB">
        <w:rPr>
          <w:w w:val="95"/>
          <w:sz w:val="22"/>
          <w:szCs w:val="22"/>
        </w:rPr>
        <w:t xml:space="preserve"> </w:t>
      </w:r>
      <w:r w:rsidR="00D04A84" w:rsidRPr="001B42BB">
        <w:rPr>
          <w:w w:val="95"/>
          <w:sz w:val="22"/>
          <w:szCs w:val="22"/>
        </w:rPr>
        <w:t>(CAMPAS</w:t>
      </w:r>
      <w:r w:rsidRPr="001B42BB">
        <w:rPr>
          <w:w w:val="95"/>
          <w:sz w:val="22"/>
          <w:szCs w:val="22"/>
        </w:rPr>
        <w:t xml:space="preserve"> output 2.2). </w:t>
      </w:r>
      <w:r w:rsidR="00294069" w:rsidRPr="001B42BB">
        <w:rPr>
          <w:b/>
          <w:i/>
          <w:w w:val="95"/>
          <w:sz w:val="22"/>
          <w:szCs w:val="22"/>
          <w:lang w:eastAsia="en-MY"/>
        </w:rPr>
        <w:t xml:space="preserve"> </w:t>
      </w:r>
      <w:r w:rsidR="00294069" w:rsidRPr="001B42BB">
        <w:rPr>
          <w:bCs/>
          <w:w w:val="95"/>
          <w:sz w:val="22"/>
          <w:szCs w:val="22"/>
          <w:lang w:eastAsia="en-MY"/>
        </w:rPr>
        <w:t xml:space="preserve">This </w:t>
      </w:r>
      <w:r w:rsidRPr="001B42BB">
        <w:rPr>
          <w:bCs/>
          <w:w w:val="95"/>
          <w:sz w:val="22"/>
          <w:szCs w:val="22"/>
          <w:lang w:eastAsia="en-MY"/>
        </w:rPr>
        <w:t xml:space="preserve">project output </w:t>
      </w:r>
      <w:r w:rsidR="00294069" w:rsidRPr="001B42BB">
        <w:rPr>
          <w:bCs/>
          <w:w w:val="95"/>
          <w:sz w:val="22"/>
          <w:szCs w:val="22"/>
          <w:lang w:eastAsia="en-MY"/>
        </w:rPr>
        <w:t xml:space="preserve">is in direct follow up to the adopted national plus sub-national approach on </w:t>
      </w:r>
      <w:r w:rsidRPr="001B42BB">
        <w:rPr>
          <w:bCs/>
          <w:w w:val="95"/>
          <w:sz w:val="22"/>
          <w:szCs w:val="22"/>
          <w:lang w:eastAsia="en-MY"/>
        </w:rPr>
        <w:t xml:space="preserve">reference emission levels (REL) and monitoring, reporting, and verification (MVR) team workings </w:t>
      </w:r>
      <w:r w:rsidR="00294069" w:rsidRPr="001B42BB">
        <w:rPr>
          <w:bCs/>
          <w:w w:val="95"/>
          <w:sz w:val="22"/>
          <w:szCs w:val="22"/>
          <w:lang w:eastAsia="en-MY"/>
        </w:rPr>
        <w:t>u</w:t>
      </w:r>
      <w:r w:rsidRPr="001B42BB">
        <w:rPr>
          <w:bCs/>
          <w:w w:val="95"/>
          <w:sz w:val="22"/>
          <w:szCs w:val="22"/>
          <w:lang w:eastAsia="en-MY"/>
        </w:rPr>
        <w:t xml:space="preserve">nder the </w:t>
      </w:r>
      <w:r w:rsidR="00294069" w:rsidRPr="001B42BB">
        <w:rPr>
          <w:w w:val="95"/>
          <w:sz w:val="22"/>
          <w:szCs w:val="22"/>
        </w:rPr>
        <w:t>national</w:t>
      </w:r>
      <w:r w:rsidR="00294069" w:rsidRPr="001B42BB">
        <w:rPr>
          <w:bCs/>
          <w:w w:val="95"/>
          <w:sz w:val="22"/>
          <w:szCs w:val="22"/>
          <w:lang w:eastAsia="en-MY"/>
        </w:rPr>
        <w:t xml:space="preserve"> REDD Strategy. </w:t>
      </w:r>
      <w:r w:rsidRPr="001B42BB">
        <w:rPr>
          <w:bCs/>
          <w:w w:val="95"/>
          <w:sz w:val="22"/>
          <w:szCs w:val="22"/>
          <w:lang w:eastAsia="en-MY"/>
        </w:rPr>
        <w:t xml:space="preserve"> </w:t>
      </w:r>
      <w:r w:rsidR="00294069" w:rsidRPr="001B42BB">
        <w:rPr>
          <w:bCs/>
          <w:w w:val="95"/>
          <w:sz w:val="22"/>
          <w:szCs w:val="22"/>
          <w:lang w:eastAsia="en-MY"/>
        </w:rPr>
        <w:t xml:space="preserve">Given the various REDD and forest carbon pilot initiatives, </w:t>
      </w:r>
      <w:r w:rsidRPr="001B42BB">
        <w:rPr>
          <w:bCs/>
          <w:w w:val="95"/>
          <w:sz w:val="22"/>
          <w:szCs w:val="22"/>
          <w:lang w:eastAsia="en-MY"/>
        </w:rPr>
        <w:t xml:space="preserve">and </w:t>
      </w:r>
      <w:r w:rsidR="00294069" w:rsidRPr="001B42BB">
        <w:rPr>
          <w:bCs/>
          <w:w w:val="95"/>
          <w:sz w:val="22"/>
          <w:szCs w:val="22"/>
          <w:lang w:eastAsia="en-MY"/>
        </w:rPr>
        <w:t xml:space="preserve">the GEF project support for </w:t>
      </w:r>
      <w:r w:rsidR="008F2B6D" w:rsidRPr="001B42BB">
        <w:rPr>
          <w:bCs/>
          <w:w w:val="95"/>
          <w:sz w:val="22"/>
          <w:szCs w:val="22"/>
          <w:lang w:eastAsia="en-MY"/>
        </w:rPr>
        <w:t>remote sensing</w:t>
      </w:r>
      <w:r w:rsidR="00294069" w:rsidRPr="001B42BB">
        <w:rPr>
          <w:bCs/>
          <w:w w:val="95"/>
          <w:sz w:val="22"/>
          <w:szCs w:val="22"/>
          <w:lang w:eastAsia="en-MY"/>
        </w:rPr>
        <w:t xml:space="preserve"> and GIS-based </w:t>
      </w:r>
      <w:r w:rsidRPr="001B42BB">
        <w:rPr>
          <w:bCs/>
          <w:w w:val="95"/>
          <w:sz w:val="22"/>
          <w:szCs w:val="22"/>
          <w:lang w:eastAsia="en-MY"/>
        </w:rPr>
        <w:t>law enforcement monitoring (</w:t>
      </w:r>
      <w:r w:rsidR="00294069" w:rsidRPr="001B42BB">
        <w:rPr>
          <w:bCs/>
          <w:w w:val="95"/>
          <w:sz w:val="22"/>
          <w:szCs w:val="22"/>
          <w:lang w:eastAsia="en-MY"/>
        </w:rPr>
        <w:t>LEM</w:t>
      </w:r>
      <w:r w:rsidRPr="001B42BB">
        <w:rPr>
          <w:bCs/>
          <w:w w:val="95"/>
          <w:sz w:val="22"/>
          <w:szCs w:val="22"/>
          <w:lang w:eastAsia="en-MY"/>
        </w:rPr>
        <w:t>) under Outcome</w:t>
      </w:r>
      <w:r w:rsidR="00294069" w:rsidRPr="001B42BB">
        <w:rPr>
          <w:bCs/>
          <w:w w:val="95"/>
          <w:sz w:val="22"/>
          <w:szCs w:val="22"/>
          <w:lang w:eastAsia="en-MY"/>
        </w:rPr>
        <w:t xml:space="preserve"> 1, the project </w:t>
      </w:r>
      <w:r w:rsidRPr="001B42BB">
        <w:rPr>
          <w:bCs/>
          <w:w w:val="95"/>
          <w:sz w:val="22"/>
          <w:szCs w:val="22"/>
          <w:lang w:eastAsia="en-MY"/>
        </w:rPr>
        <w:t xml:space="preserve">will be able to </w:t>
      </w:r>
      <w:r w:rsidR="00294069" w:rsidRPr="001B42BB">
        <w:rPr>
          <w:bCs/>
          <w:w w:val="95"/>
          <w:sz w:val="22"/>
          <w:szCs w:val="22"/>
          <w:lang w:eastAsia="en-MY"/>
        </w:rPr>
        <w:t xml:space="preserve">start with a good baseline, yet develop the integrated GIS-based system needed for Tier 2 or 3 on a sub-national </w:t>
      </w:r>
      <w:r w:rsidRPr="001B42BB">
        <w:rPr>
          <w:bCs/>
          <w:w w:val="95"/>
          <w:sz w:val="22"/>
          <w:szCs w:val="22"/>
          <w:lang w:eastAsia="en-MY"/>
        </w:rPr>
        <w:t>reference emission levels</w:t>
      </w:r>
      <w:r w:rsidR="00294069" w:rsidRPr="001B42BB">
        <w:rPr>
          <w:bCs/>
          <w:w w:val="95"/>
          <w:sz w:val="22"/>
          <w:szCs w:val="22"/>
          <w:lang w:eastAsia="en-MY"/>
        </w:rPr>
        <w:t xml:space="preserve">. </w:t>
      </w:r>
      <w:r w:rsidRPr="001B42BB">
        <w:rPr>
          <w:bCs/>
          <w:w w:val="95"/>
          <w:sz w:val="22"/>
          <w:szCs w:val="22"/>
          <w:lang w:eastAsia="en-MY"/>
        </w:rPr>
        <w:t xml:space="preserve"> </w:t>
      </w:r>
      <w:r w:rsidR="00294069" w:rsidRPr="001B42BB">
        <w:rPr>
          <w:bCs/>
          <w:w w:val="95"/>
          <w:sz w:val="22"/>
          <w:szCs w:val="22"/>
          <w:lang w:eastAsia="en-MY"/>
        </w:rPr>
        <w:t>It will support the spatial analysis of land c</w:t>
      </w:r>
      <w:r w:rsidRPr="001B42BB">
        <w:rPr>
          <w:bCs/>
          <w:w w:val="95"/>
          <w:sz w:val="22"/>
          <w:szCs w:val="22"/>
          <w:lang w:eastAsia="en-MY"/>
        </w:rPr>
        <w:t>over, deforestation rates, and carbon stocks and</w:t>
      </w:r>
      <w:r w:rsidR="00294069" w:rsidRPr="001B42BB">
        <w:rPr>
          <w:bCs/>
          <w:w w:val="95"/>
          <w:sz w:val="22"/>
          <w:szCs w:val="22"/>
          <w:lang w:eastAsia="en-MY"/>
        </w:rPr>
        <w:t xml:space="preserve"> fluxes for the </w:t>
      </w:r>
      <w:r w:rsidR="009D56F9" w:rsidRPr="001B42BB">
        <w:rPr>
          <w:bCs/>
          <w:w w:val="95"/>
          <w:sz w:val="22"/>
          <w:szCs w:val="22"/>
          <w:lang w:eastAsia="en-MY"/>
        </w:rPr>
        <w:t xml:space="preserve">Eastern Plains Landscape </w:t>
      </w:r>
      <w:r w:rsidR="00294069" w:rsidRPr="001B42BB">
        <w:rPr>
          <w:bCs/>
          <w:w w:val="95"/>
          <w:sz w:val="22"/>
          <w:szCs w:val="22"/>
          <w:lang w:eastAsia="en-MY"/>
        </w:rPr>
        <w:t xml:space="preserve">demonstration </w:t>
      </w:r>
      <w:r w:rsidR="009D56F9" w:rsidRPr="001B42BB">
        <w:rPr>
          <w:bCs/>
          <w:w w:val="95"/>
          <w:sz w:val="22"/>
          <w:szCs w:val="22"/>
          <w:lang w:eastAsia="en-MY"/>
        </w:rPr>
        <w:t xml:space="preserve">site </w:t>
      </w:r>
      <w:r w:rsidR="00294069" w:rsidRPr="001B42BB">
        <w:rPr>
          <w:bCs/>
          <w:w w:val="95"/>
          <w:sz w:val="22"/>
          <w:szCs w:val="22"/>
          <w:lang w:eastAsia="en-MY"/>
        </w:rPr>
        <w:t>thro</w:t>
      </w:r>
      <w:r w:rsidR="009D56F9" w:rsidRPr="001B42BB">
        <w:rPr>
          <w:bCs/>
          <w:w w:val="95"/>
          <w:sz w:val="22"/>
          <w:szCs w:val="22"/>
          <w:lang w:eastAsia="en-MY"/>
        </w:rPr>
        <w:t xml:space="preserve">ugh coordination with the national </w:t>
      </w:r>
      <w:r w:rsidR="00294069" w:rsidRPr="001B42BB">
        <w:rPr>
          <w:bCs/>
          <w:w w:val="95"/>
          <w:sz w:val="22"/>
          <w:szCs w:val="22"/>
          <w:lang w:eastAsia="en-MY"/>
        </w:rPr>
        <w:t>MRV Tea</w:t>
      </w:r>
      <w:r w:rsidR="004F0548" w:rsidRPr="001B42BB">
        <w:rPr>
          <w:bCs/>
          <w:w w:val="95"/>
          <w:sz w:val="22"/>
          <w:szCs w:val="22"/>
          <w:lang w:eastAsia="en-MY"/>
        </w:rPr>
        <w:t xml:space="preserve">m, collaboration with ADB </w:t>
      </w:r>
      <w:r w:rsidR="00294069" w:rsidRPr="001B42BB">
        <w:rPr>
          <w:bCs/>
          <w:w w:val="95"/>
          <w:sz w:val="22"/>
          <w:szCs w:val="22"/>
          <w:lang w:eastAsia="en-MY"/>
        </w:rPr>
        <w:t>BCC, and collaborative programs</w:t>
      </w:r>
      <w:r w:rsidR="00294069" w:rsidRPr="001B42BB">
        <w:rPr>
          <w:b/>
          <w:bCs/>
          <w:w w:val="95"/>
          <w:sz w:val="22"/>
          <w:szCs w:val="22"/>
        </w:rPr>
        <w:t xml:space="preserve"> </w:t>
      </w:r>
      <w:r w:rsidR="00294069" w:rsidRPr="001B42BB">
        <w:rPr>
          <w:w w:val="95"/>
          <w:sz w:val="22"/>
          <w:szCs w:val="22"/>
        </w:rPr>
        <w:t>on REDD pilots.</w:t>
      </w:r>
      <w:r w:rsidR="009D56F9" w:rsidRPr="001B42BB">
        <w:rPr>
          <w:w w:val="95"/>
          <w:sz w:val="22"/>
          <w:szCs w:val="22"/>
        </w:rPr>
        <w:t xml:space="preserve"> </w:t>
      </w:r>
      <w:r w:rsidR="00294069" w:rsidRPr="001B42BB">
        <w:rPr>
          <w:w w:val="95"/>
          <w:sz w:val="22"/>
          <w:szCs w:val="22"/>
        </w:rPr>
        <w:t xml:space="preserve"> </w:t>
      </w:r>
    </w:p>
    <w:p w:rsidR="00832326" w:rsidRPr="001B42BB" w:rsidRDefault="00832326" w:rsidP="00832326">
      <w:pPr>
        <w:rPr>
          <w:color w:val="800000"/>
          <w:w w:val="95"/>
          <w:sz w:val="22"/>
          <w:szCs w:val="22"/>
        </w:rPr>
      </w:pPr>
    </w:p>
    <w:p w:rsidR="008778F8" w:rsidRDefault="00294069">
      <w:pPr>
        <w:numPr>
          <w:ilvl w:val="0"/>
          <w:numId w:val="200"/>
        </w:numPr>
        <w:ind w:left="426" w:hanging="426"/>
        <w:rPr>
          <w:w w:val="95"/>
          <w:sz w:val="22"/>
          <w:szCs w:val="22"/>
        </w:rPr>
      </w:pPr>
      <w:r w:rsidRPr="001B42BB">
        <w:rPr>
          <w:w w:val="95"/>
          <w:sz w:val="22"/>
          <w:szCs w:val="22"/>
        </w:rPr>
        <w:t>A system of p</w:t>
      </w:r>
      <w:r w:rsidR="009D56F9" w:rsidRPr="001B42BB">
        <w:rPr>
          <w:w w:val="95"/>
          <w:sz w:val="22"/>
          <w:szCs w:val="22"/>
        </w:rPr>
        <w:t>articipatory forest m</w:t>
      </w:r>
      <w:r w:rsidRPr="001B42BB">
        <w:rPr>
          <w:w w:val="95"/>
          <w:sz w:val="22"/>
          <w:szCs w:val="22"/>
        </w:rPr>
        <w:t>onitoring will be</w:t>
      </w:r>
      <w:r w:rsidRPr="001B42BB">
        <w:rPr>
          <w:b/>
          <w:bCs/>
          <w:w w:val="95"/>
          <w:sz w:val="22"/>
          <w:szCs w:val="22"/>
        </w:rPr>
        <w:t xml:space="preserve"> </w:t>
      </w:r>
      <w:r w:rsidRPr="001B42BB">
        <w:rPr>
          <w:bCs/>
          <w:w w:val="95"/>
          <w:sz w:val="22"/>
          <w:szCs w:val="22"/>
        </w:rPr>
        <w:t>established for community</w:t>
      </w:r>
      <w:r w:rsidR="009D56F9" w:rsidRPr="001B42BB">
        <w:rPr>
          <w:bCs/>
          <w:w w:val="95"/>
          <w:sz w:val="22"/>
          <w:szCs w:val="22"/>
        </w:rPr>
        <w:t>-based</w:t>
      </w:r>
      <w:r w:rsidRPr="001B42BB">
        <w:rPr>
          <w:bCs/>
          <w:w w:val="95"/>
          <w:sz w:val="22"/>
          <w:szCs w:val="22"/>
        </w:rPr>
        <w:t xml:space="preserve"> </w:t>
      </w:r>
      <w:r w:rsidR="009D56F9" w:rsidRPr="001B42BB">
        <w:rPr>
          <w:bCs/>
          <w:w w:val="95"/>
          <w:sz w:val="22"/>
          <w:szCs w:val="22"/>
        </w:rPr>
        <w:t>managed forests</w:t>
      </w:r>
      <w:r w:rsidRPr="001B42BB">
        <w:rPr>
          <w:bCs/>
          <w:w w:val="95"/>
          <w:sz w:val="22"/>
          <w:szCs w:val="22"/>
        </w:rPr>
        <w:t xml:space="preserve"> to measure forest rehabilitation efforts, carbon stocks, REDD+ co-benefits including socio-economic and ecological contributions, linked to the national REDD program. </w:t>
      </w:r>
      <w:r w:rsidR="009D56F9" w:rsidRPr="001B42BB">
        <w:rPr>
          <w:bCs/>
          <w:w w:val="95"/>
          <w:sz w:val="22"/>
          <w:szCs w:val="22"/>
        </w:rPr>
        <w:t xml:space="preserve"> </w:t>
      </w:r>
      <w:r w:rsidRPr="001B42BB">
        <w:rPr>
          <w:bCs/>
          <w:w w:val="95"/>
          <w:sz w:val="22"/>
          <w:szCs w:val="22"/>
        </w:rPr>
        <w:t xml:space="preserve">Without </w:t>
      </w:r>
      <w:r w:rsidR="009D56F9" w:rsidRPr="001B42BB">
        <w:rPr>
          <w:bCs/>
          <w:w w:val="95"/>
          <w:sz w:val="22"/>
          <w:szCs w:val="22"/>
        </w:rPr>
        <w:t>the GEF-</w:t>
      </w:r>
      <w:r w:rsidRPr="001B42BB">
        <w:rPr>
          <w:bCs/>
          <w:w w:val="95"/>
          <w:sz w:val="22"/>
          <w:szCs w:val="22"/>
        </w:rPr>
        <w:t>support</w:t>
      </w:r>
      <w:r w:rsidR="009D56F9" w:rsidRPr="001B42BB">
        <w:rPr>
          <w:bCs/>
          <w:w w:val="95"/>
          <w:sz w:val="22"/>
          <w:szCs w:val="22"/>
        </w:rPr>
        <w:t>ed</w:t>
      </w:r>
      <w:r w:rsidRPr="001B42BB">
        <w:rPr>
          <w:bCs/>
          <w:w w:val="95"/>
          <w:sz w:val="22"/>
          <w:szCs w:val="22"/>
        </w:rPr>
        <w:t xml:space="preserve"> </w:t>
      </w:r>
      <w:r w:rsidR="009D56F9" w:rsidRPr="001B42BB">
        <w:rPr>
          <w:bCs/>
          <w:w w:val="95"/>
          <w:sz w:val="22"/>
          <w:szCs w:val="22"/>
        </w:rPr>
        <w:t xml:space="preserve">intervention </w:t>
      </w:r>
      <w:r w:rsidRPr="001B42BB">
        <w:rPr>
          <w:bCs/>
          <w:w w:val="95"/>
          <w:sz w:val="22"/>
          <w:szCs w:val="22"/>
        </w:rPr>
        <w:t xml:space="preserve">it would continue to be </w:t>
      </w:r>
      <w:r w:rsidR="009D56F9" w:rsidRPr="001B42BB">
        <w:rPr>
          <w:bCs/>
          <w:w w:val="95"/>
          <w:sz w:val="22"/>
          <w:szCs w:val="22"/>
        </w:rPr>
        <w:t xml:space="preserve">almost </w:t>
      </w:r>
      <w:r w:rsidRPr="001B42BB">
        <w:rPr>
          <w:bCs/>
          <w:w w:val="95"/>
          <w:sz w:val="22"/>
          <w:szCs w:val="22"/>
        </w:rPr>
        <w:t>impossible to make the measurable case a</w:t>
      </w:r>
      <w:r w:rsidR="009D56F9" w:rsidRPr="001B42BB">
        <w:rPr>
          <w:bCs/>
          <w:w w:val="95"/>
          <w:sz w:val="22"/>
          <w:szCs w:val="22"/>
        </w:rPr>
        <w:t>nd to establish strong links between landscape and protected area</w:t>
      </w:r>
      <w:r w:rsidRPr="001B42BB">
        <w:rPr>
          <w:bCs/>
          <w:w w:val="95"/>
          <w:sz w:val="22"/>
          <w:szCs w:val="22"/>
        </w:rPr>
        <w:t xml:space="preserve"> forest conservation</w:t>
      </w:r>
      <w:r w:rsidR="009D56F9" w:rsidRPr="001B42BB">
        <w:rPr>
          <w:bCs/>
          <w:w w:val="95"/>
          <w:sz w:val="22"/>
          <w:szCs w:val="22"/>
        </w:rPr>
        <w:t xml:space="preserve"> to meet</w:t>
      </w:r>
      <w:r w:rsidRPr="001B42BB">
        <w:rPr>
          <w:bCs/>
          <w:w w:val="95"/>
          <w:sz w:val="22"/>
          <w:szCs w:val="22"/>
        </w:rPr>
        <w:t xml:space="preserve"> national and inte</w:t>
      </w:r>
      <w:r w:rsidR="009D56F9" w:rsidRPr="001B42BB">
        <w:rPr>
          <w:bCs/>
          <w:w w:val="95"/>
          <w:sz w:val="22"/>
          <w:szCs w:val="22"/>
        </w:rPr>
        <w:t>rnational c</w:t>
      </w:r>
      <w:r w:rsidR="00D709D3" w:rsidRPr="001B42BB">
        <w:rPr>
          <w:bCs/>
          <w:w w:val="95"/>
          <w:sz w:val="22"/>
          <w:szCs w:val="22"/>
        </w:rPr>
        <w:t>arbon emission goals</w:t>
      </w:r>
    </w:p>
    <w:p w:rsidR="00D709D3" w:rsidRPr="001B42BB" w:rsidRDefault="00D709D3" w:rsidP="009D56F9">
      <w:pPr>
        <w:ind w:left="567"/>
        <w:rPr>
          <w:color w:val="FF0000"/>
          <w:w w:val="95"/>
          <w:sz w:val="22"/>
          <w:szCs w:val="22"/>
        </w:rPr>
      </w:pPr>
    </w:p>
    <w:p w:rsidR="008778F8" w:rsidRDefault="009D56F9">
      <w:pPr>
        <w:numPr>
          <w:ilvl w:val="0"/>
          <w:numId w:val="200"/>
        </w:numPr>
        <w:ind w:left="426" w:hanging="426"/>
        <w:rPr>
          <w:w w:val="95"/>
          <w:sz w:val="22"/>
          <w:szCs w:val="22"/>
        </w:rPr>
      </w:pPr>
      <w:r w:rsidRPr="001B42BB">
        <w:rPr>
          <w:b/>
          <w:w w:val="95"/>
          <w:sz w:val="22"/>
          <w:szCs w:val="22"/>
        </w:rPr>
        <w:t>More effective resource mobilization for integrating protected area management in the Eastern Plains Landscape</w:t>
      </w:r>
      <w:r w:rsidRPr="001B42BB">
        <w:rPr>
          <w:w w:val="95"/>
          <w:sz w:val="22"/>
          <w:szCs w:val="22"/>
        </w:rPr>
        <w:t xml:space="preserve"> </w:t>
      </w:r>
      <w:r w:rsidR="003A3020" w:rsidRPr="001B42BB">
        <w:rPr>
          <w:w w:val="95"/>
          <w:sz w:val="22"/>
          <w:szCs w:val="22"/>
        </w:rPr>
        <w:t>(CAMPAS</w:t>
      </w:r>
      <w:r w:rsidRPr="001B42BB">
        <w:rPr>
          <w:w w:val="95"/>
          <w:sz w:val="22"/>
          <w:szCs w:val="22"/>
        </w:rPr>
        <w:t xml:space="preserve"> Output 2.3).</w:t>
      </w:r>
      <w:r w:rsidR="00294069" w:rsidRPr="001B42BB">
        <w:rPr>
          <w:b/>
          <w:w w:val="95"/>
          <w:sz w:val="22"/>
          <w:szCs w:val="22"/>
          <w:lang w:eastAsia="en-MY"/>
        </w:rPr>
        <w:t xml:space="preserve"> </w:t>
      </w:r>
      <w:r w:rsidRPr="001B42BB">
        <w:rPr>
          <w:b/>
          <w:w w:val="95"/>
          <w:sz w:val="22"/>
          <w:szCs w:val="22"/>
          <w:lang w:eastAsia="en-MY"/>
        </w:rPr>
        <w:t xml:space="preserve"> </w:t>
      </w:r>
      <w:r w:rsidR="00294069" w:rsidRPr="001B42BB">
        <w:rPr>
          <w:w w:val="95"/>
          <w:sz w:val="22"/>
          <w:szCs w:val="22"/>
          <w:lang w:eastAsia="en-MY"/>
        </w:rPr>
        <w:t>The baseline analysis show</w:t>
      </w:r>
      <w:r w:rsidRPr="001B42BB">
        <w:rPr>
          <w:w w:val="95"/>
          <w:sz w:val="22"/>
          <w:szCs w:val="22"/>
          <w:lang w:eastAsia="en-MY"/>
        </w:rPr>
        <w:t>s</w:t>
      </w:r>
      <w:r w:rsidR="00294069" w:rsidRPr="001B42BB">
        <w:rPr>
          <w:w w:val="95"/>
          <w:sz w:val="22"/>
          <w:szCs w:val="22"/>
          <w:lang w:eastAsia="en-MY"/>
        </w:rPr>
        <w:t xml:space="preserve"> that inadequate funding is generated at national government level </w:t>
      </w:r>
      <w:r w:rsidRPr="001B42BB">
        <w:rPr>
          <w:w w:val="95"/>
          <w:sz w:val="22"/>
          <w:szCs w:val="22"/>
          <w:lang w:eastAsia="en-MY"/>
        </w:rPr>
        <w:t xml:space="preserve">to support the </w:t>
      </w:r>
      <w:r w:rsidR="00294069" w:rsidRPr="001B42BB">
        <w:rPr>
          <w:w w:val="95"/>
          <w:sz w:val="22"/>
          <w:szCs w:val="22"/>
          <w:lang w:eastAsia="en-MY"/>
        </w:rPr>
        <w:t xml:space="preserve">costs of the </w:t>
      </w:r>
      <w:r w:rsidRPr="001B42BB">
        <w:rPr>
          <w:w w:val="95"/>
          <w:sz w:val="22"/>
          <w:szCs w:val="22"/>
          <w:lang w:eastAsia="en-MY"/>
        </w:rPr>
        <w:t xml:space="preserve">national protected area </w:t>
      </w:r>
      <w:r w:rsidR="00294069" w:rsidRPr="001B42BB">
        <w:rPr>
          <w:w w:val="95"/>
          <w:sz w:val="22"/>
          <w:szCs w:val="22"/>
          <w:lang w:eastAsia="en-MY"/>
        </w:rPr>
        <w:t>network, that local initiatives lack mechanisms for up scaling and r</w:t>
      </w:r>
      <w:r w:rsidRPr="001B42BB">
        <w:rPr>
          <w:w w:val="95"/>
          <w:sz w:val="22"/>
          <w:szCs w:val="22"/>
          <w:lang w:eastAsia="en-MY"/>
        </w:rPr>
        <w:t>epl</w:t>
      </w:r>
      <w:r w:rsidR="00294069" w:rsidRPr="001B42BB">
        <w:rPr>
          <w:w w:val="95"/>
          <w:sz w:val="22"/>
          <w:szCs w:val="22"/>
          <w:lang w:eastAsia="en-MY"/>
        </w:rPr>
        <w:t xml:space="preserve">ication, and that </w:t>
      </w:r>
      <w:r w:rsidRPr="001B42BB">
        <w:rPr>
          <w:w w:val="95"/>
          <w:sz w:val="22"/>
          <w:szCs w:val="22"/>
          <w:lang w:eastAsia="en-MY"/>
        </w:rPr>
        <w:t xml:space="preserve">protected area financing </w:t>
      </w:r>
      <w:r w:rsidR="00294069" w:rsidRPr="001B42BB">
        <w:rPr>
          <w:w w:val="95"/>
          <w:sz w:val="22"/>
          <w:szCs w:val="22"/>
          <w:lang w:eastAsia="en-MY"/>
        </w:rPr>
        <w:t xml:space="preserve">is not adequately used and integrated within </w:t>
      </w:r>
      <w:r w:rsidR="00294069" w:rsidRPr="001B42BB">
        <w:rPr>
          <w:w w:val="95"/>
          <w:sz w:val="22"/>
          <w:szCs w:val="22"/>
        </w:rPr>
        <w:t>regional</w:t>
      </w:r>
      <w:r w:rsidR="00294069" w:rsidRPr="001B42BB">
        <w:rPr>
          <w:w w:val="95"/>
          <w:sz w:val="22"/>
          <w:szCs w:val="22"/>
          <w:lang w:eastAsia="en-MY"/>
        </w:rPr>
        <w:t xml:space="preserve"> development. </w:t>
      </w:r>
      <w:r w:rsidR="00294069" w:rsidRPr="001B42BB">
        <w:rPr>
          <w:b/>
          <w:i/>
          <w:w w:val="95"/>
          <w:sz w:val="22"/>
          <w:szCs w:val="22"/>
          <w:lang w:eastAsia="en-MY"/>
        </w:rPr>
        <w:t xml:space="preserve"> </w:t>
      </w:r>
      <w:r w:rsidR="00294069" w:rsidRPr="001B42BB">
        <w:rPr>
          <w:w w:val="95"/>
          <w:sz w:val="22"/>
          <w:szCs w:val="22"/>
          <w:lang w:eastAsia="en-MY"/>
        </w:rPr>
        <w:t xml:space="preserve">This </w:t>
      </w:r>
      <w:r w:rsidRPr="001B42BB">
        <w:rPr>
          <w:w w:val="95"/>
          <w:sz w:val="22"/>
          <w:szCs w:val="22"/>
          <w:lang w:eastAsia="en-MY"/>
        </w:rPr>
        <w:t xml:space="preserve">project </w:t>
      </w:r>
      <w:r w:rsidR="00294069" w:rsidRPr="001B42BB">
        <w:rPr>
          <w:w w:val="95"/>
          <w:sz w:val="22"/>
          <w:szCs w:val="22"/>
          <w:lang w:eastAsia="en-MY"/>
        </w:rPr>
        <w:t>demonstration outcome will test sustainable f</w:t>
      </w:r>
      <w:r w:rsidRPr="001B42BB">
        <w:rPr>
          <w:w w:val="95"/>
          <w:sz w:val="22"/>
          <w:szCs w:val="22"/>
          <w:lang w:eastAsia="en-MY"/>
        </w:rPr>
        <w:t>inancing mechanisms linked to protected area</w:t>
      </w:r>
      <w:r w:rsidR="00294069" w:rsidRPr="001B42BB">
        <w:rPr>
          <w:w w:val="95"/>
          <w:sz w:val="22"/>
          <w:szCs w:val="22"/>
          <w:lang w:eastAsia="en-MY"/>
        </w:rPr>
        <w:t xml:space="preserve"> management imp</w:t>
      </w:r>
      <w:r w:rsidRPr="001B42BB">
        <w:rPr>
          <w:w w:val="95"/>
          <w:sz w:val="22"/>
          <w:szCs w:val="22"/>
          <w:lang w:eastAsia="en-MY"/>
        </w:rPr>
        <w:t xml:space="preserve">rovements, to inform national protected area network </w:t>
      </w:r>
      <w:r w:rsidR="00294069" w:rsidRPr="001B42BB">
        <w:rPr>
          <w:w w:val="95"/>
          <w:sz w:val="22"/>
          <w:szCs w:val="22"/>
          <w:lang w:eastAsia="en-MY"/>
        </w:rPr>
        <w:t>strategy and planning a</w:t>
      </w:r>
      <w:r w:rsidRPr="001B42BB">
        <w:rPr>
          <w:w w:val="95"/>
          <w:sz w:val="22"/>
          <w:szCs w:val="22"/>
          <w:lang w:eastAsia="en-MY"/>
        </w:rPr>
        <w:t xml:space="preserve">nd </w:t>
      </w:r>
      <w:r w:rsidR="00294069" w:rsidRPr="001B42BB">
        <w:rPr>
          <w:w w:val="95"/>
          <w:sz w:val="22"/>
          <w:szCs w:val="22"/>
          <w:lang w:eastAsia="en-MY"/>
        </w:rPr>
        <w:t>regional development plannin</w:t>
      </w:r>
      <w:r w:rsidR="004F0548" w:rsidRPr="001B42BB">
        <w:rPr>
          <w:w w:val="95"/>
          <w:sz w:val="22"/>
          <w:szCs w:val="22"/>
          <w:lang w:eastAsia="en-MY"/>
        </w:rPr>
        <w:t xml:space="preserve">g, in coordination with ADB </w:t>
      </w:r>
      <w:r w:rsidR="00294069" w:rsidRPr="001B42BB">
        <w:rPr>
          <w:w w:val="95"/>
          <w:sz w:val="22"/>
          <w:szCs w:val="22"/>
          <w:lang w:eastAsia="en-MY"/>
        </w:rPr>
        <w:t xml:space="preserve">BCC. </w:t>
      </w:r>
      <w:r w:rsidRPr="001B42BB">
        <w:rPr>
          <w:w w:val="95"/>
          <w:sz w:val="22"/>
          <w:szCs w:val="22"/>
          <w:lang w:eastAsia="en-MY"/>
        </w:rPr>
        <w:t xml:space="preserve"> </w:t>
      </w:r>
      <w:r w:rsidR="00294069" w:rsidRPr="001B42BB">
        <w:rPr>
          <w:w w:val="95"/>
          <w:sz w:val="22"/>
          <w:szCs w:val="22"/>
        </w:rPr>
        <w:t>P</w:t>
      </w:r>
      <w:r w:rsidRPr="001B42BB">
        <w:rPr>
          <w:w w:val="95"/>
          <w:sz w:val="22"/>
          <w:szCs w:val="22"/>
        </w:rPr>
        <w:t>rotected area model m</w:t>
      </w:r>
      <w:r w:rsidR="00294069" w:rsidRPr="001B42BB">
        <w:rPr>
          <w:w w:val="95"/>
          <w:sz w:val="22"/>
          <w:szCs w:val="22"/>
        </w:rPr>
        <w:t>anagement/</w:t>
      </w:r>
      <w:r w:rsidRPr="001B42BB">
        <w:rPr>
          <w:w w:val="95"/>
          <w:sz w:val="22"/>
          <w:szCs w:val="22"/>
        </w:rPr>
        <w:t xml:space="preserve"> business p</w:t>
      </w:r>
      <w:r w:rsidR="00294069" w:rsidRPr="001B42BB">
        <w:rPr>
          <w:w w:val="95"/>
          <w:sz w:val="22"/>
          <w:szCs w:val="22"/>
        </w:rPr>
        <w:t>lans will be harmonized with regional economic development and planning processes, including demarcation of management zones for</w:t>
      </w:r>
      <w:r w:rsidRPr="001B42BB">
        <w:rPr>
          <w:w w:val="95"/>
          <w:sz w:val="22"/>
          <w:szCs w:val="22"/>
        </w:rPr>
        <w:t xml:space="preserve"> protected areas </w:t>
      </w:r>
      <w:r w:rsidR="00294069" w:rsidRPr="001B42BB">
        <w:rPr>
          <w:w w:val="95"/>
          <w:sz w:val="22"/>
          <w:szCs w:val="22"/>
        </w:rPr>
        <w:t xml:space="preserve">to demonstrate application of </w:t>
      </w:r>
      <w:r w:rsidRPr="001B42BB">
        <w:rPr>
          <w:w w:val="95"/>
          <w:sz w:val="22"/>
          <w:szCs w:val="22"/>
        </w:rPr>
        <w:t xml:space="preserve">the </w:t>
      </w:r>
      <w:r w:rsidR="00294069" w:rsidRPr="001B42BB">
        <w:rPr>
          <w:w w:val="95"/>
          <w:sz w:val="22"/>
          <w:szCs w:val="22"/>
        </w:rPr>
        <w:t>P</w:t>
      </w:r>
      <w:r w:rsidRPr="001B42BB">
        <w:rPr>
          <w:w w:val="95"/>
          <w:sz w:val="22"/>
          <w:szCs w:val="22"/>
        </w:rPr>
        <w:t xml:space="preserve">rotected Area </w:t>
      </w:r>
      <w:r w:rsidR="00294069" w:rsidRPr="001B42BB">
        <w:rPr>
          <w:w w:val="95"/>
          <w:sz w:val="22"/>
          <w:szCs w:val="22"/>
        </w:rPr>
        <w:t xml:space="preserve">Law procedures, landscape connectivity, and integration </w:t>
      </w:r>
      <w:r w:rsidRPr="001B42BB">
        <w:rPr>
          <w:w w:val="95"/>
          <w:sz w:val="22"/>
          <w:szCs w:val="22"/>
        </w:rPr>
        <w:t xml:space="preserve">conservation </w:t>
      </w:r>
      <w:r w:rsidR="00294069" w:rsidRPr="001B42BB">
        <w:rPr>
          <w:w w:val="95"/>
          <w:sz w:val="22"/>
          <w:szCs w:val="22"/>
        </w:rPr>
        <w:t xml:space="preserve">with development. </w:t>
      </w:r>
      <w:r w:rsidRPr="001B42BB">
        <w:rPr>
          <w:w w:val="95"/>
          <w:sz w:val="22"/>
          <w:szCs w:val="22"/>
        </w:rPr>
        <w:t xml:space="preserve"> </w:t>
      </w:r>
    </w:p>
    <w:p w:rsidR="00832326" w:rsidRPr="001B42BB" w:rsidRDefault="00832326" w:rsidP="00832326">
      <w:pPr>
        <w:rPr>
          <w:color w:val="800000"/>
          <w:w w:val="95"/>
          <w:sz w:val="22"/>
          <w:szCs w:val="22"/>
        </w:rPr>
      </w:pPr>
    </w:p>
    <w:p w:rsidR="008778F8" w:rsidRDefault="009D56F9">
      <w:pPr>
        <w:numPr>
          <w:ilvl w:val="0"/>
          <w:numId w:val="200"/>
        </w:numPr>
        <w:ind w:left="426" w:hanging="426"/>
        <w:rPr>
          <w:w w:val="95"/>
          <w:sz w:val="22"/>
          <w:szCs w:val="22"/>
        </w:rPr>
      </w:pPr>
      <w:r w:rsidRPr="001B42BB">
        <w:rPr>
          <w:w w:val="95"/>
          <w:sz w:val="22"/>
          <w:szCs w:val="22"/>
        </w:rPr>
        <w:t xml:space="preserve">The </w:t>
      </w:r>
      <w:r w:rsidR="00DB197A" w:rsidRPr="001B42BB">
        <w:rPr>
          <w:w w:val="95"/>
          <w:sz w:val="22"/>
          <w:szCs w:val="22"/>
        </w:rPr>
        <w:t>management/ business p</w:t>
      </w:r>
      <w:r w:rsidR="00294069" w:rsidRPr="001B42BB">
        <w:rPr>
          <w:w w:val="95"/>
          <w:sz w:val="22"/>
          <w:szCs w:val="22"/>
        </w:rPr>
        <w:t>lans (</w:t>
      </w:r>
      <w:r w:rsidR="003A3020" w:rsidRPr="001B42BB">
        <w:rPr>
          <w:w w:val="95"/>
          <w:sz w:val="22"/>
          <w:szCs w:val="22"/>
        </w:rPr>
        <w:t xml:space="preserve">CAMPAS Item </w:t>
      </w:r>
      <w:r w:rsidR="00294069" w:rsidRPr="001B42BB">
        <w:rPr>
          <w:w w:val="95"/>
          <w:sz w:val="22"/>
          <w:szCs w:val="22"/>
        </w:rPr>
        <w:t>2.3.1) will be b</w:t>
      </w:r>
      <w:r w:rsidR="00DB197A" w:rsidRPr="001B42BB">
        <w:rPr>
          <w:w w:val="95"/>
          <w:sz w:val="22"/>
          <w:szCs w:val="22"/>
        </w:rPr>
        <w:t>ased on analysis of investment and</w:t>
      </w:r>
      <w:r w:rsidR="00294069" w:rsidRPr="001B42BB">
        <w:rPr>
          <w:w w:val="95"/>
          <w:sz w:val="22"/>
          <w:szCs w:val="22"/>
        </w:rPr>
        <w:t xml:space="preserve"> operational costs of the model management plans, a</w:t>
      </w:r>
      <w:r w:rsidR="00DB197A" w:rsidRPr="001B42BB">
        <w:rPr>
          <w:w w:val="95"/>
          <w:sz w:val="22"/>
          <w:szCs w:val="22"/>
        </w:rPr>
        <w:t xml:space="preserve">nd </w:t>
      </w:r>
      <w:r w:rsidR="00294069" w:rsidRPr="001B42BB">
        <w:rPr>
          <w:w w:val="95"/>
          <w:sz w:val="22"/>
          <w:szCs w:val="22"/>
        </w:rPr>
        <w:t xml:space="preserve">additional types of fundraising mechanisms needed. </w:t>
      </w:r>
      <w:r w:rsidR="00DB197A" w:rsidRPr="001B42BB">
        <w:rPr>
          <w:w w:val="95"/>
          <w:sz w:val="22"/>
          <w:szCs w:val="22"/>
        </w:rPr>
        <w:t xml:space="preserve"> </w:t>
      </w:r>
      <w:r w:rsidR="00294069" w:rsidRPr="001B42BB">
        <w:rPr>
          <w:w w:val="95"/>
          <w:sz w:val="22"/>
          <w:szCs w:val="22"/>
        </w:rPr>
        <w:t xml:space="preserve">Cost-cutting ways will be determined </w:t>
      </w:r>
      <w:r w:rsidR="00DB197A" w:rsidRPr="001B42BB">
        <w:rPr>
          <w:w w:val="95"/>
          <w:sz w:val="22"/>
          <w:szCs w:val="22"/>
        </w:rPr>
        <w:t xml:space="preserve">for </w:t>
      </w:r>
      <w:r w:rsidR="00294069" w:rsidRPr="001B42BB">
        <w:rPr>
          <w:w w:val="95"/>
          <w:sz w:val="22"/>
          <w:szCs w:val="22"/>
        </w:rPr>
        <w:t xml:space="preserve">conducting </w:t>
      </w:r>
      <w:r w:rsidR="00DB197A" w:rsidRPr="001B42BB">
        <w:rPr>
          <w:w w:val="95"/>
          <w:sz w:val="22"/>
          <w:szCs w:val="22"/>
        </w:rPr>
        <w:t xml:space="preserve">law enforcement monitoring </w:t>
      </w:r>
      <w:r w:rsidR="00294069" w:rsidRPr="001B42BB">
        <w:rPr>
          <w:w w:val="95"/>
          <w:sz w:val="22"/>
          <w:szCs w:val="22"/>
        </w:rPr>
        <w:t>and other conservation surveillance and monitoring needs, thro</w:t>
      </w:r>
      <w:r w:rsidR="00DB197A" w:rsidRPr="001B42BB">
        <w:rPr>
          <w:w w:val="95"/>
          <w:sz w:val="22"/>
          <w:szCs w:val="22"/>
        </w:rPr>
        <w:t xml:space="preserve">ugh partnership with community </w:t>
      </w:r>
      <w:r w:rsidR="00294069" w:rsidRPr="001B42BB">
        <w:rPr>
          <w:w w:val="95"/>
          <w:sz w:val="22"/>
          <w:szCs w:val="22"/>
        </w:rPr>
        <w:t xml:space="preserve">and business groups, outsourcing to </w:t>
      </w:r>
      <w:r w:rsidR="00DB197A" w:rsidRPr="001B42BB">
        <w:rPr>
          <w:w w:val="95"/>
          <w:sz w:val="22"/>
          <w:szCs w:val="22"/>
        </w:rPr>
        <w:t>civil society organizations</w:t>
      </w:r>
      <w:r w:rsidR="00294069" w:rsidRPr="001B42BB">
        <w:rPr>
          <w:w w:val="95"/>
          <w:sz w:val="22"/>
          <w:szCs w:val="22"/>
        </w:rPr>
        <w:t>, community-based reforestation plots (co</w:t>
      </w:r>
      <w:r w:rsidR="00DB197A" w:rsidRPr="001B42BB">
        <w:rPr>
          <w:w w:val="95"/>
          <w:sz w:val="22"/>
          <w:szCs w:val="22"/>
        </w:rPr>
        <w:t>mbined with secured resource acc</w:t>
      </w:r>
      <w:r w:rsidR="00294069" w:rsidRPr="001B42BB">
        <w:rPr>
          <w:w w:val="95"/>
          <w:sz w:val="22"/>
          <w:szCs w:val="22"/>
        </w:rPr>
        <w:t xml:space="preserve">ess rights) and others. </w:t>
      </w:r>
      <w:r w:rsidR="00DB197A" w:rsidRPr="001B42BB">
        <w:rPr>
          <w:w w:val="95"/>
          <w:sz w:val="22"/>
          <w:szCs w:val="22"/>
        </w:rPr>
        <w:t xml:space="preserve"> </w:t>
      </w:r>
      <w:r w:rsidR="00294069" w:rsidRPr="001B42BB">
        <w:rPr>
          <w:w w:val="95"/>
          <w:sz w:val="22"/>
          <w:szCs w:val="22"/>
        </w:rPr>
        <w:t xml:space="preserve">Additional sources </w:t>
      </w:r>
      <w:r w:rsidR="00DB197A" w:rsidRPr="001B42BB">
        <w:rPr>
          <w:w w:val="95"/>
          <w:sz w:val="22"/>
          <w:szCs w:val="22"/>
        </w:rPr>
        <w:t xml:space="preserve">to top up the thin government resources for protected area management </w:t>
      </w:r>
      <w:r w:rsidR="00294069" w:rsidRPr="001B42BB">
        <w:rPr>
          <w:w w:val="95"/>
          <w:sz w:val="22"/>
          <w:szCs w:val="22"/>
        </w:rPr>
        <w:t xml:space="preserve">could include raising visitor fees, </w:t>
      </w:r>
      <w:r w:rsidR="00DB197A" w:rsidRPr="001B42BB">
        <w:rPr>
          <w:w w:val="95"/>
          <w:sz w:val="22"/>
          <w:szCs w:val="22"/>
        </w:rPr>
        <w:t xml:space="preserve">and </w:t>
      </w:r>
      <w:r w:rsidR="00294069" w:rsidRPr="001B42BB">
        <w:rPr>
          <w:w w:val="95"/>
          <w:sz w:val="22"/>
          <w:szCs w:val="22"/>
        </w:rPr>
        <w:t xml:space="preserve">the legal steps needed to allow for commercial concessions in </w:t>
      </w:r>
      <w:r w:rsidR="00DB197A" w:rsidRPr="001B42BB">
        <w:rPr>
          <w:w w:val="95"/>
          <w:sz w:val="22"/>
          <w:szCs w:val="22"/>
        </w:rPr>
        <w:t xml:space="preserve">buffer zones, </w:t>
      </w:r>
      <w:r w:rsidR="00294069" w:rsidRPr="001B42BB">
        <w:rPr>
          <w:w w:val="95"/>
          <w:sz w:val="22"/>
          <w:szCs w:val="22"/>
        </w:rPr>
        <w:t xml:space="preserve">for </w:t>
      </w:r>
      <w:r w:rsidR="00DB197A" w:rsidRPr="001B42BB">
        <w:rPr>
          <w:w w:val="95"/>
          <w:sz w:val="22"/>
          <w:szCs w:val="22"/>
        </w:rPr>
        <w:t xml:space="preserve">example </w:t>
      </w:r>
      <w:r w:rsidR="00294069" w:rsidRPr="001B42BB">
        <w:rPr>
          <w:w w:val="95"/>
          <w:sz w:val="22"/>
          <w:szCs w:val="22"/>
        </w:rPr>
        <w:t xml:space="preserve">eco-tourism, and </w:t>
      </w:r>
      <w:r w:rsidR="00DB197A" w:rsidRPr="001B42BB">
        <w:rPr>
          <w:w w:val="95"/>
          <w:sz w:val="22"/>
          <w:szCs w:val="22"/>
        </w:rPr>
        <w:t xml:space="preserve">other </w:t>
      </w:r>
      <w:r w:rsidR="00294069" w:rsidRPr="001B42BB">
        <w:rPr>
          <w:w w:val="95"/>
          <w:sz w:val="22"/>
          <w:szCs w:val="22"/>
        </w:rPr>
        <w:t>poss</w:t>
      </w:r>
      <w:r w:rsidR="00DB197A" w:rsidRPr="001B42BB">
        <w:rPr>
          <w:w w:val="95"/>
          <w:sz w:val="22"/>
          <w:szCs w:val="22"/>
        </w:rPr>
        <w:t>ible related funding mechanisms.</w:t>
      </w:r>
      <w:r w:rsidR="00294069" w:rsidRPr="001B42BB">
        <w:rPr>
          <w:w w:val="95"/>
          <w:sz w:val="22"/>
          <w:szCs w:val="22"/>
        </w:rPr>
        <w:t xml:space="preserve"> </w:t>
      </w:r>
      <w:r w:rsidR="0077549C" w:rsidRPr="001B42BB">
        <w:rPr>
          <w:w w:val="95"/>
          <w:sz w:val="22"/>
          <w:szCs w:val="22"/>
        </w:rPr>
        <w:t xml:space="preserve"> </w:t>
      </w:r>
      <w:r w:rsidR="00DB197A" w:rsidRPr="001B42BB">
        <w:rPr>
          <w:w w:val="95"/>
          <w:sz w:val="22"/>
          <w:szCs w:val="22"/>
        </w:rPr>
        <w:t>At least two pilot protected area</w:t>
      </w:r>
      <w:r w:rsidR="00294069" w:rsidRPr="001B42BB">
        <w:rPr>
          <w:w w:val="95"/>
          <w:sz w:val="22"/>
          <w:szCs w:val="22"/>
        </w:rPr>
        <w:t xml:space="preserve"> sustainable financing models (</w:t>
      </w:r>
      <w:r w:rsidR="003A3020" w:rsidRPr="001B42BB">
        <w:rPr>
          <w:w w:val="95"/>
          <w:sz w:val="22"/>
          <w:szCs w:val="22"/>
        </w:rPr>
        <w:t xml:space="preserve">CAMPAS Item </w:t>
      </w:r>
      <w:r w:rsidR="00294069" w:rsidRPr="001B42BB">
        <w:rPr>
          <w:w w:val="95"/>
          <w:sz w:val="22"/>
          <w:szCs w:val="22"/>
        </w:rPr>
        <w:t>2.3.2) will be adopted and tested</w:t>
      </w:r>
      <w:r w:rsidR="00DB197A" w:rsidRPr="001B42BB">
        <w:rPr>
          <w:w w:val="95"/>
          <w:sz w:val="22"/>
          <w:szCs w:val="22"/>
        </w:rPr>
        <w:t>,</w:t>
      </w:r>
      <w:r w:rsidR="00294069" w:rsidRPr="001B42BB">
        <w:rPr>
          <w:w w:val="95"/>
          <w:sz w:val="22"/>
          <w:szCs w:val="22"/>
        </w:rPr>
        <w:t xml:space="preserve"> and policy recommendations set for up</w:t>
      </w:r>
      <w:r w:rsidR="00DB197A" w:rsidRPr="001B42BB">
        <w:rPr>
          <w:w w:val="95"/>
          <w:sz w:val="22"/>
          <w:szCs w:val="22"/>
        </w:rPr>
        <w:t xml:space="preserve"> </w:t>
      </w:r>
      <w:r w:rsidR="00294069" w:rsidRPr="001B42BB">
        <w:rPr>
          <w:w w:val="95"/>
          <w:sz w:val="22"/>
          <w:szCs w:val="22"/>
        </w:rPr>
        <w:t>scaling to national level based on lessons</w:t>
      </w:r>
      <w:r w:rsidR="00DB197A" w:rsidRPr="001B42BB">
        <w:rPr>
          <w:w w:val="95"/>
          <w:sz w:val="22"/>
          <w:szCs w:val="22"/>
        </w:rPr>
        <w:t xml:space="preserve">, including </w:t>
      </w:r>
      <w:r w:rsidR="00294069" w:rsidRPr="001B42BB">
        <w:rPr>
          <w:w w:val="95"/>
          <w:sz w:val="22"/>
          <w:szCs w:val="22"/>
        </w:rPr>
        <w:t xml:space="preserve">market feasibility assessments, agreement with key stakeholders, and linkages to REDD+ and </w:t>
      </w:r>
      <w:r w:rsidR="00DB197A" w:rsidRPr="001B42BB">
        <w:rPr>
          <w:w w:val="95"/>
          <w:sz w:val="22"/>
          <w:szCs w:val="22"/>
        </w:rPr>
        <w:t xml:space="preserve">sustainable forest management </w:t>
      </w:r>
      <w:r w:rsidR="0077549C" w:rsidRPr="001B42BB">
        <w:rPr>
          <w:w w:val="95"/>
          <w:sz w:val="22"/>
          <w:szCs w:val="22"/>
        </w:rPr>
        <w:t>practices</w:t>
      </w:r>
      <w:r w:rsidR="00294069" w:rsidRPr="001B42BB">
        <w:rPr>
          <w:w w:val="95"/>
          <w:sz w:val="22"/>
          <w:szCs w:val="22"/>
        </w:rPr>
        <w:t xml:space="preserve"> </w:t>
      </w:r>
      <w:r w:rsidR="00D709D3" w:rsidRPr="001B42BB">
        <w:rPr>
          <w:w w:val="95"/>
          <w:sz w:val="22"/>
          <w:szCs w:val="22"/>
        </w:rPr>
        <w:t>and others.</w:t>
      </w:r>
    </w:p>
    <w:p w:rsidR="00832326" w:rsidRPr="001B42BB" w:rsidRDefault="00832326" w:rsidP="00832326">
      <w:pPr>
        <w:ind w:left="567"/>
        <w:rPr>
          <w:color w:val="800000"/>
          <w:w w:val="95"/>
          <w:sz w:val="22"/>
          <w:szCs w:val="22"/>
        </w:rPr>
      </w:pPr>
    </w:p>
    <w:p w:rsidR="008778F8" w:rsidRDefault="00EE4023">
      <w:pPr>
        <w:numPr>
          <w:ilvl w:val="0"/>
          <w:numId w:val="200"/>
        </w:numPr>
        <w:ind w:left="426" w:hanging="426"/>
        <w:rPr>
          <w:w w:val="95"/>
          <w:sz w:val="22"/>
          <w:szCs w:val="22"/>
        </w:rPr>
      </w:pPr>
      <w:r w:rsidRPr="001B42BB">
        <w:rPr>
          <w:b/>
          <w:w w:val="95"/>
          <w:sz w:val="22"/>
          <w:szCs w:val="22"/>
        </w:rPr>
        <w:t>Enhanced forest cover and carbon sequestration with increased community resource management and livelihood security</w:t>
      </w:r>
      <w:r w:rsidRPr="001B42BB">
        <w:rPr>
          <w:bCs/>
          <w:w w:val="95"/>
          <w:sz w:val="22"/>
          <w:szCs w:val="22"/>
          <w:lang w:eastAsia="en-MY"/>
        </w:rPr>
        <w:t xml:space="preserve"> </w:t>
      </w:r>
      <w:r w:rsidR="003A3020" w:rsidRPr="001B42BB">
        <w:rPr>
          <w:bCs/>
          <w:w w:val="95"/>
          <w:sz w:val="22"/>
          <w:szCs w:val="22"/>
          <w:lang w:eastAsia="en-MY"/>
        </w:rPr>
        <w:t>(CAMPAS</w:t>
      </w:r>
      <w:r w:rsidRPr="001B42BB">
        <w:rPr>
          <w:bCs/>
          <w:w w:val="95"/>
          <w:sz w:val="22"/>
          <w:szCs w:val="22"/>
          <w:lang w:eastAsia="en-MY"/>
        </w:rPr>
        <w:t xml:space="preserve"> Output 2.4).  </w:t>
      </w:r>
      <w:r w:rsidR="00294069" w:rsidRPr="001B42BB">
        <w:rPr>
          <w:bCs/>
          <w:w w:val="95"/>
          <w:sz w:val="22"/>
          <w:szCs w:val="22"/>
          <w:lang w:eastAsia="en-MY"/>
        </w:rPr>
        <w:t xml:space="preserve">This </w:t>
      </w:r>
      <w:r w:rsidR="00964C1B" w:rsidRPr="001B42BB">
        <w:rPr>
          <w:bCs/>
          <w:w w:val="95"/>
          <w:sz w:val="22"/>
          <w:szCs w:val="22"/>
          <w:lang w:eastAsia="en-MY"/>
        </w:rPr>
        <w:t>project output</w:t>
      </w:r>
      <w:r w:rsidR="00294069" w:rsidRPr="001B42BB">
        <w:rPr>
          <w:bCs/>
          <w:w w:val="95"/>
          <w:sz w:val="22"/>
          <w:szCs w:val="22"/>
          <w:lang w:eastAsia="en-MY"/>
        </w:rPr>
        <w:t xml:space="preserve"> </w:t>
      </w:r>
      <w:r w:rsidR="008B52F8" w:rsidRPr="001B42BB">
        <w:rPr>
          <w:bCs/>
          <w:w w:val="95"/>
          <w:sz w:val="22"/>
          <w:szCs w:val="22"/>
          <w:lang w:eastAsia="en-MY"/>
        </w:rPr>
        <w:t xml:space="preserve">initiates with an assessment of </w:t>
      </w:r>
      <w:r w:rsidR="008B52F8" w:rsidRPr="001B42BB">
        <w:rPr>
          <w:w w:val="95"/>
          <w:sz w:val="22"/>
          <w:szCs w:val="22"/>
        </w:rPr>
        <w:t xml:space="preserve">current land-use status through a spatial planning exercise in the Eastern Plains Landscape to produce a strategic guidance for establishing minimum connectivity within protected areas in the landscape.  It </w:t>
      </w:r>
      <w:r w:rsidR="00294069" w:rsidRPr="001B42BB">
        <w:rPr>
          <w:bCs/>
          <w:w w:val="95"/>
          <w:sz w:val="22"/>
          <w:szCs w:val="22"/>
          <w:lang w:eastAsia="en-MY"/>
        </w:rPr>
        <w:t>focuses on building local capacity and supp</w:t>
      </w:r>
      <w:r w:rsidR="00964C1B" w:rsidRPr="001B42BB">
        <w:rPr>
          <w:bCs/>
          <w:w w:val="95"/>
          <w:sz w:val="22"/>
          <w:szCs w:val="22"/>
          <w:lang w:eastAsia="en-MY"/>
        </w:rPr>
        <w:t xml:space="preserve">ort for implementation of </w:t>
      </w:r>
      <w:r w:rsidR="00294069" w:rsidRPr="001B42BB">
        <w:rPr>
          <w:bCs/>
          <w:w w:val="95"/>
          <w:sz w:val="22"/>
          <w:szCs w:val="22"/>
          <w:lang w:eastAsia="en-MY"/>
        </w:rPr>
        <w:t xml:space="preserve">activities on </w:t>
      </w:r>
      <w:r w:rsidR="00964C1B" w:rsidRPr="001B42BB">
        <w:rPr>
          <w:w w:val="95"/>
          <w:sz w:val="22"/>
          <w:szCs w:val="22"/>
        </w:rPr>
        <w:t>community-based forest management and rehabilitation in protected area</w:t>
      </w:r>
      <w:r w:rsidR="00294069" w:rsidRPr="001B42BB">
        <w:rPr>
          <w:w w:val="95"/>
          <w:sz w:val="22"/>
          <w:szCs w:val="22"/>
        </w:rPr>
        <w:t xml:space="preserve"> buffer zones, </w:t>
      </w:r>
      <w:r w:rsidR="00964C1B" w:rsidRPr="001B42BB">
        <w:rPr>
          <w:w w:val="95"/>
          <w:sz w:val="22"/>
          <w:szCs w:val="22"/>
        </w:rPr>
        <w:t xml:space="preserve">forested </w:t>
      </w:r>
      <w:r w:rsidR="00294069" w:rsidRPr="001B42BB">
        <w:rPr>
          <w:w w:val="95"/>
          <w:sz w:val="22"/>
          <w:szCs w:val="22"/>
        </w:rPr>
        <w:t>corridors, CPAs</w:t>
      </w:r>
      <w:r w:rsidR="00964C1B" w:rsidRPr="001B42BB">
        <w:rPr>
          <w:w w:val="95"/>
          <w:sz w:val="22"/>
          <w:szCs w:val="22"/>
        </w:rPr>
        <w:t xml:space="preserve">, </w:t>
      </w:r>
      <w:r w:rsidR="00294069" w:rsidRPr="001B42BB">
        <w:rPr>
          <w:w w:val="95"/>
          <w:sz w:val="22"/>
          <w:szCs w:val="22"/>
        </w:rPr>
        <w:t xml:space="preserve">CFs, </w:t>
      </w:r>
      <w:r w:rsidR="00964C1B" w:rsidRPr="001B42BB">
        <w:rPr>
          <w:w w:val="95"/>
          <w:sz w:val="22"/>
          <w:szCs w:val="22"/>
        </w:rPr>
        <w:t xml:space="preserve">and CFis.  It </w:t>
      </w:r>
      <w:r w:rsidR="00294069" w:rsidRPr="001B42BB">
        <w:rPr>
          <w:w w:val="95"/>
          <w:sz w:val="22"/>
          <w:szCs w:val="22"/>
        </w:rPr>
        <w:t>include</w:t>
      </w:r>
      <w:r w:rsidR="00964C1B" w:rsidRPr="001B42BB">
        <w:rPr>
          <w:w w:val="95"/>
          <w:sz w:val="22"/>
          <w:szCs w:val="22"/>
        </w:rPr>
        <w:t>s</w:t>
      </w:r>
      <w:r w:rsidR="00294069" w:rsidRPr="001B42BB">
        <w:rPr>
          <w:w w:val="95"/>
          <w:sz w:val="22"/>
          <w:szCs w:val="22"/>
        </w:rPr>
        <w:t xml:space="preserve"> village tree plantations, agro-forestry, and related activities in collaboration </w:t>
      </w:r>
      <w:r w:rsidR="00964C1B" w:rsidRPr="001B42BB">
        <w:rPr>
          <w:w w:val="95"/>
          <w:sz w:val="22"/>
          <w:szCs w:val="22"/>
        </w:rPr>
        <w:t xml:space="preserve">with the national REDD </w:t>
      </w:r>
      <w:r w:rsidR="00294069" w:rsidRPr="001B42BB">
        <w:rPr>
          <w:w w:val="95"/>
          <w:sz w:val="22"/>
          <w:szCs w:val="22"/>
        </w:rPr>
        <w:t>and sustainable livelihoods programs under ADB BCC and the UNEP AF projects (</w:t>
      </w:r>
      <w:r w:rsidR="00964C1B" w:rsidRPr="001B42BB">
        <w:rPr>
          <w:w w:val="95"/>
          <w:sz w:val="22"/>
          <w:szCs w:val="22"/>
        </w:rPr>
        <w:t xml:space="preserve">for at least </w:t>
      </w:r>
      <w:r w:rsidR="00294069" w:rsidRPr="001B42BB">
        <w:rPr>
          <w:w w:val="95"/>
          <w:sz w:val="22"/>
          <w:szCs w:val="22"/>
        </w:rPr>
        <w:t xml:space="preserve">500 ha forests). </w:t>
      </w:r>
      <w:r w:rsidR="00964C1B" w:rsidRPr="001B42BB">
        <w:rPr>
          <w:w w:val="95"/>
          <w:sz w:val="22"/>
          <w:szCs w:val="22"/>
        </w:rPr>
        <w:t xml:space="preserve"> </w:t>
      </w:r>
    </w:p>
    <w:p w:rsidR="00832326" w:rsidRPr="001B42BB" w:rsidRDefault="00832326" w:rsidP="00832326">
      <w:pPr>
        <w:rPr>
          <w:color w:val="800000"/>
          <w:w w:val="95"/>
          <w:sz w:val="22"/>
          <w:szCs w:val="22"/>
        </w:rPr>
      </w:pPr>
    </w:p>
    <w:p w:rsidR="008778F8" w:rsidRDefault="00294069">
      <w:pPr>
        <w:numPr>
          <w:ilvl w:val="0"/>
          <w:numId w:val="200"/>
        </w:numPr>
        <w:ind w:left="426" w:hanging="426"/>
        <w:rPr>
          <w:sz w:val="22"/>
          <w:szCs w:val="22"/>
        </w:rPr>
      </w:pPr>
      <w:r w:rsidRPr="001B42BB">
        <w:rPr>
          <w:w w:val="95"/>
          <w:sz w:val="22"/>
          <w:szCs w:val="22"/>
        </w:rPr>
        <w:t xml:space="preserve">In particular, </w:t>
      </w:r>
      <w:r w:rsidR="00964C1B" w:rsidRPr="001B42BB">
        <w:rPr>
          <w:w w:val="95"/>
          <w:sz w:val="22"/>
          <w:szCs w:val="22"/>
        </w:rPr>
        <w:t>the output it aims to increase forest r</w:t>
      </w:r>
      <w:r w:rsidRPr="001B42BB">
        <w:rPr>
          <w:w w:val="95"/>
          <w:sz w:val="22"/>
          <w:szCs w:val="22"/>
        </w:rPr>
        <w:t>esource</w:t>
      </w:r>
      <w:r w:rsidR="00964C1B" w:rsidRPr="001B42BB">
        <w:rPr>
          <w:w w:val="95"/>
          <w:sz w:val="22"/>
          <w:szCs w:val="22"/>
        </w:rPr>
        <w:t xml:space="preserve">s and livelihood security for communities in CPAs and </w:t>
      </w:r>
      <w:r w:rsidRPr="001B42BB">
        <w:rPr>
          <w:w w:val="95"/>
          <w:sz w:val="22"/>
          <w:szCs w:val="22"/>
        </w:rPr>
        <w:t>CFs through boundary demarcation, clarification of land tenure and resource access rights, with related community conservation agreements supporting</w:t>
      </w:r>
      <w:r w:rsidR="00964C1B" w:rsidRPr="001B42BB">
        <w:rPr>
          <w:w w:val="95"/>
          <w:sz w:val="22"/>
          <w:szCs w:val="22"/>
        </w:rPr>
        <w:t xml:space="preserve"> livelihood assistance program</w:t>
      </w:r>
      <w:r w:rsidRPr="001B42BB">
        <w:rPr>
          <w:w w:val="95"/>
          <w:sz w:val="22"/>
          <w:szCs w:val="22"/>
        </w:rPr>
        <w:t xml:space="preserve">s and sustainable land, based on </w:t>
      </w:r>
      <w:r w:rsidR="00964C1B" w:rsidRPr="001B42BB">
        <w:rPr>
          <w:w w:val="95"/>
          <w:sz w:val="22"/>
          <w:szCs w:val="22"/>
        </w:rPr>
        <w:t xml:space="preserve">the </w:t>
      </w:r>
      <w:r w:rsidR="008B52F8" w:rsidRPr="001B42BB">
        <w:rPr>
          <w:w w:val="95"/>
          <w:sz w:val="22"/>
          <w:szCs w:val="22"/>
        </w:rPr>
        <w:t>experience of non-government organizations working in the landscape</w:t>
      </w:r>
      <w:r w:rsidRPr="001B42BB">
        <w:rPr>
          <w:w w:val="95"/>
          <w:sz w:val="22"/>
          <w:szCs w:val="22"/>
        </w:rPr>
        <w:t xml:space="preserve">.  </w:t>
      </w:r>
      <w:r w:rsidR="008B52F8" w:rsidRPr="001B42BB">
        <w:rPr>
          <w:w w:val="95"/>
          <w:sz w:val="22"/>
          <w:szCs w:val="22"/>
        </w:rPr>
        <w:t>It will also include support for government led and community-based natural and assisted natural forest regeneration and silviculture for a</w:t>
      </w:r>
      <w:r w:rsidR="003A3020" w:rsidRPr="001B42BB">
        <w:rPr>
          <w:w w:val="95"/>
          <w:sz w:val="22"/>
          <w:szCs w:val="22"/>
        </w:rPr>
        <w:t xml:space="preserve">bout 10,000 hectares (minimum </w:t>
      </w:r>
      <w:r w:rsidR="008B52F8" w:rsidRPr="001B42BB">
        <w:rPr>
          <w:w w:val="95"/>
          <w:sz w:val="22"/>
          <w:szCs w:val="22"/>
        </w:rPr>
        <w:t xml:space="preserve">500) of forestland.  This activity will help </w:t>
      </w:r>
      <w:r w:rsidRPr="001B42BB">
        <w:rPr>
          <w:w w:val="95"/>
          <w:sz w:val="22"/>
          <w:szCs w:val="22"/>
        </w:rPr>
        <w:t>strengthen landsc</w:t>
      </w:r>
      <w:r w:rsidR="008B52F8" w:rsidRPr="001B42BB">
        <w:rPr>
          <w:w w:val="95"/>
          <w:sz w:val="22"/>
          <w:szCs w:val="22"/>
        </w:rPr>
        <w:t>ape protected area connectivity,</w:t>
      </w:r>
      <w:r w:rsidRPr="001B42BB">
        <w:rPr>
          <w:w w:val="95"/>
          <w:sz w:val="22"/>
          <w:szCs w:val="22"/>
        </w:rPr>
        <w:t xml:space="preserve"> focusing on key vulnerabilities in forest mosaic networks, wildlife corridors, </w:t>
      </w:r>
      <w:r w:rsidR="008B52F8" w:rsidRPr="001B42BB">
        <w:rPr>
          <w:w w:val="95"/>
          <w:sz w:val="22"/>
          <w:szCs w:val="22"/>
        </w:rPr>
        <w:t xml:space="preserve">riparian edges, and </w:t>
      </w:r>
      <w:r w:rsidRPr="001B42BB">
        <w:rPr>
          <w:w w:val="95"/>
          <w:sz w:val="22"/>
          <w:szCs w:val="22"/>
        </w:rPr>
        <w:t>trans</w:t>
      </w:r>
      <w:r w:rsidR="008B52F8" w:rsidRPr="001B42BB">
        <w:rPr>
          <w:w w:val="95"/>
          <w:sz w:val="22"/>
          <w:szCs w:val="22"/>
        </w:rPr>
        <w:t>-</w:t>
      </w:r>
      <w:r w:rsidRPr="001B42BB">
        <w:rPr>
          <w:w w:val="95"/>
          <w:sz w:val="22"/>
          <w:szCs w:val="22"/>
        </w:rPr>
        <w:t>boundary landscapes in close collaboratio</w:t>
      </w:r>
      <w:r w:rsidR="004D653F" w:rsidRPr="001B42BB">
        <w:rPr>
          <w:w w:val="95"/>
          <w:sz w:val="22"/>
          <w:szCs w:val="22"/>
        </w:rPr>
        <w:t xml:space="preserve">n with ADB </w:t>
      </w:r>
      <w:r w:rsidR="008B52F8" w:rsidRPr="001B42BB">
        <w:rPr>
          <w:w w:val="95"/>
          <w:sz w:val="22"/>
          <w:szCs w:val="22"/>
        </w:rPr>
        <w:t>BCC</w:t>
      </w:r>
      <w:r w:rsidRPr="001B42BB">
        <w:rPr>
          <w:w w:val="95"/>
          <w:sz w:val="22"/>
          <w:szCs w:val="22"/>
        </w:rPr>
        <w:t>.</w:t>
      </w:r>
    </w:p>
    <w:p w:rsidR="00D35A9B" w:rsidRPr="001B42BB" w:rsidRDefault="00D35A9B" w:rsidP="00D35A9B">
      <w:pPr>
        <w:rPr>
          <w:w w:val="95"/>
          <w:sz w:val="22"/>
          <w:szCs w:val="22"/>
        </w:rPr>
      </w:pPr>
    </w:p>
    <w:p w:rsidR="0002218D" w:rsidRPr="001B42BB" w:rsidRDefault="00D35A9B" w:rsidP="00DF2146">
      <w:pPr>
        <w:ind w:left="426"/>
        <w:rPr>
          <w:sz w:val="22"/>
          <w:szCs w:val="22"/>
        </w:rPr>
      </w:pPr>
      <w:r w:rsidRPr="001B42BB">
        <w:rPr>
          <w:w w:val="95"/>
          <w:sz w:val="22"/>
          <w:szCs w:val="22"/>
        </w:rPr>
        <w:t xml:space="preserve">Under this project output, and particularly </w:t>
      </w:r>
      <w:r w:rsidRPr="001B42BB">
        <w:rPr>
          <w:sz w:val="22"/>
          <w:szCs w:val="22"/>
        </w:rPr>
        <w:t xml:space="preserve">within aspects of increasing community livelihoods security, the project will strengthen the </w:t>
      </w:r>
      <w:r w:rsidRPr="001B42BB">
        <w:rPr>
          <w:sz w:val="22"/>
        </w:rPr>
        <w:t>‘asset portfolio’ of local communities.  Asset portfolio refers to the total collection of assets that a person or group of people, as presented in</w:t>
      </w:r>
      <w:r w:rsidR="00FF2125" w:rsidRPr="001B42BB">
        <w:rPr>
          <w:sz w:val="22"/>
        </w:rPr>
        <w:t xml:space="preserve"> </w:t>
      </w:r>
      <w:r w:rsidR="009B3422">
        <w:rPr>
          <w:sz w:val="22"/>
        </w:rPr>
        <w:fldChar w:fldCharType="begin"/>
      </w:r>
      <w:r w:rsidR="00AC69EC">
        <w:rPr>
          <w:sz w:val="22"/>
        </w:rPr>
        <w:instrText xml:space="preserve"> REF table15 \h </w:instrText>
      </w:r>
      <w:r w:rsidR="009B3422">
        <w:rPr>
          <w:sz w:val="22"/>
        </w:rPr>
      </w:r>
      <w:r w:rsidR="009B3422">
        <w:rPr>
          <w:sz w:val="22"/>
        </w:rPr>
        <w:fldChar w:fldCharType="separate"/>
      </w:r>
      <w:r w:rsidR="00A12F4F" w:rsidRPr="004D0BDA">
        <w:t xml:space="preserve">Table </w:t>
      </w:r>
      <w:r w:rsidR="00A12F4F">
        <w:rPr>
          <w:noProof/>
        </w:rPr>
        <w:t>15</w:t>
      </w:r>
      <w:r w:rsidR="009B3422">
        <w:rPr>
          <w:sz w:val="22"/>
        </w:rPr>
        <w:fldChar w:fldCharType="end"/>
      </w:r>
      <w:r w:rsidRPr="001B42BB">
        <w:rPr>
          <w:sz w:val="22"/>
        </w:rPr>
        <w:t>, below.</w:t>
      </w:r>
    </w:p>
    <w:p w:rsidR="00FF2125" w:rsidRPr="001B42BB" w:rsidRDefault="00FF2125" w:rsidP="00DF2146">
      <w:pPr>
        <w:ind w:left="426"/>
        <w:rPr>
          <w:sz w:val="22"/>
          <w:szCs w:val="22"/>
        </w:rPr>
      </w:pPr>
    </w:p>
    <w:p w:rsidR="00D35A9B" w:rsidRPr="001B42BB" w:rsidRDefault="00D35A9B" w:rsidP="00D35A9B">
      <w:pPr>
        <w:rPr>
          <w:sz w:val="22"/>
          <w:szCs w:val="22"/>
        </w:rPr>
      </w:pPr>
    </w:p>
    <w:p w:rsidR="0002218D" w:rsidRPr="001B42BB" w:rsidRDefault="0002218D" w:rsidP="00DF2146">
      <w:pPr>
        <w:pStyle w:val="Caption"/>
        <w:keepNext/>
        <w:spacing w:after="120"/>
        <w:ind w:left="567"/>
      </w:pPr>
      <w:bookmarkStart w:id="69" w:name="table15"/>
      <w:r w:rsidRPr="004D0BDA">
        <w:t xml:space="preserve">Table </w:t>
      </w:r>
      <w:r w:rsidR="009B3422">
        <w:fldChar w:fldCharType="begin"/>
      </w:r>
      <w:r w:rsidR="004E4847">
        <w:instrText xml:space="preserve"> SEQ Table \* ARABIC </w:instrText>
      </w:r>
      <w:r w:rsidR="009B3422">
        <w:fldChar w:fldCharType="separate"/>
      </w:r>
      <w:r w:rsidR="00A12F4F">
        <w:rPr>
          <w:noProof/>
        </w:rPr>
        <w:t>15</w:t>
      </w:r>
      <w:r w:rsidR="009B3422">
        <w:fldChar w:fldCharType="end"/>
      </w:r>
      <w:bookmarkEnd w:id="69"/>
      <w:r w:rsidRPr="004D0BDA">
        <w:t>.  Livelihood assets</w:t>
      </w:r>
    </w:p>
    <w:tbl>
      <w:tblPr>
        <w:tblStyle w:val="TableGrid"/>
        <w:tblW w:w="9072" w:type="dxa"/>
        <w:tblInd w:w="675" w:type="dxa"/>
        <w:tblLook w:val="04A0" w:firstRow="1" w:lastRow="0" w:firstColumn="1" w:lastColumn="0" w:noHBand="0" w:noVBand="1"/>
      </w:tblPr>
      <w:tblGrid>
        <w:gridCol w:w="1985"/>
        <w:gridCol w:w="7087"/>
      </w:tblGrid>
      <w:tr w:rsidR="00D35A9B" w:rsidRPr="001B42BB" w:rsidTr="00D35A9B">
        <w:trPr>
          <w:trHeight w:val="26"/>
        </w:trPr>
        <w:tc>
          <w:tcPr>
            <w:tcW w:w="1985" w:type="dxa"/>
            <w:tcBorders>
              <w:bottom w:val="single" w:sz="4" w:space="0" w:color="auto"/>
            </w:tcBorders>
            <w:shd w:val="clear" w:color="auto" w:fill="3974BC"/>
            <w:tcMar>
              <w:top w:w="85" w:type="dxa"/>
              <w:bottom w:w="85" w:type="dxa"/>
              <w:right w:w="113" w:type="dxa"/>
            </w:tcMar>
            <w:vAlign w:val="center"/>
          </w:tcPr>
          <w:p w:rsidR="00D35A9B" w:rsidRPr="001B42BB" w:rsidRDefault="00D35A9B" w:rsidP="00312496">
            <w:pPr>
              <w:pStyle w:val="ColorfulList-Accent11"/>
              <w:keepNext/>
              <w:keepLines/>
              <w:spacing w:before="200"/>
              <w:outlineLvl w:val="3"/>
              <w:rPr>
                <w:b/>
                <w:color w:val="FFFFFF" w:themeColor="background1"/>
              </w:rPr>
            </w:pPr>
            <w:r w:rsidRPr="004D0BDA">
              <w:rPr>
                <w:b/>
                <w:color w:val="FFFFFF" w:themeColor="background1"/>
              </w:rPr>
              <w:t xml:space="preserve"> Asset type</w:t>
            </w:r>
          </w:p>
        </w:tc>
        <w:tc>
          <w:tcPr>
            <w:tcW w:w="7087" w:type="dxa"/>
            <w:tcBorders>
              <w:bottom w:val="single" w:sz="4" w:space="0" w:color="auto"/>
            </w:tcBorders>
            <w:shd w:val="clear" w:color="auto" w:fill="3974BC"/>
            <w:tcMar>
              <w:top w:w="85" w:type="dxa"/>
              <w:bottom w:w="85" w:type="dxa"/>
              <w:right w:w="113" w:type="dxa"/>
            </w:tcMar>
            <w:vAlign w:val="center"/>
          </w:tcPr>
          <w:p w:rsidR="00D35A9B" w:rsidRPr="001B42BB" w:rsidRDefault="00D35A9B" w:rsidP="00312496">
            <w:pPr>
              <w:pStyle w:val="ColorfulList-Accent11"/>
              <w:keepNext/>
              <w:keepLines/>
              <w:spacing w:before="200"/>
              <w:outlineLvl w:val="3"/>
              <w:rPr>
                <w:b/>
                <w:color w:val="FFFFFF" w:themeColor="background1"/>
              </w:rPr>
            </w:pPr>
            <w:r w:rsidRPr="004D0BDA">
              <w:rPr>
                <w:b/>
                <w:color w:val="FFFFFF" w:themeColor="background1"/>
              </w:rPr>
              <w:t>Asset definition/ examples</w:t>
            </w:r>
          </w:p>
        </w:tc>
      </w:tr>
    </w:tbl>
    <w:tbl>
      <w:tblPr>
        <w:tblW w:w="907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5"/>
        <w:gridCol w:w="7087"/>
      </w:tblGrid>
      <w:tr w:rsidR="00D35A9B" w:rsidRPr="001B42BB" w:rsidTr="00D35A9B">
        <w:tc>
          <w:tcPr>
            <w:tcW w:w="1985" w:type="dxa"/>
          </w:tcPr>
          <w:p w:rsidR="00D35A9B" w:rsidRPr="001B42BB" w:rsidRDefault="00D35A9B" w:rsidP="00D35A9B">
            <w:pPr>
              <w:rPr>
                <w:sz w:val="20"/>
              </w:rPr>
            </w:pPr>
          </w:p>
          <w:p w:rsidR="00D35A9B" w:rsidRPr="001B42BB" w:rsidRDefault="00D35A9B" w:rsidP="00D35A9B">
            <w:pPr>
              <w:rPr>
                <w:sz w:val="20"/>
              </w:rPr>
            </w:pPr>
            <w:r w:rsidRPr="001B42BB">
              <w:rPr>
                <w:sz w:val="20"/>
              </w:rPr>
              <w:t>Natural</w:t>
            </w:r>
          </w:p>
        </w:tc>
        <w:tc>
          <w:tcPr>
            <w:tcW w:w="7087" w:type="dxa"/>
          </w:tcPr>
          <w:p w:rsidR="00D35A9B" w:rsidRPr="001B42BB" w:rsidRDefault="00D35A9B" w:rsidP="00D35A9B">
            <w:pPr>
              <w:pStyle w:val="ListParagraph"/>
              <w:numPr>
                <w:ilvl w:val="0"/>
                <w:numId w:val="4"/>
              </w:numPr>
              <w:autoSpaceDE w:val="0"/>
              <w:autoSpaceDN w:val="0"/>
              <w:adjustRightInd w:val="0"/>
              <w:ind w:left="175" w:hanging="218"/>
              <w:rPr>
                <w:w w:val="95"/>
                <w:sz w:val="20"/>
                <w:szCs w:val="20"/>
                <w:lang w:eastAsia="en-MY" w:bidi="th-TH"/>
              </w:rPr>
            </w:pPr>
            <w:r w:rsidRPr="001B42BB">
              <w:rPr>
                <w:w w:val="95"/>
                <w:sz w:val="20"/>
                <w:szCs w:val="20"/>
                <w:lang w:eastAsia="en-MY" w:bidi="th-TH"/>
              </w:rPr>
              <w:t>nature’s economic and cultural goods and services, including food (both farmed and harvested or caught from the wild), wood and fibre, water regulation and supply; waste assimilation, decomposition and treatment, nutrient cycling and fixation, soil formation, biological control of pests, climate regulation, wildlife habitats, storm protection and flood control, carbon sequestration, pollination, and recreation and leisure.</w:t>
            </w:r>
          </w:p>
        </w:tc>
      </w:tr>
      <w:tr w:rsidR="00D35A9B" w:rsidRPr="001B42BB" w:rsidTr="00D35A9B">
        <w:tc>
          <w:tcPr>
            <w:tcW w:w="1985" w:type="dxa"/>
          </w:tcPr>
          <w:p w:rsidR="00D35A9B" w:rsidRPr="001B42BB" w:rsidRDefault="00D35A9B" w:rsidP="00D35A9B">
            <w:pPr>
              <w:rPr>
                <w:sz w:val="20"/>
              </w:rPr>
            </w:pPr>
          </w:p>
          <w:p w:rsidR="00D35A9B" w:rsidRPr="001B42BB" w:rsidRDefault="00D35A9B" w:rsidP="00D35A9B">
            <w:pPr>
              <w:rPr>
                <w:sz w:val="20"/>
              </w:rPr>
            </w:pPr>
            <w:r w:rsidRPr="001B42BB">
              <w:rPr>
                <w:sz w:val="20"/>
              </w:rPr>
              <w:t>Social</w:t>
            </w:r>
          </w:p>
        </w:tc>
        <w:tc>
          <w:tcPr>
            <w:tcW w:w="7087" w:type="dxa"/>
          </w:tcPr>
          <w:p w:rsidR="00D35A9B" w:rsidRPr="001B42BB" w:rsidRDefault="00D35A9B" w:rsidP="00D35A9B">
            <w:pPr>
              <w:pStyle w:val="ListParagraph"/>
              <w:numPr>
                <w:ilvl w:val="0"/>
                <w:numId w:val="4"/>
              </w:numPr>
              <w:autoSpaceDE w:val="0"/>
              <w:autoSpaceDN w:val="0"/>
              <w:adjustRightInd w:val="0"/>
              <w:ind w:left="175" w:hanging="218"/>
              <w:rPr>
                <w:w w:val="95"/>
                <w:sz w:val="20"/>
                <w:szCs w:val="20"/>
                <w:lang w:eastAsia="en-MY" w:bidi="th-TH"/>
              </w:rPr>
            </w:pPr>
            <w:r w:rsidRPr="001B42BB">
              <w:rPr>
                <w:w w:val="95"/>
                <w:sz w:val="20"/>
                <w:szCs w:val="20"/>
                <w:lang w:eastAsia="en-MY" w:bidi="th-TH"/>
              </w:rPr>
              <w:t>the cohesiveness of people in their societies, including relations of trust that lubricate co-operation, the bundles of common rules, norms and sanctions for behavior, reciprocity and exchanges, connectedness and social institutions.</w:t>
            </w:r>
          </w:p>
        </w:tc>
      </w:tr>
      <w:tr w:rsidR="00D35A9B" w:rsidRPr="001B42BB" w:rsidTr="00D35A9B">
        <w:tc>
          <w:tcPr>
            <w:tcW w:w="1985" w:type="dxa"/>
          </w:tcPr>
          <w:p w:rsidR="00D35A9B" w:rsidRPr="001B42BB" w:rsidRDefault="00D35A9B" w:rsidP="00D35A9B">
            <w:pPr>
              <w:rPr>
                <w:sz w:val="20"/>
              </w:rPr>
            </w:pPr>
          </w:p>
          <w:p w:rsidR="00D35A9B" w:rsidRPr="001B42BB" w:rsidRDefault="00D35A9B" w:rsidP="00D35A9B">
            <w:pPr>
              <w:rPr>
                <w:sz w:val="20"/>
              </w:rPr>
            </w:pPr>
            <w:r w:rsidRPr="001B42BB">
              <w:rPr>
                <w:sz w:val="20"/>
              </w:rPr>
              <w:t>Human</w:t>
            </w:r>
          </w:p>
        </w:tc>
        <w:tc>
          <w:tcPr>
            <w:tcW w:w="7087" w:type="dxa"/>
          </w:tcPr>
          <w:p w:rsidR="00D35A9B" w:rsidRPr="001B42BB" w:rsidRDefault="00D35A9B" w:rsidP="00D35A9B">
            <w:pPr>
              <w:pStyle w:val="ListParagraph"/>
              <w:numPr>
                <w:ilvl w:val="0"/>
                <w:numId w:val="4"/>
              </w:numPr>
              <w:autoSpaceDE w:val="0"/>
              <w:autoSpaceDN w:val="0"/>
              <w:adjustRightInd w:val="0"/>
              <w:ind w:left="175" w:hanging="218"/>
              <w:rPr>
                <w:w w:val="95"/>
                <w:sz w:val="20"/>
                <w:szCs w:val="20"/>
                <w:lang w:eastAsia="en-MY" w:bidi="th-TH"/>
              </w:rPr>
            </w:pPr>
            <w:r w:rsidRPr="001B42BB">
              <w:rPr>
                <w:w w:val="95"/>
                <w:sz w:val="20"/>
                <w:szCs w:val="20"/>
                <w:lang w:eastAsia="en-MY" w:bidi="th-TH"/>
              </w:rPr>
              <w:t>the status of individuals, including the stock of health, nutrition, education, skills and knowledge of individuals, access to services that provide these, such as schools, medical services, adult training, the ways individuals and their knowledge interact with productive technologies, and the leadership quality of individuals.</w:t>
            </w:r>
          </w:p>
        </w:tc>
      </w:tr>
      <w:tr w:rsidR="00D35A9B" w:rsidRPr="001B42BB" w:rsidTr="00D35A9B">
        <w:tc>
          <w:tcPr>
            <w:tcW w:w="1985" w:type="dxa"/>
          </w:tcPr>
          <w:p w:rsidR="00D35A9B" w:rsidRPr="001B42BB" w:rsidRDefault="00D35A9B" w:rsidP="00D35A9B">
            <w:pPr>
              <w:rPr>
                <w:sz w:val="20"/>
              </w:rPr>
            </w:pPr>
            <w:r w:rsidRPr="001B42BB">
              <w:rPr>
                <w:sz w:val="20"/>
              </w:rPr>
              <w:t xml:space="preserve">Physical </w:t>
            </w:r>
          </w:p>
        </w:tc>
        <w:tc>
          <w:tcPr>
            <w:tcW w:w="7087" w:type="dxa"/>
          </w:tcPr>
          <w:p w:rsidR="00D35A9B" w:rsidRPr="001B42BB" w:rsidRDefault="00D35A9B" w:rsidP="00D35A9B">
            <w:pPr>
              <w:pStyle w:val="ListParagraph"/>
              <w:numPr>
                <w:ilvl w:val="0"/>
                <w:numId w:val="4"/>
              </w:numPr>
              <w:autoSpaceDE w:val="0"/>
              <w:autoSpaceDN w:val="0"/>
              <w:adjustRightInd w:val="0"/>
              <w:ind w:left="175" w:hanging="218"/>
              <w:rPr>
                <w:w w:val="95"/>
                <w:sz w:val="20"/>
                <w:szCs w:val="20"/>
                <w:lang w:eastAsia="en-MY" w:bidi="th-TH"/>
              </w:rPr>
            </w:pPr>
            <w:r w:rsidRPr="001B42BB">
              <w:rPr>
                <w:w w:val="95"/>
                <w:sz w:val="20"/>
                <w:szCs w:val="20"/>
                <w:lang w:eastAsia="en-MY" w:bidi="th-TH"/>
              </w:rPr>
              <w:t>local infrastructure, including:  housing and other buildings, roads and bridges, energy supplies, communications, markets, and transport by air, road, water and rail.</w:t>
            </w:r>
          </w:p>
        </w:tc>
      </w:tr>
      <w:tr w:rsidR="00D35A9B" w:rsidRPr="001B42BB" w:rsidTr="00020C4B">
        <w:tc>
          <w:tcPr>
            <w:tcW w:w="1985" w:type="dxa"/>
            <w:tcBorders>
              <w:bottom w:val="single" w:sz="4" w:space="0" w:color="auto"/>
            </w:tcBorders>
          </w:tcPr>
          <w:p w:rsidR="00D35A9B" w:rsidRPr="001B42BB" w:rsidRDefault="00D35A9B" w:rsidP="00D35A9B">
            <w:pPr>
              <w:rPr>
                <w:sz w:val="20"/>
              </w:rPr>
            </w:pPr>
            <w:r w:rsidRPr="001B42BB">
              <w:rPr>
                <w:sz w:val="20"/>
              </w:rPr>
              <w:t>Financial</w:t>
            </w:r>
          </w:p>
        </w:tc>
        <w:tc>
          <w:tcPr>
            <w:tcW w:w="7087" w:type="dxa"/>
            <w:tcBorders>
              <w:bottom w:val="single" w:sz="4" w:space="0" w:color="auto"/>
            </w:tcBorders>
          </w:tcPr>
          <w:p w:rsidR="00D35A9B" w:rsidRPr="001B42BB" w:rsidRDefault="00D35A9B" w:rsidP="00D35A9B">
            <w:pPr>
              <w:pStyle w:val="ListParagraph"/>
              <w:numPr>
                <w:ilvl w:val="0"/>
                <w:numId w:val="4"/>
              </w:numPr>
              <w:autoSpaceDE w:val="0"/>
              <w:autoSpaceDN w:val="0"/>
              <w:adjustRightInd w:val="0"/>
              <w:ind w:left="175" w:hanging="218"/>
              <w:rPr>
                <w:w w:val="95"/>
                <w:sz w:val="20"/>
                <w:szCs w:val="20"/>
                <w:lang w:eastAsia="en-MY" w:bidi="th-TH"/>
              </w:rPr>
            </w:pPr>
            <w:r w:rsidRPr="001B42BB">
              <w:rPr>
                <w:w w:val="95"/>
                <w:sz w:val="20"/>
                <w:szCs w:val="20"/>
                <w:lang w:eastAsia="en-MY" w:bidi="th-TH"/>
              </w:rPr>
              <w:t>stocks of money, including savings; access to affordable credit; pensions; remittances; welfare payments; grants and subsidies.</w:t>
            </w:r>
          </w:p>
        </w:tc>
      </w:tr>
      <w:tr w:rsidR="00D35A9B" w:rsidRPr="001B42BB" w:rsidTr="00020C4B">
        <w:trPr>
          <w:cantSplit/>
        </w:trPr>
        <w:tc>
          <w:tcPr>
            <w:tcW w:w="9072" w:type="dxa"/>
            <w:gridSpan w:val="2"/>
            <w:tcBorders>
              <w:left w:val="nil"/>
              <w:bottom w:val="nil"/>
              <w:right w:val="nil"/>
            </w:tcBorders>
          </w:tcPr>
          <w:p w:rsidR="00D35A9B" w:rsidRPr="001B42BB" w:rsidRDefault="00D35A9B" w:rsidP="00020C4B">
            <w:pPr>
              <w:spacing w:before="120"/>
              <w:rPr>
                <w:sz w:val="18"/>
              </w:rPr>
            </w:pPr>
            <w:r w:rsidRPr="001B42BB">
              <w:rPr>
                <w:sz w:val="18"/>
              </w:rPr>
              <w:t>Adapted from: Jules Pretty.  1998.</w:t>
            </w:r>
            <w:r w:rsidRPr="001B42BB">
              <w:rPr>
                <w:color w:val="FF0000"/>
                <w:sz w:val="18"/>
              </w:rPr>
              <w:t xml:space="preserve">  </w:t>
            </w:r>
            <w:r w:rsidRPr="001B42BB">
              <w:rPr>
                <w:i/>
                <w:sz w:val="18"/>
              </w:rPr>
              <w:t>Capital Assets and Natural Resource Improvements: Linkages and New Challenges.</w:t>
            </w:r>
            <w:r w:rsidRPr="001B42BB">
              <w:rPr>
                <w:sz w:val="18"/>
              </w:rPr>
              <w:t xml:space="preserve">  Centre for Environment and Society, University of Essex, Colchester, UK</w:t>
            </w:r>
          </w:p>
        </w:tc>
      </w:tr>
    </w:tbl>
    <w:p w:rsidR="0050707C" w:rsidRPr="001B42BB" w:rsidRDefault="0050707C" w:rsidP="00761B8F">
      <w:pPr>
        <w:ind w:left="567"/>
        <w:rPr>
          <w:b/>
          <w:i/>
          <w:sz w:val="22"/>
          <w:szCs w:val="22"/>
        </w:rPr>
      </w:pPr>
    </w:p>
    <w:p w:rsidR="005466E1" w:rsidRPr="001B42BB" w:rsidRDefault="005466E1" w:rsidP="00761B8F">
      <w:pPr>
        <w:ind w:left="567"/>
        <w:rPr>
          <w:b/>
          <w:i/>
          <w:sz w:val="22"/>
          <w:szCs w:val="22"/>
        </w:rPr>
      </w:pPr>
    </w:p>
    <w:p w:rsidR="00761B8F" w:rsidRPr="001B42BB" w:rsidRDefault="00761B8F" w:rsidP="004D7A60">
      <w:pPr>
        <w:ind w:left="426"/>
        <w:rPr>
          <w:b/>
          <w:i/>
          <w:sz w:val="22"/>
          <w:szCs w:val="22"/>
        </w:rPr>
      </w:pPr>
      <w:r w:rsidRPr="001B42BB">
        <w:rPr>
          <w:b/>
          <w:i/>
          <w:sz w:val="22"/>
          <w:szCs w:val="22"/>
        </w:rPr>
        <w:t>Global environmental benefits</w:t>
      </w:r>
    </w:p>
    <w:p w:rsidR="00761B8F" w:rsidRPr="001B42BB" w:rsidRDefault="00761B8F" w:rsidP="00761B8F">
      <w:pPr>
        <w:ind w:left="567"/>
        <w:rPr>
          <w:color w:val="FF0000"/>
          <w:sz w:val="22"/>
          <w:szCs w:val="22"/>
        </w:rPr>
      </w:pPr>
    </w:p>
    <w:p w:rsidR="008778F8" w:rsidRDefault="00294069">
      <w:pPr>
        <w:numPr>
          <w:ilvl w:val="0"/>
          <w:numId w:val="200"/>
        </w:numPr>
        <w:ind w:left="426" w:hanging="426"/>
        <w:rPr>
          <w:w w:val="95"/>
          <w:sz w:val="22"/>
          <w:szCs w:val="22"/>
        </w:rPr>
      </w:pPr>
      <w:r w:rsidRPr="001B42BB">
        <w:rPr>
          <w:w w:val="95"/>
          <w:sz w:val="22"/>
          <w:szCs w:val="22"/>
          <w:lang w:eastAsia="en-MY"/>
        </w:rPr>
        <w:t xml:space="preserve">The global environmental benefits (GEB) of this GEF intervention are expected to include an overall increase in the ecological </w:t>
      </w:r>
      <w:r w:rsidRPr="001B42BB">
        <w:rPr>
          <w:w w:val="95"/>
          <w:sz w:val="22"/>
          <w:szCs w:val="22"/>
        </w:rPr>
        <w:t>security</w:t>
      </w:r>
      <w:r w:rsidRPr="001B42BB">
        <w:rPr>
          <w:w w:val="95"/>
          <w:sz w:val="22"/>
          <w:szCs w:val="22"/>
          <w:lang w:eastAsia="en-MY"/>
        </w:rPr>
        <w:t xml:space="preserve"> of Cambodia’s protected ar</w:t>
      </w:r>
      <w:r w:rsidR="004F0548" w:rsidRPr="001B42BB">
        <w:rPr>
          <w:w w:val="95"/>
          <w:sz w:val="22"/>
          <w:szCs w:val="22"/>
          <w:lang w:eastAsia="en-MY"/>
        </w:rPr>
        <w:t>ea system covering some</w:t>
      </w:r>
      <w:r w:rsidRPr="001B42BB">
        <w:rPr>
          <w:w w:val="95"/>
          <w:sz w:val="22"/>
          <w:szCs w:val="22"/>
          <w:lang w:eastAsia="en-MY"/>
        </w:rPr>
        <w:t xml:space="preserve"> 4.5 million ha and related biodiversity resources, through reduced incidence of encroachment, land conversion, illegal hunting</w:t>
      </w:r>
      <w:r w:rsidR="004F0548" w:rsidRPr="001B42BB">
        <w:rPr>
          <w:w w:val="95"/>
          <w:sz w:val="22"/>
          <w:szCs w:val="22"/>
          <w:lang w:eastAsia="en-MY"/>
        </w:rPr>
        <w:t>,</w:t>
      </w:r>
      <w:r w:rsidRPr="001B42BB">
        <w:rPr>
          <w:w w:val="95"/>
          <w:sz w:val="22"/>
          <w:szCs w:val="22"/>
          <w:lang w:eastAsia="en-MY"/>
        </w:rPr>
        <w:t xml:space="preserve"> and trade i</w:t>
      </w:r>
      <w:r w:rsidR="004F0548" w:rsidRPr="001B42BB">
        <w:rPr>
          <w:w w:val="95"/>
          <w:sz w:val="22"/>
          <w:szCs w:val="22"/>
          <w:lang w:eastAsia="en-MY"/>
        </w:rPr>
        <w:t>n wildlife and forest resources.  The intervention will also result</w:t>
      </w:r>
      <w:r w:rsidRPr="001B42BB">
        <w:rPr>
          <w:w w:val="95"/>
          <w:sz w:val="22"/>
          <w:szCs w:val="22"/>
          <w:lang w:eastAsia="en-MY"/>
        </w:rPr>
        <w:t xml:space="preserve"> </w:t>
      </w:r>
      <w:r w:rsidR="004F0548" w:rsidRPr="001B42BB">
        <w:rPr>
          <w:w w:val="95"/>
          <w:sz w:val="22"/>
          <w:szCs w:val="22"/>
          <w:lang w:eastAsia="en-MY"/>
        </w:rPr>
        <w:t xml:space="preserve">in </w:t>
      </w:r>
      <w:r w:rsidRPr="001B42BB">
        <w:rPr>
          <w:w w:val="95"/>
          <w:sz w:val="22"/>
          <w:szCs w:val="22"/>
          <w:lang w:eastAsia="en-MY"/>
        </w:rPr>
        <w:t xml:space="preserve">improved awareness of the value of biodiversity and ecosystem </w:t>
      </w:r>
      <w:r w:rsidR="004F0548" w:rsidRPr="001B42BB">
        <w:rPr>
          <w:w w:val="95"/>
          <w:sz w:val="22"/>
          <w:szCs w:val="22"/>
          <w:lang w:eastAsia="en-MY"/>
        </w:rPr>
        <w:t>services at the higher policy</w:t>
      </w:r>
      <w:r w:rsidRPr="001B42BB">
        <w:rPr>
          <w:w w:val="95"/>
          <w:sz w:val="22"/>
          <w:szCs w:val="22"/>
          <w:lang w:eastAsia="en-MY"/>
        </w:rPr>
        <w:t xml:space="preserve"> levels, integration of biodiversity conservation with economic planning processes, and strengthened conservation planning and management processes based around a unified vision. </w:t>
      </w:r>
      <w:r w:rsidR="004F0548" w:rsidRPr="001B42BB">
        <w:rPr>
          <w:w w:val="95"/>
          <w:sz w:val="22"/>
          <w:szCs w:val="22"/>
          <w:lang w:eastAsia="en-MY"/>
        </w:rPr>
        <w:t xml:space="preserve"> </w:t>
      </w:r>
    </w:p>
    <w:p w:rsidR="004F0548" w:rsidRPr="001B42BB" w:rsidRDefault="004F0548" w:rsidP="004F0548">
      <w:pPr>
        <w:ind w:left="567"/>
        <w:rPr>
          <w:w w:val="95"/>
          <w:sz w:val="22"/>
          <w:szCs w:val="22"/>
        </w:rPr>
      </w:pPr>
    </w:p>
    <w:p w:rsidR="00D709D3" w:rsidRPr="001B42BB" w:rsidRDefault="004F0548" w:rsidP="00C73701">
      <w:pPr>
        <w:ind w:left="426"/>
        <w:rPr>
          <w:w w:val="95"/>
          <w:sz w:val="22"/>
          <w:szCs w:val="22"/>
        </w:rPr>
      </w:pPr>
      <w:r w:rsidRPr="001B42BB">
        <w:rPr>
          <w:w w:val="95"/>
          <w:sz w:val="22"/>
          <w:szCs w:val="22"/>
          <w:lang w:eastAsia="en-MY"/>
        </w:rPr>
        <w:t xml:space="preserve">More specifically, the project </w:t>
      </w:r>
      <w:r w:rsidR="00B81F30" w:rsidRPr="001B42BB">
        <w:rPr>
          <w:w w:val="95"/>
          <w:sz w:val="22"/>
          <w:szCs w:val="22"/>
          <w:lang w:eastAsia="en-MY"/>
        </w:rPr>
        <w:t xml:space="preserve">intervention </w:t>
      </w:r>
      <w:r w:rsidRPr="001B42BB">
        <w:rPr>
          <w:w w:val="95"/>
          <w:sz w:val="22"/>
          <w:szCs w:val="22"/>
          <w:lang w:eastAsia="en-MY"/>
        </w:rPr>
        <w:t>will result in</w:t>
      </w:r>
      <w:r w:rsidR="00294069" w:rsidRPr="001B42BB">
        <w:rPr>
          <w:w w:val="95"/>
          <w:sz w:val="22"/>
          <w:szCs w:val="22"/>
          <w:lang w:eastAsia="en-MY"/>
        </w:rPr>
        <w:t>:</w:t>
      </w:r>
    </w:p>
    <w:p w:rsidR="00D709D3" w:rsidRPr="001B42BB" w:rsidRDefault="00D709D3" w:rsidP="004F0548">
      <w:pPr>
        <w:ind w:left="567"/>
        <w:rPr>
          <w:w w:val="95"/>
          <w:sz w:val="22"/>
          <w:szCs w:val="22"/>
          <w:lang w:eastAsia="en-MY"/>
        </w:rPr>
      </w:pPr>
    </w:p>
    <w:p w:rsidR="008778F8" w:rsidRDefault="004D5ECF">
      <w:pPr>
        <w:numPr>
          <w:ilvl w:val="0"/>
          <w:numId w:val="200"/>
        </w:numPr>
        <w:ind w:left="426" w:hanging="426"/>
        <w:rPr>
          <w:w w:val="95"/>
          <w:sz w:val="22"/>
          <w:szCs w:val="22"/>
          <w:lang w:eastAsia="en-MY"/>
        </w:rPr>
      </w:pPr>
      <w:r w:rsidRPr="001B42BB">
        <w:rPr>
          <w:w w:val="95"/>
          <w:sz w:val="22"/>
          <w:szCs w:val="22"/>
          <w:lang w:eastAsia="en-MY"/>
        </w:rPr>
        <w:t>Improved management effectiveness of five protected areas in the Eastern Plains Landscape, covering a total area of 1,254,121 ha, through strengthening landscape corridors, law enforcement monitoring, and forest conservation strategy (including spatial plan), conflict resolution with regard to economic lad concessions, establishment of business plans for model protected area management, and significantly stronger community support and benefit generation.</w:t>
      </w:r>
    </w:p>
    <w:p w:rsidR="00D709D3" w:rsidRPr="001B42BB" w:rsidRDefault="00D709D3" w:rsidP="00903003">
      <w:pPr>
        <w:ind w:left="567"/>
        <w:rPr>
          <w:w w:val="95"/>
          <w:sz w:val="22"/>
          <w:szCs w:val="22"/>
          <w:lang w:eastAsia="en-MY"/>
        </w:rPr>
      </w:pPr>
    </w:p>
    <w:p w:rsidR="008778F8" w:rsidRDefault="004D5ECF">
      <w:pPr>
        <w:numPr>
          <w:ilvl w:val="0"/>
          <w:numId w:val="200"/>
        </w:numPr>
        <w:ind w:left="426" w:hanging="426"/>
        <w:rPr>
          <w:w w:val="95"/>
          <w:sz w:val="22"/>
          <w:szCs w:val="22"/>
          <w:lang w:eastAsia="en-MY"/>
        </w:rPr>
      </w:pPr>
      <w:r w:rsidRPr="001B42BB">
        <w:rPr>
          <w:w w:val="95"/>
          <w:sz w:val="22"/>
          <w:szCs w:val="22"/>
          <w:lang w:eastAsia="en-MY"/>
        </w:rPr>
        <w:t>Improved conservation effectiveness of endemic and critically endangered species included in an estimated additional working area of about 150,000 ha in forested buffer zones and biodiversity corridors of the Eastern Plains Landscape providing habitat.  The project will strengthen conservation of these species and habitats through better recognition of forests and related habitats, their connectivity needs, the valuation and integration in development plans of forest environmental services such as water supply, rehabilitation of forest corridors and key conservation sites, and trans-boundary forest and species conservation programs with neighboring Vietnam.</w:t>
      </w:r>
    </w:p>
    <w:p w:rsidR="00D709D3" w:rsidRPr="001B42BB" w:rsidRDefault="00D709D3" w:rsidP="00FD5669">
      <w:pPr>
        <w:ind w:left="567"/>
        <w:rPr>
          <w:w w:val="95"/>
          <w:sz w:val="22"/>
          <w:szCs w:val="22"/>
          <w:lang w:eastAsia="en-MY"/>
        </w:rPr>
      </w:pPr>
    </w:p>
    <w:p w:rsidR="008778F8" w:rsidRDefault="00FD5669">
      <w:pPr>
        <w:numPr>
          <w:ilvl w:val="0"/>
          <w:numId w:val="200"/>
        </w:numPr>
        <w:ind w:left="426" w:hanging="426"/>
        <w:rPr>
          <w:w w:val="95"/>
          <w:sz w:val="22"/>
          <w:szCs w:val="22"/>
        </w:rPr>
      </w:pPr>
      <w:r w:rsidRPr="001B42BB">
        <w:rPr>
          <w:w w:val="95"/>
          <w:sz w:val="22"/>
          <w:szCs w:val="22"/>
          <w:lang w:eastAsia="en-MY"/>
        </w:rPr>
        <w:t xml:space="preserve">Improved </w:t>
      </w:r>
      <w:r w:rsidR="00294069" w:rsidRPr="001B42BB">
        <w:rPr>
          <w:w w:val="95"/>
          <w:sz w:val="22"/>
          <w:szCs w:val="22"/>
          <w:lang w:eastAsia="en-MY"/>
        </w:rPr>
        <w:t>integrity of high conservation value forest and related ecosystems</w:t>
      </w:r>
      <w:r w:rsidRPr="001B42BB">
        <w:rPr>
          <w:w w:val="95"/>
          <w:sz w:val="22"/>
          <w:szCs w:val="22"/>
          <w:lang w:eastAsia="en-MY"/>
        </w:rPr>
        <w:t xml:space="preserve"> in the Eastern Plains Landscape</w:t>
      </w:r>
      <w:r w:rsidR="00294069" w:rsidRPr="001B42BB">
        <w:rPr>
          <w:w w:val="95"/>
          <w:sz w:val="22"/>
          <w:szCs w:val="22"/>
          <w:lang w:eastAsia="en-MY"/>
        </w:rPr>
        <w:t>, which supports many large and wide-</w:t>
      </w:r>
      <w:r w:rsidRPr="001B42BB">
        <w:rPr>
          <w:w w:val="95"/>
          <w:sz w:val="22"/>
          <w:szCs w:val="22"/>
          <w:lang w:eastAsia="en-MY"/>
        </w:rPr>
        <w:t xml:space="preserve">ranging species, especially </w:t>
      </w:r>
      <w:r w:rsidR="00294069" w:rsidRPr="001B42BB">
        <w:rPr>
          <w:w w:val="95"/>
          <w:sz w:val="22"/>
          <w:szCs w:val="22"/>
          <w:lang w:eastAsia="en-MY"/>
        </w:rPr>
        <w:t xml:space="preserve">large mammals characteristic of the dry forests of Indochina, such as the Asian Elephant, Tiger, Banteng, Gaur, Wild Water Buffalo and Eld’s Deer. </w:t>
      </w:r>
      <w:r w:rsidRPr="001B42BB">
        <w:rPr>
          <w:w w:val="95"/>
          <w:sz w:val="22"/>
          <w:szCs w:val="22"/>
          <w:lang w:eastAsia="en-MY"/>
        </w:rPr>
        <w:t xml:space="preserve"> </w:t>
      </w:r>
      <w:r w:rsidR="00294069" w:rsidRPr="001B42BB">
        <w:rPr>
          <w:w w:val="95"/>
          <w:sz w:val="22"/>
          <w:szCs w:val="22"/>
          <w:lang w:eastAsia="en-MY"/>
        </w:rPr>
        <w:t xml:space="preserve">Arboreal species include Leopard, Clouded Leopard, Black-shanked Douc and Yellow-cheeked Crested Gibbon. </w:t>
      </w:r>
      <w:r w:rsidRPr="001B42BB">
        <w:rPr>
          <w:w w:val="95"/>
          <w:sz w:val="22"/>
          <w:szCs w:val="22"/>
          <w:lang w:eastAsia="en-MY"/>
        </w:rPr>
        <w:t xml:space="preserve"> T</w:t>
      </w:r>
      <w:r w:rsidR="00294069" w:rsidRPr="001B42BB">
        <w:rPr>
          <w:w w:val="95"/>
          <w:sz w:val="22"/>
          <w:szCs w:val="22"/>
          <w:lang w:eastAsia="en-MY"/>
        </w:rPr>
        <w:t xml:space="preserve">rapeangs (watering holes) throughout the Eastern Plains </w:t>
      </w:r>
      <w:r w:rsidRPr="001B42BB">
        <w:rPr>
          <w:w w:val="95"/>
          <w:sz w:val="22"/>
          <w:szCs w:val="22"/>
          <w:lang w:eastAsia="en-MY"/>
        </w:rPr>
        <w:t xml:space="preserve">Landscape </w:t>
      </w:r>
      <w:r w:rsidR="00294069" w:rsidRPr="001B42BB">
        <w:rPr>
          <w:w w:val="95"/>
          <w:sz w:val="22"/>
          <w:szCs w:val="22"/>
          <w:lang w:eastAsia="en-MY"/>
        </w:rPr>
        <w:t xml:space="preserve">provide breeding and feeding habitats for threatened water birds including the Eastern </w:t>
      </w:r>
      <w:hyperlink r:id="rId23" w:history="1">
        <w:r w:rsidR="00294069" w:rsidRPr="001B42BB">
          <w:rPr>
            <w:w w:val="95"/>
            <w:sz w:val="22"/>
            <w:szCs w:val="22"/>
            <w:lang w:eastAsia="en-MY"/>
          </w:rPr>
          <w:t>Sarus Crane</w:t>
        </w:r>
      </w:hyperlink>
      <w:r w:rsidR="00294069" w:rsidRPr="001B42BB">
        <w:rPr>
          <w:w w:val="95"/>
          <w:sz w:val="22"/>
          <w:szCs w:val="22"/>
          <w:lang w:eastAsia="en-MY"/>
        </w:rPr>
        <w:t xml:space="preserve">, White-winged Duck, critically endangered </w:t>
      </w:r>
      <w:hyperlink r:id="rId24" w:history="1">
        <w:r w:rsidR="00294069" w:rsidRPr="001B42BB">
          <w:rPr>
            <w:w w:val="95"/>
            <w:sz w:val="22"/>
            <w:szCs w:val="22"/>
            <w:lang w:eastAsia="en-MY"/>
          </w:rPr>
          <w:t>Giant</w:t>
        </w:r>
      </w:hyperlink>
      <w:r w:rsidR="00294069" w:rsidRPr="001B42BB">
        <w:rPr>
          <w:w w:val="95"/>
          <w:sz w:val="22"/>
          <w:szCs w:val="22"/>
          <w:lang w:eastAsia="en-MY"/>
        </w:rPr>
        <w:t xml:space="preserve"> </w:t>
      </w:r>
      <w:r w:rsidRPr="001B42BB">
        <w:rPr>
          <w:w w:val="95"/>
          <w:sz w:val="22"/>
          <w:szCs w:val="22"/>
          <w:lang w:eastAsia="en-MY"/>
        </w:rPr>
        <w:t xml:space="preserve">Ibis </w:t>
      </w:r>
      <w:r w:rsidR="00294069" w:rsidRPr="001B42BB">
        <w:rPr>
          <w:w w:val="95"/>
          <w:sz w:val="22"/>
          <w:szCs w:val="22"/>
          <w:lang w:eastAsia="en-MY"/>
        </w:rPr>
        <w:t xml:space="preserve">and </w:t>
      </w:r>
      <w:r w:rsidR="00165DFA" w:rsidRPr="001B42BB">
        <w:rPr>
          <w:w w:val="95"/>
          <w:sz w:val="22"/>
          <w:szCs w:val="22"/>
          <w:lang w:eastAsia="en-MY"/>
        </w:rPr>
        <w:t>White-shouldered Ibis</w:t>
      </w:r>
      <w:r w:rsidRPr="001B42BB">
        <w:rPr>
          <w:w w:val="95"/>
          <w:sz w:val="22"/>
          <w:szCs w:val="22"/>
          <w:lang w:eastAsia="en-MY"/>
        </w:rPr>
        <w:t>, and the</w:t>
      </w:r>
      <w:r w:rsidR="00294069" w:rsidRPr="001B42BB">
        <w:rPr>
          <w:w w:val="95"/>
          <w:sz w:val="22"/>
          <w:szCs w:val="22"/>
          <w:lang w:eastAsia="en-MY"/>
        </w:rPr>
        <w:t xml:space="preserve"> Lesser and possibly </w:t>
      </w:r>
      <w:hyperlink r:id="rId25" w:history="1">
        <w:r w:rsidR="00294069" w:rsidRPr="001B42BB">
          <w:rPr>
            <w:w w:val="95"/>
            <w:sz w:val="22"/>
            <w:szCs w:val="22"/>
            <w:lang w:eastAsia="en-MY"/>
          </w:rPr>
          <w:t>Greater Adjutant</w:t>
        </w:r>
      </w:hyperlink>
      <w:r w:rsidR="00294069" w:rsidRPr="001B42BB">
        <w:rPr>
          <w:w w:val="95"/>
          <w:sz w:val="22"/>
          <w:szCs w:val="22"/>
          <w:lang w:eastAsia="en-MY"/>
        </w:rPr>
        <w:t xml:space="preserve">. </w:t>
      </w:r>
      <w:r w:rsidRPr="001B42BB">
        <w:rPr>
          <w:w w:val="95"/>
          <w:sz w:val="22"/>
          <w:szCs w:val="22"/>
          <w:lang w:eastAsia="en-MY"/>
        </w:rPr>
        <w:t xml:space="preserve"> </w:t>
      </w:r>
      <w:r w:rsidR="00294069" w:rsidRPr="001B42BB">
        <w:rPr>
          <w:w w:val="95"/>
          <w:sz w:val="22"/>
          <w:szCs w:val="22"/>
          <w:lang w:eastAsia="en-MY"/>
        </w:rPr>
        <w:t xml:space="preserve">Three </w:t>
      </w:r>
      <w:hyperlink r:id="rId26" w:history="1">
        <w:r w:rsidR="00294069" w:rsidRPr="001B42BB">
          <w:rPr>
            <w:w w:val="95"/>
            <w:sz w:val="22"/>
            <w:szCs w:val="22"/>
            <w:lang w:eastAsia="en-MY"/>
          </w:rPr>
          <w:t>critically endangered vulture species</w:t>
        </w:r>
      </w:hyperlink>
      <w:r w:rsidR="00294069" w:rsidRPr="001B42BB">
        <w:rPr>
          <w:w w:val="95"/>
          <w:sz w:val="22"/>
          <w:szCs w:val="22"/>
          <w:lang w:eastAsia="en-MY"/>
        </w:rPr>
        <w:t xml:space="preserve"> maintain breeding populations</w:t>
      </w:r>
      <w:r w:rsidRPr="001B42BB">
        <w:rPr>
          <w:w w:val="95"/>
          <w:sz w:val="22"/>
          <w:szCs w:val="22"/>
          <w:lang w:eastAsia="en-MY"/>
        </w:rPr>
        <w:t xml:space="preserve"> in the landscape</w:t>
      </w:r>
      <w:r w:rsidR="00294069" w:rsidRPr="001B42BB">
        <w:rPr>
          <w:w w:val="95"/>
          <w:sz w:val="22"/>
          <w:szCs w:val="22"/>
          <w:lang w:eastAsia="en-MY"/>
        </w:rPr>
        <w:t>: Slender-billed</w:t>
      </w:r>
      <w:r w:rsidRPr="001B42BB">
        <w:rPr>
          <w:w w:val="95"/>
          <w:sz w:val="22"/>
          <w:szCs w:val="22"/>
          <w:lang w:eastAsia="en-MY"/>
        </w:rPr>
        <w:t xml:space="preserve"> Vulture</w:t>
      </w:r>
      <w:r w:rsidR="00294069" w:rsidRPr="001B42BB">
        <w:rPr>
          <w:w w:val="95"/>
          <w:sz w:val="22"/>
          <w:szCs w:val="22"/>
          <w:lang w:eastAsia="en-MY"/>
        </w:rPr>
        <w:t>, White-rumped</w:t>
      </w:r>
      <w:r w:rsidRPr="001B42BB">
        <w:rPr>
          <w:w w:val="95"/>
          <w:sz w:val="22"/>
          <w:szCs w:val="22"/>
          <w:lang w:eastAsia="en-MY"/>
        </w:rPr>
        <w:t xml:space="preserve"> Vulture</w:t>
      </w:r>
      <w:r w:rsidR="00294069" w:rsidRPr="001B42BB">
        <w:rPr>
          <w:w w:val="95"/>
          <w:sz w:val="22"/>
          <w:szCs w:val="22"/>
          <w:lang w:eastAsia="en-MY"/>
        </w:rPr>
        <w:t xml:space="preserve">, and Red-headed Vulture. </w:t>
      </w:r>
      <w:r w:rsidRPr="001B42BB">
        <w:rPr>
          <w:w w:val="95"/>
          <w:sz w:val="22"/>
          <w:szCs w:val="22"/>
          <w:lang w:eastAsia="en-MY"/>
        </w:rPr>
        <w:t xml:space="preserve"> </w:t>
      </w:r>
      <w:r w:rsidR="00294069" w:rsidRPr="001B42BB">
        <w:rPr>
          <w:w w:val="95"/>
          <w:sz w:val="22"/>
          <w:szCs w:val="22"/>
          <w:lang w:eastAsia="en-MY"/>
        </w:rPr>
        <w:t xml:space="preserve">The critically endangered </w:t>
      </w:r>
      <w:hyperlink r:id="rId27" w:history="1">
        <w:r w:rsidR="00294069" w:rsidRPr="001B42BB">
          <w:rPr>
            <w:w w:val="95"/>
            <w:sz w:val="22"/>
            <w:szCs w:val="22"/>
            <w:lang w:eastAsia="en-MY"/>
          </w:rPr>
          <w:t>Siamese Crocodile</w:t>
        </w:r>
      </w:hyperlink>
      <w:r w:rsidR="00294069" w:rsidRPr="001B42BB">
        <w:rPr>
          <w:w w:val="95"/>
          <w:sz w:val="22"/>
          <w:szCs w:val="22"/>
          <w:lang w:eastAsia="en-MY"/>
        </w:rPr>
        <w:t xml:space="preserve"> is present in small numbers in the Srepok River system. </w:t>
      </w:r>
      <w:r w:rsidRPr="001B42BB">
        <w:rPr>
          <w:w w:val="95"/>
          <w:sz w:val="22"/>
          <w:szCs w:val="22"/>
          <w:lang w:eastAsia="en-MY"/>
        </w:rPr>
        <w:t xml:space="preserve"> </w:t>
      </w:r>
      <w:r w:rsidR="00294069" w:rsidRPr="001B42BB">
        <w:rPr>
          <w:w w:val="95"/>
          <w:sz w:val="22"/>
          <w:szCs w:val="22"/>
          <w:lang w:eastAsia="en-MY"/>
        </w:rPr>
        <w:t>Large individuals of several fish species are still caught in the Srepok Riv</w:t>
      </w:r>
      <w:r w:rsidRPr="001B42BB">
        <w:rPr>
          <w:w w:val="95"/>
          <w:sz w:val="22"/>
          <w:szCs w:val="22"/>
          <w:lang w:eastAsia="en-MY"/>
        </w:rPr>
        <w:t>er including rare species like Seven-striped B</w:t>
      </w:r>
      <w:r w:rsidR="00294069" w:rsidRPr="001B42BB">
        <w:rPr>
          <w:w w:val="95"/>
          <w:sz w:val="22"/>
          <w:szCs w:val="22"/>
          <w:lang w:eastAsia="en-MY"/>
        </w:rPr>
        <w:t xml:space="preserve">arb or giant carp, and </w:t>
      </w:r>
      <w:hyperlink r:id="rId28" w:history="1">
        <w:r w:rsidR="00165DFA" w:rsidRPr="001B42BB">
          <w:rPr>
            <w:w w:val="95"/>
            <w:sz w:val="22"/>
            <w:szCs w:val="22"/>
            <w:lang w:eastAsia="en-MY"/>
          </w:rPr>
          <w:t>Freshwater Sting R</w:t>
        </w:r>
        <w:r w:rsidR="00294069" w:rsidRPr="001B42BB">
          <w:rPr>
            <w:w w:val="95"/>
            <w:sz w:val="22"/>
            <w:szCs w:val="22"/>
            <w:lang w:eastAsia="en-MY"/>
          </w:rPr>
          <w:t>ays</w:t>
        </w:r>
      </w:hyperlink>
      <w:r w:rsidR="00294069" w:rsidRPr="001B42BB">
        <w:rPr>
          <w:w w:val="95"/>
          <w:sz w:val="22"/>
          <w:szCs w:val="22"/>
          <w:lang w:eastAsia="en-MY"/>
        </w:rPr>
        <w:t xml:space="preserve"> </w:t>
      </w:r>
      <w:r w:rsidR="0090628D" w:rsidRPr="001B42BB">
        <w:rPr>
          <w:w w:val="95"/>
          <w:sz w:val="22"/>
          <w:szCs w:val="22"/>
          <w:lang w:eastAsia="en-MY"/>
        </w:rPr>
        <w:t>may</w:t>
      </w:r>
      <w:r w:rsidR="00294069" w:rsidRPr="001B42BB">
        <w:rPr>
          <w:w w:val="95"/>
          <w:sz w:val="22"/>
          <w:szCs w:val="22"/>
          <w:lang w:eastAsia="en-MY"/>
        </w:rPr>
        <w:t xml:space="preserve"> be present. </w:t>
      </w:r>
      <w:r w:rsidRPr="001B42BB">
        <w:rPr>
          <w:w w:val="95"/>
          <w:sz w:val="22"/>
          <w:szCs w:val="22"/>
          <w:lang w:eastAsia="en-MY"/>
        </w:rPr>
        <w:t xml:space="preserve"> </w:t>
      </w:r>
      <w:r w:rsidR="00294069" w:rsidRPr="001B42BB">
        <w:rPr>
          <w:w w:val="95"/>
          <w:sz w:val="22"/>
          <w:szCs w:val="22"/>
          <w:lang w:eastAsia="en-MY"/>
        </w:rPr>
        <w:t>A</w:t>
      </w:r>
      <w:r w:rsidRPr="001B42BB">
        <w:rPr>
          <w:w w:val="95"/>
          <w:sz w:val="22"/>
          <w:szCs w:val="22"/>
          <w:lang w:eastAsia="en-MY"/>
        </w:rPr>
        <w:t>lso, a</w:t>
      </w:r>
      <w:r w:rsidR="00294069" w:rsidRPr="001B42BB">
        <w:rPr>
          <w:w w:val="95"/>
          <w:sz w:val="22"/>
          <w:szCs w:val="22"/>
          <w:lang w:eastAsia="en-MY"/>
        </w:rPr>
        <w:t xml:space="preserve"> small population of </w:t>
      </w:r>
      <w:hyperlink r:id="rId29" w:history="1">
        <w:r w:rsidR="00294069" w:rsidRPr="001B42BB">
          <w:rPr>
            <w:w w:val="95"/>
            <w:sz w:val="22"/>
            <w:szCs w:val="22"/>
            <w:lang w:eastAsia="en-MY"/>
          </w:rPr>
          <w:t>Irrawaddy Dolphin</w:t>
        </w:r>
      </w:hyperlink>
      <w:r w:rsidR="00294069" w:rsidRPr="001B42BB">
        <w:rPr>
          <w:w w:val="95"/>
          <w:sz w:val="22"/>
          <w:szCs w:val="22"/>
          <w:lang w:eastAsia="en-MY"/>
        </w:rPr>
        <w:t>s occurs in the Mekong mainstream.</w:t>
      </w:r>
    </w:p>
    <w:p w:rsidR="00D709D3" w:rsidRPr="001B42BB" w:rsidRDefault="00D709D3" w:rsidP="00FD5669">
      <w:pPr>
        <w:ind w:left="567"/>
        <w:rPr>
          <w:w w:val="95"/>
          <w:sz w:val="22"/>
          <w:szCs w:val="22"/>
        </w:rPr>
      </w:pPr>
    </w:p>
    <w:p w:rsidR="008778F8" w:rsidRDefault="00294069">
      <w:pPr>
        <w:numPr>
          <w:ilvl w:val="0"/>
          <w:numId w:val="200"/>
        </w:numPr>
        <w:ind w:left="426" w:hanging="426"/>
        <w:rPr>
          <w:w w:val="95"/>
          <w:sz w:val="22"/>
          <w:szCs w:val="22"/>
        </w:rPr>
      </w:pPr>
      <w:r w:rsidRPr="001B42BB">
        <w:rPr>
          <w:w w:val="95"/>
          <w:sz w:val="22"/>
          <w:szCs w:val="22"/>
        </w:rPr>
        <w:t xml:space="preserve">Improved management practices across the </w:t>
      </w:r>
      <w:r w:rsidR="00B5560F" w:rsidRPr="001B42BB">
        <w:rPr>
          <w:w w:val="95"/>
          <w:sz w:val="22"/>
          <w:szCs w:val="22"/>
        </w:rPr>
        <w:t xml:space="preserve">eastern plains </w:t>
      </w:r>
      <w:r w:rsidRPr="001B42BB">
        <w:rPr>
          <w:w w:val="95"/>
          <w:sz w:val="22"/>
          <w:szCs w:val="22"/>
        </w:rPr>
        <w:t>demonstration landscape will be achiev</w:t>
      </w:r>
      <w:r w:rsidR="00B5560F" w:rsidRPr="001B42BB">
        <w:rPr>
          <w:w w:val="95"/>
          <w:sz w:val="22"/>
          <w:szCs w:val="22"/>
        </w:rPr>
        <w:t xml:space="preserve">ed through improved </w:t>
      </w:r>
      <w:r w:rsidR="00B5560F" w:rsidRPr="001B42BB">
        <w:rPr>
          <w:w w:val="95"/>
          <w:sz w:val="22"/>
          <w:szCs w:val="22"/>
          <w:lang w:eastAsia="en-MY"/>
        </w:rPr>
        <w:t>provincial</w:t>
      </w:r>
      <w:r w:rsidR="00B5560F" w:rsidRPr="001B42BB">
        <w:rPr>
          <w:w w:val="95"/>
          <w:sz w:val="22"/>
          <w:szCs w:val="22"/>
        </w:rPr>
        <w:t xml:space="preserve"> and</w:t>
      </w:r>
      <w:r w:rsidRPr="001B42BB">
        <w:rPr>
          <w:w w:val="95"/>
          <w:sz w:val="22"/>
          <w:szCs w:val="22"/>
        </w:rPr>
        <w:t xml:space="preserve"> district spatial pla</w:t>
      </w:r>
      <w:r w:rsidR="00B5560F" w:rsidRPr="001B42BB">
        <w:rPr>
          <w:w w:val="95"/>
          <w:sz w:val="22"/>
          <w:szCs w:val="22"/>
        </w:rPr>
        <w:t>nning, forest conservation and c</w:t>
      </w:r>
      <w:r w:rsidRPr="001B42BB">
        <w:rPr>
          <w:w w:val="95"/>
          <w:sz w:val="22"/>
          <w:szCs w:val="22"/>
        </w:rPr>
        <w:t xml:space="preserve">arbon stock protection inside </w:t>
      </w:r>
      <w:r w:rsidR="00B5560F" w:rsidRPr="001B42BB">
        <w:rPr>
          <w:w w:val="95"/>
          <w:sz w:val="22"/>
          <w:szCs w:val="22"/>
        </w:rPr>
        <w:t>p</w:t>
      </w:r>
      <w:r w:rsidR="002776E2" w:rsidRPr="001B42BB">
        <w:rPr>
          <w:w w:val="95"/>
          <w:sz w:val="22"/>
          <w:szCs w:val="22"/>
        </w:rPr>
        <w:t>rotected area</w:t>
      </w:r>
      <w:r w:rsidR="00D14EC2" w:rsidRPr="001B42BB">
        <w:rPr>
          <w:w w:val="95"/>
          <w:sz w:val="22"/>
          <w:szCs w:val="22"/>
        </w:rPr>
        <w:t>s</w:t>
      </w:r>
      <w:r w:rsidRPr="001B42BB">
        <w:rPr>
          <w:w w:val="95"/>
          <w:sz w:val="22"/>
          <w:szCs w:val="22"/>
        </w:rPr>
        <w:t xml:space="preserve"> in a working area of </w:t>
      </w:r>
      <w:r w:rsidR="00B5560F" w:rsidRPr="001B42BB">
        <w:rPr>
          <w:w w:val="95"/>
          <w:sz w:val="22"/>
          <w:szCs w:val="22"/>
        </w:rPr>
        <w:t xml:space="preserve">about </w:t>
      </w:r>
      <w:r w:rsidRPr="001B42BB">
        <w:rPr>
          <w:w w:val="95"/>
          <w:sz w:val="22"/>
          <w:szCs w:val="22"/>
        </w:rPr>
        <w:t xml:space="preserve">350,000 ha, rehabilitation of degraded forest areas in an estimated 1,500 ha, as well as community forestry practices such as 500 ha of agro-forestry in and around protected areas to strengthen ecological networks. </w:t>
      </w:r>
      <w:r w:rsidR="00B5560F" w:rsidRPr="001B42BB">
        <w:rPr>
          <w:w w:val="95"/>
          <w:sz w:val="22"/>
          <w:szCs w:val="22"/>
        </w:rPr>
        <w:t xml:space="preserve"> </w:t>
      </w:r>
      <w:r w:rsidRPr="001B42BB">
        <w:rPr>
          <w:w w:val="95"/>
          <w:sz w:val="22"/>
          <w:szCs w:val="22"/>
        </w:rPr>
        <w:t xml:space="preserve">Improved management effectiveness in the national </w:t>
      </w:r>
      <w:r w:rsidR="00B5560F" w:rsidRPr="001B42BB">
        <w:rPr>
          <w:w w:val="95"/>
          <w:sz w:val="22"/>
          <w:szCs w:val="22"/>
        </w:rPr>
        <w:t>protected area system</w:t>
      </w:r>
      <w:r w:rsidRPr="001B42BB">
        <w:rPr>
          <w:w w:val="95"/>
          <w:sz w:val="22"/>
          <w:szCs w:val="22"/>
        </w:rPr>
        <w:t>, and up</w:t>
      </w:r>
      <w:r w:rsidR="00B5560F" w:rsidRPr="001B42BB">
        <w:rPr>
          <w:w w:val="95"/>
          <w:sz w:val="22"/>
          <w:szCs w:val="22"/>
        </w:rPr>
        <w:t xml:space="preserve"> </w:t>
      </w:r>
      <w:r w:rsidRPr="001B42BB">
        <w:rPr>
          <w:w w:val="95"/>
          <w:sz w:val="22"/>
          <w:szCs w:val="22"/>
        </w:rPr>
        <w:t xml:space="preserve">scaling of </w:t>
      </w:r>
      <w:r w:rsidR="00B5560F" w:rsidRPr="001B42BB">
        <w:rPr>
          <w:w w:val="95"/>
          <w:sz w:val="22"/>
          <w:szCs w:val="22"/>
        </w:rPr>
        <w:t xml:space="preserve">sustainable forest management </w:t>
      </w:r>
      <w:r w:rsidRPr="001B42BB">
        <w:rPr>
          <w:w w:val="95"/>
          <w:sz w:val="22"/>
          <w:szCs w:val="22"/>
        </w:rPr>
        <w:t xml:space="preserve">practices in and around </w:t>
      </w:r>
      <w:r w:rsidR="00B5560F" w:rsidRPr="001B42BB">
        <w:rPr>
          <w:w w:val="95"/>
          <w:sz w:val="22"/>
          <w:szCs w:val="22"/>
        </w:rPr>
        <w:t>p</w:t>
      </w:r>
      <w:r w:rsidR="002776E2" w:rsidRPr="001B42BB">
        <w:rPr>
          <w:w w:val="95"/>
          <w:sz w:val="22"/>
          <w:szCs w:val="22"/>
        </w:rPr>
        <w:t>rotected area</w:t>
      </w:r>
      <w:r w:rsidR="00D14EC2" w:rsidRPr="001B42BB">
        <w:rPr>
          <w:w w:val="95"/>
          <w:sz w:val="22"/>
          <w:szCs w:val="22"/>
        </w:rPr>
        <w:t>s</w:t>
      </w:r>
      <w:r w:rsidRPr="001B42BB">
        <w:rPr>
          <w:w w:val="95"/>
          <w:sz w:val="22"/>
          <w:szCs w:val="22"/>
        </w:rPr>
        <w:t xml:space="preserve"> will also contribute at a wider scale. </w:t>
      </w:r>
      <w:r w:rsidR="00B5560F" w:rsidRPr="001B42BB">
        <w:rPr>
          <w:w w:val="95"/>
          <w:sz w:val="22"/>
          <w:szCs w:val="22"/>
        </w:rPr>
        <w:t xml:space="preserve"> </w:t>
      </w:r>
    </w:p>
    <w:p w:rsidR="00832326" w:rsidRPr="001B42BB" w:rsidRDefault="00832326" w:rsidP="00832326">
      <w:pPr>
        <w:rPr>
          <w:w w:val="95"/>
          <w:sz w:val="22"/>
          <w:szCs w:val="22"/>
        </w:rPr>
      </w:pPr>
    </w:p>
    <w:p w:rsidR="002B70F1" w:rsidRPr="001B42BB" w:rsidRDefault="002B70F1" w:rsidP="002B70F1">
      <w:pPr>
        <w:ind w:left="567"/>
        <w:rPr>
          <w:w w:val="95"/>
          <w:sz w:val="22"/>
          <w:szCs w:val="22"/>
        </w:rPr>
      </w:pPr>
    </w:p>
    <w:p w:rsidR="00863028" w:rsidRPr="001B42BB" w:rsidRDefault="00863028" w:rsidP="00C73701">
      <w:pPr>
        <w:pStyle w:val="Heading2"/>
        <w:numPr>
          <w:ilvl w:val="0"/>
          <w:numId w:val="128"/>
        </w:numPr>
        <w:spacing w:before="240" w:after="120"/>
        <w:ind w:left="993" w:hanging="567"/>
        <w:rPr>
          <w:rFonts w:ascii="Times New Roman" w:hAnsi="Times New Roman" w:cs="Times New Roman"/>
          <w:color w:val="auto"/>
          <w:sz w:val="24"/>
          <w:szCs w:val="24"/>
        </w:rPr>
      </w:pPr>
      <w:bookmarkStart w:id="70" w:name="_Toc285444227"/>
      <w:r w:rsidRPr="004D0BDA">
        <w:rPr>
          <w:rFonts w:ascii="Times New Roman" w:hAnsi="Times New Roman" w:cs="Times New Roman"/>
          <w:color w:val="auto"/>
          <w:sz w:val="24"/>
          <w:szCs w:val="24"/>
        </w:rPr>
        <w:t xml:space="preserve">Risk analysis and </w:t>
      </w:r>
      <w:r w:rsidR="00821736" w:rsidRPr="004D0BDA">
        <w:rPr>
          <w:rFonts w:ascii="Times New Roman" w:hAnsi="Times New Roman" w:cs="Times New Roman"/>
          <w:color w:val="auto"/>
          <w:sz w:val="24"/>
          <w:szCs w:val="24"/>
        </w:rPr>
        <w:t>risk management measures</w:t>
      </w:r>
      <w:bookmarkEnd w:id="70"/>
    </w:p>
    <w:p w:rsidR="008778F8" w:rsidRDefault="008A7F8E">
      <w:pPr>
        <w:numPr>
          <w:ilvl w:val="0"/>
          <w:numId w:val="200"/>
        </w:numPr>
        <w:ind w:left="426" w:hanging="426"/>
        <w:rPr>
          <w:w w:val="95"/>
          <w:sz w:val="22"/>
          <w:szCs w:val="22"/>
        </w:rPr>
      </w:pPr>
      <w:r w:rsidRPr="001B42BB">
        <w:rPr>
          <w:w w:val="95"/>
          <w:sz w:val="22"/>
          <w:szCs w:val="22"/>
        </w:rPr>
        <w:t xml:space="preserve">The </w:t>
      </w:r>
      <w:r w:rsidR="00710BCE" w:rsidRPr="001B42BB">
        <w:rPr>
          <w:w w:val="95"/>
          <w:sz w:val="22"/>
          <w:szCs w:val="22"/>
        </w:rPr>
        <w:t xml:space="preserve">three </w:t>
      </w:r>
      <w:r w:rsidRPr="001B42BB">
        <w:rPr>
          <w:w w:val="95"/>
          <w:sz w:val="22"/>
          <w:szCs w:val="22"/>
        </w:rPr>
        <w:t>m</w:t>
      </w:r>
      <w:r w:rsidR="00B124AA" w:rsidRPr="001B42BB">
        <w:rPr>
          <w:w w:val="95"/>
          <w:sz w:val="22"/>
          <w:szCs w:val="22"/>
        </w:rPr>
        <w:t xml:space="preserve">ain </w:t>
      </w:r>
      <w:r w:rsidR="00D26BC1" w:rsidRPr="001B42BB">
        <w:rPr>
          <w:w w:val="95"/>
          <w:sz w:val="22"/>
          <w:szCs w:val="22"/>
        </w:rPr>
        <w:t xml:space="preserve">perceived </w:t>
      </w:r>
      <w:r w:rsidR="00B124AA" w:rsidRPr="001B42BB">
        <w:rPr>
          <w:w w:val="95"/>
          <w:sz w:val="22"/>
          <w:szCs w:val="22"/>
        </w:rPr>
        <w:t>risks to the succ</w:t>
      </w:r>
      <w:r w:rsidR="00D26BC1" w:rsidRPr="001B42BB">
        <w:rPr>
          <w:w w:val="95"/>
          <w:sz w:val="22"/>
          <w:szCs w:val="22"/>
        </w:rPr>
        <w:t xml:space="preserve">ess of </w:t>
      </w:r>
      <w:r w:rsidR="00710BCE" w:rsidRPr="001B42BB">
        <w:rPr>
          <w:w w:val="95"/>
          <w:sz w:val="22"/>
          <w:szCs w:val="22"/>
        </w:rPr>
        <w:t xml:space="preserve">CAMPAS </w:t>
      </w:r>
      <w:r w:rsidR="00B124AA" w:rsidRPr="001B42BB">
        <w:rPr>
          <w:w w:val="95"/>
          <w:sz w:val="22"/>
          <w:szCs w:val="22"/>
        </w:rPr>
        <w:t>include</w:t>
      </w:r>
      <w:r w:rsidR="00D26BC1" w:rsidRPr="001B42BB">
        <w:rPr>
          <w:w w:val="95"/>
          <w:sz w:val="22"/>
          <w:szCs w:val="22"/>
        </w:rPr>
        <w:t xml:space="preserve"> challenges of inter-agency collaboration on biodiversity and protected area management</w:t>
      </w:r>
      <w:r w:rsidR="00850036" w:rsidRPr="001B42BB">
        <w:rPr>
          <w:w w:val="95"/>
          <w:sz w:val="22"/>
          <w:szCs w:val="22"/>
        </w:rPr>
        <w:t>, lack of</w:t>
      </w:r>
      <w:r w:rsidR="00D26BC1" w:rsidRPr="001B42BB">
        <w:rPr>
          <w:w w:val="95"/>
          <w:sz w:val="22"/>
          <w:szCs w:val="22"/>
        </w:rPr>
        <w:t xml:space="preserve"> mainstreamed financing to sustain project outcomes, and climate change impacts and insufficient adaptation investment</w:t>
      </w:r>
      <w:r w:rsidR="00B5560F" w:rsidRPr="001B42BB">
        <w:rPr>
          <w:w w:val="95"/>
          <w:sz w:val="22"/>
          <w:szCs w:val="22"/>
        </w:rPr>
        <w:t>.</w:t>
      </w:r>
      <w:r w:rsidR="00216D80">
        <w:rPr>
          <w:w w:val="95"/>
          <w:sz w:val="22"/>
          <w:szCs w:val="22"/>
        </w:rPr>
        <w:t xml:space="preserve"> Table 16 below provides a summary and mitigation measures proposed by the project.</w:t>
      </w:r>
    </w:p>
    <w:p w:rsidR="00D709D3" w:rsidRPr="001B42BB" w:rsidRDefault="00D709D3" w:rsidP="00D709D3">
      <w:pPr>
        <w:ind w:left="567"/>
        <w:rPr>
          <w:i/>
          <w:sz w:val="22"/>
          <w:szCs w:val="22"/>
        </w:rPr>
      </w:pPr>
    </w:p>
    <w:p w:rsidR="00710BCE" w:rsidRPr="001B42BB" w:rsidRDefault="00710BCE" w:rsidP="00C73701">
      <w:pPr>
        <w:spacing w:after="240"/>
        <w:ind w:left="426"/>
        <w:rPr>
          <w:b/>
          <w:i/>
          <w:sz w:val="22"/>
          <w:szCs w:val="22"/>
        </w:rPr>
      </w:pPr>
      <w:r w:rsidRPr="001B42BB">
        <w:rPr>
          <w:b/>
          <w:i/>
          <w:sz w:val="22"/>
          <w:szCs w:val="22"/>
        </w:rPr>
        <w:t>I</w:t>
      </w:r>
      <w:r w:rsidR="00B124AA" w:rsidRPr="001B42BB">
        <w:rPr>
          <w:b/>
          <w:i/>
          <w:sz w:val="22"/>
          <w:szCs w:val="22"/>
        </w:rPr>
        <w:t>nter-agency collaboration</w:t>
      </w:r>
    </w:p>
    <w:p w:rsidR="008778F8" w:rsidRDefault="00B124AA">
      <w:pPr>
        <w:numPr>
          <w:ilvl w:val="0"/>
          <w:numId w:val="200"/>
        </w:numPr>
        <w:ind w:left="426" w:hanging="426"/>
        <w:rPr>
          <w:w w:val="95"/>
          <w:sz w:val="22"/>
          <w:szCs w:val="22"/>
        </w:rPr>
      </w:pPr>
      <w:r w:rsidRPr="001B42BB">
        <w:rPr>
          <w:w w:val="95"/>
          <w:sz w:val="22"/>
          <w:szCs w:val="22"/>
        </w:rPr>
        <w:t xml:space="preserve">Governmental responsibility for biodiversity conservation and protected areas management in Cambodia is shared mainly between </w:t>
      </w:r>
      <w:r w:rsidR="000D3EF8" w:rsidRPr="001B42BB">
        <w:rPr>
          <w:sz w:val="22"/>
          <w:szCs w:val="22"/>
        </w:rPr>
        <w:t>GDANCP</w:t>
      </w:r>
      <w:r w:rsidR="0075607F" w:rsidRPr="001B42BB">
        <w:rPr>
          <w:w w:val="95"/>
          <w:sz w:val="22"/>
          <w:szCs w:val="22"/>
        </w:rPr>
        <w:t xml:space="preserve"> (</w:t>
      </w:r>
      <w:r w:rsidRPr="001B42BB">
        <w:rPr>
          <w:w w:val="95"/>
          <w:sz w:val="22"/>
          <w:szCs w:val="22"/>
        </w:rPr>
        <w:t>MoE</w:t>
      </w:r>
      <w:r w:rsidR="0075607F" w:rsidRPr="001B42BB">
        <w:rPr>
          <w:w w:val="95"/>
          <w:sz w:val="22"/>
          <w:szCs w:val="22"/>
        </w:rPr>
        <w:t xml:space="preserve">), </w:t>
      </w:r>
      <w:r w:rsidRPr="001B42BB">
        <w:rPr>
          <w:w w:val="95"/>
          <w:sz w:val="22"/>
          <w:szCs w:val="22"/>
        </w:rPr>
        <w:t xml:space="preserve">the FA and </w:t>
      </w:r>
      <w:r w:rsidR="00B75316" w:rsidRPr="001B42BB">
        <w:rPr>
          <w:w w:val="95"/>
          <w:sz w:val="22"/>
          <w:szCs w:val="22"/>
        </w:rPr>
        <w:t xml:space="preserve">the </w:t>
      </w:r>
      <w:r w:rsidRPr="001B42BB">
        <w:rPr>
          <w:w w:val="95"/>
          <w:sz w:val="22"/>
          <w:szCs w:val="22"/>
        </w:rPr>
        <w:t xml:space="preserve">FiA </w:t>
      </w:r>
      <w:r w:rsidR="0075607F" w:rsidRPr="001B42BB">
        <w:rPr>
          <w:w w:val="95"/>
          <w:sz w:val="22"/>
          <w:szCs w:val="22"/>
        </w:rPr>
        <w:t>(</w:t>
      </w:r>
      <w:r w:rsidRPr="001B42BB">
        <w:rPr>
          <w:w w:val="95"/>
          <w:sz w:val="22"/>
          <w:szCs w:val="22"/>
        </w:rPr>
        <w:t>MAFF</w:t>
      </w:r>
      <w:r w:rsidR="0075607F" w:rsidRPr="001B42BB">
        <w:rPr>
          <w:w w:val="95"/>
          <w:sz w:val="22"/>
          <w:szCs w:val="22"/>
        </w:rPr>
        <w:t>)</w:t>
      </w:r>
      <w:r w:rsidRPr="001B42BB">
        <w:rPr>
          <w:w w:val="95"/>
          <w:sz w:val="22"/>
          <w:szCs w:val="22"/>
        </w:rPr>
        <w:t xml:space="preserve">, </w:t>
      </w:r>
      <w:r w:rsidR="00393EB5" w:rsidRPr="001B42BB">
        <w:rPr>
          <w:w w:val="95"/>
          <w:sz w:val="22"/>
          <w:szCs w:val="22"/>
        </w:rPr>
        <w:t>on the basis of</w:t>
      </w:r>
      <w:r w:rsidRPr="001B42BB">
        <w:rPr>
          <w:w w:val="95"/>
          <w:sz w:val="22"/>
          <w:szCs w:val="22"/>
        </w:rPr>
        <w:t xml:space="preserve"> </w:t>
      </w:r>
      <w:r w:rsidR="00393EB5" w:rsidRPr="001B42BB">
        <w:rPr>
          <w:w w:val="95"/>
          <w:sz w:val="22"/>
          <w:szCs w:val="22"/>
        </w:rPr>
        <w:t xml:space="preserve">standing </w:t>
      </w:r>
      <w:r w:rsidRPr="001B42BB">
        <w:rPr>
          <w:w w:val="95"/>
          <w:sz w:val="22"/>
          <w:szCs w:val="22"/>
        </w:rPr>
        <w:t xml:space="preserve">legislation </w:t>
      </w:r>
      <w:r w:rsidR="00393EB5" w:rsidRPr="001B42BB">
        <w:rPr>
          <w:w w:val="95"/>
          <w:sz w:val="22"/>
          <w:szCs w:val="22"/>
        </w:rPr>
        <w:t xml:space="preserve">including </w:t>
      </w:r>
      <w:r w:rsidRPr="001B42BB">
        <w:rPr>
          <w:w w:val="95"/>
          <w:sz w:val="22"/>
          <w:szCs w:val="22"/>
        </w:rPr>
        <w:t xml:space="preserve">the Law on Environmental Protection and Natural Resource Management, Protected Area Law, and the Forestry Law. </w:t>
      </w:r>
      <w:r w:rsidR="00393EB5" w:rsidRPr="001B42BB">
        <w:rPr>
          <w:w w:val="95"/>
          <w:sz w:val="22"/>
          <w:szCs w:val="22"/>
        </w:rPr>
        <w:t xml:space="preserve"> </w:t>
      </w:r>
      <w:r w:rsidRPr="001B42BB">
        <w:rPr>
          <w:w w:val="95"/>
          <w:sz w:val="22"/>
          <w:szCs w:val="22"/>
        </w:rPr>
        <w:t>Existing inter-agency committees have e</w:t>
      </w:r>
      <w:r w:rsidR="00710BCE" w:rsidRPr="001B42BB">
        <w:rPr>
          <w:w w:val="95"/>
          <w:sz w:val="22"/>
          <w:szCs w:val="22"/>
        </w:rPr>
        <w:t>xperienced constraints in functionality</w:t>
      </w:r>
      <w:r w:rsidRPr="001B42BB">
        <w:rPr>
          <w:w w:val="95"/>
          <w:sz w:val="22"/>
          <w:szCs w:val="22"/>
        </w:rPr>
        <w:t xml:space="preserve"> due to perceptions of inequity in the relationships</w:t>
      </w:r>
      <w:r w:rsidR="00710BCE" w:rsidRPr="001B42BB">
        <w:rPr>
          <w:w w:val="95"/>
          <w:sz w:val="22"/>
          <w:szCs w:val="22"/>
        </w:rPr>
        <w:t xml:space="preserve"> and</w:t>
      </w:r>
      <w:r w:rsidRPr="001B42BB">
        <w:rPr>
          <w:w w:val="95"/>
          <w:sz w:val="22"/>
          <w:szCs w:val="22"/>
        </w:rPr>
        <w:t xml:space="preserve"> </w:t>
      </w:r>
      <w:r w:rsidR="00710BCE" w:rsidRPr="001B42BB">
        <w:rPr>
          <w:w w:val="95"/>
          <w:sz w:val="22"/>
          <w:szCs w:val="22"/>
        </w:rPr>
        <w:t>lack of ownership, and in some</w:t>
      </w:r>
      <w:r w:rsidRPr="001B42BB">
        <w:rPr>
          <w:w w:val="95"/>
          <w:sz w:val="22"/>
          <w:szCs w:val="22"/>
        </w:rPr>
        <w:t xml:space="preserve"> cases lack of function</w:t>
      </w:r>
      <w:r w:rsidR="00710BCE" w:rsidRPr="001B42BB">
        <w:rPr>
          <w:w w:val="95"/>
          <w:sz w:val="22"/>
          <w:szCs w:val="22"/>
        </w:rPr>
        <w:t>al coordination mechanisms.  Accordingly, there is the</w:t>
      </w:r>
      <w:r w:rsidRPr="001B42BB">
        <w:rPr>
          <w:w w:val="95"/>
          <w:sz w:val="22"/>
          <w:szCs w:val="22"/>
        </w:rPr>
        <w:t xml:space="preserve"> risk that attempts to improve collaboration could fail.</w:t>
      </w:r>
    </w:p>
    <w:p w:rsidR="00710BCE" w:rsidRPr="001B42BB" w:rsidRDefault="00B124AA" w:rsidP="008600AA">
      <w:pPr>
        <w:ind w:left="567"/>
        <w:rPr>
          <w:color w:val="800000"/>
          <w:w w:val="95"/>
          <w:sz w:val="22"/>
          <w:szCs w:val="22"/>
        </w:rPr>
      </w:pPr>
      <w:r w:rsidRPr="001B42BB">
        <w:rPr>
          <w:color w:val="800000"/>
          <w:w w:val="95"/>
          <w:sz w:val="22"/>
          <w:szCs w:val="22"/>
        </w:rPr>
        <w:t xml:space="preserve"> </w:t>
      </w:r>
      <w:r w:rsidR="00393EB5" w:rsidRPr="001B42BB">
        <w:rPr>
          <w:color w:val="800000"/>
          <w:w w:val="95"/>
          <w:sz w:val="22"/>
          <w:szCs w:val="22"/>
        </w:rPr>
        <w:t xml:space="preserve"> </w:t>
      </w:r>
    </w:p>
    <w:p w:rsidR="008778F8" w:rsidRDefault="00850036">
      <w:pPr>
        <w:numPr>
          <w:ilvl w:val="0"/>
          <w:numId w:val="200"/>
        </w:numPr>
        <w:ind w:left="426" w:hanging="426"/>
        <w:rPr>
          <w:w w:val="95"/>
          <w:sz w:val="22"/>
          <w:szCs w:val="22"/>
        </w:rPr>
      </w:pPr>
      <w:r w:rsidRPr="001B42BB">
        <w:rPr>
          <w:w w:val="95"/>
          <w:sz w:val="22"/>
          <w:szCs w:val="22"/>
        </w:rPr>
        <w:t xml:space="preserve">In line with the National Biodiversity Strategy and Action Plan </w:t>
      </w:r>
      <w:r w:rsidR="00B124AA" w:rsidRPr="001B42BB">
        <w:rPr>
          <w:w w:val="95"/>
          <w:sz w:val="22"/>
          <w:szCs w:val="22"/>
        </w:rPr>
        <w:t>strategic objective for the protected areas system</w:t>
      </w:r>
      <w:r w:rsidR="00393EB5" w:rsidRPr="001B42BB">
        <w:rPr>
          <w:w w:val="95"/>
          <w:sz w:val="22"/>
          <w:szCs w:val="22"/>
        </w:rPr>
        <w:t>, which is</w:t>
      </w:r>
      <w:r w:rsidR="00B124AA" w:rsidRPr="001B42BB">
        <w:rPr>
          <w:w w:val="95"/>
          <w:sz w:val="22"/>
          <w:szCs w:val="22"/>
        </w:rPr>
        <w:t xml:space="preserve"> to “promote and strengthen cross-sectoral communication and coordination based on the existing mechanisms to solve any conf</w:t>
      </w:r>
      <w:r w:rsidR="00393EB5" w:rsidRPr="001B42BB">
        <w:rPr>
          <w:w w:val="95"/>
          <w:sz w:val="22"/>
          <w:szCs w:val="22"/>
        </w:rPr>
        <w:t xml:space="preserve">licts of interest”, the </w:t>
      </w:r>
      <w:r w:rsidR="00B124AA" w:rsidRPr="001B42BB">
        <w:rPr>
          <w:w w:val="95"/>
          <w:sz w:val="22"/>
          <w:szCs w:val="22"/>
        </w:rPr>
        <w:t>project aims</w:t>
      </w:r>
      <w:r w:rsidR="00393EB5" w:rsidRPr="001B42BB">
        <w:rPr>
          <w:w w:val="95"/>
          <w:sz w:val="22"/>
          <w:szCs w:val="22"/>
        </w:rPr>
        <w:t xml:space="preserve"> to address this issue </w:t>
      </w:r>
      <w:r w:rsidR="00B124AA" w:rsidRPr="001B42BB">
        <w:rPr>
          <w:w w:val="95"/>
          <w:sz w:val="22"/>
          <w:szCs w:val="22"/>
        </w:rPr>
        <w:t xml:space="preserve">through a transparent </w:t>
      </w:r>
      <w:r w:rsidR="00393EB5" w:rsidRPr="001B42BB">
        <w:rPr>
          <w:w w:val="95"/>
          <w:sz w:val="22"/>
          <w:szCs w:val="22"/>
        </w:rPr>
        <w:t xml:space="preserve">and </w:t>
      </w:r>
      <w:r w:rsidR="00B124AA" w:rsidRPr="001B42BB">
        <w:rPr>
          <w:w w:val="95"/>
          <w:sz w:val="22"/>
          <w:szCs w:val="22"/>
        </w:rPr>
        <w:t xml:space="preserve">systematic approach </w:t>
      </w:r>
      <w:r w:rsidR="00393EB5" w:rsidRPr="001B42BB">
        <w:rPr>
          <w:w w:val="95"/>
          <w:sz w:val="22"/>
          <w:szCs w:val="22"/>
        </w:rPr>
        <w:t>that aims</w:t>
      </w:r>
      <w:r w:rsidR="00B124AA" w:rsidRPr="001B42BB">
        <w:rPr>
          <w:w w:val="95"/>
          <w:sz w:val="22"/>
          <w:szCs w:val="22"/>
        </w:rPr>
        <w:t xml:space="preserve"> to build trust and reduce competition and conflict, and by building working relationships through collaborative action towards specific objectives under a shared vision. </w:t>
      </w:r>
      <w:r w:rsidR="00393EB5" w:rsidRPr="001B42BB">
        <w:rPr>
          <w:w w:val="95"/>
          <w:sz w:val="22"/>
          <w:szCs w:val="22"/>
        </w:rPr>
        <w:t xml:space="preserve"> </w:t>
      </w:r>
      <w:r w:rsidR="00B124AA" w:rsidRPr="001B42BB">
        <w:rPr>
          <w:w w:val="95"/>
          <w:sz w:val="22"/>
          <w:szCs w:val="22"/>
        </w:rPr>
        <w:t xml:space="preserve">Detailed stakeholder analysis will inform </w:t>
      </w:r>
      <w:r w:rsidR="00F63EC4" w:rsidRPr="001B42BB">
        <w:rPr>
          <w:w w:val="95"/>
          <w:sz w:val="22"/>
          <w:szCs w:val="22"/>
        </w:rPr>
        <w:t>social marketing</w:t>
      </w:r>
      <w:r w:rsidR="00B124AA" w:rsidRPr="001B42BB">
        <w:rPr>
          <w:w w:val="95"/>
          <w:sz w:val="22"/>
          <w:szCs w:val="22"/>
        </w:rPr>
        <w:t xml:space="preserve"> and conflict resolution p</w:t>
      </w:r>
      <w:r w:rsidR="00393EB5" w:rsidRPr="001B42BB">
        <w:rPr>
          <w:w w:val="95"/>
          <w:sz w:val="22"/>
          <w:szCs w:val="22"/>
        </w:rPr>
        <w:t>rogram</w:t>
      </w:r>
      <w:r w:rsidR="00B124AA" w:rsidRPr="001B42BB">
        <w:rPr>
          <w:w w:val="95"/>
          <w:sz w:val="22"/>
          <w:szCs w:val="22"/>
        </w:rPr>
        <w:t>s, together with the development of inter-agency platforms for dialogue and collaboration, acknowledging that such processes take time to achieve sustainable and productive relationships.</w:t>
      </w:r>
    </w:p>
    <w:p w:rsidR="00B124AA" w:rsidRPr="001B42BB" w:rsidRDefault="00B124AA" w:rsidP="00B124AA">
      <w:pPr>
        <w:jc w:val="both"/>
        <w:rPr>
          <w:w w:val="95"/>
          <w:sz w:val="22"/>
          <w:szCs w:val="22"/>
        </w:rPr>
      </w:pPr>
    </w:p>
    <w:p w:rsidR="008778F8" w:rsidRDefault="00B124AA">
      <w:pPr>
        <w:numPr>
          <w:ilvl w:val="0"/>
          <w:numId w:val="200"/>
        </w:numPr>
        <w:ind w:left="426" w:hanging="426"/>
        <w:rPr>
          <w:w w:val="95"/>
          <w:sz w:val="22"/>
          <w:szCs w:val="22"/>
        </w:rPr>
      </w:pPr>
      <w:r w:rsidRPr="001B42BB">
        <w:rPr>
          <w:w w:val="95"/>
          <w:sz w:val="22"/>
          <w:szCs w:val="22"/>
          <w:u w:val="single"/>
        </w:rPr>
        <w:t xml:space="preserve">Lack of mainstreamed financing to sustain </w:t>
      </w:r>
      <w:r w:rsidR="00393EB5" w:rsidRPr="001B42BB">
        <w:rPr>
          <w:w w:val="95"/>
          <w:sz w:val="22"/>
          <w:szCs w:val="22"/>
          <w:u w:val="single"/>
        </w:rPr>
        <w:t xml:space="preserve">successful </w:t>
      </w:r>
      <w:r w:rsidRPr="001B42BB">
        <w:rPr>
          <w:w w:val="95"/>
          <w:sz w:val="22"/>
          <w:szCs w:val="22"/>
          <w:u w:val="single"/>
        </w:rPr>
        <w:t>project outcomes</w:t>
      </w:r>
      <w:r w:rsidRPr="001B42BB">
        <w:rPr>
          <w:w w:val="95"/>
          <w:sz w:val="22"/>
          <w:szCs w:val="22"/>
        </w:rPr>
        <w:t xml:space="preserve">: </w:t>
      </w:r>
      <w:r w:rsidR="00505576" w:rsidRPr="001B42BB">
        <w:rPr>
          <w:w w:val="95"/>
          <w:sz w:val="22"/>
          <w:szCs w:val="22"/>
        </w:rPr>
        <w:t xml:space="preserve">Several </w:t>
      </w:r>
      <w:r w:rsidRPr="001B42BB">
        <w:rPr>
          <w:w w:val="95"/>
          <w:sz w:val="22"/>
          <w:szCs w:val="22"/>
        </w:rPr>
        <w:t>past project investments in Cambodia have achieved good results during implementation, only to have activities come to a stop at</w:t>
      </w:r>
      <w:r w:rsidRPr="001B42BB">
        <w:rPr>
          <w:color w:val="800000"/>
          <w:w w:val="95"/>
          <w:sz w:val="22"/>
          <w:szCs w:val="22"/>
        </w:rPr>
        <w:t xml:space="preserve"> </w:t>
      </w:r>
      <w:r w:rsidRPr="001B42BB">
        <w:rPr>
          <w:w w:val="95"/>
          <w:sz w:val="22"/>
          <w:szCs w:val="22"/>
        </w:rPr>
        <w:t xml:space="preserve">project completion due to lack of sustainable financing and human capacity. </w:t>
      </w:r>
      <w:r w:rsidR="00505576" w:rsidRPr="001B42BB">
        <w:rPr>
          <w:w w:val="95"/>
          <w:sz w:val="22"/>
          <w:szCs w:val="22"/>
        </w:rPr>
        <w:t xml:space="preserve"> </w:t>
      </w:r>
      <w:r w:rsidRPr="001B42BB">
        <w:rPr>
          <w:w w:val="95"/>
          <w:sz w:val="22"/>
          <w:szCs w:val="22"/>
        </w:rPr>
        <w:t xml:space="preserve">The Fourth National Report to </w:t>
      </w:r>
      <w:r w:rsidR="00850036" w:rsidRPr="001B42BB">
        <w:rPr>
          <w:w w:val="95"/>
          <w:sz w:val="22"/>
          <w:szCs w:val="22"/>
        </w:rPr>
        <w:t xml:space="preserve">the </w:t>
      </w:r>
      <w:r w:rsidRPr="001B42BB">
        <w:rPr>
          <w:w w:val="95"/>
          <w:sz w:val="22"/>
          <w:szCs w:val="22"/>
        </w:rPr>
        <w:t>C</w:t>
      </w:r>
      <w:r w:rsidR="00850036" w:rsidRPr="001B42BB">
        <w:rPr>
          <w:w w:val="95"/>
          <w:sz w:val="22"/>
          <w:szCs w:val="22"/>
        </w:rPr>
        <w:t xml:space="preserve">onvention of Biodiversity </w:t>
      </w:r>
      <w:r w:rsidRPr="001B42BB">
        <w:rPr>
          <w:w w:val="95"/>
          <w:sz w:val="22"/>
          <w:szCs w:val="22"/>
        </w:rPr>
        <w:t xml:space="preserve">(2010) states that “there are issues with the limited human and financial capacity that leaves large sections of planned activities unimplemented. </w:t>
      </w:r>
      <w:r w:rsidR="00505576" w:rsidRPr="001B42BB">
        <w:rPr>
          <w:w w:val="95"/>
          <w:sz w:val="22"/>
          <w:szCs w:val="22"/>
        </w:rPr>
        <w:t xml:space="preserve"> </w:t>
      </w:r>
      <w:r w:rsidRPr="001B42BB">
        <w:rPr>
          <w:w w:val="95"/>
          <w:sz w:val="22"/>
          <w:szCs w:val="22"/>
        </w:rPr>
        <w:t>With limited skills and professionals to perform tasks</w:t>
      </w:r>
      <w:r w:rsidR="0090628D" w:rsidRPr="001B42BB">
        <w:rPr>
          <w:w w:val="95"/>
          <w:sz w:val="22"/>
          <w:szCs w:val="22"/>
        </w:rPr>
        <w:t>,</w:t>
      </w:r>
      <w:r w:rsidRPr="001B42BB">
        <w:rPr>
          <w:w w:val="95"/>
          <w:sz w:val="22"/>
          <w:szCs w:val="22"/>
        </w:rPr>
        <w:t xml:space="preserve"> a</w:t>
      </w:r>
      <w:r w:rsidR="0090628D" w:rsidRPr="001B42BB">
        <w:rPr>
          <w:w w:val="95"/>
          <w:sz w:val="22"/>
          <w:szCs w:val="22"/>
        </w:rPr>
        <w:t xml:space="preserve">nd </w:t>
      </w:r>
      <w:r w:rsidRPr="001B42BB">
        <w:rPr>
          <w:w w:val="95"/>
          <w:sz w:val="22"/>
          <w:szCs w:val="22"/>
        </w:rPr>
        <w:t xml:space="preserve">poor and ad-hoc coordination, there are few incentives to seek long lasting solutions. </w:t>
      </w:r>
      <w:r w:rsidR="00505576" w:rsidRPr="001B42BB">
        <w:rPr>
          <w:w w:val="95"/>
          <w:sz w:val="22"/>
          <w:szCs w:val="22"/>
        </w:rPr>
        <w:t xml:space="preserve"> </w:t>
      </w:r>
      <w:r w:rsidRPr="001B42BB">
        <w:rPr>
          <w:w w:val="95"/>
          <w:sz w:val="22"/>
          <w:szCs w:val="22"/>
        </w:rPr>
        <w:t>This is compounded by increasing priority given to commercial interests</w:t>
      </w:r>
      <w:r w:rsidR="0090628D" w:rsidRPr="001B42BB">
        <w:rPr>
          <w:w w:val="95"/>
          <w:sz w:val="22"/>
          <w:szCs w:val="22"/>
        </w:rPr>
        <w:t xml:space="preserve">, which </w:t>
      </w:r>
      <w:r w:rsidRPr="001B42BB">
        <w:rPr>
          <w:w w:val="95"/>
          <w:sz w:val="22"/>
          <w:szCs w:val="22"/>
        </w:rPr>
        <w:t xml:space="preserve">is a difficult issue to deal with in the Cambodian context, where the </w:t>
      </w:r>
      <w:r w:rsidR="0090628D" w:rsidRPr="001B42BB">
        <w:rPr>
          <w:w w:val="95"/>
          <w:sz w:val="22"/>
          <w:szCs w:val="22"/>
        </w:rPr>
        <w:t>g</w:t>
      </w:r>
      <w:r w:rsidRPr="001B42BB">
        <w:rPr>
          <w:w w:val="95"/>
          <w:sz w:val="22"/>
          <w:szCs w:val="22"/>
        </w:rPr>
        <w:t>overnment is heavily dependent on income from overseas aid as it still recovers from the civil war, budgets are low</w:t>
      </w:r>
      <w:r w:rsidR="00505576" w:rsidRPr="001B42BB">
        <w:rPr>
          <w:w w:val="95"/>
          <w:sz w:val="22"/>
          <w:szCs w:val="22"/>
        </w:rPr>
        <w:t>,</w:t>
      </w:r>
      <w:r w:rsidRPr="001B42BB">
        <w:rPr>
          <w:w w:val="95"/>
          <w:sz w:val="22"/>
          <w:szCs w:val="22"/>
        </w:rPr>
        <w:t xml:space="preserve"> and </w:t>
      </w:r>
      <w:r w:rsidR="00505576" w:rsidRPr="001B42BB">
        <w:rPr>
          <w:w w:val="95"/>
          <w:sz w:val="22"/>
          <w:szCs w:val="22"/>
        </w:rPr>
        <w:t>staff is</w:t>
      </w:r>
      <w:r w:rsidRPr="001B42BB">
        <w:rPr>
          <w:w w:val="95"/>
          <w:sz w:val="22"/>
          <w:szCs w:val="22"/>
        </w:rPr>
        <w:t xml:space="preserve"> poorly paid. </w:t>
      </w:r>
      <w:r w:rsidR="00505576" w:rsidRPr="001B42BB">
        <w:rPr>
          <w:w w:val="95"/>
          <w:sz w:val="22"/>
          <w:szCs w:val="22"/>
        </w:rPr>
        <w:t xml:space="preserve"> </w:t>
      </w:r>
    </w:p>
    <w:p w:rsidR="00832326" w:rsidRPr="001B42BB" w:rsidRDefault="00832326" w:rsidP="00832326">
      <w:pPr>
        <w:rPr>
          <w:w w:val="95"/>
          <w:sz w:val="22"/>
          <w:szCs w:val="22"/>
        </w:rPr>
      </w:pPr>
    </w:p>
    <w:p w:rsidR="008778F8" w:rsidRDefault="00B124AA">
      <w:pPr>
        <w:numPr>
          <w:ilvl w:val="0"/>
          <w:numId w:val="200"/>
        </w:numPr>
        <w:ind w:left="426" w:hanging="426"/>
        <w:rPr>
          <w:w w:val="95"/>
          <w:sz w:val="22"/>
          <w:szCs w:val="22"/>
        </w:rPr>
      </w:pPr>
      <w:r w:rsidRPr="001B42BB">
        <w:rPr>
          <w:w w:val="95"/>
          <w:sz w:val="22"/>
          <w:szCs w:val="22"/>
        </w:rPr>
        <w:t xml:space="preserve">There is little prospect of the central </w:t>
      </w:r>
      <w:r w:rsidR="00505576" w:rsidRPr="001B42BB">
        <w:rPr>
          <w:w w:val="95"/>
          <w:sz w:val="22"/>
          <w:szCs w:val="22"/>
        </w:rPr>
        <w:t>government agreeing to increase</w:t>
      </w:r>
      <w:r w:rsidRPr="001B42BB">
        <w:rPr>
          <w:w w:val="95"/>
          <w:sz w:val="22"/>
          <w:szCs w:val="22"/>
        </w:rPr>
        <w:t xml:space="preserve"> budget</w:t>
      </w:r>
      <w:r w:rsidR="00505576" w:rsidRPr="001B42BB">
        <w:rPr>
          <w:w w:val="95"/>
          <w:sz w:val="22"/>
          <w:szCs w:val="22"/>
        </w:rPr>
        <w:t>s</w:t>
      </w:r>
      <w:r w:rsidRPr="001B42BB">
        <w:rPr>
          <w:w w:val="95"/>
          <w:sz w:val="22"/>
          <w:szCs w:val="22"/>
        </w:rPr>
        <w:t xml:space="preserve"> or </w:t>
      </w:r>
      <w:r w:rsidR="00505576" w:rsidRPr="001B42BB">
        <w:rPr>
          <w:w w:val="95"/>
          <w:sz w:val="22"/>
          <w:szCs w:val="22"/>
        </w:rPr>
        <w:t xml:space="preserve">to provide </w:t>
      </w:r>
      <w:r w:rsidRPr="001B42BB">
        <w:rPr>
          <w:w w:val="95"/>
          <w:sz w:val="22"/>
          <w:szCs w:val="22"/>
        </w:rPr>
        <w:t xml:space="preserve">additional human resources </w:t>
      </w:r>
      <w:r w:rsidR="00FF3BA7" w:rsidRPr="001B42BB">
        <w:rPr>
          <w:w w:val="95"/>
          <w:sz w:val="22"/>
          <w:szCs w:val="22"/>
        </w:rPr>
        <w:t xml:space="preserve">to </w:t>
      </w:r>
      <w:r w:rsidR="00505576" w:rsidRPr="001B42BB">
        <w:rPr>
          <w:w w:val="95"/>
          <w:sz w:val="22"/>
          <w:szCs w:val="22"/>
        </w:rPr>
        <w:t xml:space="preserve">for example </w:t>
      </w:r>
      <w:r w:rsidRPr="001B42BB">
        <w:rPr>
          <w:w w:val="95"/>
          <w:sz w:val="22"/>
          <w:szCs w:val="22"/>
        </w:rPr>
        <w:t xml:space="preserve">MoE. </w:t>
      </w:r>
      <w:r w:rsidR="00505576" w:rsidRPr="001B42BB">
        <w:rPr>
          <w:w w:val="95"/>
          <w:sz w:val="22"/>
          <w:szCs w:val="22"/>
        </w:rPr>
        <w:t xml:space="preserve"> </w:t>
      </w:r>
      <w:r w:rsidRPr="001B42BB">
        <w:rPr>
          <w:w w:val="95"/>
          <w:sz w:val="22"/>
          <w:szCs w:val="22"/>
        </w:rPr>
        <w:t xml:space="preserve">Therefore financing needs to be found through other </w:t>
      </w:r>
      <w:r w:rsidR="00505576" w:rsidRPr="001B42BB">
        <w:rPr>
          <w:w w:val="95"/>
          <w:sz w:val="22"/>
          <w:szCs w:val="22"/>
        </w:rPr>
        <w:t>mechanisms, which</w:t>
      </w:r>
      <w:r w:rsidRPr="001B42BB">
        <w:rPr>
          <w:w w:val="95"/>
          <w:sz w:val="22"/>
          <w:szCs w:val="22"/>
        </w:rPr>
        <w:t xml:space="preserve"> will be reviewed through the sustainable financing outputs of this project. </w:t>
      </w:r>
      <w:r w:rsidR="00505576" w:rsidRPr="001B42BB">
        <w:rPr>
          <w:w w:val="95"/>
          <w:sz w:val="22"/>
          <w:szCs w:val="22"/>
        </w:rPr>
        <w:t xml:space="preserve"> </w:t>
      </w:r>
      <w:r w:rsidRPr="001B42BB">
        <w:rPr>
          <w:w w:val="95"/>
          <w:sz w:val="22"/>
          <w:szCs w:val="22"/>
        </w:rPr>
        <w:t xml:space="preserve">In particular, mechanisms will be investigated for increasing revenue flows from economic development in and around protected areas to support sustainable environmental </w:t>
      </w:r>
      <w:r w:rsidR="00FF3BA7" w:rsidRPr="001B42BB">
        <w:rPr>
          <w:w w:val="95"/>
          <w:sz w:val="22"/>
          <w:szCs w:val="22"/>
        </w:rPr>
        <w:t xml:space="preserve">management, such as for example </w:t>
      </w:r>
      <w:r w:rsidRPr="001B42BB">
        <w:rPr>
          <w:w w:val="95"/>
          <w:sz w:val="22"/>
          <w:szCs w:val="22"/>
        </w:rPr>
        <w:t xml:space="preserve">through REDD+, and from appropriate environmental services that do not impact poverty reduction efforts. </w:t>
      </w:r>
      <w:r w:rsidR="00FF3BA7" w:rsidRPr="001B42BB">
        <w:rPr>
          <w:w w:val="95"/>
          <w:sz w:val="22"/>
          <w:szCs w:val="22"/>
        </w:rPr>
        <w:t xml:space="preserve"> </w:t>
      </w:r>
      <w:r w:rsidRPr="001B42BB">
        <w:rPr>
          <w:w w:val="95"/>
          <w:sz w:val="22"/>
          <w:szCs w:val="22"/>
        </w:rPr>
        <w:t xml:space="preserve">Investment in sustainable livelihoods </w:t>
      </w:r>
      <w:r w:rsidR="009C3049" w:rsidRPr="001B42BB">
        <w:rPr>
          <w:w w:val="95"/>
          <w:sz w:val="22"/>
          <w:szCs w:val="22"/>
        </w:rPr>
        <w:t xml:space="preserve">through cottage industries and small and medium enterprises </w:t>
      </w:r>
      <w:r w:rsidRPr="001B42BB">
        <w:rPr>
          <w:w w:val="95"/>
          <w:sz w:val="22"/>
          <w:szCs w:val="22"/>
        </w:rPr>
        <w:t>in conservation landscapes</w:t>
      </w:r>
      <w:r w:rsidR="00FF3BA7" w:rsidRPr="001B42BB">
        <w:rPr>
          <w:w w:val="95"/>
          <w:sz w:val="22"/>
          <w:szCs w:val="22"/>
        </w:rPr>
        <w:t>,</w:t>
      </w:r>
      <w:r w:rsidRPr="001B42BB">
        <w:rPr>
          <w:w w:val="95"/>
          <w:sz w:val="22"/>
          <w:szCs w:val="22"/>
        </w:rPr>
        <w:t xml:space="preserve"> with the assistance o</w:t>
      </w:r>
      <w:r w:rsidR="00FF3BA7" w:rsidRPr="001B42BB">
        <w:rPr>
          <w:w w:val="95"/>
          <w:sz w:val="22"/>
          <w:szCs w:val="22"/>
        </w:rPr>
        <w:t xml:space="preserve">f external donors (e.g. </w:t>
      </w:r>
      <w:r w:rsidRPr="001B42BB">
        <w:rPr>
          <w:w w:val="95"/>
          <w:sz w:val="22"/>
          <w:szCs w:val="22"/>
        </w:rPr>
        <w:t>co-finance</w:t>
      </w:r>
      <w:r w:rsidR="0075607F" w:rsidRPr="001B42BB">
        <w:rPr>
          <w:w w:val="95"/>
          <w:sz w:val="22"/>
          <w:szCs w:val="22"/>
        </w:rPr>
        <w:t>d activities by the ADB CEP –BCC</w:t>
      </w:r>
      <w:r w:rsidRPr="001B42BB">
        <w:rPr>
          <w:w w:val="95"/>
          <w:sz w:val="22"/>
          <w:szCs w:val="22"/>
        </w:rPr>
        <w:t xml:space="preserve"> program)</w:t>
      </w:r>
      <w:r w:rsidR="00FF3BA7" w:rsidRPr="001B42BB">
        <w:rPr>
          <w:w w:val="95"/>
          <w:sz w:val="22"/>
          <w:szCs w:val="22"/>
        </w:rPr>
        <w:t>,</w:t>
      </w:r>
      <w:r w:rsidRPr="001B42BB">
        <w:rPr>
          <w:w w:val="95"/>
          <w:sz w:val="22"/>
          <w:szCs w:val="22"/>
        </w:rPr>
        <w:t xml:space="preserve"> will demonstrate financial support to community-based natural resource management with the aim of reducing external pressures on protected areas and biodiversity.</w:t>
      </w:r>
    </w:p>
    <w:p w:rsidR="008600AA" w:rsidRPr="001B42BB" w:rsidRDefault="008600AA" w:rsidP="008600AA">
      <w:pPr>
        <w:ind w:left="567"/>
        <w:rPr>
          <w:w w:val="95"/>
          <w:sz w:val="22"/>
          <w:szCs w:val="22"/>
        </w:rPr>
      </w:pPr>
    </w:p>
    <w:p w:rsidR="008778F8" w:rsidRDefault="00B124AA">
      <w:pPr>
        <w:numPr>
          <w:ilvl w:val="0"/>
          <w:numId w:val="200"/>
        </w:numPr>
        <w:ind w:left="426" w:hanging="426"/>
        <w:rPr>
          <w:w w:val="95"/>
          <w:sz w:val="22"/>
          <w:szCs w:val="22"/>
        </w:rPr>
      </w:pPr>
      <w:r w:rsidRPr="001B42BB">
        <w:rPr>
          <w:w w:val="95"/>
          <w:sz w:val="22"/>
          <w:szCs w:val="22"/>
          <w:u w:val="single"/>
        </w:rPr>
        <w:t>Climate change impacts</w:t>
      </w:r>
      <w:r w:rsidR="00FF3BA7" w:rsidRPr="001B42BB">
        <w:rPr>
          <w:w w:val="95"/>
          <w:sz w:val="22"/>
          <w:szCs w:val="22"/>
          <w:u w:val="single"/>
        </w:rPr>
        <w:t xml:space="preserve"> and insufficient adaptation investment</w:t>
      </w:r>
      <w:r w:rsidRPr="001B42BB">
        <w:rPr>
          <w:w w:val="95"/>
          <w:sz w:val="22"/>
          <w:szCs w:val="22"/>
        </w:rPr>
        <w:t xml:space="preserve">: Climate change adaptation is </w:t>
      </w:r>
      <w:r w:rsidR="00A941BD" w:rsidRPr="001B42BB">
        <w:rPr>
          <w:w w:val="95"/>
          <w:sz w:val="22"/>
          <w:szCs w:val="22"/>
        </w:rPr>
        <w:t xml:space="preserve">presently </w:t>
      </w:r>
      <w:r w:rsidRPr="001B42BB">
        <w:rPr>
          <w:w w:val="95"/>
          <w:sz w:val="22"/>
          <w:szCs w:val="22"/>
        </w:rPr>
        <w:t>addressed through significant investments</w:t>
      </w:r>
      <w:r w:rsidR="00A941BD" w:rsidRPr="001B42BB">
        <w:rPr>
          <w:w w:val="95"/>
          <w:sz w:val="22"/>
          <w:szCs w:val="22"/>
        </w:rPr>
        <w:t xml:space="preserve"> by</w:t>
      </w:r>
      <w:r w:rsidR="00680DA1" w:rsidRPr="001B42BB">
        <w:rPr>
          <w:w w:val="95"/>
          <w:sz w:val="22"/>
          <w:szCs w:val="22"/>
        </w:rPr>
        <w:t xml:space="preserve"> various </w:t>
      </w:r>
      <w:r w:rsidR="00FF3BA7" w:rsidRPr="001B42BB">
        <w:rPr>
          <w:w w:val="95"/>
          <w:sz w:val="22"/>
          <w:szCs w:val="22"/>
        </w:rPr>
        <w:t>projects and program</w:t>
      </w:r>
      <w:r w:rsidRPr="001B42BB">
        <w:rPr>
          <w:w w:val="95"/>
          <w:sz w:val="22"/>
          <w:szCs w:val="22"/>
        </w:rPr>
        <w:t xml:space="preserve">s in </w:t>
      </w:r>
      <w:r w:rsidR="00FF3BA7" w:rsidRPr="001B42BB">
        <w:rPr>
          <w:w w:val="95"/>
          <w:sz w:val="22"/>
          <w:szCs w:val="22"/>
        </w:rPr>
        <w:t>Cambodia</w:t>
      </w:r>
      <w:r w:rsidR="00A941BD" w:rsidRPr="001B42BB">
        <w:rPr>
          <w:w w:val="95"/>
          <w:sz w:val="22"/>
          <w:szCs w:val="22"/>
        </w:rPr>
        <w:t xml:space="preserve">.  It </w:t>
      </w:r>
      <w:r w:rsidRPr="001B42BB">
        <w:rPr>
          <w:w w:val="95"/>
          <w:sz w:val="22"/>
          <w:szCs w:val="22"/>
        </w:rPr>
        <w:t xml:space="preserve">is not a major component of this </w:t>
      </w:r>
      <w:r w:rsidR="00680DA1" w:rsidRPr="001B42BB">
        <w:rPr>
          <w:w w:val="95"/>
          <w:sz w:val="22"/>
          <w:szCs w:val="22"/>
        </w:rPr>
        <w:t xml:space="preserve">GEF-funded </w:t>
      </w:r>
      <w:r w:rsidRPr="001B42BB">
        <w:rPr>
          <w:w w:val="95"/>
          <w:sz w:val="22"/>
          <w:szCs w:val="22"/>
        </w:rPr>
        <w:t>project</w:t>
      </w:r>
      <w:r w:rsidR="00A941BD" w:rsidRPr="001B42BB">
        <w:rPr>
          <w:w w:val="95"/>
          <w:sz w:val="22"/>
          <w:szCs w:val="22"/>
        </w:rPr>
        <w:t>,</w:t>
      </w:r>
      <w:r w:rsidRPr="001B42BB">
        <w:rPr>
          <w:w w:val="95"/>
          <w:sz w:val="22"/>
          <w:szCs w:val="22"/>
        </w:rPr>
        <w:t xml:space="preserve"> </w:t>
      </w:r>
      <w:r w:rsidR="00680DA1" w:rsidRPr="001B42BB">
        <w:rPr>
          <w:w w:val="95"/>
          <w:sz w:val="22"/>
          <w:szCs w:val="22"/>
        </w:rPr>
        <w:t xml:space="preserve">although </w:t>
      </w:r>
      <w:r w:rsidR="004A0A42" w:rsidRPr="001B42BB">
        <w:rPr>
          <w:w w:val="95"/>
          <w:sz w:val="22"/>
          <w:szCs w:val="22"/>
        </w:rPr>
        <w:t>land use, land use change, and forestry i</w:t>
      </w:r>
      <w:r w:rsidR="00680DA1" w:rsidRPr="001B42BB">
        <w:rPr>
          <w:w w:val="95"/>
          <w:sz w:val="22"/>
          <w:szCs w:val="22"/>
        </w:rPr>
        <w:t xml:space="preserve">s being addressed, and </w:t>
      </w:r>
      <w:r w:rsidRPr="001B42BB">
        <w:rPr>
          <w:w w:val="95"/>
          <w:sz w:val="22"/>
          <w:szCs w:val="22"/>
        </w:rPr>
        <w:t xml:space="preserve">collaboration with the UNEP </w:t>
      </w:r>
      <w:r w:rsidR="004A0A42" w:rsidRPr="001B42BB">
        <w:rPr>
          <w:w w:val="95"/>
          <w:sz w:val="22"/>
          <w:szCs w:val="22"/>
        </w:rPr>
        <w:t xml:space="preserve">Adaptation </w:t>
      </w:r>
      <w:r w:rsidRPr="001B42BB">
        <w:rPr>
          <w:w w:val="95"/>
          <w:sz w:val="22"/>
          <w:szCs w:val="22"/>
        </w:rPr>
        <w:t>F</w:t>
      </w:r>
      <w:r w:rsidR="004A0A42" w:rsidRPr="001B42BB">
        <w:rPr>
          <w:w w:val="95"/>
          <w:sz w:val="22"/>
          <w:szCs w:val="22"/>
        </w:rPr>
        <w:t>und</w:t>
      </w:r>
      <w:r w:rsidR="008377BD" w:rsidRPr="001B42BB">
        <w:rPr>
          <w:w w:val="95"/>
          <w:sz w:val="22"/>
          <w:szCs w:val="22"/>
        </w:rPr>
        <w:t xml:space="preserve"> </w:t>
      </w:r>
      <w:r w:rsidRPr="001B42BB">
        <w:rPr>
          <w:w w:val="95"/>
          <w:sz w:val="22"/>
          <w:szCs w:val="22"/>
        </w:rPr>
        <w:t xml:space="preserve">project is described in </w:t>
      </w:r>
      <w:r w:rsidR="00230FE9" w:rsidRPr="001B42BB">
        <w:rPr>
          <w:w w:val="95"/>
          <w:sz w:val="22"/>
          <w:szCs w:val="22"/>
        </w:rPr>
        <w:t>specially for the Eastern Plains Landscape</w:t>
      </w:r>
      <w:r w:rsidRPr="001B42BB">
        <w:rPr>
          <w:w w:val="95"/>
          <w:sz w:val="22"/>
          <w:szCs w:val="22"/>
        </w:rPr>
        <w:t xml:space="preserve">. </w:t>
      </w:r>
      <w:r w:rsidR="00680DA1" w:rsidRPr="001B42BB">
        <w:rPr>
          <w:w w:val="95"/>
          <w:sz w:val="22"/>
          <w:szCs w:val="22"/>
        </w:rPr>
        <w:t xml:space="preserve"> </w:t>
      </w:r>
      <w:r w:rsidRPr="001B42BB">
        <w:rPr>
          <w:w w:val="95"/>
          <w:sz w:val="22"/>
          <w:szCs w:val="22"/>
        </w:rPr>
        <w:t>Adaptive management will be factored into the strategic plan for the protected area system, integrated landscape management planning, and management planning for individual protected areas</w:t>
      </w:r>
      <w:r w:rsidR="00FF3BA7" w:rsidRPr="001B42BB">
        <w:rPr>
          <w:w w:val="95"/>
          <w:sz w:val="22"/>
          <w:szCs w:val="22"/>
        </w:rPr>
        <w:t xml:space="preserve">.  </w:t>
      </w:r>
      <w:r w:rsidRPr="001B42BB">
        <w:rPr>
          <w:w w:val="95"/>
          <w:sz w:val="22"/>
          <w:szCs w:val="22"/>
        </w:rPr>
        <w:t>Biodiversity monitoring and information systems will take account of the potential impacts of climate change on key species and ecosystems</w:t>
      </w:r>
      <w:r w:rsidR="000B7DCE" w:rsidRPr="001B42BB">
        <w:rPr>
          <w:w w:val="95"/>
          <w:sz w:val="22"/>
          <w:szCs w:val="22"/>
        </w:rPr>
        <w:t>.</w:t>
      </w:r>
    </w:p>
    <w:p w:rsidR="008600AA" w:rsidRPr="001B42BB" w:rsidRDefault="008600AA" w:rsidP="008600AA">
      <w:pPr>
        <w:rPr>
          <w:w w:val="95"/>
          <w:sz w:val="22"/>
          <w:szCs w:val="22"/>
          <w:u w:val="single"/>
        </w:rPr>
      </w:pPr>
    </w:p>
    <w:p w:rsidR="008778F8" w:rsidRDefault="00227878">
      <w:pPr>
        <w:numPr>
          <w:ilvl w:val="0"/>
          <w:numId w:val="200"/>
        </w:numPr>
        <w:ind w:left="426" w:hanging="426"/>
        <w:rPr>
          <w:w w:val="95"/>
          <w:sz w:val="22"/>
          <w:szCs w:val="22"/>
        </w:rPr>
      </w:pPr>
      <w:r w:rsidRPr="001B42BB">
        <w:rPr>
          <w:w w:val="95"/>
          <w:sz w:val="22"/>
          <w:szCs w:val="22"/>
          <w:u w:val="single"/>
        </w:rPr>
        <w:t xml:space="preserve">Competing </w:t>
      </w:r>
      <w:r w:rsidR="000B7DCE" w:rsidRPr="001B42BB">
        <w:rPr>
          <w:w w:val="95"/>
          <w:sz w:val="22"/>
          <w:szCs w:val="22"/>
          <w:u w:val="single"/>
        </w:rPr>
        <w:t>land use</w:t>
      </w:r>
      <w:r w:rsidRPr="001B42BB">
        <w:rPr>
          <w:w w:val="95"/>
          <w:sz w:val="22"/>
          <w:szCs w:val="22"/>
          <w:u w:val="single"/>
        </w:rPr>
        <w:t xml:space="preserve"> activities and commitment of local communities</w:t>
      </w:r>
      <w:r w:rsidR="000B7DCE" w:rsidRPr="001B42BB">
        <w:rPr>
          <w:w w:val="95"/>
          <w:sz w:val="22"/>
          <w:szCs w:val="22"/>
        </w:rPr>
        <w:t xml:space="preserve">:  Land use activities in proposed connecting sites could cause conflict of interests and hinder connectivity within the landscape.  This would also link to the risk of lack of commitment by local communities on the projects landscape connectivity objective.  To reduce risk, the project will work closely with local communities, particularly for landscape planning, to avoid land use conflict.  </w:t>
      </w:r>
    </w:p>
    <w:p w:rsidR="000B7DCE" w:rsidRPr="001B42BB" w:rsidRDefault="000B7DCE" w:rsidP="000B7DCE">
      <w:pPr>
        <w:spacing w:after="120"/>
        <w:rPr>
          <w:color w:val="800000"/>
          <w:w w:val="95"/>
          <w:sz w:val="22"/>
          <w:szCs w:val="22"/>
        </w:rPr>
      </w:pPr>
    </w:p>
    <w:p w:rsidR="00134269" w:rsidRPr="001B42BB" w:rsidRDefault="00134269" w:rsidP="00A803A3">
      <w:pPr>
        <w:pStyle w:val="Caption"/>
        <w:keepNext/>
        <w:spacing w:after="120"/>
        <w:ind w:left="709"/>
        <w:sectPr w:rsidR="00134269" w:rsidRPr="001B42BB" w:rsidSect="005E37E0">
          <w:pgSz w:w="12240" w:h="15840" w:code="1"/>
          <w:pgMar w:top="1418" w:right="1134" w:bottom="1361" w:left="1134" w:header="709" w:footer="709" w:gutter="0"/>
          <w:cols w:space="708"/>
          <w:docGrid w:linePitch="360"/>
        </w:sectPr>
      </w:pPr>
    </w:p>
    <w:p w:rsidR="00A803A3" w:rsidRPr="001B42BB" w:rsidRDefault="00A803A3" w:rsidP="00C73701">
      <w:pPr>
        <w:pStyle w:val="Caption"/>
        <w:keepNext/>
        <w:spacing w:after="120"/>
        <w:ind w:left="284"/>
      </w:pPr>
      <w:bookmarkStart w:id="71" w:name="table16"/>
      <w:bookmarkStart w:id="72" w:name="_Toc275427676"/>
      <w:r w:rsidRPr="004D0BDA">
        <w:t xml:space="preserve">Table </w:t>
      </w:r>
      <w:r w:rsidR="009B3422" w:rsidRPr="004D0BDA">
        <w:fldChar w:fldCharType="begin"/>
      </w:r>
      <w:r w:rsidR="00D474D0" w:rsidRPr="004D0BDA">
        <w:instrText xml:space="preserve"> SEQ Table \* ARABIC </w:instrText>
      </w:r>
      <w:r w:rsidR="009B3422" w:rsidRPr="004D0BDA">
        <w:fldChar w:fldCharType="separate"/>
      </w:r>
      <w:r w:rsidR="00A12F4F">
        <w:rPr>
          <w:noProof/>
        </w:rPr>
        <w:t>16</w:t>
      </w:r>
      <w:r w:rsidR="009B3422" w:rsidRPr="004D0BDA">
        <w:rPr>
          <w:noProof/>
        </w:rPr>
        <w:fldChar w:fldCharType="end"/>
      </w:r>
      <w:bookmarkEnd w:id="71"/>
      <w:r w:rsidRPr="004D0BDA">
        <w:t>.  Risk log for the project with proposed mitigation measures</w:t>
      </w:r>
      <w:bookmarkEnd w:id="72"/>
    </w:p>
    <w:tbl>
      <w:tblPr>
        <w:tblStyle w:val="TableGrid"/>
        <w:tblW w:w="12185" w:type="dxa"/>
        <w:tblInd w:w="392" w:type="dxa"/>
        <w:tblLayout w:type="fixed"/>
        <w:tblLook w:val="04A0" w:firstRow="1" w:lastRow="0" w:firstColumn="1" w:lastColumn="0" w:noHBand="0" w:noVBand="1"/>
      </w:tblPr>
      <w:tblGrid>
        <w:gridCol w:w="466"/>
        <w:gridCol w:w="2794"/>
        <w:gridCol w:w="1560"/>
        <w:gridCol w:w="567"/>
        <w:gridCol w:w="850"/>
        <w:gridCol w:w="2977"/>
        <w:gridCol w:w="1559"/>
        <w:gridCol w:w="709"/>
        <w:gridCol w:w="703"/>
      </w:tblGrid>
      <w:tr w:rsidR="00F81796" w:rsidRPr="001B42BB" w:rsidTr="004D7A60">
        <w:tc>
          <w:tcPr>
            <w:tcW w:w="466" w:type="dxa"/>
            <w:tcBorders>
              <w:bottom w:val="single" w:sz="4" w:space="0" w:color="auto"/>
            </w:tcBorders>
            <w:shd w:val="clear" w:color="auto" w:fill="3974BC"/>
            <w:tcMar>
              <w:top w:w="28" w:type="dxa"/>
              <w:bottom w:w="28" w:type="dxa"/>
            </w:tcMar>
            <w:vAlign w:val="center"/>
          </w:tcPr>
          <w:p w:rsidR="003A4A62" w:rsidRPr="001B42BB" w:rsidRDefault="003A4A62" w:rsidP="0075607F">
            <w:pPr>
              <w:spacing w:before="40"/>
              <w:jc w:val="right"/>
              <w:rPr>
                <w:color w:val="FFFFFF" w:themeColor="background1"/>
                <w:sz w:val="20"/>
                <w:szCs w:val="20"/>
              </w:rPr>
            </w:pPr>
            <w:r w:rsidRPr="001B42BB">
              <w:rPr>
                <w:color w:val="FFFFFF" w:themeColor="background1"/>
                <w:sz w:val="20"/>
                <w:szCs w:val="20"/>
              </w:rPr>
              <w:t>#</w:t>
            </w:r>
          </w:p>
        </w:tc>
        <w:tc>
          <w:tcPr>
            <w:tcW w:w="2794" w:type="dxa"/>
            <w:tcBorders>
              <w:bottom w:val="single" w:sz="4" w:space="0" w:color="auto"/>
            </w:tcBorders>
            <w:shd w:val="clear" w:color="auto" w:fill="3974BC"/>
            <w:tcMar>
              <w:top w:w="28" w:type="dxa"/>
              <w:bottom w:w="28" w:type="dxa"/>
            </w:tcMar>
            <w:vAlign w:val="center"/>
          </w:tcPr>
          <w:p w:rsidR="003A4A62" w:rsidRPr="001B42BB" w:rsidRDefault="003A4A62" w:rsidP="0075607F">
            <w:pPr>
              <w:spacing w:before="40"/>
              <w:jc w:val="center"/>
              <w:rPr>
                <w:b/>
                <w:color w:val="FFFFFF" w:themeColor="background1"/>
                <w:sz w:val="20"/>
                <w:szCs w:val="20"/>
              </w:rPr>
            </w:pPr>
            <w:r w:rsidRPr="001B42BB">
              <w:rPr>
                <w:b/>
                <w:color w:val="FFFFFF" w:themeColor="background1"/>
                <w:sz w:val="20"/>
                <w:szCs w:val="20"/>
              </w:rPr>
              <w:t>Description of risk</w:t>
            </w:r>
          </w:p>
        </w:tc>
        <w:tc>
          <w:tcPr>
            <w:tcW w:w="2977" w:type="dxa"/>
            <w:gridSpan w:val="3"/>
            <w:tcBorders>
              <w:bottom w:val="single" w:sz="4" w:space="0" w:color="auto"/>
            </w:tcBorders>
            <w:shd w:val="clear" w:color="auto" w:fill="3974BC"/>
            <w:tcMar>
              <w:top w:w="28" w:type="dxa"/>
              <w:bottom w:w="28" w:type="dxa"/>
            </w:tcMar>
            <w:vAlign w:val="center"/>
          </w:tcPr>
          <w:p w:rsidR="003A4A62" w:rsidRPr="001B42BB" w:rsidRDefault="003A4A62" w:rsidP="0075607F">
            <w:pPr>
              <w:spacing w:before="40"/>
              <w:jc w:val="center"/>
              <w:rPr>
                <w:b/>
                <w:color w:val="FFFFFF" w:themeColor="background1"/>
                <w:sz w:val="20"/>
                <w:szCs w:val="20"/>
              </w:rPr>
            </w:pPr>
            <w:r w:rsidRPr="001B42BB">
              <w:rPr>
                <w:b/>
                <w:color w:val="FFFFFF" w:themeColor="background1"/>
                <w:sz w:val="20"/>
                <w:szCs w:val="20"/>
              </w:rPr>
              <w:t>Potential consequence</w:t>
            </w:r>
          </w:p>
        </w:tc>
        <w:tc>
          <w:tcPr>
            <w:tcW w:w="2977" w:type="dxa"/>
            <w:tcBorders>
              <w:bottom w:val="single" w:sz="4" w:space="0" w:color="auto"/>
            </w:tcBorders>
            <w:shd w:val="clear" w:color="auto" w:fill="3974BC"/>
            <w:tcMar>
              <w:top w:w="28" w:type="dxa"/>
              <w:bottom w:w="28" w:type="dxa"/>
            </w:tcMar>
            <w:vAlign w:val="center"/>
          </w:tcPr>
          <w:p w:rsidR="003A4A62" w:rsidRPr="001B42BB" w:rsidRDefault="003A4A62" w:rsidP="0075607F">
            <w:pPr>
              <w:spacing w:before="40"/>
              <w:jc w:val="center"/>
              <w:rPr>
                <w:b/>
                <w:color w:val="FFFFFF" w:themeColor="background1"/>
                <w:sz w:val="20"/>
                <w:szCs w:val="20"/>
              </w:rPr>
            </w:pPr>
            <w:r w:rsidRPr="001B42BB">
              <w:rPr>
                <w:b/>
                <w:color w:val="FFFFFF" w:themeColor="background1"/>
                <w:sz w:val="20"/>
                <w:szCs w:val="20"/>
              </w:rPr>
              <w:t xml:space="preserve">Countermeasures/ </w:t>
            </w:r>
            <w:r w:rsidR="0075607F" w:rsidRPr="001B42BB">
              <w:rPr>
                <w:b/>
                <w:color w:val="FFFFFF" w:themeColor="background1"/>
                <w:sz w:val="20"/>
                <w:szCs w:val="20"/>
              </w:rPr>
              <w:br/>
            </w:r>
            <w:r w:rsidRPr="001B42BB">
              <w:rPr>
                <w:b/>
                <w:color w:val="FFFFFF" w:themeColor="background1"/>
                <w:sz w:val="20"/>
                <w:szCs w:val="20"/>
              </w:rPr>
              <w:t>management response</w:t>
            </w:r>
          </w:p>
        </w:tc>
        <w:tc>
          <w:tcPr>
            <w:tcW w:w="1559" w:type="dxa"/>
            <w:tcBorders>
              <w:bottom w:val="single" w:sz="4" w:space="0" w:color="auto"/>
            </w:tcBorders>
            <w:shd w:val="clear" w:color="auto" w:fill="3974BC"/>
            <w:tcMar>
              <w:top w:w="28" w:type="dxa"/>
              <w:bottom w:w="28" w:type="dxa"/>
            </w:tcMar>
            <w:vAlign w:val="center"/>
          </w:tcPr>
          <w:p w:rsidR="003A4A62" w:rsidRPr="001B42BB" w:rsidRDefault="00001E27" w:rsidP="0075607F">
            <w:pPr>
              <w:spacing w:before="40"/>
              <w:rPr>
                <w:b/>
                <w:color w:val="FFFFFF" w:themeColor="background1"/>
                <w:sz w:val="20"/>
                <w:szCs w:val="20"/>
              </w:rPr>
            </w:pPr>
            <w:r w:rsidRPr="001B42BB">
              <w:rPr>
                <w:b/>
                <w:color w:val="FFFFFF" w:themeColor="background1"/>
                <w:sz w:val="20"/>
                <w:szCs w:val="20"/>
              </w:rPr>
              <w:t>R</w:t>
            </w:r>
            <w:r w:rsidR="003A4A62" w:rsidRPr="001B42BB">
              <w:rPr>
                <w:b/>
                <w:color w:val="FFFFFF" w:themeColor="background1"/>
                <w:sz w:val="20"/>
                <w:szCs w:val="20"/>
              </w:rPr>
              <w:t>isk</w:t>
            </w:r>
            <w:r w:rsidRPr="001B42BB">
              <w:rPr>
                <w:b/>
                <w:color w:val="FFFFFF" w:themeColor="background1"/>
                <w:sz w:val="20"/>
                <w:szCs w:val="20"/>
              </w:rPr>
              <w:t xml:space="preserve"> category</w:t>
            </w:r>
          </w:p>
        </w:tc>
        <w:tc>
          <w:tcPr>
            <w:tcW w:w="1412" w:type="dxa"/>
            <w:gridSpan w:val="2"/>
            <w:tcBorders>
              <w:bottom w:val="single" w:sz="4" w:space="0" w:color="auto"/>
            </w:tcBorders>
            <w:shd w:val="clear" w:color="auto" w:fill="3974BC"/>
            <w:tcMar>
              <w:top w:w="28" w:type="dxa"/>
              <w:bottom w:w="28" w:type="dxa"/>
            </w:tcMar>
            <w:vAlign w:val="center"/>
          </w:tcPr>
          <w:p w:rsidR="003A4A62" w:rsidRPr="001B42BB" w:rsidRDefault="004A06F3" w:rsidP="0075607F">
            <w:pPr>
              <w:spacing w:before="40"/>
              <w:jc w:val="center"/>
              <w:rPr>
                <w:b/>
                <w:color w:val="FFFFFF" w:themeColor="background1"/>
                <w:sz w:val="20"/>
                <w:szCs w:val="20"/>
              </w:rPr>
            </w:pPr>
            <w:r w:rsidRPr="001B42BB">
              <w:rPr>
                <w:b/>
                <w:color w:val="FFFFFF" w:themeColor="background1"/>
                <w:sz w:val="20"/>
                <w:szCs w:val="20"/>
              </w:rPr>
              <w:t>(P)robability and (I)</w:t>
            </w:r>
            <w:r w:rsidR="003A4A62" w:rsidRPr="001B42BB">
              <w:rPr>
                <w:b/>
                <w:color w:val="FFFFFF" w:themeColor="background1"/>
                <w:sz w:val="20"/>
                <w:szCs w:val="20"/>
              </w:rPr>
              <w:t>mpact</w:t>
            </w:r>
            <w:r w:rsidR="00001E27" w:rsidRPr="001B42BB">
              <w:rPr>
                <w:b/>
                <w:color w:val="FFFFFF" w:themeColor="background1"/>
                <w:sz w:val="20"/>
                <w:szCs w:val="20"/>
              </w:rPr>
              <w:t xml:space="preserve"> (1-5)</w:t>
            </w:r>
          </w:p>
        </w:tc>
      </w:tr>
      <w:tr w:rsidR="00F81796" w:rsidRPr="001B42BB" w:rsidTr="004D7A60">
        <w:tc>
          <w:tcPr>
            <w:tcW w:w="466" w:type="dxa"/>
            <w:shd w:val="clear" w:color="auto" w:fill="F3F3F3"/>
            <w:tcMar>
              <w:top w:w="28" w:type="dxa"/>
              <w:bottom w:w="28" w:type="dxa"/>
            </w:tcMar>
            <w:vAlign w:val="center"/>
          </w:tcPr>
          <w:p w:rsidR="003A4A62" w:rsidRPr="001B42BB" w:rsidRDefault="003A4A62" w:rsidP="00F912AA">
            <w:pPr>
              <w:spacing w:before="20" w:after="20"/>
              <w:jc w:val="right"/>
              <w:rPr>
                <w:b/>
                <w:w w:val="95"/>
                <w:sz w:val="21"/>
                <w:szCs w:val="21"/>
              </w:rPr>
            </w:pPr>
            <w:r w:rsidRPr="001B42BB">
              <w:rPr>
                <w:b/>
                <w:w w:val="95"/>
                <w:sz w:val="21"/>
                <w:szCs w:val="21"/>
              </w:rPr>
              <w:t>1</w:t>
            </w:r>
          </w:p>
        </w:tc>
        <w:tc>
          <w:tcPr>
            <w:tcW w:w="2794" w:type="dxa"/>
            <w:tcBorders>
              <w:right w:val="nil"/>
            </w:tcBorders>
            <w:shd w:val="clear" w:color="auto" w:fill="F3F3F3"/>
            <w:tcMar>
              <w:top w:w="28" w:type="dxa"/>
              <w:bottom w:w="28" w:type="dxa"/>
            </w:tcMar>
            <w:vAlign w:val="center"/>
          </w:tcPr>
          <w:p w:rsidR="003A4A62" w:rsidRPr="001B42BB" w:rsidRDefault="007C23B9" w:rsidP="00F912AA">
            <w:pPr>
              <w:spacing w:before="20" w:after="20"/>
              <w:rPr>
                <w:b/>
                <w:w w:val="95"/>
                <w:sz w:val="21"/>
                <w:szCs w:val="21"/>
              </w:rPr>
            </w:pPr>
            <w:r w:rsidRPr="001B42BB">
              <w:rPr>
                <w:b/>
                <w:w w:val="95"/>
                <w:sz w:val="21"/>
                <w:szCs w:val="21"/>
              </w:rPr>
              <w:t>I</w:t>
            </w:r>
            <w:r w:rsidR="00603E07" w:rsidRPr="001B42BB">
              <w:rPr>
                <w:b/>
                <w:w w:val="95"/>
                <w:sz w:val="21"/>
                <w:szCs w:val="21"/>
              </w:rPr>
              <w:t>nter-</w:t>
            </w:r>
            <w:r w:rsidRPr="001B42BB">
              <w:rPr>
                <w:b/>
                <w:w w:val="95"/>
                <w:sz w:val="21"/>
                <w:szCs w:val="21"/>
              </w:rPr>
              <w:t>agency</w:t>
            </w:r>
            <w:r w:rsidR="00603E07" w:rsidRPr="001B42BB">
              <w:rPr>
                <w:b/>
                <w:w w:val="95"/>
                <w:sz w:val="21"/>
                <w:szCs w:val="21"/>
              </w:rPr>
              <w:t xml:space="preserve"> collaboration </w:t>
            </w:r>
          </w:p>
        </w:tc>
        <w:tc>
          <w:tcPr>
            <w:tcW w:w="2977" w:type="dxa"/>
            <w:gridSpan w:val="3"/>
            <w:tcBorders>
              <w:left w:val="nil"/>
              <w:right w:val="nil"/>
            </w:tcBorders>
            <w:shd w:val="clear" w:color="auto" w:fill="F3F3F3"/>
            <w:tcMar>
              <w:top w:w="28" w:type="dxa"/>
              <w:bottom w:w="28" w:type="dxa"/>
            </w:tcMar>
            <w:vAlign w:val="center"/>
          </w:tcPr>
          <w:p w:rsidR="003A4A62" w:rsidRPr="001B42BB" w:rsidRDefault="003A4A62" w:rsidP="00F912AA">
            <w:pPr>
              <w:spacing w:before="20" w:after="20"/>
              <w:rPr>
                <w:b/>
                <w:w w:val="95"/>
                <w:sz w:val="21"/>
                <w:szCs w:val="21"/>
              </w:rPr>
            </w:pPr>
          </w:p>
        </w:tc>
        <w:tc>
          <w:tcPr>
            <w:tcW w:w="2977" w:type="dxa"/>
            <w:tcBorders>
              <w:left w:val="nil"/>
              <w:right w:val="nil"/>
            </w:tcBorders>
            <w:shd w:val="clear" w:color="auto" w:fill="F3F3F3"/>
            <w:tcMar>
              <w:top w:w="28" w:type="dxa"/>
              <w:bottom w:w="28" w:type="dxa"/>
            </w:tcMar>
            <w:vAlign w:val="center"/>
          </w:tcPr>
          <w:p w:rsidR="003A4A62" w:rsidRPr="001B42BB" w:rsidRDefault="003A4A62" w:rsidP="00F912AA">
            <w:pPr>
              <w:spacing w:before="20" w:after="20"/>
              <w:rPr>
                <w:b/>
                <w:w w:val="95"/>
                <w:sz w:val="21"/>
                <w:szCs w:val="21"/>
              </w:rPr>
            </w:pPr>
          </w:p>
        </w:tc>
        <w:tc>
          <w:tcPr>
            <w:tcW w:w="1559" w:type="dxa"/>
            <w:tcBorders>
              <w:left w:val="nil"/>
              <w:right w:val="nil"/>
            </w:tcBorders>
            <w:shd w:val="clear" w:color="auto" w:fill="F3F3F3"/>
            <w:tcMar>
              <w:top w:w="28" w:type="dxa"/>
              <w:bottom w:w="28" w:type="dxa"/>
            </w:tcMar>
            <w:vAlign w:val="center"/>
          </w:tcPr>
          <w:p w:rsidR="003A4A62" w:rsidRPr="001B42BB" w:rsidRDefault="003A4A62" w:rsidP="00F912AA">
            <w:pPr>
              <w:spacing w:before="20" w:after="20"/>
              <w:rPr>
                <w:b/>
                <w:w w:val="95"/>
                <w:sz w:val="21"/>
                <w:szCs w:val="21"/>
              </w:rPr>
            </w:pPr>
          </w:p>
        </w:tc>
        <w:tc>
          <w:tcPr>
            <w:tcW w:w="1412" w:type="dxa"/>
            <w:gridSpan w:val="2"/>
            <w:tcBorders>
              <w:left w:val="nil"/>
            </w:tcBorders>
            <w:shd w:val="clear" w:color="auto" w:fill="F3F3F3"/>
            <w:tcMar>
              <w:top w:w="28" w:type="dxa"/>
              <w:bottom w:w="28" w:type="dxa"/>
            </w:tcMar>
            <w:vAlign w:val="center"/>
          </w:tcPr>
          <w:p w:rsidR="003A4A62" w:rsidRPr="001B42BB" w:rsidRDefault="003A4A62" w:rsidP="00F912AA">
            <w:pPr>
              <w:spacing w:before="20" w:after="20"/>
              <w:rPr>
                <w:b/>
                <w:w w:val="95"/>
                <w:sz w:val="21"/>
                <w:szCs w:val="21"/>
              </w:rPr>
            </w:pPr>
          </w:p>
        </w:tc>
      </w:tr>
      <w:tr w:rsidR="00F81796" w:rsidRPr="001B42BB" w:rsidTr="004D7A60">
        <w:tc>
          <w:tcPr>
            <w:tcW w:w="466" w:type="dxa"/>
            <w:tcMar>
              <w:top w:w="28" w:type="dxa"/>
              <w:bottom w:w="28" w:type="dxa"/>
            </w:tcMar>
            <w:vAlign w:val="center"/>
          </w:tcPr>
          <w:p w:rsidR="007865F6" w:rsidRPr="001B42BB" w:rsidRDefault="007865F6" w:rsidP="00F81796">
            <w:pPr>
              <w:jc w:val="right"/>
              <w:rPr>
                <w:w w:val="95"/>
                <w:sz w:val="20"/>
                <w:szCs w:val="20"/>
              </w:rPr>
            </w:pPr>
            <w:r w:rsidRPr="001B42BB">
              <w:rPr>
                <w:w w:val="95"/>
                <w:sz w:val="20"/>
                <w:szCs w:val="20"/>
              </w:rPr>
              <w:t>1.1</w:t>
            </w:r>
          </w:p>
        </w:tc>
        <w:tc>
          <w:tcPr>
            <w:tcW w:w="2794" w:type="dxa"/>
            <w:tcMar>
              <w:top w:w="28" w:type="dxa"/>
              <w:bottom w:w="28" w:type="dxa"/>
            </w:tcMar>
            <w:vAlign w:val="center"/>
          </w:tcPr>
          <w:p w:rsidR="007865F6" w:rsidRPr="001B42BB" w:rsidRDefault="007865F6" w:rsidP="00F81796">
            <w:pPr>
              <w:rPr>
                <w:w w:val="95"/>
                <w:sz w:val="20"/>
                <w:szCs w:val="20"/>
              </w:rPr>
            </w:pPr>
            <w:r w:rsidRPr="001B42BB">
              <w:rPr>
                <w:w w:val="95"/>
                <w:sz w:val="20"/>
                <w:szCs w:val="20"/>
              </w:rPr>
              <w:t>Challenged functionality of inter-agency committees</w:t>
            </w:r>
          </w:p>
        </w:tc>
        <w:tc>
          <w:tcPr>
            <w:tcW w:w="2977" w:type="dxa"/>
            <w:gridSpan w:val="3"/>
            <w:tcMar>
              <w:top w:w="28" w:type="dxa"/>
              <w:bottom w:w="28" w:type="dxa"/>
            </w:tcMar>
            <w:vAlign w:val="center"/>
          </w:tcPr>
          <w:p w:rsidR="007865F6" w:rsidRPr="001B42BB" w:rsidRDefault="007865F6" w:rsidP="00F81796">
            <w:pPr>
              <w:rPr>
                <w:w w:val="95"/>
                <w:sz w:val="20"/>
                <w:szCs w:val="20"/>
              </w:rPr>
            </w:pPr>
            <w:r w:rsidRPr="001B42BB">
              <w:rPr>
                <w:w w:val="95"/>
                <w:sz w:val="20"/>
                <w:szCs w:val="20"/>
              </w:rPr>
              <w:t>Breakdown of inter-agency communication</w:t>
            </w:r>
          </w:p>
        </w:tc>
        <w:tc>
          <w:tcPr>
            <w:tcW w:w="2977" w:type="dxa"/>
            <w:tcMar>
              <w:top w:w="28" w:type="dxa"/>
              <w:bottom w:w="28" w:type="dxa"/>
            </w:tcMar>
            <w:vAlign w:val="center"/>
          </w:tcPr>
          <w:p w:rsidR="007865F6" w:rsidRPr="001B42BB" w:rsidRDefault="007865F6" w:rsidP="00F81796">
            <w:pPr>
              <w:rPr>
                <w:w w:val="95"/>
                <w:sz w:val="20"/>
                <w:szCs w:val="20"/>
              </w:rPr>
            </w:pPr>
            <w:r w:rsidRPr="001B42BB">
              <w:rPr>
                <w:w w:val="95"/>
                <w:sz w:val="20"/>
                <w:szCs w:val="20"/>
              </w:rPr>
              <w:t>Build of inter-agency platform for dialogue and collaboration</w:t>
            </w:r>
          </w:p>
        </w:tc>
        <w:tc>
          <w:tcPr>
            <w:tcW w:w="1559" w:type="dxa"/>
            <w:tcMar>
              <w:top w:w="28" w:type="dxa"/>
              <w:bottom w:w="28" w:type="dxa"/>
            </w:tcMar>
            <w:vAlign w:val="center"/>
          </w:tcPr>
          <w:p w:rsidR="007865F6" w:rsidRPr="001B42BB" w:rsidRDefault="007865F6" w:rsidP="00F81796">
            <w:pPr>
              <w:rPr>
                <w:w w:val="95"/>
                <w:sz w:val="20"/>
                <w:szCs w:val="20"/>
              </w:rPr>
            </w:pPr>
            <w:r w:rsidRPr="001B42BB">
              <w:rPr>
                <w:w w:val="95"/>
                <w:sz w:val="20"/>
                <w:szCs w:val="20"/>
              </w:rPr>
              <w:t>Institutional</w:t>
            </w:r>
          </w:p>
        </w:tc>
        <w:tc>
          <w:tcPr>
            <w:tcW w:w="709" w:type="dxa"/>
            <w:tcMar>
              <w:top w:w="28" w:type="dxa"/>
              <w:bottom w:w="28" w:type="dxa"/>
            </w:tcMar>
            <w:vAlign w:val="center"/>
          </w:tcPr>
          <w:p w:rsidR="007865F6" w:rsidRPr="001B42BB" w:rsidRDefault="007865F6" w:rsidP="00F81796">
            <w:pPr>
              <w:rPr>
                <w:w w:val="95"/>
                <w:sz w:val="20"/>
                <w:szCs w:val="20"/>
              </w:rPr>
            </w:pPr>
            <w:r w:rsidRPr="001B42BB">
              <w:rPr>
                <w:w w:val="95"/>
                <w:sz w:val="20"/>
                <w:szCs w:val="20"/>
              </w:rPr>
              <w:t xml:space="preserve">I = </w:t>
            </w:r>
            <w:r w:rsidR="00434AD6" w:rsidRPr="001B42BB">
              <w:rPr>
                <w:w w:val="95"/>
                <w:sz w:val="20"/>
                <w:szCs w:val="20"/>
              </w:rPr>
              <w:t>4</w:t>
            </w:r>
          </w:p>
        </w:tc>
        <w:tc>
          <w:tcPr>
            <w:tcW w:w="703" w:type="dxa"/>
            <w:vAlign w:val="center"/>
          </w:tcPr>
          <w:p w:rsidR="007865F6" w:rsidRPr="001B42BB" w:rsidRDefault="007865F6" w:rsidP="00F81796">
            <w:pPr>
              <w:rPr>
                <w:w w:val="95"/>
                <w:sz w:val="20"/>
                <w:szCs w:val="20"/>
              </w:rPr>
            </w:pPr>
            <w:r w:rsidRPr="001B42BB">
              <w:rPr>
                <w:w w:val="95"/>
                <w:sz w:val="20"/>
                <w:szCs w:val="20"/>
              </w:rPr>
              <w:t xml:space="preserve">P = </w:t>
            </w:r>
            <w:r w:rsidR="00434AD6" w:rsidRPr="001B42BB">
              <w:rPr>
                <w:w w:val="95"/>
                <w:sz w:val="20"/>
                <w:szCs w:val="20"/>
              </w:rPr>
              <w:t>5</w:t>
            </w:r>
          </w:p>
        </w:tc>
      </w:tr>
      <w:tr w:rsidR="00F81796" w:rsidRPr="001B42BB" w:rsidTr="004D7A60">
        <w:tc>
          <w:tcPr>
            <w:tcW w:w="466" w:type="dxa"/>
            <w:tcMar>
              <w:top w:w="28" w:type="dxa"/>
              <w:bottom w:w="28" w:type="dxa"/>
            </w:tcMar>
            <w:vAlign w:val="center"/>
          </w:tcPr>
          <w:p w:rsidR="007865F6" w:rsidRPr="001B42BB" w:rsidRDefault="007865F6" w:rsidP="0075607F">
            <w:pPr>
              <w:jc w:val="right"/>
              <w:rPr>
                <w:w w:val="95"/>
                <w:sz w:val="20"/>
                <w:szCs w:val="20"/>
              </w:rPr>
            </w:pPr>
            <w:r w:rsidRPr="001B42BB">
              <w:rPr>
                <w:w w:val="95"/>
                <w:sz w:val="20"/>
                <w:szCs w:val="20"/>
              </w:rPr>
              <w:t>1.2</w:t>
            </w:r>
          </w:p>
        </w:tc>
        <w:tc>
          <w:tcPr>
            <w:tcW w:w="2794" w:type="dxa"/>
            <w:tcMar>
              <w:top w:w="28" w:type="dxa"/>
              <w:bottom w:w="28" w:type="dxa"/>
            </w:tcMar>
            <w:vAlign w:val="center"/>
          </w:tcPr>
          <w:p w:rsidR="007865F6" w:rsidRPr="001B42BB" w:rsidRDefault="007865F6" w:rsidP="0075607F">
            <w:pPr>
              <w:rPr>
                <w:w w:val="95"/>
                <w:sz w:val="20"/>
                <w:szCs w:val="20"/>
              </w:rPr>
            </w:pPr>
            <w:r w:rsidRPr="001B42BB">
              <w:rPr>
                <w:w w:val="95"/>
                <w:sz w:val="20"/>
                <w:szCs w:val="20"/>
              </w:rPr>
              <w:t>Perception of inequity of relations or lack of ownership</w:t>
            </w:r>
          </w:p>
        </w:tc>
        <w:tc>
          <w:tcPr>
            <w:tcW w:w="2977" w:type="dxa"/>
            <w:gridSpan w:val="3"/>
            <w:tcMar>
              <w:top w:w="28" w:type="dxa"/>
              <w:bottom w:w="28" w:type="dxa"/>
            </w:tcMar>
            <w:vAlign w:val="center"/>
          </w:tcPr>
          <w:p w:rsidR="007865F6" w:rsidRPr="001B42BB" w:rsidRDefault="007865F6" w:rsidP="0075607F">
            <w:pPr>
              <w:rPr>
                <w:w w:val="95"/>
                <w:sz w:val="20"/>
                <w:szCs w:val="20"/>
              </w:rPr>
            </w:pPr>
            <w:r w:rsidRPr="001B42BB">
              <w:rPr>
                <w:w w:val="95"/>
                <w:sz w:val="20"/>
                <w:szCs w:val="20"/>
              </w:rPr>
              <w:t xml:space="preserve">Agencies unable to prompt collaboration </w:t>
            </w:r>
          </w:p>
        </w:tc>
        <w:tc>
          <w:tcPr>
            <w:tcW w:w="2977" w:type="dxa"/>
            <w:tcMar>
              <w:top w:w="28" w:type="dxa"/>
              <w:bottom w:w="28" w:type="dxa"/>
            </w:tcMar>
            <w:vAlign w:val="center"/>
          </w:tcPr>
          <w:p w:rsidR="007865F6" w:rsidRPr="001B42BB" w:rsidRDefault="007865F6" w:rsidP="0075607F">
            <w:pPr>
              <w:rPr>
                <w:w w:val="95"/>
                <w:sz w:val="20"/>
                <w:szCs w:val="20"/>
              </w:rPr>
            </w:pPr>
            <w:r w:rsidRPr="001B42BB">
              <w:rPr>
                <w:w w:val="95"/>
                <w:sz w:val="20"/>
                <w:szCs w:val="20"/>
              </w:rPr>
              <w:t>Build working relationships through collaborative action towards specific aims</w:t>
            </w:r>
          </w:p>
        </w:tc>
        <w:tc>
          <w:tcPr>
            <w:tcW w:w="1559" w:type="dxa"/>
            <w:tcMar>
              <w:top w:w="28" w:type="dxa"/>
              <w:bottom w:w="28" w:type="dxa"/>
            </w:tcMar>
            <w:vAlign w:val="center"/>
          </w:tcPr>
          <w:p w:rsidR="007865F6" w:rsidRPr="001B42BB" w:rsidRDefault="007865F6" w:rsidP="0075607F">
            <w:pPr>
              <w:rPr>
                <w:w w:val="95"/>
                <w:sz w:val="20"/>
                <w:szCs w:val="20"/>
              </w:rPr>
            </w:pPr>
            <w:r w:rsidRPr="001B42BB">
              <w:rPr>
                <w:w w:val="95"/>
                <w:sz w:val="20"/>
                <w:szCs w:val="20"/>
              </w:rPr>
              <w:t>Institutional</w:t>
            </w:r>
          </w:p>
        </w:tc>
        <w:tc>
          <w:tcPr>
            <w:tcW w:w="709" w:type="dxa"/>
            <w:tcMar>
              <w:top w:w="28" w:type="dxa"/>
              <w:bottom w:w="28" w:type="dxa"/>
            </w:tcMar>
            <w:vAlign w:val="center"/>
          </w:tcPr>
          <w:p w:rsidR="007865F6" w:rsidRPr="001B42BB" w:rsidRDefault="007865F6" w:rsidP="0075607F">
            <w:pPr>
              <w:rPr>
                <w:w w:val="95"/>
                <w:sz w:val="20"/>
                <w:szCs w:val="20"/>
              </w:rPr>
            </w:pPr>
            <w:r w:rsidRPr="001B42BB">
              <w:rPr>
                <w:w w:val="95"/>
                <w:sz w:val="20"/>
                <w:szCs w:val="20"/>
              </w:rPr>
              <w:t xml:space="preserve">I = </w:t>
            </w:r>
            <w:r w:rsidR="00434AD6" w:rsidRPr="001B42BB">
              <w:rPr>
                <w:w w:val="95"/>
                <w:sz w:val="20"/>
                <w:szCs w:val="20"/>
              </w:rPr>
              <w:t>3</w:t>
            </w:r>
          </w:p>
        </w:tc>
        <w:tc>
          <w:tcPr>
            <w:tcW w:w="703" w:type="dxa"/>
            <w:vAlign w:val="center"/>
          </w:tcPr>
          <w:p w:rsidR="007865F6" w:rsidRPr="001B42BB" w:rsidRDefault="007865F6" w:rsidP="0075607F">
            <w:pPr>
              <w:rPr>
                <w:w w:val="95"/>
                <w:sz w:val="20"/>
                <w:szCs w:val="20"/>
              </w:rPr>
            </w:pPr>
            <w:r w:rsidRPr="001B42BB">
              <w:rPr>
                <w:w w:val="95"/>
                <w:sz w:val="20"/>
                <w:szCs w:val="20"/>
              </w:rPr>
              <w:t xml:space="preserve">P = </w:t>
            </w:r>
            <w:r w:rsidR="00434AD6" w:rsidRPr="001B42BB">
              <w:rPr>
                <w:w w:val="95"/>
                <w:sz w:val="20"/>
                <w:szCs w:val="20"/>
              </w:rPr>
              <w:t>4</w:t>
            </w:r>
          </w:p>
        </w:tc>
      </w:tr>
      <w:tr w:rsidR="00F81796" w:rsidRPr="001B42BB" w:rsidTr="004D7A60">
        <w:tc>
          <w:tcPr>
            <w:tcW w:w="466" w:type="dxa"/>
            <w:tcBorders>
              <w:bottom w:val="single" w:sz="4" w:space="0" w:color="auto"/>
            </w:tcBorders>
            <w:tcMar>
              <w:top w:w="28" w:type="dxa"/>
              <w:bottom w:w="28" w:type="dxa"/>
            </w:tcMar>
            <w:vAlign w:val="center"/>
          </w:tcPr>
          <w:p w:rsidR="007865F6" w:rsidRPr="001B42BB" w:rsidRDefault="007865F6" w:rsidP="006B4A05">
            <w:pPr>
              <w:jc w:val="right"/>
              <w:rPr>
                <w:w w:val="95"/>
                <w:sz w:val="20"/>
                <w:szCs w:val="20"/>
              </w:rPr>
            </w:pPr>
            <w:r w:rsidRPr="001B42BB">
              <w:rPr>
                <w:w w:val="95"/>
                <w:sz w:val="20"/>
                <w:szCs w:val="20"/>
              </w:rPr>
              <w:t>1.3</w:t>
            </w:r>
          </w:p>
        </w:tc>
        <w:tc>
          <w:tcPr>
            <w:tcW w:w="2794" w:type="dxa"/>
            <w:tcBorders>
              <w:bottom w:val="single" w:sz="4" w:space="0" w:color="auto"/>
            </w:tcBorders>
            <w:tcMar>
              <w:top w:w="28" w:type="dxa"/>
              <w:bottom w:w="28" w:type="dxa"/>
            </w:tcMar>
            <w:vAlign w:val="center"/>
          </w:tcPr>
          <w:p w:rsidR="007865F6" w:rsidRPr="001B42BB" w:rsidRDefault="007865F6" w:rsidP="00E0244E">
            <w:pPr>
              <w:rPr>
                <w:w w:val="95"/>
                <w:sz w:val="20"/>
                <w:szCs w:val="20"/>
              </w:rPr>
            </w:pPr>
            <w:r w:rsidRPr="001B42BB">
              <w:rPr>
                <w:w w:val="95"/>
                <w:sz w:val="20"/>
                <w:szCs w:val="20"/>
              </w:rPr>
              <w:t>Breakdown of collaborative resource management</w:t>
            </w:r>
          </w:p>
        </w:tc>
        <w:tc>
          <w:tcPr>
            <w:tcW w:w="2977" w:type="dxa"/>
            <w:gridSpan w:val="3"/>
            <w:tcBorders>
              <w:bottom w:val="single" w:sz="4" w:space="0" w:color="auto"/>
            </w:tcBorders>
            <w:tcMar>
              <w:top w:w="28" w:type="dxa"/>
              <w:bottom w:w="28" w:type="dxa"/>
            </w:tcMar>
            <w:vAlign w:val="center"/>
          </w:tcPr>
          <w:p w:rsidR="007865F6" w:rsidRPr="001B42BB" w:rsidRDefault="007865F6" w:rsidP="00E0244E">
            <w:pPr>
              <w:rPr>
                <w:w w:val="95"/>
                <w:sz w:val="20"/>
                <w:szCs w:val="20"/>
              </w:rPr>
            </w:pPr>
            <w:r w:rsidRPr="001B42BB">
              <w:rPr>
                <w:w w:val="95"/>
                <w:sz w:val="20"/>
                <w:szCs w:val="20"/>
              </w:rPr>
              <w:t>Agencies unwilling to share resources</w:t>
            </w:r>
          </w:p>
        </w:tc>
        <w:tc>
          <w:tcPr>
            <w:tcW w:w="2977" w:type="dxa"/>
            <w:tcBorders>
              <w:bottom w:val="single" w:sz="4" w:space="0" w:color="auto"/>
            </w:tcBorders>
            <w:tcMar>
              <w:top w:w="28" w:type="dxa"/>
              <w:bottom w:w="28" w:type="dxa"/>
            </w:tcMar>
            <w:vAlign w:val="center"/>
          </w:tcPr>
          <w:p w:rsidR="007865F6" w:rsidRPr="001B42BB" w:rsidRDefault="007865F6" w:rsidP="00E0244E">
            <w:pPr>
              <w:rPr>
                <w:w w:val="95"/>
                <w:sz w:val="20"/>
                <w:szCs w:val="20"/>
              </w:rPr>
            </w:pPr>
            <w:r w:rsidRPr="001B42BB">
              <w:rPr>
                <w:w w:val="95"/>
                <w:sz w:val="20"/>
                <w:szCs w:val="20"/>
              </w:rPr>
              <w:t>Promote and strengthen cross-sectoral dialogue and coordination</w:t>
            </w:r>
          </w:p>
        </w:tc>
        <w:tc>
          <w:tcPr>
            <w:tcW w:w="1559" w:type="dxa"/>
            <w:tcBorders>
              <w:bottom w:val="single" w:sz="4" w:space="0" w:color="auto"/>
            </w:tcBorders>
            <w:tcMar>
              <w:top w:w="28" w:type="dxa"/>
              <w:bottom w:w="28" w:type="dxa"/>
            </w:tcMar>
            <w:vAlign w:val="center"/>
          </w:tcPr>
          <w:p w:rsidR="007865F6" w:rsidRPr="001B42BB" w:rsidRDefault="007865F6" w:rsidP="00E0244E">
            <w:pPr>
              <w:rPr>
                <w:w w:val="95"/>
                <w:sz w:val="20"/>
                <w:szCs w:val="20"/>
              </w:rPr>
            </w:pPr>
            <w:r w:rsidRPr="001B42BB">
              <w:rPr>
                <w:w w:val="95"/>
                <w:sz w:val="20"/>
                <w:szCs w:val="20"/>
              </w:rPr>
              <w:t>Institutional</w:t>
            </w:r>
          </w:p>
        </w:tc>
        <w:tc>
          <w:tcPr>
            <w:tcW w:w="709" w:type="dxa"/>
            <w:tcBorders>
              <w:bottom w:val="single" w:sz="4" w:space="0" w:color="auto"/>
            </w:tcBorders>
            <w:tcMar>
              <w:top w:w="28" w:type="dxa"/>
              <w:bottom w:w="28" w:type="dxa"/>
            </w:tcMar>
            <w:vAlign w:val="center"/>
          </w:tcPr>
          <w:p w:rsidR="007865F6" w:rsidRPr="001B42BB" w:rsidRDefault="007865F6" w:rsidP="00E0244E">
            <w:pPr>
              <w:rPr>
                <w:w w:val="95"/>
                <w:sz w:val="20"/>
                <w:szCs w:val="20"/>
              </w:rPr>
            </w:pPr>
            <w:r w:rsidRPr="001B42BB">
              <w:rPr>
                <w:w w:val="95"/>
                <w:sz w:val="20"/>
                <w:szCs w:val="20"/>
              </w:rPr>
              <w:t xml:space="preserve">I = </w:t>
            </w:r>
            <w:r w:rsidR="00434AD6" w:rsidRPr="001B42BB">
              <w:rPr>
                <w:w w:val="95"/>
                <w:sz w:val="20"/>
                <w:szCs w:val="20"/>
              </w:rPr>
              <w:t>4</w:t>
            </w:r>
          </w:p>
        </w:tc>
        <w:tc>
          <w:tcPr>
            <w:tcW w:w="703" w:type="dxa"/>
            <w:tcBorders>
              <w:bottom w:val="single" w:sz="4" w:space="0" w:color="auto"/>
            </w:tcBorders>
            <w:vAlign w:val="center"/>
          </w:tcPr>
          <w:p w:rsidR="007865F6" w:rsidRPr="001B42BB" w:rsidRDefault="007865F6" w:rsidP="00E0244E">
            <w:pPr>
              <w:rPr>
                <w:w w:val="95"/>
                <w:sz w:val="20"/>
                <w:szCs w:val="20"/>
              </w:rPr>
            </w:pPr>
            <w:r w:rsidRPr="001B42BB">
              <w:rPr>
                <w:w w:val="95"/>
                <w:sz w:val="20"/>
                <w:szCs w:val="20"/>
              </w:rPr>
              <w:t xml:space="preserve">P = </w:t>
            </w:r>
            <w:r w:rsidR="00434AD6" w:rsidRPr="001B42BB">
              <w:rPr>
                <w:w w:val="95"/>
                <w:sz w:val="20"/>
                <w:szCs w:val="20"/>
              </w:rPr>
              <w:t>5</w:t>
            </w:r>
          </w:p>
        </w:tc>
      </w:tr>
      <w:tr w:rsidR="00F81796" w:rsidRPr="001B42BB" w:rsidTr="004D7A60">
        <w:tc>
          <w:tcPr>
            <w:tcW w:w="466" w:type="dxa"/>
            <w:shd w:val="clear" w:color="auto" w:fill="E6E6E6"/>
            <w:tcMar>
              <w:top w:w="28" w:type="dxa"/>
              <w:bottom w:w="28" w:type="dxa"/>
            </w:tcMar>
            <w:vAlign w:val="center"/>
          </w:tcPr>
          <w:p w:rsidR="006B0B9C" w:rsidRPr="001B42BB" w:rsidRDefault="006B0B9C" w:rsidP="00F912AA">
            <w:pPr>
              <w:spacing w:before="20" w:after="20"/>
              <w:jc w:val="right"/>
              <w:rPr>
                <w:b/>
                <w:w w:val="95"/>
                <w:sz w:val="21"/>
                <w:szCs w:val="21"/>
              </w:rPr>
            </w:pPr>
            <w:r w:rsidRPr="001B42BB">
              <w:rPr>
                <w:b/>
                <w:w w:val="95"/>
                <w:sz w:val="21"/>
                <w:szCs w:val="21"/>
              </w:rPr>
              <w:t>2</w:t>
            </w:r>
          </w:p>
        </w:tc>
        <w:tc>
          <w:tcPr>
            <w:tcW w:w="4354" w:type="dxa"/>
            <w:gridSpan w:val="2"/>
            <w:tcBorders>
              <w:right w:val="nil"/>
            </w:tcBorders>
            <w:shd w:val="clear" w:color="auto" w:fill="E6E6E6"/>
            <w:tcMar>
              <w:top w:w="28" w:type="dxa"/>
              <w:bottom w:w="28" w:type="dxa"/>
            </w:tcMar>
            <w:vAlign w:val="center"/>
          </w:tcPr>
          <w:p w:rsidR="006B0B9C" w:rsidRPr="001B42BB" w:rsidRDefault="00E0244E" w:rsidP="00F912AA">
            <w:pPr>
              <w:spacing w:before="20" w:after="20"/>
              <w:rPr>
                <w:b/>
                <w:w w:val="95"/>
                <w:sz w:val="21"/>
                <w:szCs w:val="21"/>
              </w:rPr>
            </w:pPr>
            <w:r w:rsidRPr="001B42BB">
              <w:rPr>
                <w:b/>
                <w:w w:val="95"/>
                <w:sz w:val="21"/>
                <w:szCs w:val="21"/>
              </w:rPr>
              <w:t>Sustainability of project outcomes</w:t>
            </w:r>
          </w:p>
        </w:tc>
        <w:tc>
          <w:tcPr>
            <w:tcW w:w="1417" w:type="dxa"/>
            <w:gridSpan w:val="2"/>
            <w:tcBorders>
              <w:left w:val="nil"/>
              <w:right w:val="nil"/>
            </w:tcBorders>
            <w:shd w:val="clear" w:color="auto" w:fill="E6E6E6"/>
            <w:tcMar>
              <w:top w:w="28" w:type="dxa"/>
              <w:bottom w:w="28" w:type="dxa"/>
            </w:tcMar>
            <w:vAlign w:val="center"/>
          </w:tcPr>
          <w:p w:rsidR="006B0B9C" w:rsidRPr="001B42BB" w:rsidRDefault="006B0B9C" w:rsidP="00F912AA">
            <w:pPr>
              <w:spacing w:before="20" w:after="20"/>
              <w:rPr>
                <w:b/>
                <w:w w:val="95"/>
                <w:sz w:val="21"/>
                <w:szCs w:val="21"/>
              </w:rPr>
            </w:pPr>
          </w:p>
        </w:tc>
        <w:tc>
          <w:tcPr>
            <w:tcW w:w="2977" w:type="dxa"/>
            <w:tcBorders>
              <w:left w:val="nil"/>
              <w:right w:val="nil"/>
            </w:tcBorders>
            <w:shd w:val="clear" w:color="auto" w:fill="E6E6E6"/>
            <w:tcMar>
              <w:top w:w="28" w:type="dxa"/>
              <w:bottom w:w="28" w:type="dxa"/>
            </w:tcMar>
            <w:vAlign w:val="center"/>
          </w:tcPr>
          <w:p w:rsidR="006B0B9C" w:rsidRPr="001B42BB" w:rsidRDefault="006B0B9C" w:rsidP="00F912AA">
            <w:pPr>
              <w:spacing w:before="20" w:after="20"/>
              <w:rPr>
                <w:b/>
                <w:w w:val="95"/>
                <w:sz w:val="21"/>
                <w:szCs w:val="21"/>
              </w:rPr>
            </w:pPr>
          </w:p>
        </w:tc>
        <w:tc>
          <w:tcPr>
            <w:tcW w:w="1559" w:type="dxa"/>
            <w:tcBorders>
              <w:left w:val="nil"/>
              <w:right w:val="nil"/>
            </w:tcBorders>
            <w:shd w:val="clear" w:color="auto" w:fill="E6E6E6"/>
            <w:tcMar>
              <w:top w:w="28" w:type="dxa"/>
              <w:bottom w:w="28" w:type="dxa"/>
            </w:tcMar>
            <w:vAlign w:val="center"/>
          </w:tcPr>
          <w:p w:rsidR="006B0B9C" w:rsidRPr="001B42BB" w:rsidRDefault="006B0B9C" w:rsidP="00F912AA">
            <w:pPr>
              <w:spacing w:before="20" w:after="20"/>
              <w:rPr>
                <w:b/>
                <w:w w:val="95"/>
                <w:sz w:val="21"/>
                <w:szCs w:val="21"/>
              </w:rPr>
            </w:pPr>
          </w:p>
        </w:tc>
        <w:tc>
          <w:tcPr>
            <w:tcW w:w="1412" w:type="dxa"/>
            <w:gridSpan w:val="2"/>
            <w:tcBorders>
              <w:left w:val="nil"/>
            </w:tcBorders>
            <w:shd w:val="clear" w:color="auto" w:fill="E6E6E6"/>
            <w:tcMar>
              <w:top w:w="28" w:type="dxa"/>
              <w:bottom w:w="28" w:type="dxa"/>
            </w:tcMar>
            <w:vAlign w:val="center"/>
          </w:tcPr>
          <w:p w:rsidR="006B0B9C" w:rsidRPr="001B42BB" w:rsidRDefault="006B0B9C" w:rsidP="00F912AA">
            <w:pPr>
              <w:spacing w:before="20" w:after="20"/>
              <w:rPr>
                <w:b/>
                <w:w w:val="95"/>
                <w:sz w:val="21"/>
                <w:szCs w:val="21"/>
              </w:rPr>
            </w:pPr>
          </w:p>
        </w:tc>
      </w:tr>
      <w:tr w:rsidR="00F81796" w:rsidRPr="001B42BB" w:rsidTr="004D7A60">
        <w:tc>
          <w:tcPr>
            <w:tcW w:w="466" w:type="dxa"/>
            <w:tcMar>
              <w:top w:w="28" w:type="dxa"/>
              <w:bottom w:w="28" w:type="dxa"/>
            </w:tcMar>
            <w:vAlign w:val="center"/>
          </w:tcPr>
          <w:p w:rsidR="007865F6" w:rsidRPr="001B42BB" w:rsidRDefault="007865F6" w:rsidP="006B4A05">
            <w:pPr>
              <w:jc w:val="right"/>
              <w:rPr>
                <w:w w:val="95"/>
                <w:sz w:val="20"/>
                <w:szCs w:val="20"/>
              </w:rPr>
            </w:pPr>
            <w:r w:rsidRPr="001B42BB">
              <w:rPr>
                <w:w w:val="95"/>
                <w:sz w:val="20"/>
                <w:szCs w:val="20"/>
              </w:rPr>
              <w:t>2.1</w:t>
            </w:r>
          </w:p>
        </w:tc>
        <w:tc>
          <w:tcPr>
            <w:tcW w:w="2794" w:type="dxa"/>
            <w:tcMar>
              <w:top w:w="28" w:type="dxa"/>
              <w:bottom w:w="28" w:type="dxa"/>
            </w:tcMar>
            <w:vAlign w:val="center"/>
          </w:tcPr>
          <w:p w:rsidR="007865F6" w:rsidRPr="001B42BB" w:rsidRDefault="003B39AE" w:rsidP="00E0244E">
            <w:pPr>
              <w:rPr>
                <w:w w:val="95"/>
                <w:sz w:val="20"/>
                <w:szCs w:val="20"/>
              </w:rPr>
            </w:pPr>
            <w:r w:rsidRPr="001B42BB">
              <w:rPr>
                <w:w w:val="95"/>
                <w:sz w:val="20"/>
                <w:szCs w:val="20"/>
              </w:rPr>
              <w:t>Lack of m</w:t>
            </w:r>
            <w:r w:rsidR="007865F6" w:rsidRPr="001B42BB">
              <w:rPr>
                <w:w w:val="95"/>
                <w:sz w:val="20"/>
                <w:szCs w:val="20"/>
              </w:rPr>
              <w:t>ainstreamed financing to sustain project outcomes</w:t>
            </w:r>
          </w:p>
        </w:tc>
        <w:tc>
          <w:tcPr>
            <w:tcW w:w="2977" w:type="dxa"/>
            <w:gridSpan w:val="3"/>
            <w:tcMar>
              <w:top w:w="28" w:type="dxa"/>
              <w:bottom w:w="28" w:type="dxa"/>
            </w:tcMar>
            <w:vAlign w:val="center"/>
          </w:tcPr>
          <w:p w:rsidR="007865F6" w:rsidRPr="001B42BB" w:rsidRDefault="003B39AE" w:rsidP="00E0244E">
            <w:pPr>
              <w:rPr>
                <w:w w:val="95"/>
                <w:sz w:val="20"/>
                <w:szCs w:val="20"/>
              </w:rPr>
            </w:pPr>
            <w:r w:rsidRPr="001B42BB">
              <w:rPr>
                <w:w w:val="95"/>
                <w:sz w:val="20"/>
                <w:szCs w:val="20"/>
              </w:rPr>
              <w:t xml:space="preserve">Project outcomes remain project based/ </w:t>
            </w:r>
            <w:r w:rsidR="00680DA1" w:rsidRPr="001B42BB">
              <w:rPr>
                <w:w w:val="95"/>
                <w:sz w:val="20"/>
                <w:szCs w:val="20"/>
              </w:rPr>
              <w:t>un-sustained</w:t>
            </w:r>
          </w:p>
        </w:tc>
        <w:tc>
          <w:tcPr>
            <w:tcW w:w="2977" w:type="dxa"/>
            <w:tcMar>
              <w:top w:w="28" w:type="dxa"/>
              <w:bottom w:w="28" w:type="dxa"/>
            </w:tcMar>
            <w:vAlign w:val="center"/>
          </w:tcPr>
          <w:p w:rsidR="007865F6" w:rsidRPr="001B42BB" w:rsidRDefault="007865F6" w:rsidP="00E0244E">
            <w:pPr>
              <w:rPr>
                <w:w w:val="95"/>
                <w:sz w:val="20"/>
                <w:szCs w:val="20"/>
              </w:rPr>
            </w:pPr>
            <w:r w:rsidRPr="001B42BB">
              <w:rPr>
                <w:w w:val="95"/>
                <w:sz w:val="20"/>
                <w:szCs w:val="20"/>
              </w:rPr>
              <w:t xml:space="preserve">Financial needs sought through means other than government </w:t>
            </w:r>
          </w:p>
        </w:tc>
        <w:tc>
          <w:tcPr>
            <w:tcW w:w="1559" w:type="dxa"/>
            <w:tcMar>
              <w:top w:w="28" w:type="dxa"/>
              <w:bottom w:w="28" w:type="dxa"/>
            </w:tcMar>
            <w:vAlign w:val="center"/>
          </w:tcPr>
          <w:p w:rsidR="007865F6" w:rsidRPr="001B42BB" w:rsidRDefault="007865F6" w:rsidP="00E0244E">
            <w:pPr>
              <w:rPr>
                <w:w w:val="95"/>
                <w:sz w:val="20"/>
                <w:szCs w:val="20"/>
              </w:rPr>
            </w:pPr>
            <w:r w:rsidRPr="001B42BB">
              <w:rPr>
                <w:w w:val="95"/>
                <w:sz w:val="20"/>
                <w:szCs w:val="20"/>
              </w:rPr>
              <w:t>Financial</w:t>
            </w:r>
          </w:p>
        </w:tc>
        <w:tc>
          <w:tcPr>
            <w:tcW w:w="709" w:type="dxa"/>
            <w:tcMar>
              <w:top w:w="28" w:type="dxa"/>
              <w:bottom w:w="28" w:type="dxa"/>
            </w:tcMar>
            <w:vAlign w:val="center"/>
          </w:tcPr>
          <w:p w:rsidR="007865F6" w:rsidRPr="001B42BB" w:rsidRDefault="007865F6" w:rsidP="00E0244E">
            <w:pPr>
              <w:rPr>
                <w:w w:val="95"/>
                <w:sz w:val="20"/>
                <w:szCs w:val="20"/>
              </w:rPr>
            </w:pPr>
            <w:r w:rsidRPr="001B42BB">
              <w:rPr>
                <w:w w:val="95"/>
                <w:sz w:val="20"/>
                <w:szCs w:val="20"/>
              </w:rPr>
              <w:t xml:space="preserve">I = </w:t>
            </w:r>
            <w:r w:rsidR="00434AD6" w:rsidRPr="001B42BB">
              <w:rPr>
                <w:w w:val="95"/>
                <w:sz w:val="20"/>
                <w:szCs w:val="20"/>
              </w:rPr>
              <w:t>4</w:t>
            </w:r>
          </w:p>
        </w:tc>
        <w:tc>
          <w:tcPr>
            <w:tcW w:w="703" w:type="dxa"/>
            <w:vAlign w:val="center"/>
          </w:tcPr>
          <w:p w:rsidR="007865F6" w:rsidRPr="001B42BB" w:rsidRDefault="007865F6" w:rsidP="00E0244E">
            <w:pPr>
              <w:rPr>
                <w:w w:val="95"/>
                <w:sz w:val="20"/>
                <w:szCs w:val="20"/>
              </w:rPr>
            </w:pPr>
            <w:r w:rsidRPr="001B42BB">
              <w:rPr>
                <w:w w:val="95"/>
                <w:sz w:val="20"/>
                <w:szCs w:val="20"/>
              </w:rPr>
              <w:t xml:space="preserve">P = </w:t>
            </w:r>
            <w:r w:rsidR="00434AD6" w:rsidRPr="001B42BB">
              <w:rPr>
                <w:w w:val="95"/>
                <w:sz w:val="20"/>
                <w:szCs w:val="20"/>
              </w:rPr>
              <w:t>4</w:t>
            </w:r>
          </w:p>
        </w:tc>
      </w:tr>
      <w:tr w:rsidR="00F81796" w:rsidRPr="001B42BB" w:rsidTr="004D7A60">
        <w:tc>
          <w:tcPr>
            <w:tcW w:w="466" w:type="dxa"/>
            <w:tcBorders>
              <w:bottom w:val="single" w:sz="4" w:space="0" w:color="auto"/>
            </w:tcBorders>
            <w:tcMar>
              <w:top w:w="28" w:type="dxa"/>
              <w:bottom w:w="28" w:type="dxa"/>
            </w:tcMar>
            <w:vAlign w:val="center"/>
          </w:tcPr>
          <w:p w:rsidR="007865F6" w:rsidRPr="001B42BB" w:rsidRDefault="007865F6" w:rsidP="006B4A05">
            <w:pPr>
              <w:jc w:val="right"/>
              <w:rPr>
                <w:w w:val="95"/>
                <w:sz w:val="20"/>
                <w:szCs w:val="20"/>
              </w:rPr>
            </w:pPr>
            <w:r w:rsidRPr="001B42BB">
              <w:rPr>
                <w:w w:val="95"/>
                <w:sz w:val="20"/>
                <w:szCs w:val="20"/>
              </w:rPr>
              <w:t>2.2</w:t>
            </w:r>
          </w:p>
        </w:tc>
        <w:tc>
          <w:tcPr>
            <w:tcW w:w="2794" w:type="dxa"/>
            <w:tcBorders>
              <w:bottom w:val="single" w:sz="4" w:space="0" w:color="auto"/>
            </w:tcBorders>
            <w:tcMar>
              <w:top w:w="28" w:type="dxa"/>
              <w:bottom w:w="28" w:type="dxa"/>
            </w:tcMar>
            <w:vAlign w:val="center"/>
          </w:tcPr>
          <w:p w:rsidR="007865F6" w:rsidRPr="001B42BB" w:rsidRDefault="007865F6" w:rsidP="00E0244E">
            <w:pPr>
              <w:rPr>
                <w:w w:val="95"/>
                <w:sz w:val="20"/>
                <w:szCs w:val="20"/>
              </w:rPr>
            </w:pPr>
            <w:r w:rsidRPr="001B42BB">
              <w:rPr>
                <w:w w:val="95"/>
                <w:sz w:val="20"/>
                <w:szCs w:val="20"/>
              </w:rPr>
              <w:t>Lack of sustainable financing and human capacity</w:t>
            </w:r>
          </w:p>
        </w:tc>
        <w:tc>
          <w:tcPr>
            <w:tcW w:w="2977" w:type="dxa"/>
            <w:gridSpan w:val="3"/>
            <w:tcBorders>
              <w:bottom w:val="single" w:sz="4" w:space="0" w:color="auto"/>
            </w:tcBorders>
            <w:tcMar>
              <w:top w:w="28" w:type="dxa"/>
              <w:bottom w:w="28" w:type="dxa"/>
            </w:tcMar>
            <w:vAlign w:val="center"/>
          </w:tcPr>
          <w:p w:rsidR="007865F6" w:rsidRPr="001B42BB" w:rsidRDefault="003B39AE" w:rsidP="00C4510C">
            <w:pPr>
              <w:rPr>
                <w:w w:val="95"/>
                <w:sz w:val="20"/>
                <w:szCs w:val="20"/>
              </w:rPr>
            </w:pPr>
            <w:r w:rsidRPr="001B42BB">
              <w:rPr>
                <w:w w:val="95"/>
                <w:sz w:val="20"/>
                <w:szCs w:val="20"/>
              </w:rPr>
              <w:t>Project outcomes are not r</w:t>
            </w:r>
            <w:r w:rsidR="00C4510C" w:rsidRPr="001B42BB">
              <w:rPr>
                <w:w w:val="95"/>
                <w:sz w:val="20"/>
                <w:szCs w:val="20"/>
              </w:rPr>
              <w:t>epl</w:t>
            </w:r>
            <w:r w:rsidRPr="001B42BB">
              <w:rPr>
                <w:w w:val="95"/>
                <w:sz w:val="20"/>
                <w:szCs w:val="20"/>
              </w:rPr>
              <w:t>icated/ expanded</w:t>
            </w:r>
          </w:p>
        </w:tc>
        <w:tc>
          <w:tcPr>
            <w:tcW w:w="2977" w:type="dxa"/>
            <w:tcBorders>
              <w:bottom w:val="single" w:sz="4" w:space="0" w:color="auto"/>
            </w:tcBorders>
            <w:tcMar>
              <w:top w:w="28" w:type="dxa"/>
              <w:bottom w:w="28" w:type="dxa"/>
            </w:tcMar>
            <w:vAlign w:val="center"/>
          </w:tcPr>
          <w:p w:rsidR="007865F6" w:rsidRPr="001B42BB" w:rsidRDefault="007865F6" w:rsidP="00E0244E">
            <w:pPr>
              <w:rPr>
                <w:w w:val="95"/>
                <w:sz w:val="20"/>
                <w:szCs w:val="20"/>
              </w:rPr>
            </w:pPr>
            <w:r w:rsidRPr="001B42BB">
              <w:rPr>
                <w:w w:val="95"/>
                <w:sz w:val="20"/>
                <w:szCs w:val="20"/>
              </w:rPr>
              <w:t>Increase of revenue flows from economic development</w:t>
            </w:r>
          </w:p>
        </w:tc>
        <w:tc>
          <w:tcPr>
            <w:tcW w:w="1559" w:type="dxa"/>
            <w:tcBorders>
              <w:bottom w:val="single" w:sz="4" w:space="0" w:color="auto"/>
            </w:tcBorders>
            <w:tcMar>
              <w:top w:w="28" w:type="dxa"/>
              <w:bottom w:w="28" w:type="dxa"/>
            </w:tcMar>
            <w:vAlign w:val="center"/>
          </w:tcPr>
          <w:p w:rsidR="007865F6" w:rsidRPr="001B42BB" w:rsidRDefault="007865F6" w:rsidP="00E0244E">
            <w:pPr>
              <w:rPr>
                <w:w w:val="95"/>
                <w:sz w:val="20"/>
                <w:szCs w:val="20"/>
              </w:rPr>
            </w:pPr>
            <w:r w:rsidRPr="001B42BB">
              <w:rPr>
                <w:w w:val="95"/>
                <w:sz w:val="20"/>
                <w:szCs w:val="20"/>
              </w:rPr>
              <w:t>Financial</w:t>
            </w:r>
          </w:p>
        </w:tc>
        <w:tc>
          <w:tcPr>
            <w:tcW w:w="709" w:type="dxa"/>
            <w:tcBorders>
              <w:bottom w:val="single" w:sz="4" w:space="0" w:color="auto"/>
            </w:tcBorders>
            <w:tcMar>
              <w:top w:w="28" w:type="dxa"/>
              <w:bottom w:w="28" w:type="dxa"/>
            </w:tcMar>
            <w:vAlign w:val="center"/>
          </w:tcPr>
          <w:p w:rsidR="007865F6" w:rsidRPr="001B42BB" w:rsidRDefault="007865F6" w:rsidP="00E0244E">
            <w:pPr>
              <w:rPr>
                <w:w w:val="95"/>
                <w:sz w:val="20"/>
                <w:szCs w:val="20"/>
              </w:rPr>
            </w:pPr>
            <w:r w:rsidRPr="001B42BB">
              <w:rPr>
                <w:w w:val="95"/>
                <w:sz w:val="20"/>
                <w:szCs w:val="20"/>
              </w:rPr>
              <w:t xml:space="preserve">I = </w:t>
            </w:r>
            <w:r w:rsidR="00434AD6" w:rsidRPr="001B42BB">
              <w:rPr>
                <w:w w:val="95"/>
                <w:sz w:val="20"/>
                <w:szCs w:val="20"/>
              </w:rPr>
              <w:t>3</w:t>
            </w:r>
          </w:p>
        </w:tc>
        <w:tc>
          <w:tcPr>
            <w:tcW w:w="703" w:type="dxa"/>
            <w:tcBorders>
              <w:bottom w:val="single" w:sz="4" w:space="0" w:color="auto"/>
            </w:tcBorders>
            <w:vAlign w:val="center"/>
          </w:tcPr>
          <w:p w:rsidR="007865F6" w:rsidRPr="001B42BB" w:rsidRDefault="007865F6" w:rsidP="00E0244E">
            <w:pPr>
              <w:rPr>
                <w:w w:val="95"/>
                <w:sz w:val="20"/>
                <w:szCs w:val="20"/>
              </w:rPr>
            </w:pPr>
            <w:r w:rsidRPr="001B42BB">
              <w:rPr>
                <w:w w:val="95"/>
                <w:sz w:val="20"/>
                <w:szCs w:val="20"/>
              </w:rPr>
              <w:t xml:space="preserve">P = </w:t>
            </w:r>
            <w:r w:rsidR="00434AD6" w:rsidRPr="001B42BB">
              <w:rPr>
                <w:w w:val="95"/>
                <w:sz w:val="20"/>
                <w:szCs w:val="20"/>
              </w:rPr>
              <w:t>4</w:t>
            </w:r>
          </w:p>
        </w:tc>
      </w:tr>
      <w:tr w:rsidR="00F81796" w:rsidRPr="001B42BB" w:rsidTr="004D7A60">
        <w:tc>
          <w:tcPr>
            <w:tcW w:w="466" w:type="dxa"/>
            <w:shd w:val="clear" w:color="auto" w:fill="auto"/>
            <w:tcMar>
              <w:top w:w="28" w:type="dxa"/>
              <w:bottom w:w="28" w:type="dxa"/>
            </w:tcMar>
            <w:vAlign w:val="center"/>
          </w:tcPr>
          <w:p w:rsidR="007865F6" w:rsidRPr="001B42BB" w:rsidRDefault="007865F6" w:rsidP="006B4A05">
            <w:pPr>
              <w:jc w:val="right"/>
              <w:rPr>
                <w:w w:val="95"/>
                <w:sz w:val="20"/>
                <w:szCs w:val="20"/>
              </w:rPr>
            </w:pPr>
            <w:r w:rsidRPr="001B42BB">
              <w:rPr>
                <w:w w:val="95"/>
                <w:sz w:val="20"/>
                <w:szCs w:val="20"/>
              </w:rPr>
              <w:t>2.3</w:t>
            </w:r>
          </w:p>
        </w:tc>
        <w:tc>
          <w:tcPr>
            <w:tcW w:w="2794" w:type="dxa"/>
            <w:tcBorders>
              <w:bottom w:val="single" w:sz="4" w:space="0" w:color="auto"/>
            </w:tcBorders>
            <w:shd w:val="clear" w:color="auto" w:fill="auto"/>
            <w:tcMar>
              <w:top w:w="28" w:type="dxa"/>
              <w:bottom w:w="28" w:type="dxa"/>
            </w:tcMar>
            <w:vAlign w:val="center"/>
          </w:tcPr>
          <w:p w:rsidR="007865F6" w:rsidRPr="001B42BB" w:rsidRDefault="003B39AE" w:rsidP="00E0244E">
            <w:pPr>
              <w:rPr>
                <w:w w:val="95"/>
                <w:sz w:val="20"/>
                <w:szCs w:val="20"/>
              </w:rPr>
            </w:pPr>
            <w:r w:rsidRPr="001B42BB">
              <w:rPr>
                <w:w w:val="95"/>
                <w:sz w:val="20"/>
                <w:szCs w:val="20"/>
              </w:rPr>
              <w:t xml:space="preserve">Insufficient alternative financing </w:t>
            </w:r>
            <w:r w:rsidR="007865F6" w:rsidRPr="001B42BB">
              <w:rPr>
                <w:w w:val="95"/>
                <w:sz w:val="20"/>
                <w:szCs w:val="20"/>
              </w:rPr>
              <w:t>mechanisms</w:t>
            </w:r>
          </w:p>
        </w:tc>
        <w:tc>
          <w:tcPr>
            <w:tcW w:w="2977" w:type="dxa"/>
            <w:gridSpan w:val="3"/>
            <w:tcBorders>
              <w:bottom w:val="single" w:sz="4" w:space="0" w:color="auto"/>
            </w:tcBorders>
            <w:shd w:val="clear" w:color="auto" w:fill="auto"/>
            <w:tcMar>
              <w:top w:w="28" w:type="dxa"/>
              <w:bottom w:w="28" w:type="dxa"/>
            </w:tcMar>
            <w:vAlign w:val="center"/>
          </w:tcPr>
          <w:p w:rsidR="007865F6" w:rsidRPr="001B42BB" w:rsidRDefault="00680DA1" w:rsidP="00E0244E">
            <w:pPr>
              <w:rPr>
                <w:w w:val="95"/>
                <w:sz w:val="20"/>
                <w:szCs w:val="20"/>
              </w:rPr>
            </w:pPr>
            <w:r w:rsidRPr="001B42BB">
              <w:rPr>
                <w:w w:val="95"/>
                <w:sz w:val="20"/>
                <w:szCs w:val="20"/>
              </w:rPr>
              <w:t>Financial resources remain government-dependent</w:t>
            </w:r>
          </w:p>
        </w:tc>
        <w:tc>
          <w:tcPr>
            <w:tcW w:w="2977" w:type="dxa"/>
            <w:tcBorders>
              <w:bottom w:val="single" w:sz="4" w:space="0" w:color="auto"/>
            </w:tcBorders>
            <w:shd w:val="clear" w:color="auto" w:fill="auto"/>
            <w:tcMar>
              <w:top w:w="28" w:type="dxa"/>
              <w:bottom w:w="28" w:type="dxa"/>
            </w:tcMar>
            <w:vAlign w:val="center"/>
          </w:tcPr>
          <w:p w:rsidR="007865F6" w:rsidRPr="001B42BB" w:rsidRDefault="007865F6" w:rsidP="00E0244E">
            <w:pPr>
              <w:rPr>
                <w:w w:val="95"/>
                <w:sz w:val="20"/>
                <w:szCs w:val="20"/>
              </w:rPr>
            </w:pPr>
            <w:r w:rsidRPr="001B42BB">
              <w:rPr>
                <w:w w:val="95"/>
                <w:sz w:val="20"/>
                <w:szCs w:val="20"/>
              </w:rPr>
              <w:t>Increase of revenues from environmental services</w:t>
            </w:r>
          </w:p>
        </w:tc>
        <w:tc>
          <w:tcPr>
            <w:tcW w:w="1559" w:type="dxa"/>
            <w:tcBorders>
              <w:bottom w:val="single" w:sz="4" w:space="0" w:color="auto"/>
            </w:tcBorders>
            <w:shd w:val="clear" w:color="auto" w:fill="auto"/>
            <w:tcMar>
              <w:top w:w="28" w:type="dxa"/>
              <w:bottom w:w="28" w:type="dxa"/>
            </w:tcMar>
            <w:vAlign w:val="center"/>
          </w:tcPr>
          <w:p w:rsidR="007865F6" w:rsidRPr="001B42BB" w:rsidRDefault="007865F6" w:rsidP="00E0244E">
            <w:pPr>
              <w:rPr>
                <w:w w:val="95"/>
                <w:sz w:val="20"/>
                <w:szCs w:val="20"/>
              </w:rPr>
            </w:pPr>
            <w:r w:rsidRPr="001B42BB">
              <w:rPr>
                <w:w w:val="95"/>
                <w:sz w:val="20"/>
                <w:szCs w:val="20"/>
              </w:rPr>
              <w:t>Financial</w:t>
            </w:r>
          </w:p>
        </w:tc>
        <w:tc>
          <w:tcPr>
            <w:tcW w:w="709" w:type="dxa"/>
            <w:tcBorders>
              <w:bottom w:val="single" w:sz="4" w:space="0" w:color="auto"/>
            </w:tcBorders>
            <w:shd w:val="clear" w:color="auto" w:fill="auto"/>
            <w:tcMar>
              <w:top w:w="28" w:type="dxa"/>
              <w:bottom w:w="28" w:type="dxa"/>
            </w:tcMar>
            <w:vAlign w:val="center"/>
          </w:tcPr>
          <w:p w:rsidR="007865F6" w:rsidRPr="001B42BB" w:rsidRDefault="007865F6" w:rsidP="00E0244E">
            <w:pPr>
              <w:rPr>
                <w:w w:val="95"/>
                <w:sz w:val="20"/>
                <w:szCs w:val="20"/>
              </w:rPr>
            </w:pPr>
            <w:r w:rsidRPr="001B42BB">
              <w:rPr>
                <w:w w:val="95"/>
                <w:sz w:val="20"/>
                <w:szCs w:val="20"/>
              </w:rPr>
              <w:t xml:space="preserve">I = </w:t>
            </w:r>
            <w:r w:rsidR="00434AD6" w:rsidRPr="001B42BB">
              <w:rPr>
                <w:w w:val="95"/>
                <w:sz w:val="20"/>
                <w:szCs w:val="20"/>
              </w:rPr>
              <w:t>2</w:t>
            </w:r>
          </w:p>
        </w:tc>
        <w:tc>
          <w:tcPr>
            <w:tcW w:w="703" w:type="dxa"/>
            <w:tcBorders>
              <w:bottom w:val="single" w:sz="4" w:space="0" w:color="auto"/>
            </w:tcBorders>
            <w:shd w:val="clear" w:color="auto" w:fill="auto"/>
            <w:vAlign w:val="center"/>
          </w:tcPr>
          <w:p w:rsidR="007865F6" w:rsidRPr="001B42BB" w:rsidRDefault="007865F6" w:rsidP="00E0244E">
            <w:pPr>
              <w:rPr>
                <w:w w:val="95"/>
                <w:sz w:val="20"/>
                <w:szCs w:val="20"/>
              </w:rPr>
            </w:pPr>
            <w:r w:rsidRPr="001B42BB">
              <w:rPr>
                <w:w w:val="95"/>
                <w:sz w:val="20"/>
                <w:szCs w:val="20"/>
              </w:rPr>
              <w:t xml:space="preserve">P = </w:t>
            </w:r>
            <w:r w:rsidR="00434AD6" w:rsidRPr="001B42BB">
              <w:rPr>
                <w:w w:val="95"/>
                <w:sz w:val="20"/>
                <w:szCs w:val="20"/>
              </w:rPr>
              <w:t>3</w:t>
            </w:r>
          </w:p>
        </w:tc>
      </w:tr>
      <w:tr w:rsidR="00F81796" w:rsidRPr="001B42BB" w:rsidTr="004D7A60">
        <w:tc>
          <w:tcPr>
            <w:tcW w:w="466" w:type="dxa"/>
            <w:shd w:val="clear" w:color="auto" w:fill="F3F3F3"/>
            <w:tcMar>
              <w:top w:w="28" w:type="dxa"/>
              <w:bottom w:w="28" w:type="dxa"/>
            </w:tcMar>
            <w:vAlign w:val="center"/>
          </w:tcPr>
          <w:p w:rsidR="006B0B9C" w:rsidRPr="001B42BB" w:rsidRDefault="006B0B9C" w:rsidP="00F912AA">
            <w:pPr>
              <w:spacing w:before="20" w:after="20"/>
              <w:jc w:val="right"/>
              <w:rPr>
                <w:b/>
                <w:w w:val="95"/>
                <w:sz w:val="21"/>
                <w:szCs w:val="21"/>
              </w:rPr>
            </w:pPr>
            <w:r w:rsidRPr="001B42BB">
              <w:rPr>
                <w:b/>
                <w:w w:val="95"/>
                <w:sz w:val="21"/>
                <w:szCs w:val="21"/>
              </w:rPr>
              <w:t>3</w:t>
            </w:r>
          </w:p>
        </w:tc>
        <w:tc>
          <w:tcPr>
            <w:tcW w:w="4921" w:type="dxa"/>
            <w:gridSpan w:val="3"/>
            <w:tcBorders>
              <w:right w:val="nil"/>
            </w:tcBorders>
            <w:shd w:val="clear" w:color="auto" w:fill="F3F3F3"/>
            <w:tcMar>
              <w:top w:w="28" w:type="dxa"/>
              <w:bottom w:w="28" w:type="dxa"/>
            </w:tcMar>
            <w:vAlign w:val="center"/>
          </w:tcPr>
          <w:p w:rsidR="006B0B9C" w:rsidRPr="001B42BB" w:rsidRDefault="00230FE9" w:rsidP="00F912AA">
            <w:pPr>
              <w:spacing w:before="20" w:after="20"/>
              <w:rPr>
                <w:b/>
                <w:w w:val="95"/>
                <w:sz w:val="21"/>
                <w:szCs w:val="21"/>
              </w:rPr>
            </w:pPr>
            <w:r w:rsidRPr="001B42BB">
              <w:rPr>
                <w:b/>
                <w:w w:val="95"/>
                <w:sz w:val="21"/>
                <w:szCs w:val="21"/>
              </w:rPr>
              <w:t>Climate change impacts</w:t>
            </w:r>
            <w:r w:rsidR="006B0B9C" w:rsidRPr="001B42BB">
              <w:rPr>
                <w:b/>
                <w:w w:val="95"/>
                <w:sz w:val="21"/>
                <w:szCs w:val="21"/>
              </w:rPr>
              <w:t xml:space="preserve"> and adaptation investment</w:t>
            </w:r>
          </w:p>
        </w:tc>
        <w:tc>
          <w:tcPr>
            <w:tcW w:w="850" w:type="dxa"/>
            <w:tcBorders>
              <w:left w:val="nil"/>
              <w:right w:val="nil"/>
            </w:tcBorders>
            <w:shd w:val="clear" w:color="auto" w:fill="F3F3F3"/>
            <w:tcMar>
              <w:top w:w="28" w:type="dxa"/>
              <w:bottom w:w="28" w:type="dxa"/>
            </w:tcMar>
            <w:vAlign w:val="center"/>
          </w:tcPr>
          <w:p w:rsidR="006B0B9C" w:rsidRPr="001B42BB" w:rsidRDefault="006B0B9C" w:rsidP="00F912AA">
            <w:pPr>
              <w:spacing w:before="20" w:after="20"/>
              <w:rPr>
                <w:b/>
                <w:w w:val="95"/>
                <w:sz w:val="21"/>
                <w:szCs w:val="21"/>
              </w:rPr>
            </w:pPr>
          </w:p>
        </w:tc>
        <w:tc>
          <w:tcPr>
            <w:tcW w:w="2977" w:type="dxa"/>
            <w:tcBorders>
              <w:left w:val="nil"/>
              <w:right w:val="nil"/>
            </w:tcBorders>
            <w:shd w:val="clear" w:color="auto" w:fill="F3F3F3"/>
            <w:tcMar>
              <w:top w:w="28" w:type="dxa"/>
              <w:bottom w:w="28" w:type="dxa"/>
            </w:tcMar>
            <w:vAlign w:val="center"/>
          </w:tcPr>
          <w:p w:rsidR="006B0B9C" w:rsidRPr="001B42BB" w:rsidRDefault="006B0B9C" w:rsidP="00F912AA">
            <w:pPr>
              <w:spacing w:before="20" w:after="20"/>
              <w:rPr>
                <w:b/>
                <w:w w:val="95"/>
                <w:sz w:val="21"/>
                <w:szCs w:val="21"/>
              </w:rPr>
            </w:pPr>
          </w:p>
        </w:tc>
        <w:tc>
          <w:tcPr>
            <w:tcW w:w="1559" w:type="dxa"/>
            <w:tcBorders>
              <w:left w:val="nil"/>
              <w:right w:val="nil"/>
            </w:tcBorders>
            <w:shd w:val="clear" w:color="auto" w:fill="F3F3F3"/>
            <w:tcMar>
              <w:top w:w="28" w:type="dxa"/>
              <w:bottom w:w="28" w:type="dxa"/>
            </w:tcMar>
            <w:vAlign w:val="center"/>
          </w:tcPr>
          <w:p w:rsidR="006B0B9C" w:rsidRPr="001B42BB" w:rsidRDefault="006B0B9C" w:rsidP="00F912AA">
            <w:pPr>
              <w:spacing w:before="20" w:after="20"/>
              <w:rPr>
                <w:b/>
                <w:w w:val="95"/>
                <w:sz w:val="21"/>
                <w:szCs w:val="21"/>
              </w:rPr>
            </w:pPr>
          </w:p>
        </w:tc>
        <w:tc>
          <w:tcPr>
            <w:tcW w:w="1412" w:type="dxa"/>
            <w:gridSpan w:val="2"/>
            <w:tcBorders>
              <w:left w:val="nil"/>
            </w:tcBorders>
            <w:shd w:val="clear" w:color="auto" w:fill="F3F3F3"/>
            <w:tcMar>
              <w:top w:w="28" w:type="dxa"/>
              <w:bottom w:w="28" w:type="dxa"/>
            </w:tcMar>
            <w:vAlign w:val="center"/>
          </w:tcPr>
          <w:p w:rsidR="006B0B9C" w:rsidRPr="001B42BB" w:rsidRDefault="006B0B9C" w:rsidP="00F912AA">
            <w:pPr>
              <w:spacing w:before="20" w:after="20"/>
              <w:rPr>
                <w:b/>
                <w:w w:val="95"/>
                <w:sz w:val="21"/>
                <w:szCs w:val="21"/>
              </w:rPr>
            </w:pPr>
          </w:p>
        </w:tc>
      </w:tr>
      <w:tr w:rsidR="00F81796" w:rsidRPr="001B42BB" w:rsidTr="004D7A60">
        <w:tc>
          <w:tcPr>
            <w:tcW w:w="466" w:type="dxa"/>
            <w:tcBorders>
              <w:bottom w:val="single" w:sz="4" w:space="0" w:color="auto"/>
            </w:tcBorders>
            <w:tcMar>
              <w:top w:w="28" w:type="dxa"/>
              <w:bottom w:w="28" w:type="dxa"/>
            </w:tcMar>
          </w:tcPr>
          <w:p w:rsidR="007865F6" w:rsidRPr="001B42BB" w:rsidRDefault="00850036" w:rsidP="0075607F">
            <w:pPr>
              <w:jc w:val="right"/>
              <w:rPr>
                <w:w w:val="95"/>
                <w:sz w:val="20"/>
                <w:szCs w:val="20"/>
              </w:rPr>
            </w:pPr>
            <w:r w:rsidRPr="001B42BB">
              <w:rPr>
                <w:w w:val="95"/>
                <w:sz w:val="20"/>
                <w:szCs w:val="20"/>
              </w:rPr>
              <w:t>3.1</w:t>
            </w:r>
          </w:p>
        </w:tc>
        <w:tc>
          <w:tcPr>
            <w:tcW w:w="2794" w:type="dxa"/>
            <w:tcBorders>
              <w:bottom w:val="single" w:sz="4" w:space="0" w:color="auto"/>
            </w:tcBorders>
            <w:tcMar>
              <w:top w:w="28" w:type="dxa"/>
              <w:bottom w:w="28" w:type="dxa"/>
            </w:tcMar>
          </w:tcPr>
          <w:p w:rsidR="007865F6" w:rsidRPr="001B42BB" w:rsidRDefault="007865F6" w:rsidP="0075607F">
            <w:pPr>
              <w:rPr>
                <w:w w:val="95"/>
                <w:sz w:val="20"/>
                <w:szCs w:val="20"/>
              </w:rPr>
            </w:pPr>
            <w:r w:rsidRPr="001B42BB">
              <w:rPr>
                <w:w w:val="95"/>
                <w:sz w:val="20"/>
                <w:szCs w:val="20"/>
              </w:rPr>
              <w:t>Climate change impacts themselves</w:t>
            </w:r>
          </w:p>
        </w:tc>
        <w:tc>
          <w:tcPr>
            <w:tcW w:w="2977" w:type="dxa"/>
            <w:gridSpan w:val="3"/>
            <w:tcBorders>
              <w:bottom w:val="single" w:sz="4" w:space="0" w:color="auto"/>
            </w:tcBorders>
            <w:tcMar>
              <w:top w:w="28" w:type="dxa"/>
              <w:bottom w:w="28" w:type="dxa"/>
            </w:tcMar>
          </w:tcPr>
          <w:p w:rsidR="007865F6" w:rsidRPr="001B42BB" w:rsidRDefault="007865F6" w:rsidP="0075607F">
            <w:pPr>
              <w:rPr>
                <w:w w:val="95"/>
                <w:sz w:val="20"/>
                <w:szCs w:val="20"/>
              </w:rPr>
            </w:pPr>
            <w:r w:rsidRPr="001B42BB">
              <w:rPr>
                <w:w w:val="95"/>
                <w:sz w:val="20"/>
                <w:szCs w:val="20"/>
              </w:rPr>
              <w:t>Impact to ecosystems and species due to change in precipitation, temperature, weather conditions</w:t>
            </w:r>
          </w:p>
        </w:tc>
        <w:tc>
          <w:tcPr>
            <w:tcW w:w="2977" w:type="dxa"/>
            <w:tcBorders>
              <w:bottom w:val="single" w:sz="4" w:space="0" w:color="auto"/>
            </w:tcBorders>
            <w:tcMar>
              <w:top w:w="28" w:type="dxa"/>
              <w:bottom w:w="28" w:type="dxa"/>
            </w:tcMar>
          </w:tcPr>
          <w:p w:rsidR="007865F6" w:rsidRPr="001B42BB" w:rsidRDefault="007865F6" w:rsidP="0075607F">
            <w:pPr>
              <w:rPr>
                <w:w w:val="95"/>
                <w:sz w:val="20"/>
                <w:szCs w:val="20"/>
              </w:rPr>
            </w:pPr>
            <w:r w:rsidRPr="001B42BB">
              <w:rPr>
                <w:w w:val="95"/>
                <w:sz w:val="20"/>
                <w:szCs w:val="20"/>
              </w:rPr>
              <w:t>Integrated landscape management p</w:t>
            </w:r>
            <w:r w:rsidR="00CE4FEC">
              <w:rPr>
                <w:w w:val="95"/>
                <w:sz w:val="20"/>
                <w:szCs w:val="20"/>
              </w:rPr>
              <w:t>l</w:t>
            </w:r>
            <w:r w:rsidRPr="001B42BB">
              <w:rPr>
                <w:w w:val="95"/>
                <w:sz w:val="20"/>
                <w:szCs w:val="20"/>
              </w:rPr>
              <w:t>anning and management planning for target protected areas</w:t>
            </w:r>
          </w:p>
        </w:tc>
        <w:tc>
          <w:tcPr>
            <w:tcW w:w="1559" w:type="dxa"/>
            <w:tcBorders>
              <w:bottom w:val="single" w:sz="4" w:space="0" w:color="auto"/>
            </w:tcBorders>
            <w:tcMar>
              <w:top w:w="28" w:type="dxa"/>
              <w:bottom w:w="28" w:type="dxa"/>
            </w:tcMar>
          </w:tcPr>
          <w:p w:rsidR="007865F6" w:rsidRPr="001B42BB" w:rsidRDefault="007865F6" w:rsidP="0075607F">
            <w:pPr>
              <w:rPr>
                <w:w w:val="95"/>
                <w:sz w:val="20"/>
                <w:szCs w:val="20"/>
              </w:rPr>
            </w:pPr>
            <w:r w:rsidRPr="001B42BB">
              <w:rPr>
                <w:w w:val="95"/>
                <w:sz w:val="20"/>
                <w:szCs w:val="20"/>
              </w:rPr>
              <w:t>Biological</w:t>
            </w:r>
            <w:r w:rsidR="00A7373B" w:rsidRPr="001B42BB">
              <w:rPr>
                <w:w w:val="95"/>
                <w:sz w:val="20"/>
                <w:szCs w:val="20"/>
              </w:rPr>
              <w:br/>
            </w:r>
            <w:r w:rsidRPr="001B42BB">
              <w:rPr>
                <w:w w:val="95"/>
                <w:sz w:val="20"/>
                <w:szCs w:val="20"/>
              </w:rPr>
              <w:t>Socioeconomic</w:t>
            </w:r>
          </w:p>
        </w:tc>
        <w:tc>
          <w:tcPr>
            <w:tcW w:w="709" w:type="dxa"/>
            <w:tcBorders>
              <w:bottom w:val="single" w:sz="4" w:space="0" w:color="auto"/>
            </w:tcBorders>
            <w:tcMar>
              <w:top w:w="28" w:type="dxa"/>
              <w:bottom w:w="28" w:type="dxa"/>
            </w:tcMar>
            <w:vAlign w:val="center"/>
          </w:tcPr>
          <w:p w:rsidR="007865F6" w:rsidRPr="001B42BB" w:rsidRDefault="007865F6" w:rsidP="0075607F">
            <w:pPr>
              <w:rPr>
                <w:w w:val="95"/>
                <w:sz w:val="20"/>
                <w:szCs w:val="20"/>
              </w:rPr>
            </w:pPr>
            <w:r w:rsidRPr="001B42BB">
              <w:rPr>
                <w:w w:val="95"/>
                <w:sz w:val="20"/>
                <w:szCs w:val="20"/>
              </w:rPr>
              <w:t xml:space="preserve">I = </w:t>
            </w:r>
            <w:r w:rsidR="0069784F" w:rsidRPr="001B42BB">
              <w:rPr>
                <w:w w:val="95"/>
                <w:sz w:val="20"/>
                <w:szCs w:val="20"/>
              </w:rPr>
              <w:t>4</w:t>
            </w:r>
          </w:p>
        </w:tc>
        <w:tc>
          <w:tcPr>
            <w:tcW w:w="703" w:type="dxa"/>
            <w:tcBorders>
              <w:bottom w:val="single" w:sz="4" w:space="0" w:color="auto"/>
            </w:tcBorders>
            <w:vAlign w:val="center"/>
          </w:tcPr>
          <w:p w:rsidR="007865F6" w:rsidRPr="001B42BB" w:rsidRDefault="007865F6" w:rsidP="0075607F">
            <w:pPr>
              <w:rPr>
                <w:w w:val="95"/>
                <w:sz w:val="20"/>
                <w:szCs w:val="20"/>
              </w:rPr>
            </w:pPr>
            <w:r w:rsidRPr="001B42BB">
              <w:rPr>
                <w:w w:val="95"/>
                <w:sz w:val="20"/>
                <w:szCs w:val="20"/>
              </w:rPr>
              <w:t xml:space="preserve">P = </w:t>
            </w:r>
            <w:r w:rsidR="0069784F" w:rsidRPr="001B42BB">
              <w:rPr>
                <w:w w:val="95"/>
                <w:sz w:val="20"/>
                <w:szCs w:val="20"/>
              </w:rPr>
              <w:t>5</w:t>
            </w:r>
          </w:p>
        </w:tc>
      </w:tr>
      <w:tr w:rsidR="00F81796" w:rsidRPr="001B42BB" w:rsidTr="004D7A60">
        <w:tc>
          <w:tcPr>
            <w:tcW w:w="466" w:type="dxa"/>
            <w:tcBorders>
              <w:bottom w:val="single" w:sz="4" w:space="0" w:color="auto"/>
            </w:tcBorders>
            <w:shd w:val="clear" w:color="auto" w:fill="auto"/>
            <w:tcMar>
              <w:top w:w="28" w:type="dxa"/>
              <w:bottom w:w="28" w:type="dxa"/>
            </w:tcMar>
          </w:tcPr>
          <w:p w:rsidR="007865F6" w:rsidRPr="001B42BB" w:rsidRDefault="00227878" w:rsidP="0075607F">
            <w:pPr>
              <w:jc w:val="right"/>
              <w:rPr>
                <w:w w:val="95"/>
                <w:sz w:val="20"/>
                <w:szCs w:val="20"/>
              </w:rPr>
            </w:pPr>
            <w:r w:rsidRPr="001B42BB">
              <w:rPr>
                <w:w w:val="95"/>
                <w:sz w:val="20"/>
                <w:szCs w:val="20"/>
              </w:rPr>
              <w:t>3.</w:t>
            </w:r>
            <w:r w:rsidR="00850036" w:rsidRPr="001B42BB">
              <w:rPr>
                <w:w w:val="95"/>
                <w:sz w:val="20"/>
                <w:szCs w:val="20"/>
              </w:rPr>
              <w:t>2</w:t>
            </w:r>
          </w:p>
        </w:tc>
        <w:tc>
          <w:tcPr>
            <w:tcW w:w="2794" w:type="dxa"/>
            <w:tcBorders>
              <w:bottom w:val="single" w:sz="4" w:space="0" w:color="auto"/>
            </w:tcBorders>
            <w:shd w:val="clear" w:color="auto" w:fill="auto"/>
            <w:tcMar>
              <w:top w:w="28" w:type="dxa"/>
              <w:bottom w:w="28" w:type="dxa"/>
            </w:tcMar>
          </w:tcPr>
          <w:p w:rsidR="007865F6" w:rsidRPr="001B42BB" w:rsidRDefault="007865F6" w:rsidP="0075607F">
            <w:pPr>
              <w:rPr>
                <w:w w:val="95"/>
                <w:sz w:val="20"/>
                <w:szCs w:val="20"/>
              </w:rPr>
            </w:pPr>
            <w:r w:rsidRPr="001B42BB">
              <w:rPr>
                <w:w w:val="95"/>
                <w:sz w:val="20"/>
                <w:szCs w:val="20"/>
              </w:rPr>
              <w:t>Insufficient investment for climate change adaptation</w:t>
            </w:r>
          </w:p>
        </w:tc>
        <w:tc>
          <w:tcPr>
            <w:tcW w:w="2977" w:type="dxa"/>
            <w:gridSpan w:val="3"/>
            <w:tcBorders>
              <w:bottom w:val="single" w:sz="4" w:space="0" w:color="auto"/>
            </w:tcBorders>
            <w:shd w:val="clear" w:color="auto" w:fill="auto"/>
            <w:tcMar>
              <w:top w:w="28" w:type="dxa"/>
              <w:bottom w:w="28" w:type="dxa"/>
            </w:tcMar>
          </w:tcPr>
          <w:p w:rsidR="007865F6" w:rsidRPr="001B42BB" w:rsidRDefault="007865F6" w:rsidP="0075607F">
            <w:pPr>
              <w:rPr>
                <w:w w:val="95"/>
                <w:sz w:val="20"/>
                <w:szCs w:val="20"/>
              </w:rPr>
            </w:pPr>
            <w:r w:rsidRPr="001B42BB">
              <w:rPr>
                <w:w w:val="95"/>
                <w:sz w:val="20"/>
                <w:szCs w:val="20"/>
              </w:rPr>
              <w:t>Lack of funds to adapt to effects of climate change</w:t>
            </w:r>
          </w:p>
        </w:tc>
        <w:tc>
          <w:tcPr>
            <w:tcW w:w="2977" w:type="dxa"/>
            <w:tcBorders>
              <w:bottom w:val="single" w:sz="4" w:space="0" w:color="auto"/>
            </w:tcBorders>
            <w:shd w:val="clear" w:color="auto" w:fill="auto"/>
            <w:tcMar>
              <w:top w:w="28" w:type="dxa"/>
              <w:bottom w:w="28" w:type="dxa"/>
            </w:tcMar>
          </w:tcPr>
          <w:p w:rsidR="007865F6" w:rsidRPr="001B42BB" w:rsidRDefault="00680DA1" w:rsidP="0075607F">
            <w:pPr>
              <w:rPr>
                <w:w w:val="95"/>
                <w:sz w:val="20"/>
                <w:szCs w:val="20"/>
              </w:rPr>
            </w:pPr>
            <w:r w:rsidRPr="001B42BB">
              <w:rPr>
                <w:w w:val="95"/>
                <w:sz w:val="20"/>
                <w:szCs w:val="20"/>
              </w:rPr>
              <w:t>Adaptive management factored into specific protected area system</w:t>
            </w:r>
          </w:p>
        </w:tc>
        <w:tc>
          <w:tcPr>
            <w:tcW w:w="1559" w:type="dxa"/>
            <w:tcBorders>
              <w:bottom w:val="single" w:sz="4" w:space="0" w:color="auto"/>
            </w:tcBorders>
            <w:shd w:val="clear" w:color="auto" w:fill="auto"/>
            <w:tcMar>
              <w:top w:w="28" w:type="dxa"/>
              <w:bottom w:w="28" w:type="dxa"/>
            </w:tcMar>
          </w:tcPr>
          <w:p w:rsidR="007865F6" w:rsidRPr="001B42BB" w:rsidRDefault="007865F6" w:rsidP="0075607F">
            <w:pPr>
              <w:rPr>
                <w:w w:val="95"/>
                <w:sz w:val="20"/>
                <w:szCs w:val="20"/>
              </w:rPr>
            </w:pPr>
            <w:r w:rsidRPr="001B42BB">
              <w:rPr>
                <w:w w:val="95"/>
                <w:sz w:val="20"/>
                <w:szCs w:val="20"/>
              </w:rPr>
              <w:t>Financial</w:t>
            </w:r>
            <w:r w:rsidR="00A7373B" w:rsidRPr="001B42BB">
              <w:rPr>
                <w:w w:val="95"/>
                <w:sz w:val="20"/>
                <w:szCs w:val="20"/>
              </w:rPr>
              <w:br/>
            </w:r>
            <w:r w:rsidRPr="001B42BB">
              <w:rPr>
                <w:w w:val="95"/>
                <w:sz w:val="20"/>
                <w:szCs w:val="20"/>
              </w:rPr>
              <w:t>Socioeconomic</w:t>
            </w:r>
          </w:p>
        </w:tc>
        <w:tc>
          <w:tcPr>
            <w:tcW w:w="709" w:type="dxa"/>
            <w:tcBorders>
              <w:bottom w:val="single" w:sz="4" w:space="0" w:color="auto"/>
            </w:tcBorders>
            <w:shd w:val="clear" w:color="auto" w:fill="auto"/>
            <w:tcMar>
              <w:top w:w="28" w:type="dxa"/>
              <w:bottom w:w="28" w:type="dxa"/>
            </w:tcMar>
            <w:vAlign w:val="center"/>
          </w:tcPr>
          <w:p w:rsidR="007865F6" w:rsidRPr="001B42BB" w:rsidRDefault="007865F6" w:rsidP="0075607F">
            <w:pPr>
              <w:rPr>
                <w:w w:val="95"/>
                <w:sz w:val="20"/>
                <w:szCs w:val="20"/>
              </w:rPr>
            </w:pPr>
            <w:r w:rsidRPr="001B42BB">
              <w:rPr>
                <w:w w:val="95"/>
                <w:sz w:val="20"/>
                <w:szCs w:val="20"/>
              </w:rPr>
              <w:t xml:space="preserve">I = </w:t>
            </w:r>
            <w:r w:rsidR="0069784F" w:rsidRPr="001B42BB">
              <w:rPr>
                <w:w w:val="95"/>
                <w:sz w:val="20"/>
                <w:szCs w:val="20"/>
              </w:rPr>
              <w:t>4</w:t>
            </w:r>
          </w:p>
        </w:tc>
        <w:tc>
          <w:tcPr>
            <w:tcW w:w="703" w:type="dxa"/>
            <w:tcBorders>
              <w:bottom w:val="single" w:sz="4" w:space="0" w:color="auto"/>
            </w:tcBorders>
            <w:shd w:val="clear" w:color="auto" w:fill="auto"/>
            <w:vAlign w:val="center"/>
          </w:tcPr>
          <w:p w:rsidR="007865F6" w:rsidRPr="001B42BB" w:rsidRDefault="007865F6" w:rsidP="0075607F">
            <w:pPr>
              <w:rPr>
                <w:w w:val="95"/>
                <w:sz w:val="20"/>
                <w:szCs w:val="20"/>
              </w:rPr>
            </w:pPr>
            <w:r w:rsidRPr="001B42BB">
              <w:rPr>
                <w:w w:val="95"/>
                <w:sz w:val="20"/>
                <w:szCs w:val="20"/>
              </w:rPr>
              <w:t xml:space="preserve">P = </w:t>
            </w:r>
            <w:r w:rsidR="0069784F" w:rsidRPr="001B42BB">
              <w:rPr>
                <w:w w:val="95"/>
                <w:sz w:val="20"/>
                <w:szCs w:val="20"/>
              </w:rPr>
              <w:t>4</w:t>
            </w:r>
          </w:p>
        </w:tc>
      </w:tr>
      <w:tr w:rsidR="00F81796" w:rsidRPr="001B42BB" w:rsidTr="004D7A60">
        <w:tc>
          <w:tcPr>
            <w:tcW w:w="466" w:type="dxa"/>
            <w:shd w:val="clear" w:color="auto" w:fill="F3F3F3"/>
            <w:tcMar>
              <w:top w:w="28" w:type="dxa"/>
              <w:bottom w:w="28" w:type="dxa"/>
            </w:tcMar>
          </w:tcPr>
          <w:p w:rsidR="00C86287" w:rsidRPr="001B42BB" w:rsidRDefault="00C86287" w:rsidP="00F912AA">
            <w:pPr>
              <w:spacing w:before="20" w:after="20"/>
              <w:jc w:val="right"/>
              <w:rPr>
                <w:b/>
                <w:w w:val="95"/>
                <w:sz w:val="21"/>
                <w:szCs w:val="21"/>
              </w:rPr>
            </w:pPr>
            <w:r w:rsidRPr="001B42BB">
              <w:rPr>
                <w:b/>
                <w:w w:val="95"/>
                <w:sz w:val="21"/>
                <w:szCs w:val="21"/>
              </w:rPr>
              <w:t>4</w:t>
            </w:r>
          </w:p>
        </w:tc>
        <w:tc>
          <w:tcPr>
            <w:tcW w:w="8748" w:type="dxa"/>
            <w:gridSpan w:val="5"/>
            <w:tcBorders>
              <w:right w:val="nil"/>
            </w:tcBorders>
            <w:shd w:val="clear" w:color="auto" w:fill="F3F3F3"/>
            <w:tcMar>
              <w:top w:w="28" w:type="dxa"/>
              <w:bottom w:w="28" w:type="dxa"/>
            </w:tcMar>
          </w:tcPr>
          <w:p w:rsidR="00C86287" w:rsidRPr="001B42BB" w:rsidRDefault="00C86287" w:rsidP="00F912AA">
            <w:pPr>
              <w:spacing w:before="20" w:after="20"/>
              <w:rPr>
                <w:b/>
                <w:w w:val="95"/>
                <w:sz w:val="21"/>
                <w:szCs w:val="21"/>
              </w:rPr>
            </w:pPr>
            <w:r w:rsidRPr="001B42BB">
              <w:rPr>
                <w:b/>
                <w:w w:val="95"/>
                <w:sz w:val="21"/>
                <w:szCs w:val="21"/>
              </w:rPr>
              <w:t>Competing land use activities and commitment of local communities</w:t>
            </w:r>
          </w:p>
        </w:tc>
        <w:tc>
          <w:tcPr>
            <w:tcW w:w="1559" w:type="dxa"/>
            <w:tcBorders>
              <w:left w:val="nil"/>
              <w:right w:val="nil"/>
            </w:tcBorders>
            <w:shd w:val="clear" w:color="auto" w:fill="F3F3F3"/>
            <w:tcMar>
              <w:top w:w="28" w:type="dxa"/>
              <w:bottom w:w="28" w:type="dxa"/>
            </w:tcMar>
          </w:tcPr>
          <w:p w:rsidR="00C86287" w:rsidRPr="001B42BB" w:rsidRDefault="00C86287" w:rsidP="00F912AA">
            <w:pPr>
              <w:spacing w:before="20" w:after="20"/>
              <w:rPr>
                <w:b/>
                <w:w w:val="95"/>
                <w:sz w:val="21"/>
                <w:szCs w:val="21"/>
              </w:rPr>
            </w:pPr>
          </w:p>
        </w:tc>
        <w:tc>
          <w:tcPr>
            <w:tcW w:w="709" w:type="dxa"/>
            <w:tcBorders>
              <w:left w:val="nil"/>
              <w:right w:val="nil"/>
            </w:tcBorders>
            <w:shd w:val="clear" w:color="auto" w:fill="F3F3F3"/>
            <w:tcMar>
              <w:top w:w="28" w:type="dxa"/>
              <w:bottom w:w="28" w:type="dxa"/>
            </w:tcMar>
            <w:vAlign w:val="center"/>
          </w:tcPr>
          <w:p w:rsidR="00C86287" w:rsidRPr="001B42BB" w:rsidRDefault="00C86287" w:rsidP="00F912AA">
            <w:pPr>
              <w:spacing w:before="20" w:after="20"/>
              <w:rPr>
                <w:b/>
                <w:w w:val="95"/>
                <w:sz w:val="21"/>
                <w:szCs w:val="21"/>
              </w:rPr>
            </w:pPr>
          </w:p>
        </w:tc>
        <w:tc>
          <w:tcPr>
            <w:tcW w:w="703" w:type="dxa"/>
            <w:tcBorders>
              <w:left w:val="nil"/>
            </w:tcBorders>
            <w:shd w:val="clear" w:color="auto" w:fill="F3F3F3"/>
            <w:vAlign w:val="center"/>
          </w:tcPr>
          <w:p w:rsidR="00C86287" w:rsidRPr="001B42BB" w:rsidRDefault="00C86287" w:rsidP="00F912AA">
            <w:pPr>
              <w:spacing w:before="20" w:after="20"/>
              <w:rPr>
                <w:b/>
                <w:w w:val="95"/>
                <w:sz w:val="21"/>
                <w:szCs w:val="21"/>
              </w:rPr>
            </w:pPr>
          </w:p>
        </w:tc>
      </w:tr>
      <w:tr w:rsidR="00F81796" w:rsidRPr="001B42BB" w:rsidTr="004D7A60">
        <w:tc>
          <w:tcPr>
            <w:tcW w:w="466" w:type="dxa"/>
            <w:tcMar>
              <w:top w:w="28" w:type="dxa"/>
              <w:bottom w:w="28" w:type="dxa"/>
            </w:tcMar>
          </w:tcPr>
          <w:p w:rsidR="0075607F" w:rsidRPr="001B42BB" w:rsidRDefault="0075607F" w:rsidP="0075607F">
            <w:pPr>
              <w:jc w:val="right"/>
              <w:rPr>
                <w:w w:val="95"/>
                <w:sz w:val="20"/>
                <w:szCs w:val="20"/>
              </w:rPr>
            </w:pPr>
            <w:r w:rsidRPr="001B42BB">
              <w:rPr>
                <w:w w:val="95"/>
                <w:sz w:val="20"/>
                <w:szCs w:val="20"/>
              </w:rPr>
              <w:t>4.1</w:t>
            </w:r>
          </w:p>
        </w:tc>
        <w:tc>
          <w:tcPr>
            <w:tcW w:w="2794" w:type="dxa"/>
            <w:tcMar>
              <w:top w:w="28" w:type="dxa"/>
              <w:bottom w:w="28" w:type="dxa"/>
            </w:tcMar>
          </w:tcPr>
          <w:p w:rsidR="0075607F" w:rsidRPr="001B42BB" w:rsidRDefault="0075607F" w:rsidP="0075607F">
            <w:pPr>
              <w:rPr>
                <w:w w:val="95"/>
                <w:sz w:val="20"/>
                <w:szCs w:val="20"/>
              </w:rPr>
            </w:pPr>
            <w:r w:rsidRPr="001B42BB">
              <w:rPr>
                <w:w w:val="95"/>
                <w:sz w:val="20"/>
                <w:szCs w:val="20"/>
              </w:rPr>
              <w:t>Competing special interests for rightful use of lands/ resources</w:t>
            </w:r>
          </w:p>
        </w:tc>
        <w:tc>
          <w:tcPr>
            <w:tcW w:w="2977" w:type="dxa"/>
            <w:gridSpan w:val="3"/>
            <w:tcMar>
              <w:top w:w="28" w:type="dxa"/>
              <w:bottom w:w="28" w:type="dxa"/>
            </w:tcMar>
          </w:tcPr>
          <w:p w:rsidR="0075607F" w:rsidRPr="001B42BB" w:rsidRDefault="0075607F" w:rsidP="0075607F">
            <w:pPr>
              <w:rPr>
                <w:w w:val="95"/>
                <w:sz w:val="20"/>
                <w:szCs w:val="20"/>
              </w:rPr>
            </w:pPr>
            <w:r w:rsidRPr="001B42BB">
              <w:rPr>
                <w:w w:val="95"/>
                <w:sz w:val="20"/>
                <w:szCs w:val="20"/>
              </w:rPr>
              <w:t>Inequitable/ unsustainable use of land and resources</w:t>
            </w:r>
          </w:p>
        </w:tc>
        <w:tc>
          <w:tcPr>
            <w:tcW w:w="2977" w:type="dxa"/>
            <w:tcMar>
              <w:top w:w="28" w:type="dxa"/>
              <w:bottom w:w="28" w:type="dxa"/>
            </w:tcMar>
          </w:tcPr>
          <w:p w:rsidR="0075607F" w:rsidRPr="001B42BB" w:rsidRDefault="0075607F" w:rsidP="0075607F">
            <w:pPr>
              <w:rPr>
                <w:w w:val="95"/>
                <w:sz w:val="20"/>
                <w:szCs w:val="20"/>
              </w:rPr>
            </w:pPr>
            <w:r w:rsidRPr="001B42BB">
              <w:rPr>
                <w:w w:val="95"/>
                <w:sz w:val="20"/>
                <w:szCs w:val="20"/>
              </w:rPr>
              <w:t xml:space="preserve">Transparency on </w:t>
            </w:r>
            <w:r w:rsidR="00434AD6" w:rsidRPr="001B42BB">
              <w:rPr>
                <w:w w:val="95"/>
                <w:sz w:val="20"/>
                <w:szCs w:val="20"/>
              </w:rPr>
              <w:t>governance and use of land and resources</w:t>
            </w:r>
          </w:p>
        </w:tc>
        <w:tc>
          <w:tcPr>
            <w:tcW w:w="1559" w:type="dxa"/>
            <w:tcMar>
              <w:top w:w="28" w:type="dxa"/>
              <w:bottom w:w="28" w:type="dxa"/>
            </w:tcMar>
          </w:tcPr>
          <w:p w:rsidR="0075607F" w:rsidRPr="001B42BB" w:rsidRDefault="00434AD6" w:rsidP="0075607F">
            <w:pPr>
              <w:rPr>
                <w:w w:val="95"/>
                <w:sz w:val="20"/>
                <w:szCs w:val="20"/>
              </w:rPr>
            </w:pPr>
            <w:r w:rsidRPr="001B42BB">
              <w:rPr>
                <w:w w:val="95"/>
                <w:sz w:val="20"/>
                <w:szCs w:val="20"/>
              </w:rPr>
              <w:t xml:space="preserve">Financial </w:t>
            </w:r>
            <w:r w:rsidRPr="001B42BB">
              <w:rPr>
                <w:w w:val="95"/>
                <w:sz w:val="20"/>
                <w:szCs w:val="20"/>
              </w:rPr>
              <w:br/>
              <w:t>Socioeconomic</w:t>
            </w:r>
          </w:p>
        </w:tc>
        <w:tc>
          <w:tcPr>
            <w:tcW w:w="709" w:type="dxa"/>
            <w:tcMar>
              <w:top w:w="28" w:type="dxa"/>
              <w:bottom w:w="28" w:type="dxa"/>
            </w:tcMar>
            <w:vAlign w:val="center"/>
          </w:tcPr>
          <w:p w:rsidR="0075607F" w:rsidRPr="001B42BB" w:rsidRDefault="00434AD6" w:rsidP="0075607F">
            <w:pPr>
              <w:rPr>
                <w:w w:val="95"/>
                <w:sz w:val="20"/>
                <w:szCs w:val="20"/>
              </w:rPr>
            </w:pPr>
            <w:r w:rsidRPr="001B42BB">
              <w:rPr>
                <w:w w:val="95"/>
                <w:sz w:val="20"/>
                <w:szCs w:val="20"/>
              </w:rPr>
              <w:t>I = 4</w:t>
            </w:r>
          </w:p>
        </w:tc>
        <w:tc>
          <w:tcPr>
            <w:tcW w:w="703" w:type="dxa"/>
            <w:vAlign w:val="center"/>
          </w:tcPr>
          <w:p w:rsidR="0075607F" w:rsidRPr="001B42BB" w:rsidRDefault="00434AD6" w:rsidP="0075607F">
            <w:pPr>
              <w:rPr>
                <w:w w:val="95"/>
                <w:sz w:val="20"/>
                <w:szCs w:val="20"/>
              </w:rPr>
            </w:pPr>
            <w:r w:rsidRPr="001B42BB">
              <w:rPr>
                <w:w w:val="95"/>
                <w:sz w:val="20"/>
                <w:szCs w:val="20"/>
              </w:rPr>
              <w:t>P = 5</w:t>
            </w:r>
          </w:p>
        </w:tc>
      </w:tr>
      <w:tr w:rsidR="00F81796" w:rsidRPr="001B42BB" w:rsidTr="004D7A60">
        <w:tc>
          <w:tcPr>
            <w:tcW w:w="466" w:type="dxa"/>
            <w:tcMar>
              <w:top w:w="28" w:type="dxa"/>
              <w:bottom w:w="28" w:type="dxa"/>
            </w:tcMar>
          </w:tcPr>
          <w:p w:rsidR="00227878" w:rsidRPr="001B42BB" w:rsidRDefault="00227878" w:rsidP="0075607F">
            <w:pPr>
              <w:jc w:val="right"/>
              <w:rPr>
                <w:w w:val="95"/>
                <w:sz w:val="20"/>
                <w:szCs w:val="20"/>
              </w:rPr>
            </w:pPr>
            <w:r w:rsidRPr="001B42BB">
              <w:rPr>
                <w:w w:val="95"/>
                <w:sz w:val="20"/>
                <w:szCs w:val="20"/>
              </w:rPr>
              <w:t>4.</w:t>
            </w:r>
            <w:r w:rsidR="0075607F" w:rsidRPr="001B42BB">
              <w:rPr>
                <w:w w:val="95"/>
                <w:sz w:val="20"/>
                <w:szCs w:val="20"/>
              </w:rPr>
              <w:t>2</w:t>
            </w:r>
          </w:p>
        </w:tc>
        <w:tc>
          <w:tcPr>
            <w:tcW w:w="2794" w:type="dxa"/>
            <w:tcMar>
              <w:top w:w="28" w:type="dxa"/>
              <w:bottom w:w="28" w:type="dxa"/>
            </w:tcMar>
          </w:tcPr>
          <w:p w:rsidR="00227878" w:rsidRPr="001B42BB" w:rsidRDefault="00C86287" w:rsidP="0075607F">
            <w:pPr>
              <w:rPr>
                <w:w w:val="95"/>
                <w:sz w:val="20"/>
                <w:szCs w:val="20"/>
              </w:rPr>
            </w:pPr>
            <w:r w:rsidRPr="001B42BB">
              <w:rPr>
                <w:w w:val="95"/>
                <w:sz w:val="20"/>
                <w:szCs w:val="20"/>
              </w:rPr>
              <w:t>Competing community land use in landscape connectivity sites</w:t>
            </w:r>
          </w:p>
        </w:tc>
        <w:tc>
          <w:tcPr>
            <w:tcW w:w="2977" w:type="dxa"/>
            <w:gridSpan w:val="3"/>
            <w:tcMar>
              <w:top w:w="28" w:type="dxa"/>
              <w:bottom w:w="28" w:type="dxa"/>
            </w:tcMar>
          </w:tcPr>
          <w:p w:rsidR="00227878" w:rsidRPr="001B42BB" w:rsidRDefault="00C86287" w:rsidP="0075607F">
            <w:pPr>
              <w:rPr>
                <w:w w:val="95"/>
                <w:sz w:val="20"/>
                <w:szCs w:val="20"/>
              </w:rPr>
            </w:pPr>
            <w:r w:rsidRPr="001B42BB">
              <w:rPr>
                <w:w w:val="95"/>
                <w:sz w:val="20"/>
                <w:szCs w:val="20"/>
              </w:rPr>
              <w:t>Unsustainable landscape connectivity outside protected areas</w:t>
            </w:r>
          </w:p>
        </w:tc>
        <w:tc>
          <w:tcPr>
            <w:tcW w:w="2977" w:type="dxa"/>
            <w:tcMar>
              <w:top w:w="28" w:type="dxa"/>
              <w:bottom w:w="28" w:type="dxa"/>
            </w:tcMar>
          </w:tcPr>
          <w:p w:rsidR="00227878" w:rsidRPr="001B42BB" w:rsidRDefault="00A7373B" w:rsidP="0075607F">
            <w:pPr>
              <w:rPr>
                <w:w w:val="95"/>
                <w:sz w:val="20"/>
                <w:szCs w:val="20"/>
              </w:rPr>
            </w:pPr>
            <w:r w:rsidRPr="001B42BB">
              <w:rPr>
                <w:w w:val="95"/>
                <w:sz w:val="20"/>
                <w:szCs w:val="20"/>
              </w:rPr>
              <w:t xml:space="preserve">Work closely with local community stakeholders </w:t>
            </w:r>
            <w:r w:rsidR="00F81796" w:rsidRPr="001B42BB">
              <w:rPr>
                <w:w w:val="95"/>
                <w:sz w:val="20"/>
                <w:szCs w:val="20"/>
              </w:rPr>
              <w:t>f</w:t>
            </w:r>
            <w:r w:rsidRPr="001B42BB">
              <w:rPr>
                <w:w w:val="95"/>
                <w:sz w:val="20"/>
                <w:szCs w:val="20"/>
              </w:rPr>
              <w:t>o</w:t>
            </w:r>
            <w:r w:rsidR="00F81796" w:rsidRPr="001B42BB">
              <w:rPr>
                <w:w w:val="95"/>
                <w:sz w:val="20"/>
                <w:szCs w:val="20"/>
              </w:rPr>
              <w:t>r</w:t>
            </w:r>
            <w:r w:rsidRPr="001B42BB">
              <w:rPr>
                <w:w w:val="95"/>
                <w:sz w:val="20"/>
                <w:szCs w:val="20"/>
              </w:rPr>
              <w:t xml:space="preserve"> landscape planning</w:t>
            </w:r>
          </w:p>
        </w:tc>
        <w:tc>
          <w:tcPr>
            <w:tcW w:w="1559" w:type="dxa"/>
            <w:tcMar>
              <w:top w:w="28" w:type="dxa"/>
              <w:bottom w:w="28" w:type="dxa"/>
            </w:tcMar>
          </w:tcPr>
          <w:p w:rsidR="00227878" w:rsidRPr="001B42BB" w:rsidRDefault="00227878" w:rsidP="0075607F">
            <w:pPr>
              <w:rPr>
                <w:w w:val="95"/>
                <w:sz w:val="20"/>
                <w:szCs w:val="20"/>
              </w:rPr>
            </w:pPr>
            <w:r w:rsidRPr="001B42BB">
              <w:rPr>
                <w:w w:val="95"/>
                <w:sz w:val="20"/>
                <w:szCs w:val="20"/>
              </w:rPr>
              <w:t>Socioeconomic</w:t>
            </w:r>
          </w:p>
        </w:tc>
        <w:tc>
          <w:tcPr>
            <w:tcW w:w="709" w:type="dxa"/>
            <w:tcMar>
              <w:top w:w="28" w:type="dxa"/>
              <w:bottom w:w="28" w:type="dxa"/>
            </w:tcMar>
            <w:vAlign w:val="center"/>
          </w:tcPr>
          <w:p w:rsidR="00227878" w:rsidRPr="001B42BB" w:rsidRDefault="00227878" w:rsidP="0075607F">
            <w:pPr>
              <w:rPr>
                <w:b/>
                <w:w w:val="95"/>
                <w:sz w:val="21"/>
                <w:szCs w:val="21"/>
              </w:rPr>
            </w:pPr>
            <w:r w:rsidRPr="001B42BB">
              <w:rPr>
                <w:w w:val="95"/>
                <w:sz w:val="20"/>
                <w:szCs w:val="20"/>
              </w:rPr>
              <w:t xml:space="preserve">I = </w:t>
            </w:r>
            <w:r w:rsidR="0069784F" w:rsidRPr="001B42BB">
              <w:rPr>
                <w:w w:val="95"/>
                <w:sz w:val="20"/>
                <w:szCs w:val="20"/>
              </w:rPr>
              <w:t>5</w:t>
            </w:r>
          </w:p>
        </w:tc>
        <w:tc>
          <w:tcPr>
            <w:tcW w:w="703" w:type="dxa"/>
            <w:vAlign w:val="center"/>
          </w:tcPr>
          <w:p w:rsidR="00227878" w:rsidRPr="001B42BB" w:rsidRDefault="00227878" w:rsidP="0075607F">
            <w:pPr>
              <w:rPr>
                <w:b/>
                <w:w w:val="95"/>
                <w:sz w:val="21"/>
                <w:szCs w:val="21"/>
              </w:rPr>
            </w:pPr>
            <w:r w:rsidRPr="001B42BB">
              <w:rPr>
                <w:w w:val="95"/>
                <w:sz w:val="20"/>
                <w:szCs w:val="20"/>
              </w:rPr>
              <w:t xml:space="preserve">P = </w:t>
            </w:r>
            <w:r w:rsidR="0069784F" w:rsidRPr="001B42BB">
              <w:rPr>
                <w:w w:val="95"/>
                <w:sz w:val="20"/>
                <w:szCs w:val="20"/>
              </w:rPr>
              <w:t>5</w:t>
            </w:r>
          </w:p>
        </w:tc>
      </w:tr>
      <w:tr w:rsidR="00F81796" w:rsidRPr="001B42BB" w:rsidTr="004D7A60">
        <w:tc>
          <w:tcPr>
            <w:tcW w:w="466" w:type="dxa"/>
            <w:tcMar>
              <w:top w:w="28" w:type="dxa"/>
              <w:bottom w:w="28" w:type="dxa"/>
            </w:tcMar>
          </w:tcPr>
          <w:p w:rsidR="0069784F" w:rsidRPr="001B42BB" w:rsidRDefault="0069784F" w:rsidP="0075607F">
            <w:pPr>
              <w:jc w:val="right"/>
              <w:rPr>
                <w:w w:val="95"/>
                <w:sz w:val="20"/>
                <w:szCs w:val="20"/>
              </w:rPr>
            </w:pPr>
            <w:r w:rsidRPr="001B42BB">
              <w:rPr>
                <w:w w:val="95"/>
                <w:sz w:val="20"/>
                <w:szCs w:val="20"/>
              </w:rPr>
              <w:t>4.</w:t>
            </w:r>
            <w:r w:rsidR="0075607F" w:rsidRPr="001B42BB">
              <w:rPr>
                <w:w w:val="95"/>
                <w:sz w:val="20"/>
                <w:szCs w:val="20"/>
              </w:rPr>
              <w:t>3</w:t>
            </w:r>
          </w:p>
        </w:tc>
        <w:tc>
          <w:tcPr>
            <w:tcW w:w="2794" w:type="dxa"/>
            <w:tcMar>
              <w:top w:w="28" w:type="dxa"/>
              <w:bottom w:w="28" w:type="dxa"/>
            </w:tcMar>
          </w:tcPr>
          <w:p w:rsidR="0069784F" w:rsidRPr="001B42BB" w:rsidRDefault="0069784F" w:rsidP="0075607F">
            <w:pPr>
              <w:rPr>
                <w:w w:val="95"/>
                <w:sz w:val="20"/>
                <w:szCs w:val="20"/>
              </w:rPr>
            </w:pPr>
            <w:r w:rsidRPr="001B42BB">
              <w:rPr>
                <w:w w:val="95"/>
                <w:sz w:val="20"/>
                <w:szCs w:val="20"/>
              </w:rPr>
              <w:t>Commitment of local people in reference to landscape planning</w:t>
            </w:r>
          </w:p>
        </w:tc>
        <w:tc>
          <w:tcPr>
            <w:tcW w:w="2977" w:type="dxa"/>
            <w:gridSpan w:val="3"/>
            <w:tcMar>
              <w:top w:w="28" w:type="dxa"/>
              <w:bottom w:w="28" w:type="dxa"/>
            </w:tcMar>
          </w:tcPr>
          <w:p w:rsidR="0069784F" w:rsidRPr="001B42BB" w:rsidRDefault="0069784F" w:rsidP="0075607F">
            <w:pPr>
              <w:rPr>
                <w:w w:val="95"/>
                <w:sz w:val="20"/>
                <w:szCs w:val="20"/>
              </w:rPr>
            </w:pPr>
            <w:r w:rsidRPr="001B42BB">
              <w:rPr>
                <w:w w:val="95"/>
                <w:sz w:val="20"/>
                <w:szCs w:val="20"/>
              </w:rPr>
              <w:t>Poor local stakeholder support for landscape connect field measures</w:t>
            </w:r>
          </w:p>
        </w:tc>
        <w:tc>
          <w:tcPr>
            <w:tcW w:w="2977" w:type="dxa"/>
            <w:tcMar>
              <w:top w:w="28" w:type="dxa"/>
              <w:bottom w:w="28" w:type="dxa"/>
            </w:tcMar>
          </w:tcPr>
          <w:p w:rsidR="0069784F" w:rsidRPr="001B42BB" w:rsidRDefault="0069784F" w:rsidP="0075607F">
            <w:pPr>
              <w:rPr>
                <w:w w:val="95"/>
                <w:sz w:val="20"/>
                <w:szCs w:val="20"/>
              </w:rPr>
            </w:pPr>
            <w:r w:rsidRPr="001B42BB">
              <w:rPr>
                <w:w w:val="95"/>
                <w:sz w:val="20"/>
                <w:szCs w:val="20"/>
              </w:rPr>
              <w:t>Involve local communities in planning for connective measures outside protected areas</w:t>
            </w:r>
          </w:p>
        </w:tc>
        <w:tc>
          <w:tcPr>
            <w:tcW w:w="1559" w:type="dxa"/>
            <w:tcMar>
              <w:top w:w="28" w:type="dxa"/>
              <w:bottom w:w="28" w:type="dxa"/>
            </w:tcMar>
          </w:tcPr>
          <w:p w:rsidR="0069784F" w:rsidRPr="001B42BB" w:rsidRDefault="0069784F" w:rsidP="0075607F">
            <w:pPr>
              <w:rPr>
                <w:w w:val="95"/>
                <w:sz w:val="20"/>
                <w:szCs w:val="20"/>
              </w:rPr>
            </w:pPr>
            <w:r w:rsidRPr="001B42BB">
              <w:rPr>
                <w:w w:val="95"/>
                <w:sz w:val="20"/>
                <w:szCs w:val="20"/>
              </w:rPr>
              <w:t>Socioeconomic</w:t>
            </w:r>
          </w:p>
        </w:tc>
        <w:tc>
          <w:tcPr>
            <w:tcW w:w="709" w:type="dxa"/>
            <w:tcMar>
              <w:top w:w="28" w:type="dxa"/>
              <w:bottom w:w="28" w:type="dxa"/>
            </w:tcMar>
            <w:vAlign w:val="center"/>
          </w:tcPr>
          <w:p w:rsidR="0069784F" w:rsidRPr="001B42BB" w:rsidRDefault="0069784F" w:rsidP="0075607F">
            <w:pPr>
              <w:rPr>
                <w:w w:val="95"/>
                <w:sz w:val="20"/>
                <w:szCs w:val="20"/>
              </w:rPr>
            </w:pPr>
            <w:r w:rsidRPr="001B42BB">
              <w:rPr>
                <w:w w:val="95"/>
                <w:sz w:val="20"/>
                <w:szCs w:val="20"/>
              </w:rPr>
              <w:t>I = 5</w:t>
            </w:r>
          </w:p>
        </w:tc>
        <w:tc>
          <w:tcPr>
            <w:tcW w:w="703" w:type="dxa"/>
            <w:vAlign w:val="center"/>
          </w:tcPr>
          <w:p w:rsidR="0069784F" w:rsidRPr="001B42BB" w:rsidRDefault="0069784F" w:rsidP="0075607F">
            <w:pPr>
              <w:rPr>
                <w:w w:val="95"/>
                <w:sz w:val="20"/>
                <w:szCs w:val="20"/>
              </w:rPr>
            </w:pPr>
            <w:r w:rsidRPr="001B42BB">
              <w:rPr>
                <w:w w:val="95"/>
                <w:sz w:val="20"/>
                <w:szCs w:val="20"/>
              </w:rPr>
              <w:t>P = 5</w:t>
            </w:r>
          </w:p>
        </w:tc>
      </w:tr>
    </w:tbl>
    <w:p w:rsidR="00001E27" w:rsidRPr="001B42BB" w:rsidRDefault="00001E27" w:rsidP="00FF3BA7">
      <w:pPr>
        <w:spacing w:after="120"/>
        <w:rPr>
          <w:sz w:val="22"/>
          <w:szCs w:val="22"/>
        </w:rPr>
        <w:sectPr w:rsidR="00001E27" w:rsidRPr="001B42BB" w:rsidSect="005E37E0">
          <w:pgSz w:w="15840" w:h="12240" w:orient="landscape" w:code="1"/>
          <w:pgMar w:top="1361" w:right="1134" w:bottom="1276" w:left="1134" w:header="709" w:footer="709" w:gutter="0"/>
          <w:cols w:space="708"/>
          <w:docGrid w:linePitch="360"/>
        </w:sectPr>
      </w:pPr>
    </w:p>
    <w:p w:rsidR="004835C1" w:rsidRPr="001B42BB" w:rsidRDefault="004835C1" w:rsidP="00C73701">
      <w:pPr>
        <w:pStyle w:val="Heading2"/>
        <w:numPr>
          <w:ilvl w:val="0"/>
          <w:numId w:val="128"/>
        </w:numPr>
        <w:spacing w:before="240" w:after="120"/>
        <w:ind w:left="993" w:hanging="567"/>
        <w:rPr>
          <w:rFonts w:ascii="Times New Roman" w:hAnsi="Times New Roman" w:cs="Times New Roman"/>
          <w:color w:val="auto"/>
          <w:sz w:val="24"/>
          <w:szCs w:val="24"/>
        </w:rPr>
      </w:pPr>
      <w:bookmarkStart w:id="73" w:name="_Toc285444228"/>
      <w:r w:rsidRPr="004D0BDA">
        <w:rPr>
          <w:rFonts w:ascii="Times New Roman" w:hAnsi="Times New Roman" w:cs="Times New Roman"/>
          <w:color w:val="auto"/>
          <w:sz w:val="24"/>
          <w:szCs w:val="24"/>
        </w:rPr>
        <w:t>Consistency with national priorities or plan</w:t>
      </w:r>
      <w:r w:rsidR="00165DFA" w:rsidRPr="004D0BDA">
        <w:rPr>
          <w:rFonts w:ascii="Times New Roman" w:hAnsi="Times New Roman" w:cs="Times New Roman"/>
          <w:color w:val="auto"/>
          <w:sz w:val="24"/>
          <w:szCs w:val="24"/>
        </w:rPr>
        <w:t>s</w:t>
      </w:r>
      <w:bookmarkEnd w:id="73"/>
    </w:p>
    <w:p w:rsidR="008778F8" w:rsidRDefault="008600AA">
      <w:pPr>
        <w:numPr>
          <w:ilvl w:val="0"/>
          <w:numId w:val="200"/>
        </w:numPr>
        <w:ind w:left="426" w:hanging="426"/>
        <w:rPr>
          <w:sz w:val="22"/>
          <w:szCs w:val="22"/>
        </w:rPr>
      </w:pPr>
      <w:r w:rsidRPr="001B42BB">
        <w:rPr>
          <w:sz w:val="22"/>
          <w:szCs w:val="22"/>
          <w:lang w:val="en-GB" w:bidi="km-KH"/>
        </w:rPr>
        <w:t>Few places on Earth demonstrate so dramatically the fundamental link between people and nature: biodiversity supports Cambodians ecologically, economically, culturally and spiritually. Biodiversity play</w:t>
      </w:r>
      <w:r w:rsidRPr="001B42BB">
        <w:rPr>
          <w:sz w:val="22"/>
          <w:szCs w:val="22"/>
          <w:cs/>
          <w:lang w:val="en-GB" w:bidi="km-KH"/>
        </w:rPr>
        <w:t>s</w:t>
      </w:r>
      <w:r w:rsidRPr="001B42BB">
        <w:rPr>
          <w:sz w:val="22"/>
          <w:szCs w:val="22"/>
          <w:lang w:val="en-GB" w:bidi="km-KH"/>
        </w:rPr>
        <w:t xml:space="preserve"> an </w:t>
      </w:r>
      <w:r w:rsidRPr="001B42BB">
        <w:rPr>
          <w:w w:val="95"/>
          <w:sz w:val="22"/>
          <w:szCs w:val="22"/>
        </w:rPr>
        <w:t>important</w:t>
      </w:r>
      <w:r w:rsidRPr="001B42BB">
        <w:rPr>
          <w:sz w:val="22"/>
          <w:szCs w:val="22"/>
          <w:lang w:val="en-GB" w:bidi="km-KH"/>
        </w:rPr>
        <w:t xml:space="preserve"> role</w:t>
      </w:r>
      <w:r w:rsidRPr="001B42BB">
        <w:rPr>
          <w:sz w:val="22"/>
          <w:szCs w:val="22"/>
          <w:cs/>
          <w:lang w:val="en-GB" w:bidi="km-KH"/>
        </w:rPr>
        <w:t>,</w:t>
      </w:r>
      <w:r w:rsidRPr="001B42BB">
        <w:rPr>
          <w:sz w:val="22"/>
          <w:szCs w:val="22"/>
          <w:lang w:val="en-GB" w:bidi="km-KH"/>
        </w:rPr>
        <w:t xml:space="preserve"> providing many services such as food security, health, clean air, water, livelihoods and economic development to achieve the millennium development goals as well as poverty reduction.</w:t>
      </w:r>
      <w:r w:rsidRPr="001B42BB">
        <w:rPr>
          <w:rStyle w:val="FootnoteReference"/>
          <w:sz w:val="22"/>
          <w:szCs w:val="22"/>
          <w:lang w:val="en-GB" w:bidi="km-KH"/>
        </w:rPr>
        <w:footnoteReference w:id="59"/>
      </w:r>
      <w:r w:rsidRPr="001B42BB">
        <w:rPr>
          <w:sz w:val="22"/>
          <w:szCs w:val="22"/>
        </w:rPr>
        <w:t xml:space="preserve"> </w:t>
      </w:r>
      <w:r w:rsidR="00CE062B" w:rsidRPr="001B42BB">
        <w:rPr>
          <w:sz w:val="22"/>
          <w:szCs w:val="22"/>
          <w:lang w:bidi="km-KH"/>
        </w:rPr>
        <w:t>The g</w:t>
      </w:r>
      <w:r w:rsidRPr="001B42BB">
        <w:rPr>
          <w:sz w:val="22"/>
          <w:szCs w:val="22"/>
          <w:lang w:bidi="km-KH"/>
        </w:rPr>
        <w:t>ove</w:t>
      </w:r>
      <w:r w:rsidR="00CE062B" w:rsidRPr="001B42BB">
        <w:rPr>
          <w:sz w:val="22"/>
          <w:szCs w:val="22"/>
          <w:lang w:bidi="km-KH"/>
        </w:rPr>
        <w:t>rnment’s direction is set by its</w:t>
      </w:r>
      <w:r w:rsidRPr="001B42BB">
        <w:rPr>
          <w:sz w:val="22"/>
          <w:szCs w:val="22"/>
          <w:lang w:bidi="km-KH"/>
        </w:rPr>
        <w:t xml:space="preserve"> Rectangular Strategy, which states </w:t>
      </w:r>
      <w:r w:rsidRPr="001B42BB">
        <w:rPr>
          <w:rFonts w:eastAsiaTheme="minorEastAsia"/>
          <w:sz w:val="22"/>
          <w:szCs w:val="22"/>
          <w:lang w:bidi="km-KH"/>
        </w:rPr>
        <w:t>the need to maximize agricultural production and ensure sustainable use and management of natural resources and maintaining biodiversity, which also means biodiversity is a consideration i</w:t>
      </w:r>
      <w:r w:rsidR="00CE062B" w:rsidRPr="001B42BB">
        <w:rPr>
          <w:rFonts w:eastAsiaTheme="minorEastAsia"/>
          <w:sz w:val="22"/>
          <w:szCs w:val="22"/>
          <w:lang w:bidi="km-KH"/>
        </w:rPr>
        <w:t>n many national plans, program</w:t>
      </w:r>
      <w:r w:rsidRPr="001B42BB">
        <w:rPr>
          <w:rFonts w:eastAsiaTheme="minorEastAsia"/>
          <w:sz w:val="22"/>
          <w:szCs w:val="22"/>
          <w:lang w:bidi="km-KH"/>
        </w:rPr>
        <w:t>s and policies.</w:t>
      </w:r>
    </w:p>
    <w:p w:rsidR="008600AA" w:rsidRPr="001B42BB" w:rsidRDefault="008600AA" w:rsidP="00CE062B">
      <w:pPr>
        <w:ind w:left="567"/>
        <w:rPr>
          <w:color w:val="800000"/>
          <w:sz w:val="22"/>
          <w:szCs w:val="22"/>
        </w:rPr>
      </w:pPr>
    </w:p>
    <w:p w:rsidR="008778F8" w:rsidRDefault="008600AA">
      <w:pPr>
        <w:numPr>
          <w:ilvl w:val="0"/>
          <w:numId w:val="200"/>
        </w:numPr>
        <w:ind w:left="426" w:hanging="426"/>
        <w:rPr>
          <w:sz w:val="22"/>
          <w:szCs w:val="22"/>
          <w:lang w:val="en-GB" w:bidi="km-KH"/>
        </w:rPr>
      </w:pPr>
      <w:r w:rsidRPr="001B42BB">
        <w:rPr>
          <w:sz w:val="22"/>
          <w:szCs w:val="22"/>
          <w:lang w:val="en-GB" w:bidi="km-KH"/>
        </w:rPr>
        <w:t xml:space="preserve">The 2002 National Biodiversity Strategy and Action Plan, provided the overall biodiversity policy and targets </w:t>
      </w:r>
      <w:r w:rsidRPr="001B42BB">
        <w:rPr>
          <w:sz w:val="22"/>
          <w:szCs w:val="22"/>
          <w:lang w:bidi="km-KH"/>
        </w:rPr>
        <w:t>for</w:t>
      </w:r>
      <w:r w:rsidRPr="001B42BB">
        <w:rPr>
          <w:sz w:val="22"/>
          <w:szCs w:val="22"/>
          <w:lang w:val="en-GB" w:bidi="km-KH"/>
        </w:rPr>
        <w:t xml:space="preserve"> Cambodia, but many other pieces of policy have also been enacted related to biodiversity. The following section identifies some of the key documents starting with the Royal Government of Cambodia’s</w:t>
      </w:r>
      <w:r w:rsidR="00CE062B" w:rsidRPr="001B42BB">
        <w:rPr>
          <w:sz w:val="22"/>
          <w:szCs w:val="22"/>
          <w:lang w:val="en-GB" w:bidi="km-KH"/>
        </w:rPr>
        <w:t xml:space="preserve"> </w:t>
      </w:r>
      <w:r w:rsidR="00CE062B" w:rsidRPr="001B42BB">
        <w:rPr>
          <w:w w:val="95"/>
          <w:sz w:val="22"/>
          <w:szCs w:val="22"/>
        </w:rPr>
        <w:t>Rectangular</w:t>
      </w:r>
      <w:r w:rsidR="00CE062B" w:rsidRPr="001B42BB">
        <w:rPr>
          <w:sz w:val="22"/>
          <w:szCs w:val="22"/>
          <w:lang w:val="en-GB" w:bidi="km-KH"/>
        </w:rPr>
        <w:t xml:space="preserve"> Strategy 2009-2013,</w:t>
      </w:r>
      <w:r w:rsidRPr="001B42BB">
        <w:rPr>
          <w:sz w:val="22"/>
          <w:szCs w:val="22"/>
          <w:vertAlign w:val="superscript"/>
          <w:lang w:val="en-GB"/>
        </w:rPr>
        <w:footnoteReference w:id="60"/>
      </w:r>
      <w:r w:rsidR="00CE062B" w:rsidRPr="001B42BB">
        <w:rPr>
          <w:sz w:val="22"/>
          <w:szCs w:val="22"/>
          <w:lang w:val="en-GB" w:bidi="km-KH"/>
        </w:rPr>
        <w:t xml:space="preserve"> </w:t>
      </w:r>
      <w:r w:rsidRPr="001B42BB">
        <w:rPr>
          <w:sz w:val="22"/>
          <w:szCs w:val="22"/>
          <w:lang w:val="en-GB" w:bidi="km-KH"/>
        </w:rPr>
        <w:t>which includes: Land Reform and De</w:t>
      </w:r>
      <w:r w:rsidR="00CE062B" w:rsidRPr="001B42BB">
        <w:rPr>
          <w:sz w:val="22"/>
          <w:szCs w:val="22"/>
          <w:lang w:val="en-GB" w:bidi="km-KH"/>
        </w:rPr>
        <w:t>-mining (distribution of land, l</w:t>
      </w:r>
      <w:r w:rsidRPr="001B42BB">
        <w:rPr>
          <w:sz w:val="22"/>
          <w:szCs w:val="22"/>
          <w:lang w:val="en-GB" w:bidi="km-KH"/>
        </w:rPr>
        <w:t>and manage</w:t>
      </w:r>
      <w:r w:rsidR="00CE062B" w:rsidRPr="001B42BB">
        <w:rPr>
          <w:sz w:val="22"/>
          <w:szCs w:val="22"/>
          <w:lang w:val="en-GB" w:bidi="km-KH"/>
        </w:rPr>
        <w:t>ment and utilisation including l</w:t>
      </w:r>
      <w:r w:rsidRPr="001B42BB">
        <w:rPr>
          <w:sz w:val="22"/>
          <w:szCs w:val="22"/>
          <w:lang w:val="en-GB" w:bidi="km-KH"/>
        </w:rPr>
        <w:t>and registration and ten</w:t>
      </w:r>
      <w:r w:rsidR="00CE062B" w:rsidRPr="001B42BB">
        <w:rPr>
          <w:sz w:val="22"/>
          <w:szCs w:val="22"/>
          <w:lang w:val="en-GB" w:bidi="km-KH"/>
        </w:rPr>
        <w:t>ure security); Fishery Reform (t</w:t>
      </w:r>
      <w:r w:rsidRPr="001B42BB">
        <w:rPr>
          <w:sz w:val="22"/>
          <w:szCs w:val="22"/>
          <w:lang w:val="en-GB" w:bidi="km-KH"/>
        </w:rPr>
        <w:t>ransformation of additional fishing lots as fish sa</w:t>
      </w:r>
      <w:r w:rsidR="00CE062B" w:rsidRPr="001B42BB">
        <w:rPr>
          <w:sz w:val="22"/>
          <w:szCs w:val="22"/>
          <w:lang w:val="en-GB" w:bidi="km-KH"/>
        </w:rPr>
        <w:t>nctuary, c</w:t>
      </w:r>
      <w:r w:rsidRPr="001B42BB">
        <w:rPr>
          <w:sz w:val="22"/>
          <w:szCs w:val="22"/>
          <w:lang w:val="en-GB" w:bidi="km-KH"/>
        </w:rPr>
        <w:t xml:space="preserve">ommunity fishing </w:t>
      </w:r>
      <w:r w:rsidR="00CE062B" w:rsidRPr="001B42BB">
        <w:rPr>
          <w:sz w:val="22"/>
          <w:szCs w:val="22"/>
          <w:lang w:val="en-GB" w:bidi="km-KH"/>
        </w:rPr>
        <w:t>grounds); and Forestry Reform (s</w:t>
      </w:r>
      <w:r w:rsidRPr="001B42BB">
        <w:rPr>
          <w:sz w:val="22"/>
          <w:szCs w:val="22"/>
          <w:lang w:val="en-GB" w:bidi="km-KH"/>
        </w:rPr>
        <w:t>ustain</w:t>
      </w:r>
      <w:r w:rsidR="00CE062B" w:rsidRPr="001B42BB">
        <w:rPr>
          <w:sz w:val="22"/>
          <w:szCs w:val="22"/>
          <w:lang w:val="en-GB" w:bidi="km-KH"/>
        </w:rPr>
        <w:t>able forest management policy, protected areas system, and c</w:t>
      </w:r>
      <w:r w:rsidRPr="001B42BB">
        <w:rPr>
          <w:sz w:val="22"/>
          <w:szCs w:val="22"/>
          <w:lang w:val="en-GB" w:bidi="km-KH"/>
        </w:rPr>
        <w:t xml:space="preserve">ommunity forestry). </w:t>
      </w:r>
      <w:r w:rsidR="00CE062B" w:rsidRPr="001B42BB">
        <w:rPr>
          <w:sz w:val="22"/>
          <w:szCs w:val="22"/>
          <w:lang w:val="en-GB" w:bidi="km-KH"/>
        </w:rPr>
        <w:t xml:space="preserve"> </w:t>
      </w:r>
      <w:r w:rsidRPr="001B42BB">
        <w:rPr>
          <w:sz w:val="22"/>
          <w:szCs w:val="22"/>
          <w:lang w:val="en-GB" w:bidi="km-KH"/>
        </w:rPr>
        <w:t xml:space="preserve">A focus of the Rectangular Strategy is on addressing enhancement of the agricultural sector by improving productivity and intensifying the agricultural sector. The strategy states the need to maximize agricultural production and ensure sustainable use and management of natural resources and maintaining biodiversity. </w:t>
      </w:r>
      <w:r w:rsidR="00CE062B" w:rsidRPr="001B42BB">
        <w:rPr>
          <w:sz w:val="22"/>
          <w:szCs w:val="22"/>
          <w:lang w:val="en-GB" w:bidi="km-KH"/>
        </w:rPr>
        <w:t xml:space="preserve"> </w:t>
      </w:r>
      <w:r w:rsidRPr="001B42BB">
        <w:rPr>
          <w:sz w:val="22"/>
          <w:szCs w:val="22"/>
          <w:lang w:val="en-GB" w:bidi="km-KH"/>
        </w:rPr>
        <w:t>Other related biodiversity policy documents that have been developed in-line with the NBSAP and as such provide a benchmark for the projects consistency with country priorities include:</w:t>
      </w:r>
    </w:p>
    <w:p w:rsidR="00CE062B" w:rsidRPr="001B42BB" w:rsidRDefault="00CE062B" w:rsidP="00CE062B">
      <w:pPr>
        <w:rPr>
          <w:sz w:val="22"/>
          <w:szCs w:val="22"/>
          <w:lang w:val="en-GB" w:bidi="km-KH"/>
        </w:rPr>
      </w:pPr>
    </w:p>
    <w:p w:rsidR="008778F8" w:rsidRDefault="008600AA">
      <w:pPr>
        <w:numPr>
          <w:ilvl w:val="0"/>
          <w:numId w:val="200"/>
        </w:numPr>
        <w:ind w:left="426" w:hanging="426"/>
        <w:rPr>
          <w:sz w:val="22"/>
          <w:szCs w:val="22"/>
          <w:lang w:val="en-GB" w:bidi="km-KH"/>
        </w:rPr>
      </w:pPr>
      <w:r w:rsidRPr="001B42BB">
        <w:rPr>
          <w:sz w:val="22"/>
          <w:szCs w:val="22"/>
          <w:lang w:val="en-GB" w:bidi="km-KH"/>
        </w:rPr>
        <w:t>National Poverty Reduction Strategy (NPRS) (2003-05)</w:t>
      </w:r>
      <w:r w:rsidR="00CE062B" w:rsidRPr="001B42BB">
        <w:rPr>
          <w:sz w:val="22"/>
          <w:szCs w:val="22"/>
          <w:lang w:val="en-GB" w:bidi="km-KH"/>
        </w:rPr>
        <w:t>, which</w:t>
      </w:r>
      <w:r w:rsidRPr="001B42BB">
        <w:rPr>
          <w:sz w:val="22"/>
          <w:szCs w:val="22"/>
          <w:lang w:val="en-GB" w:bidi="km-KH"/>
        </w:rPr>
        <w:t xml:space="preserve"> recommends the promotion of sustainable management and use of natural resources and the environment;</w:t>
      </w:r>
      <w:r w:rsidR="00CE062B" w:rsidRPr="001B42BB">
        <w:rPr>
          <w:sz w:val="22"/>
          <w:szCs w:val="22"/>
          <w:lang w:val="en-GB" w:bidi="km-KH"/>
        </w:rPr>
        <w:t xml:space="preserve"> </w:t>
      </w:r>
      <w:r w:rsidRPr="001B42BB">
        <w:rPr>
          <w:sz w:val="22"/>
          <w:szCs w:val="22"/>
          <w:lang w:val="en-GB" w:bidi="km-KH"/>
        </w:rPr>
        <w:t>National Strategic Development Plan (NSDP) (</w:t>
      </w:r>
      <w:r w:rsidRPr="001B42BB">
        <w:rPr>
          <w:w w:val="95"/>
          <w:sz w:val="22"/>
          <w:szCs w:val="22"/>
        </w:rPr>
        <w:t>2006</w:t>
      </w:r>
      <w:r w:rsidRPr="001B42BB">
        <w:rPr>
          <w:sz w:val="22"/>
          <w:szCs w:val="22"/>
          <w:lang w:val="en-GB" w:bidi="km-KH"/>
        </w:rPr>
        <w:t xml:space="preserve">-2010) </w:t>
      </w:r>
      <w:r w:rsidR="00CE062B" w:rsidRPr="001B42BB">
        <w:rPr>
          <w:sz w:val="22"/>
          <w:szCs w:val="22"/>
          <w:lang w:val="en-GB" w:bidi="km-KH"/>
        </w:rPr>
        <w:t xml:space="preserve">that </w:t>
      </w:r>
      <w:r w:rsidRPr="001B42BB">
        <w:rPr>
          <w:sz w:val="22"/>
          <w:szCs w:val="22"/>
          <w:lang w:val="en-GB" w:bidi="km-KH"/>
        </w:rPr>
        <w:t xml:space="preserve">reaffirms the government’s Rectangular Strategy and </w:t>
      </w:r>
      <w:r w:rsidR="008377BD" w:rsidRPr="001B42BB">
        <w:rPr>
          <w:sz w:val="22"/>
          <w:szCs w:val="22"/>
          <w:lang w:val="en-GB" w:bidi="km-KH"/>
        </w:rPr>
        <w:t>the Millennium Development G</w:t>
      </w:r>
      <w:r w:rsidR="00CE062B" w:rsidRPr="001B42BB">
        <w:rPr>
          <w:sz w:val="22"/>
          <w:szCs w:val="22"/>
          <w:lang w:val="en-GB" w:bidi="km-KH"/>
        </w:rPr>
        <w:t>oals (</w:t>
      </w:r>
      <w:r w:rsidRPr="001B42BB">
        <w:rPr>
          <w:sz w:val="22"/>
          <w:szCs w:val="22"/>
          <w:lang w:val="en-GB" w:bidi="km-KH"/>
        </w:rPr>
        <w:t>MDGs</w:t>
      </w:r>
      <w:r w:rsidR="00CE062B" w:rsidRPr="001B42BB">
        <w:rPr>
          <w:sz w:val="22"/>
          <w:szCs w:val="22"/>
          <w:lang w:val="en-GB" w:bidi="km-KH"/>
        </w:rPr>
        <w:t>)</w:t>
      </w:r>
      <w:r w:rsidRPr="001B42BB">
        <w:rPr>
          <w:sz w:val="22"/>
          <w:szCs w:val="22"/>
          <w:lang w:val="en-GB" w:bidi="km-KH"/>
        </w:rPr>
        <w:t xml:space="preserve"> particularly the forestry reform and environmental conservation focusing on the implementation of environmental impact assessment, climate change mitigation and adaptation, biodiversity conservation and land degradation</w:t>
      </w:r>
      <w:r w:rsidR="00CE062B" w:rsidRPr="001B42BB">
        <w:rPr>
          <w:sz w:val="22"/>
          <w:szCs w:val="22"/>
          <w:lang w:val="en-GB" w:bidi="km-KH"/>
        </w:rPr>
        <w:t>,</w:t>
      </w:r>
      <w:r w:rsidRPr="001B42BB">
        <w:rPr>
          <w:sz w:val="22"/>
          <w:szCs w:val="22"/>
          <w:lang w:val="en-GB" w:bidi="km-KH"/>
        </w:rPr>
        <w:t xml:space="preserve"> and defines key strategy and actions for agriculture and environmental conservation</w:t>
      </w:r>
      <w:r w:rsidR="00CE062B" w:rsidRPr="001B42BB">
        <w:rPr>
          <w:sz w:val="22"/>
          <w:szCs w:val="22"/>
          <w:lang w:val="en-GB" w:bidi="km-KH"/>
        </w:rPr>
        <w:t>, including to</w:t>
      </w:r>
      <w:r w:rsidRPr="001B42BB">
        <w:rPr>
          <w:sz w:val="22"/>
          <w:szCs w:val="22"/>
          <w:lang w:val="en-GB" w:bidi="km-KH"/>
        </w:rPr>
        <w:t>:</w:t>
      </w:r>
    </w:p>
    <w:p w:rsidR="008600AA" w:rsidRPr="001B42BB" w:rsidRDefault="008600AA" w:rsidP="00BF71B4">
      <w:pPr>
        <w:spacing w:line="120" w:lineRule="auto"/>
        <w:rPr>
          <w:sz w:val="22"/>
          <w:szCs w:val="22"/>
          <w:lang w:val="en-GB" w:bidi="km-KH"/>
        </w:rPr>
      </w:pPr>
      <w:r w:rsidRPr="001B42BB">
        <w:rPr>
          <w:sz w:val="22"/>
          <w:szCs w:val="22"/>
          <w:lang w:val="en-GB" w:bidi="km-KH"/>
        </w:rPr>
        <w:t xml:space="preserve"> </w:t>
      </w:r>
    </w:p>
    <w:p w:rsidR="008600AA" w:rsidRPr="001B42BB" w:rsidRDefault="008600AA" w:rsidP="007710BB">
      <w:pPr>
        <w:numPr>
          <w:ilvl w:val="0"/>
          <w:numId w:val="66"/>
        </w:numPr>
        <w:ind w:left="1080"/>
        <w:outlineLvl w:val="1"/>
        <w:rPr>
          <w:sz w:val="22"/>
          <w:szCs w:val="22"/>
          <w:lang w:val="en-GB" w:bidi="km-KH"/>
        </w:rPr>
      </w:pPr>
      <w:r w:rsidRPr="001B42BB">
        <w:rPr>
          <w:sz w:val="22"/>
          <w:szCs w:val="22"/>
          <w:lang w:val="en-GB" w:bidi="km-KH"/>
        </w:rPr>
        <w:t xml:space="preserve">Prepare comprehensive </w:t>
      </w:r>
      <w:r w:rsidR="00CE062B" w:rsidRPr="001B42BB">
        <w:rPr>
          <w:sz w:val="22"/>
          <w:szCs w:val="22"/>
          <w:lang w:val="en-GB" w:bidi="km-KH"/>
        </w:rPr>
        <w:t>strategy for agriculture sector</w:t>
      </w:r>
    </w:p>
    <w:p w:rsidR="008600AA" w:rsidRPr="001B42BB" w:rsidRDefault="008600AA" w:rsidP="007710BB">
      <w:pPr>
        <w:numPr>
          <w:ilvl w:val="0"/>
          <w:numId w:val="66"/>
        </w:numPr>
        <w:ind w:left="1080"/>
        <w:outlineLvl w:val="1"/>
        <w:rPr>
          <w:sz w:val="22"/>
          <w:szCs w:val="22"/>
          <w:lang w:val="en-GB" w:bidi="km-KH"/>
        </w:rPr>
      </w:pPr>
      <w:r w:rsidRPr="001B42BB">
        <w:rPr>
          <w:sz w:val="22"/>
          <w:szCs w:val="22"/>
          <w:lang w:val="en-GB" w:bidi="km-KH"/>
        </w:rPr>
        <w:t xml:space="preserve">Increase </w:t>
      </w:r>
      <w:r w:rsidR="00CE062B" w:rsidRPr="001B42BB">
        <w:rPr>
          <w:sz w:val="22"/>
          <w:szCs w:val="22"/>
          <w:lang w:val="en-GB" w:bidi="km-KH"/>
        </w:rPr>
        <w:t>public investment in the sector</w:t>
      </w:r>
    </w:p>
    <w:p w:rsidR="008600AA" w:rsidRPr="001B42BB" w:rsidRDefault="008600AA" w:rsidP="007710BB">
      <w:pPr>
        <w:numPr>
          <w:ilvl w:val="0"/>
          <w:numId w:val="66"/>
        </w:numPr>
        <w:ind w:left="1080"/>
        <w:outlineLvl w:val="1"/>
        <w:rPr>
          <w:sz w:val="22"/>
          <w:szCs w:val="22"/>
          <w:lang w:val="en-GB" w:bidi="km-KH"/>
        </w:rPr>
      </w:pPr>
      <w:r w:rsidRPr="001B42BB">
        <w:rPr>
          <w:sz w:val="22"/>
          <w:szCs w:val="22"/>
          <w:lang w:val="en-GB" w:bidi="km-KH"/>
        </w:rPr>
        <w:t>Enhance afford</w:t>
      </w:r>
      <w:r w:rsidR="00CE062B" w:rsidRPr="001B42BB">
        <w:rPr>
          <w:sz w:val="22"/>
          <w:szCs w:val="22"/>
          <w:lang w:val="en-GB" w:bidi="km-KH"/>
        </w:rPr>
        <w:t>able micro finance availability</w:t>
      </w:r>
    </w:p>
    <w:p w:rsidR="008600AA" w:rsidRPr="001B42BB" w:rsidRDefault="008600AA" w:rsidP="007710BB">
      <w:pPr>
        <w:numPr>
          <w:ilvl w:val="0"/>
          <w:numId w:val="66"/>
        </w:numPr>
        <w:ind w:left="1080"/>
        <w:outlineLvl w:val="1"/>
        <w:rPr>
          <w:sz w:val="22"/>
          <w:szCs w:val="22"/>
          <w:lang w:val="en-GB" w:bidi="km-KH"/>
        </w:rPr>
      </w:pPr>
      <w:r w:rsidRPr="001B42BB">
        <w:rPr>
          <w:sz w:val="22"/>
          <w:szCs w:val="22"/>
          <w:lang w:val="en-GB" w:bidi="km-KH"/>
        </w:rPr>
        <w:t>Encourage and facilitate private sector involvement in a</w:t>
      </w:r>
      <w:r w:rsidR="00CE062B" w:rsidRPr="001B42BB">
        <w:rPr>
          <w:sz w:val="22"/>
          <w:szCs w:val="22"/>
          <w:lang w:val="en-GB" w:bidi="km-KH"/>
        </w:rPr>
        <w:t>griculture and agro-processing</w:t>
      </w:r>
    </w:p>
    <w:p w:rsidR="008600AA" w:rsidRPr="001B42BB" w:rsidRDefault="00BF71B4" w:rsidP="007710BB">
      <w:pPr>
        <w:numPr>
          <w:ilvl w:val="0"/>
          <w:numId w:val="66"/>
        </w:numPr>
        <w:ind w:left="1080"/>
        <w:outlineLvl w:val="1"/>
        <w:rPr>
          <w:sz w:val="22"/>
          <w:szCs w:val="22"/>
          <w:lang w:val="en-GB" w:bidi="km-KH"/>
        </w:rPr>
      </w:pPr>
      <w:r w:rsidRPr="001B42BB">
        <w:rPr>
          <w:sz w:val="22"/>
          <w:szCs w:val="22"/>
          <w:lang w:val="en-GB" w:bidi="km-KH"/>
        </w:rPr>
        <w:t>Improve</w:t>
      </w:r>
      <w:r w:rsidR="00CE062B" w:rsidRPr="001B42BB">
        <w:rPr>
          <w:sz w:val="22"/>
          <w:szCs w:val="22"/>
          <w:lang w:val="en-GB" w:bidi="km-KH"/>
        </w:rPr>
        <w:t xml:space="preserve"> food security and nutrition</w:t>
      </w:r>
    </w:p>
    <w:p w:rsidR="008600AA" w:rsidRPr="001B42BB" w:rsidRDefault="008600AA" w:rsidP="007710BB">
      <w:pPr>
        <w:numPr>
          <w:ilvl w:val="0"/>
          <w:numId w:val="66"/>
        </w:numPr>
        <w:ind w:left="1080"/>
        <w:outlineLvl w:val="1"/>
        <w:rPr>
          <w:sz w:val="22"/>
          <w:szCs w:val="22"/>
          <w:lang w:val="en-GB" w:bidi="km-KH"/>
        </w:rPr>
      </w:pPr>
      <w:r w:rsidRPr="001B42BB">
        <w:rPr>
          <w:sz w:val="22"/>
          <w:szCs w:val="22"/>
          <w:lang w:val="en-GB" w:bidi="km-KH"/>
        </w:rPr>
        <w:t>Facilitate increase in yield through expending extension service try out innovative grassroots oriented</w:t>
      </w:r>
      <w:r w:rsidR="00CE062B" w:rsidRPr="001B42BB">
        <w:rPr>
          <w:sz w:val="22"/>
          <w:szCs w:val="22"/>
          <w:lang w:val="en-GB" w:bidi="km-KH"/>
        </w:rPr>
        <w:t xml:space="preserve"> intervention to reduce poverty</w:t>
      </w:r>
    </w:p>
    <w:p w:rsidR="008600AA" w:rsidRPr="001B42BB" w:rsidRDefault="008600AA" w:rsidP="007710BB">
      <w:pPr>
        <w:numPr>
          <w:ilvl w:val="0"/>
          <w:numId w:val="66"/>
        </w:numPr>
        <w:ind w:left="1080"/>
        <w:outlineLvl w:val="1"/>
        <w:rPr>
          <w:sz w:val="22"/>
          <w:szCs w:val="22"/>
          <w:lang w:val="en-GB" w:bidi="km-KH"/>
        </w:rPr>
      </w:pPr>
      <w:r w:rsidRPr="001B42BB">
        <w:rPr>
          <w:sz w:val="22"/>
          <w:szCs w:val="22"/>
          <w:lang w:val="en-GB" w:bidi="km-KH"/>
        </w:rPr>
        <w:t>Ensure sustainable acces</w:t>
      </w:r>
      <w:r w:rsidR="00CE062B" w:rsidRPr="001B42BB">
        <w:rPr>
          <w:sz w:val="22"/>
          <w:szCs w:val="22"/>
          <w:lang w:val="en-GB" w:bidi="km-KH"/>
        </w:rPr>
        <w:t>s to the poor in fishery sector</w:t>
      </w:r>
    </w:p>
    <w:p w:rsidR="008600AA" w:rsidRPr="001B42BB" w:rsidRDefault="008600AA" w:rsidP="007710BB">
      <w:pPr>
        <w:numPr>
          <w:ilvl w:val="0"/>
          <w:numId w:val="66"/>
        </w:numPr>
        <w:ind w:left="1080"/>
        <w:outlineLvl w:val="1"/>
        <w:rPr>
          <w:sz w:val="22"/>
          <w:szCs w:val="22"/>
          <w:lang w:val="en-GB" w:bidi="km-KH"/>
        </w:rPr>
      </w:pPr>
      <w:r w:rsidRPr="001B42BB">
        <w:rPr>
          <w:sz w:val="22"/>
          <w:szCs w:val="22"/>
          <w:lang w:val="en-GB" w:bidi="km-KH"/>
        </w:rPr>
        <w:t>Strengthe</w:t>
      </w:r>
      <w:r w:rsidR="00CE062B" w:rsidRPr="001B42BB">
        <w:rPr>
          <w:sz w:val="22"/>
          <w:szCs w:val="22"/>
          <w:lang w:val="en-GB" w:bidi="km-KH"/>
        </w:rPr>
        <w:t>n and enlarge animal production</w:t>
      </w:r>
    </w:p>
    <w:p w:rsidR="008600AA" w:rsidRPr="001B42BB" w:rsidRDefault="00CE062B" w:rsidP="007710BB">
      <w:pPr>
        <w:numPr>
          <w:ilvl w:val="0"/>
          <w:numId w:val="66"/>
        </w:numPr>
        <w:ind w:left="1080"/>
        <w:outlineLvl w:val="1"/>
        <w:rPr>
          <w:sz w:val="22"/>
          <w:szCs w:val="22"/>
          <w:lang w:val="en-GB" w:bidi="km-KH"/>
        </w:rPr>
      </w:pPr>
      <w:r w:rsidRPr="001B42BB">
        <w:rPr>
          <w:sz w:val="22"/>
          <w:szCs w:val="22"/>
          <w:lang w:val="en-GB" w:bidi="km-KH"/>
        </w:rPr>
        <w:t>Better manage protected areas</w:t>
      </w:r>
    </w:p>
    <w:p w:rsidR="008600AA" w:rsidRPr="001B42BB" w:rsidRDefault="008600AA" w:rsidP="007710BB">
      <w:pPr>
        <w:numPr>
          <w:ilvl w:val="0"/>
          <w:numId w:val="66"/>
        </w:numPr>
        <w:ind w:left="1080"/>
        <w:outlineLvl w:val="1"/>
        <w:rPr>
          <w:sz w:val="22"/>
          <w:szCs w:val="22"/>
          <w:lang w:val="en-GB" w:bidi="km-KH"/>
        </w:rPr>
      </w:pPr>
      <w:r w:rsidRPr="001B42BB">
        <w:rPr>
          <w:sz w:val="22"/>
          <w:szCs w:val="22"/>
          <w:lang w:val="en-GB" w:bidi="km-KH"/>
        </w:rPr>
        <w:t>Conserve forest through sustainabl</w:t>
      </w:r>
      <w:r w:rsidR="00CE062B" w:rsidRPr="001B42BB">
        <w:rPr>
          <w:sz w:val="22"/>
          <w:szCs w:val="22"/>
          <w:lang w:val="en-GB" w:bidi="km-KH"/>
        </w:rPr>
        <w:t>e management practices</w:t>
      </w:r>
    </w:p>
    <w:p w:rsidR="008600AA" w:rsidRPr="001B42BB" w:rsidRDefault="008600AA" w:rsidP="007710BB">
      <w:pPr>
        <w:numPr>
          <w:ilvl w:val="0"/>
          <w:numId w:val="66"/>
        </w:numPr>
        <w:ind w:left="1080"/>
        <w:outlineLvl w:val="1"/>
        <w:rPr>
          <w:sz w:val="22"/>
          <w:szCs w:val="22"/>
          <w:lang w:val="en-GB" w:bidi="km-KH"/>
        </w:rPr>
      </w:pPr>
      <w:r w:rsidRPr="001B42BB">
        <w:rPr>
          <w:sz w:val="22"/>
          <w:szCs w:val="22"/>
          <w:lang w:val="en-GB" w:bidi="km-KH"/>
        </w:rPr>
        <w:t>Formulate and implem</w:t>
      </w:r>
      <w:r w:rsidR="00CE062B" w:rsidRPr="001B42BB">
        <w:rPr>
          <w:sz w:val="22"/>
          <w:szCs w:val="22"/>
          <w:lang w:val="en-GB" w:bidi="km-KH"/>
        </w:rPr>
        <w:t>ent a comprehensive land policy</w:t>
      </w:r>
    </w:p>
    <w:p w:rsidR="008600AA" w:rsidRPr="001B42BB" w:rsidRDefault="008600AA" w:rsidP="007710BB">
      <w:pPr>
        <w:numPr>
          <w:ilvl w:val="0"/>
          <w:numId w:val="66"/>
        </w:numPr>
        <w:ind w:left="1080"/>
        <w:outlineLvl w:val="1"/>
        <w:rPr>
          <w:sz w:val="22"/>
          <w:szCs w:val="22"/>
          <w:lang w:val="en-GB" w:bidi="km-KH"/>
        </w:rPr>
      </w:pPr>
      <w:r w:rsidRPr="001B42BB">
        <w:rPr>
          <w:sz w:val="22"/>
          <w:szCs w:val="22"/>
          <w:lang w:val="en-GB" w:bidi="km-KH"/>
        </w:rPr>
        <w:t xml:space="preserve">Implement programme of land </w:t>
      </w:r>
      <w:r w:rsidR="00CE062B" w:rsidRPr="001B42BB">
        <w:rPr>
          <w:sz w:val="22"/>
          <w:szCs w:val="22"/>
          <w:lang w:val="en-GB" w:bidi="km-KH"/>
        </w:rPr>
        <w:t>allocation to poor framers</w:t>
      </w:r>
    </w:p>
    <w:p w:rsidR="008600AA" w:rsidRPr="001B42BB" w:rsidRDefault="008600AA" w:rsidP="007710BB">
      <w:pPr>
        <w:numPr>
          <w:ilvl w:val="0"/>
          <w:numId w:val="66"/>
        </w:numPr>
        <w:ind w:left="1080"/>
        <w:outlineLvl w:val="1"/>
        <w:rPr>
          <w:sz w:val="22"/>
          <w:szCs w:val="22"/>
          <w:lang w:val="en-GB" w:bidi="km-KH"/>
        </w:rPr>
      </w:pPr>
      <w:r w:rsidRPr="001B42BB">
        <w:rPr>
          <w:sz w:val="22"/>
          <w:szCs w:val="22"/>
          <w:lang w:val="en-GB" w:bidi="km-KH"/>
        </w:rPr>
        <w:t xml:space="preserve">Continue removal of land mines and </w:t>
      </w:r>
      <w:r w:rsidR="008377BD" w:rsidRPr="001B42BB">
        <w:rPr>
          <w:sz w:val="22"/>
          <w:szCs w:val="22"/>
          <w:lang w:val="en-GB" w:bidi="km-KH"/>
        </w:rPr>
        <w:t>unexploited ordinance</w:t>
      </w:r>
      <w:r w:rsidRPr="001B42BB">
        <w:rPr>
          <w:sz w:val="22"/>
          <w:szCs w:val="22"/>
          <w:lang w:val="en-GB" w:bidi="km-KH"/>
        </w:rPr>
        <w:t>.</w:t>
      </w:r>
    </w:p>
    <w:p w:rsidR="008600AA" w:rsidRPr="001B42BB" w:rsidRDefault="008600AA" w:rsidP="008600AA">
      <w:pPr>
        <w:spacing w:after="120"/>
        <w:ind w:left="720"/>
        <w:outlineLvl w:val="1"/>
        <w:rPr>
          <w:color w:val="0000FF"/>
          <w:sz w:val="22"/>
          <w:lang w:val="en-GB" w:bidi="km-KH"/>
        </w:rPr>
      </w:pPr>
    </w:p>
    <w:p w:rsidR="008778F8" w:rsidRDefault="008600AA">
      <w:pPr>
        <w:numPr>
          <w:ilvl w:val="0"/>
          <w:numId w:val="200"/>
        </w:numPr>
        <w:ind w:left="426" w:hanging="426"/>
        <w:rPr>
          <w:w w:val="95"/>
          <w:sz w:val="22"/>
          <w:szCs w:val="22"/>
          <w:lang w:val="en-GB" w:bidi="km-KH"/>
        </w:rPr>
      </w:pPr>
      <w:r w:rsidRPr="001B42BB">
        <w:rPr>
          <w:w w:val="95"/>
          <w:sz w:val="22"/>
          <w:szCs w:val="22"/>
          <w:lang w:val="en-GB" w:bidi="km-KH"/>
        </w:rPr>
        <w:t xml:space="preserve">The Ministry of Agriculture, Forestry and Fisheries (MAFF) Action Plan (2004-08), which incorporates objectives to continue forest sector reform through sustainable forest harvesting practices – improved classification system for forest, requirements for forest concession to conduct inventory and develop sustainable forest management plan; and fisheries reform through allocation of fishing areas under community management. </w:t>
      </w:r>
    </w:p>
    <w:p w:rsidR="00C12DFF" w:rsidRPr="001B42BB" w:rsidRDefault="00C12DFF" w:rsidP="00C12DFF">
      <w:pPr>
        <w:ind w:left="567"/>
        <w:rPr>
          <w:color w:val="800000"/>
          <w:sz w:val="22"/>
          <w:lang w:val="en-GB" w:bidi="km-KH"/>
        </w:rPr>
      </w:pPr>
    </w:p>
    <w:p w:rsidR="008778F8" w:rsidRDefault="008600AA">
      <w:pPr>
        <w:numPr>
          <w:ilvl w:val="0"/>
          <w:numId w:val="200"/>
        </w:numPr>
        <w:ind w:left="426" w:hanging="426"/>
        <w:rPr>
          <w:w w:val="95"/>
          <w:sz w:val="22"/>
          <w:szCs w:val="22"/>
          <w:lang w:val="en-GB" w:bidi="km-KH"/>
        </w:rPr>
      </w:pPr>
      <w:r w:rsidRPr="001B42BB">
        <w:rPr>
          <w:w w:val="95"/>
          <w:sz w:val="22"/>
          <w:szCs w:val="22"/>
          <w:lang w:val="en-GB" w:bidi="km-KH"/>
        </w:rPr>
        <w:t>The Statement of the National Forest Policy Sector includes the conservation and the sustainable management of the country’s forest resources to ensure provision of a maximum contribution to the sustainable socio-economic development of the Kingdom</w:t>
      </w:r>
      <w:r w:rsidR="00BF71B4" w:rsidRPr="001B42BB">
        <w:rPr>
          <w:w w:val="95"/>
          <w:sz w:val="22"/>
          <w:szCs w:val="22"/>
          <w:lang w:val="en-GB" w:bidi="km-KH"/>
        </w:rPr>
        <w:t xml:space="preserve"> of Cambodia. The objective of f</w:t>
      </w:r>
      <w:r w:rsidRPr="001B42BB">
        <w:rPr>
          <w:w w:val="95"/>
          <w:sz w:val="22"/>
          <w:szCs w:val="22"/>
          <w:lang w:val="en-GB" w:bidi="km-KH"/>
        </w:rPr>
        <w:t xml:space="preserve">orestry sector reform as stated in the Forest Policy Reform is, among others, to ensure sustainable management of forest resources by maintaining the remaining national forest resources as permanent forest asset through conservation and sustainable management in order to maximise the forest covers and resources; and conservation and sustainable management of forest resources to maximise contribution to sustainable socio-economic development in the Kingdom of Cambodia. </w:t>
      </w:r>
    </w:p>
    <w:p w:rsidR="00C12DFF" w:rsidRPr="001B42BB" w:rsidRDefault="00C12DFF" w:rsidP="00C12DFF">
      <w:pPr>
        <w:rPr>
          <w:w w:val="95"/>
          <w:sz w:val="22"/>
          <w:szCs w:val="22"/>
          <w:lang w:val="en-GB" w:bidi="km-KH"/>
        </w:rPr>
      </w:pPr>
    </w:p>
    <w:p w:rsidR="008778F8" w:rsidRDefault="008600AA">
      <w:pPr>
        <w:numPr>
          <w:ilvl w:val="0"/>
          <w:numId w:val="200"/>
        </w:numPr>
        <w:ind w:left="426" w:hanging="426"/>
        <w:rPr>
          <w:w w:val="95"/>
          <w:sz w:val="22"/>
          <w:szCs w:val="22"/>
          <w:lang w:val="en-GB" w:bidi="km-KH"/>
        </w:rPr>
      </w:pPr>
      <w:r w:rsidRPr="001B42BB">
        <w:rPr>
          <w:w w:val="95"/>
          <w:sz w:val="22"/>
          <w:szCs w:val="22"/>
          <w:lang w:val="en-GB" w:bidi="km-KH"/>
        </w:rPr>
        <w:t>One of the objectives of the Fishery Sector Reform is to ensure conservation and research to enhance natural stocks in order to contribute to national economic development. Creation of Protected Area system to protect biodiversity and endangered species is addressed in the MAFF’s development goals to support the Draft National Strategic Development Plan (2006-10)</w:t>
      </w:r>
      <w:r w:rsidR="00BF71B4" w:rsidRPr="001B42BB">
        <w:rPr>
          <w:w w:val="95"/>
          <w:sz w:val="22"/>
          <w:szCs w:val="22"/>
          <w:lang w:val="en-GB" w:bidi="km-KH"/>
        </w:rPr>
        <w:t>.</w:t>
      </w:r>
    </w:p>
    <w:p w:rsidR="00BF71B4" w:rsidRPr="001B42BB" w:rsidRDefault="00BF71B4" w:rsidP="00BF71B4">
      <w:pPr>
        <w:ind w:left="567"/>
        <w:rPr>
          <w:color w:val="800000"/>
          <w:sz w:val="22"/>
          <w:lang w:val="en-GB" w:bidi="km-KH"/>
        </w:rPr>
      </w:pPr>
    </w:p>
    <w:p w:rsidR="008778F8" w:rsidRDefault="008600AA">
      <w:pPr>
        <w:numPr>
          <w:ilvl w:val="0"/>
          <w:numId w:val="200"/>
        </w:numPr>
        <w:ind w:left="426" w:hanging="426"/>
        <w:rPr>
          <w:w w:val="95"/>
          <w:sz w:val="22"/>
          <w:szCs w:val="22"/>
          <w:lang w:val="en-GB" w:bidi="km-KH"/>
        </w:rPr>
      </w:pPr>
      <w:r w:rsidRPr="001B42BB">
        <w:rPr>
          <w:w w:val="95"/>
          <w:sz w:val="22"/>
          <w:szCs w:val="22"/>
          <w:lang w:val="en-GB" w:bidi="km-KH"/>
        </w:rPr>
        <w:t>The Ministry of Environment (MoE) Strategic Plan (2004-08), which states the adoption of Protected Area law and relevant regulations. The Protected Areas Law and Biosafety Law have been adopted and entered into forced by the Royal Government of Cambodia in February 2008. There are a number of declaration regulations have been development to complied with PA Law implementation. The National Capacity Self Assessment (NCSA) Action Plan identifies capacity needs and actions to address gaps in capacity for restoration and maintenance of habitats in support of population of species under threats.</w:t>
      </w:r>
    </w:p>
    <w:p w:rsidR="00BF71B4" w:rsidRPr="001B42BB" w:rsidRDefault="00BF71B4" w:rsidP="00BF71B4">
      <w:pPr>
        <w:rPr>
          <w:w w:val="95"/>
          <w:sz w:val="22"/>
          <w:szCs w:val="22"/>
          <w:lang w:val="en-GB" w:bidi="km-KH"/>
        </w:rPr>
      </w:pPr>
    </w:p>
    <w:p w:rsidR="008778F8" w:rsidRDefault="00BF71B4">
      <w:pPr>
        <w:numPr>
          <w:ilvl w:val="0"/>
          <w:numId w:val="200"/>
        </w:numPr>
        <w:ind w:left="426" w:hanging="426"/>
        <w:rPr>
          <w:w w:val="95"/>
          <w:sz w:val="22"/>
          <w:szCs w:val="22"/>
          <w:lang w:val="en-GB" w:bidi="km-KH"/>
        </w:rPr>
      </w:pPr>
      <w:r w:rsidRPr="001B42BB">
        <w:rPr>
          <w:w w:val="95"/>
          <w:sz w:val="22"/>
          <w:szCs w:val="22"/>
          <w:lang w:val="en-GB" w:bidi="km-KH"/>
        </w:rPr>
        <w:t>The g</w:t>
      </w:r>
      <w:r w:rsidR="008600AA" w:rsidRPr="001B42BB">
        <w:rPr>
          <w:w w:val="95"/>
          <w:sz w:val="22"/>
          <w:szCs w:val="22"/>
          <w:lang w:val="en-GB" w:bidi="km-KH"/>
        </w:rPr>
        <w:t>overnment’s strategic plans and reforms show strong commitments to the conservation of natural resources: linking pro-poor economic policy to the sustainable use of natural resources. Government actions on decentralisation and rural development have seen national resource and environment components incorporated into the De</w:t>
      </w:r>
      <w:r w:rsidR="00FF2125" w:rsidRPr="001B42BB">
        <w:rPr>
          <w:w w:val="95"/>
          <w:sz w:val="22"/>
          <w:szCs w:val="22"/>
          <w:lang w:val="en-GB" w:bidi="km-KH"/>
        </w:rPr>
        <w:t>-</w:t>
      </w:r>
      <w:r w:rsidR="008600AA" w:rsidRPr="001B42BB">
        <w:rPr>
          <w:w w:val="95"/>
          <w:sz w:val="22"/>
          <w:szCs w:val="22"/>
          <w:lang w:val="en-GB" w:bidi="km-KH"/>
        </w:rPr>
        <w:t>centralisation and De</w:t>
      </w:r>
      <w:r w:rsidR="00FF2125" w:rsidRPr="001B42BB">
        <w:rPr>
          <w:w w:val="95"/>
          <w:sz w:val="22"/>
          <w:szCs w:val="22"/>
          <w:lang w:val="en-GB" w:bidi="km-KH"/>
        </w:rPr>
        <w:t>-</w:t>
      </w:r>
      <w:r w:rsidR="008600AA" w:rsidRPr="001B42BB">
        <w:rPr>
          <w:w w:val="95"/>
          <w:sz w:val="22"/>
          <w:szCs w:val="22"/>
          <w:lang w:val="en-GB" w:bidi="km-KH"/>
        </w:rPr>
        <w:t>concentration policy. It is also streamlined into the commune development planning process, with biodiversity conservation incorporated in the participatory resource management by local community.</w:t>
      </w:r>
    </w:p>
    <w:p w:rsidR="00BF71B4" w:rsidRPr="001B42BB" w:rsidRDefault="00BF71B4" w:rsidP="00BF71B4">
      <w:pPr>
        <w:rPr>
          <w:color w:val="800000"/>
          <w:sz w:val="22"/>
          <w:lang w:val="en-GB" w:bidi="km-KH"/>
        </w:rPr>
      </w:pPr>
    </w:p>
    <w:p w:rsidR="008778F8" w:rsidRDefault="008600AA">
      <w:pPr>
        <w:numPr>
          <w:ilvl w:val="0"/>
          <w:numId w:val="200"/>
        </w:numPr>
        <w:ind w:left="426" w:hanging="426"/>
        <w:rPr>
          <w:w w:val="95"/>
          <w:sz w:val="22"/>
          <w:szCs w:val="22"/>
          <w:lang w:val="en-GB" w:bidi="km-KH"/>
        </w:rPr>
      </w:pPr>
      <w:r w:rsidRPr="001B42BB">
        <w:rPr>
          <w:w w:val="95"/>
          <w:sz w:val="22"/>
          <w:szCs w:val="22"/>
          <w:lang w:val="en-GB" w:bidi="km-KH"/>
        </w:rPr>
        <w:t>There has been a wide range of efforts by the government to implement conservation and community development</w:t>
      </w:r>
      <w:r w:rsidR="00BF71B4" w:rsidRPr="001B42BB">
        <w:rPr>
          <w:w w:val="95"/>
          <w:sz w:val="22"/>
          <w:szCs w:val="22"/>
          <w:lang w:val="en-GB" w:bidi="km-KH"/>
        </w:rPr>
        <w:t xml:space="preserve"> projects with support from non-government organizations</w:t>
      </w:r>
      <w:r w:rsidRPr="001B42BB">
        <w:rPr>
          <w:w w:val="95"/>
          <w:sz w:val="22"/>
          <w:szCs w:val="22"/>
          <w:lang w:val="en-GB" w:bidi="km-KH"/>
        </w:rPr>
        <w:t xml:space="preserve"> and donor communities to reduce poverty in and around protected areas through community projects. Biodiversity is also promoted through development of eco-tourism and incorporation of tourism infrastructure for protected areas in the national tourism development plan. Some relevant initiatives include guidelines for engagement of private sector in implementation of Clean Development Mechanism</w:t>
      </w:r>
      <w:r w:rsidR="00BF71B4" w:rsidRPr="001B42BB">
        <w:rPr>
          <w:w w:val="95"/>
          <w:sz w:val="22"/>
          <w:szCs w:val="22"/>
          <w:lang w:val="en-GB" w:bidi="km-KH"/>
        </w:rPr>
        <w:t xml:space="preserve"> (CDM)</w:t>
      </w:r>
      <w:r w:rsidRPr="001B42BB">
        <w:rPr>
          <w:w w:val="95"/>
          <w:sz w:val="22"/>
          <w:szCs w:val="22"/>
          <w:lang w:val="en-GB" w:bidi="km-KH"/>
        </w:rPr>
        <w:t xml:space="preserve">, particularly in energy efficiency, and reforestation and afforestation is being promoted. </w:t>
      </w:r>
    </w:p>
    <w:p w:rsidR="00BF71B4" w:rsidRPr="001B42BB" w:rsidRDefault="00BF71B4" w:rsidP="00BF71B4">
      <w:pPr>
        <w:rPr>
          <w:w w:val="95"/>
          <w:sz w:val="22"/>
          <w:szCs w:val="22"/>
          <w:lang w:val="en-GB" w:bidi="km-KH"/>
        </w:rPr>
      </w:pPr>
    </w:p>
    <w:p w:rsidR="008778F8" w:rsidRDefault="008600AA">
      <w:pPr>
        <w:numPr>
          <w:ilvl w:val="0"/>
          <w:numId w:val="200"/>
        </w:numPr>
        <w:ind w:left="426" w:hanging="426"/>
        <w:rPr>
          <w:w w:val="95"/>
          <w:sz w:val="22"/>
          <w:szCs w:val="22"/>
          <w:lang w:val="en-GB" w:bidi="km-KH"/>
        </w:rPr>
      </w:pPr>
      <w:r w:rsidRPr="001B42BB">
        <w:rPr>
          <w:w w:val="95"/>
          <w:sz w:val="22"/>
          <w:szCs w:val="22"/>
          <w:lang w:val="en-GB" w:bidi="km-KH"/>
        </w:rPr>
        <w:t>Government policy also encourages private investment in sustainable agricultural and eco-tourism development. It also supports the development of Small an</w:t>
      </w:r>
      <w:r w:rsidR="00326360" w:rsidRPr="001B42BB">
        <w:rPr>
          <w:w w:val="95"/>
          <w:sz w:val="22"/>
          <w:szCs w:val="22"/>
          <w:lang w:val="en-GB" w:bidi="km-KH"/>
        </w:rPr>
        <w:t>d Medium Enterprise (SME), the development f</w:t>
      </w:r>
      <w:r w:rsidRPr="001B42BB">
        <w:rPr>
          <w:w w:val="95"/>
          <w:sz w:val="22"/>
          <w:szCs w:val="22"/>
          <w:lang w:val="en-GB" w:bidi="km-KH"/>
        </w:rPr>
        <w:t>ramework of which focuses on three key areas</w:t>
      </w:r>
      <w:r w:rsidR="00326360" w:rsidRPr="001B42BB">
        <w:rPr>
          <w:w w:val="95"/>
          <w:sz w:val="22"/>
          <w:szCs w:val="22"/>
          <w:lang w:val="en-GB" w:bidi="km-KH"/>
        </w:rPr>
        <w:t>:</w:t>
      </w:r>
      <w:r w:rsidRPr="001B42BB">
        <w:rPr>
          <w:w w:val="95"/>
          <w:sz w:val="22"/>
          <w:szCs w:val="22"/>
          <w:lang w:val="en-GB" w:bidi="km-KH"/>
        </w:rPr>
        <w:t xml:space="preserve"> (i) Regulatory and legal framework, (ii) Access to finance, and </w:t>
      </w:r>
      <w:r w:rsidR="00326360" w:rsidRPr="001B42BB">
        <w:rPr>
          <w:w w:val="95"/>
          <w:sz w:val="22"/>
          <w:szCs w:val="22"/>
          <w:lang w:val="en-GB" w:bidi="km-KH"/>
        </w:rPr>
        <w:t>(iii) Small and medium enterprise</w:t>
      </w:r>
      <w:r w:rsidRPr="001B42BB">
        <w:rPr>
          <w:w w:val="95"/>
          <w:sz w:val="22"/>
          <w:szCs w:val="22"/>
          <w:lang w:val="en-GB" w:bidi="km-KH"/>
        </w:rPr>
        <w:t xml:space="preserve"> support activities. The support activities would focus on improving access to markets, upgrading of technology and human resources and on developing linkages. </w:t>
      </w:r>
      <w:r w:rsidR="00326360" w:rsidRPr="001B42BB">
        <w:rPr>
          <w:w w:val="95"/>
          <w:sz w:val="22"/>
          <w:szCs w:val="22"/>
          <w:lang w:val="en-GB" w:bidi="km-KH"/>
        </w:rPr>
        <w:t xml:space="preserve"> </w:t>
      </w:r>
      <w:r w:rsidRPr="001B42BB">
        <w:rPr>
          <w:w w:val="95"/>
          <w:sz w:val="22"/>
          <w:szCs w:val="22"/>
          <w:lang w:val="en-GB" w:bidi="km-KH"/>
        </w:rPr>
        <w:t xml:space="preserve">Organic farming and fish trade facilitation is also part of Cambodia’s SME programme. Recognising current barrier in </w:t>
      </w:r>
      <w:r w:rsidR="00326360" w:rsidRPr="001B42BB">
        <w:rPr>
          <w:w w:val="95"/>
          <w:sz w:val="22"/>
          <w:szCs w:val="22"/>
          <w:lang w:val="en-GB" w:bidi="km-KH"/>
        </w:rPr>
        <w:t xml:space="preserve">these enterprises </w:t>
      </w:r>
      <w:r w:rsidRPr="001B42BB">
        <w:rPr>
          <w:w w:val="95"/>
          <w:sz w:val="22"/>
          <w:szCs w:val="22"/>
          <w:lang w:val="en-GB" w:bidi="km-KH"/>
        </w:rPr>
        <w:t>to grow, the government has established the SME National Sub</w:t>
      </w:r>
      <w:r w:rsidR="00326360" w:rsidRPr="001B42BB">
        <w:rPr>
          <w:w w:val="95"/>
          <w:sz w:val="22"/>
          <w:szCs w:val="22"/>
          <w:lang w:val="en-GB" w:bidi="km-KH"/>
        </w:rPr>
        <w:t>-</w:t>
      </w:r>
      <w:r w:rsidRPr="001B42BB">
        <w:rPr>
          <w:w w:val="95"/>
          <w:sz w:val="22"/>
          <w:szCs w:val="22"/>
          <w:lang w:val="en-GB" w:bidi="km-KH"/>
        </w:rPr>
        <w:t>committee to lead the reform process by identifying the inefficiencies in the business environment, and streamline regulatory and licensing requirements accordingly.</w:t>
      </w:r>
    </w:p>
    <w:p w:rsidR="00C73701" w:rsidRPr="001B42BB" w:rsidRDefault="00C73701" w:rsidP="004D7A60">
      <w:pPr>
        <w:rPr>
          <w:w w:val="95"/>
          <w:sz w:val="22"/>
          <w:szCs w:val="22"/>
          <w:lang w:val="en-GB" w:bidi="km-KH"/>
        </w:rPr>
      </w:pPr>
    </w:p>
    <w:p w:rsidR="00C73701" w:rsidRPr="001B42BB" w:rsidRDefault="00C73701" w:rsidP="004D7A60">
      <w:pPr>
        <w:rPr>
          <w:w w:val="95"/>
          <w:sz w:val="22"/>
          <w:szCs w:val="22"/>
          <w:lang w:val="en-GB" w:bidi="km-KH"/>
        </w:rPr>
      </w:pPr>
    </w:p>
    <w:p w:rsidR="008778F8" w:rsidRDefault="00211F4A">
      <w:pPr>
        <w:numPr>
          <w:ilvl w:val="0"/>
          <w:numId w:val="200"/>
        </w:numPr>
        <w:ind w:left="426" w:hanging="426"/>
        <w:rPr>
          <w:w w:val="95"/>
          <w:sz w:val="22"/>
          <w:lang w:val="en-GB" w:bidi="km-KH"/>
        </w:rPr>
      </w:pPr>
      <w:r w:rsidRPr="001B42BB">
        <w:rPr>
          <w:w w:val="95"/>
          <w:sz w:val="22"/>
          <w:lang w:val="en-GB" w:bidi="km-KH"/>
        </w:rPr>
        <w:t xml:space="preserve">Cambodia has </w:t>
      </w:r>
      <w:r w:rsidR="008600AA" w:rsidRPr="001B42BB">
        <w:rPr>
          <w:w w:val="95"/>
          <w:sz w:val="22"/>
          <w:szCs w:val="22"/>
          <w:lang w:val="en-GB" w:bidi="km-KH"/>
        </w:rPr>
        <w:t>signed</w:t>
      </w:r>
      <w:r w:rsidR="008600AA" w:rsidRPr="001B42BB">
        <w:rPr>
          <w:w w:val="95"/>
          <w:sz w:val="22"/>
          <w:lang w:val="en-GB" w:bidi="km-KH"/>
        </w:rPr>
        <w:t xml:space="preserve"> and ratified the following international agreements and conventions, which all include targets related to biodiversity:</w:t>
      </w:r>
    </w:p>
    <w:p w:rsidR="00326360" w:rsidRPr="001B42BB" w:rsidRDefault="00326360" w:rsidP="00211F4A">
      <w:pPr>
        <w:spacing w:line="120" w:lineRule="auto"/>
        <w:rPr>
          <w:w w:val="95"/>
          <w:sz w:val="22"/>
          <w:szCs w:val="22"/>
          <w:lang w:val="en-GB" w:bidi="km-KH"/>
        </w:rPr>
      </w:pPr>
    </w:p>
    <w:p w:rsidR="008600AA" w:rsidRPr="001B42BB" w:rsidRDefault="008600AA" w:rsidP="007710BB">
      <w:pPr>
        <w:numPr>
          <w:ilvl w:val="0"/>
          <w:numId w:val="65"/>
        </w:numPr>
        <w:tabs>
          <w:tab w:val="left" w:pos="720"/>
        </w:tabs>
        <w:spacing w:after="60"/>
        <w:ind w:left="1077" w:hanging="357"/>
        <w:outlineLvl w:val="1"/>
        <w:rPr>
          <w:w w:val="95"/>
          <w:sz w:val="22"/>
          <w:szCs w:val="22"/>
          <w:lang w:val="en-GB" w:bidi="km-KH"/>
        </w:rPr>
      </w:pPr>
      <w:r w:rsidRPr="001B42BB">
        <w:rPr>
          <w:w w:val="95"/>
          <w:sz w:val="22"/>
          <w:szCs w:val="22"/>
          <w:lang w:val="en-GB" w:bidi="km-KH"/>
        </w:rPr>
        <w:t>Ratified to Cartagena Protocol on Biosafety in 2003, (http://bch.cbd.int/protocol/parties)</w:t>
      </w:r>
    </w:p>
    <w:p w:rsidR="008600AA" w:rsidRPr="001B42BB" w:rsidRDefault="008600AA" w:rsidP="007710BB">
      <w:pPr>
        <w:numPr>
          <w:ilvl w:val="0"/>
          <w:numId w:val="65"/>
        </w:numPr>
        <w:tabs>
          <w:tab w:val="left" w:pos="720"/>
        </w:tabs>
        <w:spacing w:after="60"/>
        <w:ind w:left="1077" w:hanging="357"/>
        <w:outlineLvl w:val="1"/>
        <w:rPr>
          <w:w w:val="95"/>
          <w:sz w:val="22"/>
          <w:szCs w:val="22"/>
          <w:lang w:val="en-GB" w:bidi="km-KH"/>
        </w:rPr>
      </w:pPr>
      <w:r w:rsidRPr="001B42BB">
        <w:rPr>
          <w:w w:val="95"/>
          <w:sz w:val="22"/>
          <w:szCs w:val="22"/>
          <w:lang w:val="en-GB" w:bidi="km-KH"/>
        </w:rPr>
        <w:t>Ramsar Convention on Wetlands: ratified in 1999, (http://www.ramsar.org/cda/en/ramsar-documents-list-anno-cambodia/main/ramsar/1-31-218%5E16689_4000_0__)</w:t>
      </w:r>
    </w:p>
    <w:p w:rsidR="008600AA" w:rsidRPr="001B42BB" w:rsidRDefault="008600AA" w:rsidP="007710BB">
      <w:pPr>
        <w:numPr>
          <w:ilvl w:val="0"/>
          <w:numId w:val="65"/>
        </w:numPr>
        <w:tabs>
          <w:tab w:val="left" w:pos="720"/>
        </w:tabs>
        <w:spacing w:after="60"/>
        <w:ind w:left="1077" w:hanging="357"/>
        <w:outlineLvl w:val="1"/>
        <w:rPr>
          <w:w w:val="95"/>
          <w:sz w:val="22"/>
          <w:szCs w:val="22"/>
          <w:lang w:val="en-GB" w:bidi="km-KH"/>
        </w:rPr>
      </w:pPr>
      <w:r w:rsidRPr="001B42BB">
        <w:rPr>
          <w:w w:val="95"/>
          <w:sz w:val="22"/>
          <w:szCs w:val="22"/>
          <w:lang w:val="en-GB" w:bidi="km-KH"/>
        </w:rPr>
        <w:t>UNESCO Network of Biosphere Reserves: Tonle Sap has designed in 1997 (http://www.britannica.com/EBchecked/topic/599316/Tonle-Sap#ref1057683)</w:t>
      </w:r>
    </w:p>
    <w:p w:rsidR="008600AA" w:rsidRPr="001B42BB" w:rsidRDefault="008600AA" w:rsidP="007710BB">
      <w:pPr>
        <w:numPr>
          <w:ilvl w:val="0"/>
          <w:numId w:val="65"/>
        </w:numPr>
        <w:tabs>
          <w:tab w:val="left" w:pos="720"/>
        </w:tabs>
        <w:spacing w:after="60"/>
        <w:ind w:left="1077" w:hanging="357"/>
        <w:outlineLvl w:val="1"/>
        <w:rPr>
          <w:w w:val="95"/>
          <w:sz w:val="22"/>
          <w:szCs w:val="22"/>
          <w:lang w:val="en-GB" w:bidi="km-KH"/>
        </w:rPr>
      </w:pPr>
      <w:r w:rsidRPr="001B42BB">
        <w:rPr>
          <w:w w:val="95"/>
          <w:sz w:val="22"/>
          <w:szCs w:val="22"/>
          <w:lang w:val="en-GB" w:bidi="km-KH"/>
        </w:rPr>
        <w:t>United Nations Framework Convention on Climate Change (UNFCCC): ratified in 1995 and signed on Kyoto protocol in 2002,</w:t>
      </w:r>
      <w:r w:rsidRPr="001B42BB">
        <w:rPr>
          <w:spacing w:val="-2"/>
          <w:w w:val="95"/>
          <w:sz w:val="22"/>
          <w:szCs w:val="22"/>
          <w:lang w:val="en-GB" w:bidi="km-KH"/>
        </w:rPr>
        <w:t xml:space="preserve"> </w:t>
      </w:r>
      <w:hyperlink r:id="rId30" w:history="1">
        <w:r w:rsidR="00D96678" w:rsidRPr="001B42BB">
          <w:rPr>
            <w:spacing w:val="-2"/>
            <w:w w:val="95"/>
            <w:sz w:val="22"/>
            <w:szCs w:val="22"/>
            <w:lang w:val="en-GB" w:bidi="km-KH"/>
          </w:rPr>
          <w:t>https://unfccc.int/kyoto_protocol/status_of_ratification/items/2613.php</w:t>
        </w:r>
      </w:hyperlink>
      <w:r w:rsidR="00D96678" w:rsidRPr="001B42BB">
        <w:rPr>
          <w:spacing w:val="-2"/>
          <w:w w:val="95"/>
          <w:sz w:val="22"/>
          <w:szCs w:val="22"/>
          <w:lang w:val="en-GB" w:bidi="km-KH"/>
        </w:rPr>
        <w:t xml:space="preserve">) </w:t>
      </w:r>
      <w:r w:rsidRPr="001B42BB">
        <w:rPr>
          <w:spacing w:val="-2"/>
          <w:w w:val="95"/>
          <w:sz w:val="22"/>
          <w:szCs w:val="22"/>
          <w:lang w:val="en-GB" w:bidi="km-KH"/>
        </w:rPr>
        <w:t>(</w:t>
      </w:r>
      <w:hyperlink r:id="rId31" w:history="1">
        <w:r w:rsidRPr="001B42BB">
          <w:rPr>
            <w:spacing w:val="-2"/>
            <w:w w:val="95"/>
            <w:sz w:val="22"/>
            <w:szCs w:val="22"/>
            <w:lang w:val="en-GB" w:bidi="km-KH"/>
          </w:rPr>
          <w:t>http://unfccc.int/essential</w:t>
        </w:r>
        <w:r w:rsidR="00D96678" w:rsidRPr="001B42BB">
          <w:rPr>
            <w:spacing w:val="-2"/>
            <w:w w:val="95"/>
            <w:sz w:val="22"/>
            <w:szCs w:val="22"/>
            <w:lang w:val="en-GB" w:bidi="km-KH"/>
          </w:rPr>
          <w:t>_</w:t>
        </w:r>
        <w:r w:rsidRPr="001B42BB">
          <w:rPr>
            <w:spacing w:val="-2"/>
            <w:w w:val="95"/>
            <w:sz w:val="22"/>
            <w:szCs w:val="22"/>
            <w:lang w:val="en-GB" w:bidi="km-KH"/>
          </w:rPr>
          <w:t>background/convention/status_of_ratification/items/2631.php</w:t>
        </w:r>
      </w:hyperlink>
      <w:r w:rsidRPr="001B42BB">
        <w:rPr>
          <w:spacing w:val="-2"/>
          <w:w w:val="95"/>
          <w:sz w:val="22"/>
          <w:szCs w:val="22"/>
          <w:lang w:val="en-GB" w:bidi="km-KH"/>
        </w:rPr>
        <w:t>)</w:t>
      </w:r>
    </w:p>
    <w:p w:rsidR="008600AA" w:rsidRPr="001B42BB" w:rsidRDefault="008600AA" w:rsidP="007710BB">
      <w:pPr>
        <w:numPr>
          <w:ilvl w:val="0"/>
          <w:numId w:val="65"/>
        </w:numPr>
        <w:tabs>
          <w:tab w:val="left" w:pos="720"/>
        </w:tabs>
        <w:spacing w:after="60"/>
        <w:ind w:left="1077" w:hanging="357"/>
        <w:outlineLvl w:val="1"/>
        <w:rPr>
          <w:w w:val="95"/>
          <w:sz w:val="22"/>
          <w:szCs w:val="22"/>
          <w:lang w:val="en-GB" w:bidi="km-KH"/>
        </w:rPr>
      </w:pPr>
      <w:r w:rsidRPr="001B42BB">
        <w:rPr>
          <w:w w:val="95"/>
          <w:sz w:val="22"/>
          <w:szCs w:val="22"/>
          <w:lang w:val="en-GB" w:bidi="km-KH"/>
        </w:rPr>
        <w:t>United Nations Convention to Combat Desertification (UNCCD)</w:t>
      </w:r>
      <w:r w:rsidR="00211F4A" w:rsidRPr="001B42BB">
        <w:rPr>
          <w:w w:val="95"/>
          <w:sz w:val="22"/>
          <w:szCs w:val="22"/>
          <w:lang w:val="en-GB" w:bidi="km-KH"/>
        </w:rPr>
        <w:t>: signed</w:t>
      </w:r>
      <w:r w:rsidRPr="001B42BB">
        <w:rPr>
          <w:w w:val="95"/>
          <w:sz w:val="22"/>
          <w:szCs w:val="22"/>
          <w:lang w:val="en-GB" w:bidi="km-KH"/>
        </w:rPr>
        <w:t xml:space="preserve"> 1994 and ratified in 1997 (http://www.unccd.int/en/regional-access/Pages/countries.aspx?place=113).  </w:t>
      </w:r>
    </w:p>
    <w:p w:rsidR="008600AA" w:rsidRPr="001B42BB" w:rsidRDefault="008600AA" w:rsidP="007710BB">
      <w:pPr>
        <w:numPr>
          <w:ilvl w:val="0"/>
          <w:numId w:val="65"/>
        </w:numPr>
        <w:tabs>
          <w:tab w:val="left" w:pos="720"/>
        </w:tabs>
        <w:spacing w:after="60"/>
        <w:ind w:left="1077" w:hanging="357"/>
        <w:outlineLvl w:val="1"/>
        <w:rPr>
          <w:w w:val="95"/>
          <w:sz w:val="22"/>
          <w:szCs w:val="22"/>
          <w:lang w:val="en-GB" w:bidi="km-KH"/>
        </w:rPr>
      </w:pPr>
      <w:r w:rsidRPr="001B42BB">
        <w:rPr>
          <w:w w:val="95"/>
          <w:sz w:val="22"/>
          <w:szCs w:val="22"/>
          <w:lang w:val="en-GB" w:bidi="km-KH"/>
        </w:rPr>
        <w:t>Convention on International Trade of Wild Floral and Faunal Species (CITES): ratified CITES in 1997, (http://www.cites.org/eng/disc/parties/bonn.php).</w:t>
      </w:r>
    </w:p>
    <w:p w:rsidR="008600AA" w:rsidRPr="001B42BB" w:rsidRDefault="008600AA" w:rsidP="007710BB">
      <w:pPr>
        <w:numPr>
          <w:ilvl w:val="0"/>
          <w:numId w:val="65"/>
        </w:numPr>
        <w:tabs>
          <w:tab w:val="left" w:pos="720"/>
        </w:tabs>
        <w:spacing w:after="60"/>
        <w:ind w:left="1077" w:hanging="357"/>
        <w:outlineLvl w:val="1"/>
        <w:rPr>
          <w:w w:val="95"/>
          <w:sz w:val="22"/>
          <w:szCs w:val="22"/>
          <w:lang w:val="en-GB" w:bidi="km-KH"/>
        </w:rPr>
      </w:pPr>
      <w:r w:rsidRPr="001B42BB">
        <w:rPr>
          <w:w w:val="95"/>
          <w:sz w:val="22"/>
          <w:szCs w:val="22"/>
          <w:lang w:val="en-GB" w:bidi="km-KH"/>
        </w:rPr>
        <w:t>For the regional collaboration: joint to ASEAN member state in 1999 (http://www.nti.org/treaties-and-regimes/association-</w:t>
      </w:r>
      <w:r w:rsidR="00211F4A" w:rsidRPr="001B42BB">
        <w:rPr>
          <w:w w:val="95"/>
          <w:sz w:val="22"/>
          <w:szCs w:val="22"/>
          <w:lang w:val="en-GB" w:bidi="km-KH"/>
        </w:rPr>
        <w:t>southeast-asian-nations-asean/)</w:t>
      </w:r>
      <w:r w:rsidRPr="001B42BB">
        <w:rPr>
          <w:w w:val="95"/>
          <w:sz w:val="22"/>
          <w:szCs w:val="22"/>
          <w:lang w:val="en-GB" w:bidi="km-KH"/>
        </w:rPr>
        <w:t xml:space="preserve"> and Mekong River Commission agreement in 1995 (</w:t>
      </w:r>
      <w:hyperlink r:id="rId32" w:history="1">
        <w:r w:rsidR="00211F4A" w:rsidRPr="001B42BB">
          <w:rPr>
            <w:w w:val="95"/>
            <w:sz w:val="22"/>
            <w:szCs w:val="22"/>
            <w:lang w:val="en-GB" w:bidi="km-KH"/>
          </w:rPr>
          <w:t>http://www.mrcmekong.org/about-the-mrc/</w:t>
        </w:r>
      </w:hyperlink>
      <w:r w:rsidRPr="001B42BB">
        <w:rPr>
          <w:w w:val="95"/>
          <w:sz w:val="22"/>
          <w:szCs w:val="22"/>
          <w:lang w:val="en-GB" w:bidi="km-KH"/>
        </w:rPr>
        <w:t>)</w:t>
      </w:r>
    </w:p>
    <w:p w:rsidR="00211F4A" w:rsidRPr="001B42BB" w:rsidRDefault="00211F4A" w:rsidP="00211F4A">
      <w:pPr>
        <w:ind w:left="1080"/>
        <w:outlineLvl w:val="1"/>
        <w:rPr>
          <w:w w:val="95"/>
          <w:sz w:val="22"/>
          <w:szCs w:val="22"/>
          <w:lang w:val="en-GB" w:bidi="km-KH"/>
        </w:rPr>
      </w:pPr>
    </w:p>
    <w:p w:rsidR="008778F8" w:rsidRDefault="00211F4A">
      <w:pPr>
        <w:numPr>
          <w:ilvl w:val="0"/>
          <w:numId w:val="200"/>
        </w:numPr>
        <w:ind w:left="426" w:hanging="426"/>
        <w:rPr>
          <w:w w:val="95"/>
          <w:sz w:val="22"/>
          <w:szCs w:val="22"/>
          <w:cs/>
          <w:lang w:val="en-GB" w:bidi="km-KH"/>
        </w:rPr>
      </w:pPr>
      <w:r w:rsidRPr="001B42BB">
        <w:rPr>
          <w:w w:val="95"/>
          <w:sz w:val="22"/>
          <w:szCs w:val="22"/>
          <w:cs/>
          <w:lang w:val="en-GB" w:bidi="km-KH"/>
        </w:rPr>
        <w:t>Most recently, the g</w:t>
      </w:r>
      <w:r w:rsidR="008600AA" w:rsidRPr="001B42BB">
        <w:rPr>
          <w:w w:val="95"/>
          <w:sz w:val="22"/>
          <w:szCs w:val="22"/>
          <w:cs/>
          <w:lang w:val="en-GB" w:bidi="km-KH"/>
        </w:rPr>
        <w:t xml:space="preserve">overnment has met commitmtents to align with the </w:t>
      </w:r>
      <w:r w:rsidR="008600AA" w:rsidRPr="001B42BB">
        <w:rPr>
          <w:w w:val="95"/>
          <w:sz w:val="22"/>
          <w:szCs w:val="22"/>
          <w:lang w:val="en-GB" w:bidi="km-KH"/>
        </w:rPr>
        <w:t>Aichi</w:t>
      </w:r>
      <w:r w:rsidR="008600AA" w:rsidRPr="001B42BB">
        <w:rPr>
          <w:w w:val="95"/>
          <w:sz w:val="22"/>
          <w:szCs w:val="22"/>
          <w:cs/>
          <w:lang w:val="en-GB" w:bidi="km-KH"/>
        </w:rPr>
        <w:t>​​ Targets 2011-2020, which were adopted by the</w:t>
      </w:r>
      <w:r w:rsidR="008600AA" w:rsidRPr="001B42BB">
        <w:rPr>
          <w:w w:val="95"/>
          <w:sz w:val="22"/>
          <w:szCs w:val="22"/>
          <w:lang w:val="en-GB" w:bidi="km-KH"/>
        </w:rPr>
        <w:t xml:space="preserve"> UNCBD COP-10</w:t>
      </w:r>
      <w:r w:rsidR="008600AA" w:rsidRPr="001B42BB">
        <w:rPr>
          <w:w w:val="95"/>
          <w:sz w:val="22"/>
          <w:szCs w:val="22"/>
          <w:cs/>
          <w:lang w:val="en-GB" w:bidi="km-KH"/>
        </w:rPr>
        <w:t xml:space="preserve"> in Nagoya, Japan. </w:t>
      </w:r>
      <w:r w:rsidR="008600AA" w:rsidRPr="001B42BB">
        <w:rPr>
          <w:w w:val="95"/>
          <w:sz w:val="22"/>
          <w:szCs w:val="22"/>
          <w:lang w:val="en-GB" w:bidi="km-KH"/>
        </w:rPr>
        <w:t xml:space="preserve">Cambodia </w:t>
      </w:r>
      <w:r w:rsidR="008600AA" w:rsidRPr="001B42BB">
        <w:rPr>
          <w:w w:val="95"/>
          <w:sz w:val="22"/>
          <w:szCs w:val="22"/>
          <w:cs/>
          <w:lang w:val="en-GB" w:bidi="km-KH"/>
        </w:rPr>
        <w:t xml:space="preserve">has recently defined 20 targets and biodiversity </w:t>
      </w:r>
      <w:r w:rsidR="008600AA" w:rsidRPr="001B42BB">
        <w:rPr>
          <w:w w:val="95"/>
          <w:sz w:val="22"/>
          <w:cs/>
          <w:lang w:val="en-GB" w:bidi="km-KH"/>
        </w:rPr>
        <w:t>indicators</w:t>
      </w:r>
      <w:r w:rsidR="008600AA" w:rsidRPr="001B42BB">
        <w:rPr>
          <w:w w:val="95"/>
          <w:sz w:val="22"/>
          <w:szCs w:val="22"/>
          <w:cs/>
          <w:lang w:val="en-GB" w:bidi="km-KH"/>
        </w:rPr>
        <w:t xml:space="preserve"> based on the </w:t>
      </w:r>
      <w:r w:rsidR="008600AA" w:rsidRPr="001B42BB">
        <w:rPr>
          <w:w w:val="95"/>
          <w:sz w:val="22"/>
          <w:szCs w:val="22"/>
          <w:lang w:val="en-GB" w:bidi="km-KH"/>
        </w:rPr>
        <w:t>Aichi targets</w:t>
      </w:r>
      <w:r w:rsidR="008600AA" w:rsidRPr="001B42BB">
        <w:rPr>
          <w:w w:val="95"/>
          <w:sz w:val="22"/>
          <w:szCs w:val="22"/>
          <w:cs/>
          <w:lang w:val="en-GB" w:bidi="km-KH"/>
        </w:rPr>
        <w:t>. Among the 20 defined  targets, Cambodia has divided into four main parts including Education;  Legal and  Strategic Framework; Conservation; and Community and Sustainable Use. Each of these thematic target areas has linkages with and prtiorities within the project.</w:t>
      </w:r>
    </w:p>
    <w:p w:rsidR="00211F4A" w:rsidRPr="001B42BB" w:rsidRDefault="00211F4A" w:rsidP="00211F4A">
      <w:pPr>
        <w:ind w:left="567"/>
        <w:rPr>
          <w:w w:val="95"/>
          <w:sz w:val="22"/>
          <w:szCs w:val="22"/>
          <w:lang w:val="en-GB" w:bidi="km-KH"/>
        </w:rPr>
      </w:pPr>
    </w:p>
    <w:p w:rsidR="008778F8" w:rsidRDefault="008600AA">
      <w:pPr>
        <w:numPr>
          <w:ilvl w:val="0"/>
          <w:numId w:val="200"/>
        </w:numPr>
        <w:ind w:left="426" w:hanging="426"/>
        <w:rPr>
          <w:w w:val="95"/>
          <w:sz w:val="22"/>
          <w:szCs w:val="22"/>
        </w:rPr>
      </w:pPr>
      <w:r w:rsidRPr="001B42BB">
        <w:rPr>
          <w:w w:val="95"/>
          <w:sz w:val="22"/>
          <w:szCs w:val="22"/>
          <w:lang w:val="en-GB" w:bidi="km-KH"/>
        </w:rPr>
        <w:t xml:space="preserve">The project is in-line with the priorities and commitments set by the Royal Government of </w:t>
      </w:r>
      <w:r w:rsidRPr="001B42BB">
        <w:rPr>
          <w:rFonts w:eastAsia="SimSun"/>
          <w:w w:val="95"/>
          <w:sz w:val="22"/>
          <w:szCs w:val="22"/>
          <w:lang w:eastAsia="zh-CN" w:bidi="km-KH"/>
        </w:rPr>
        <w:t xml:space="preserve">Cambodia. The NBSAP, which is currently being </w:t>
      </w:r>
      <w:r w:rsidR="00211F4A" w:rsidRPr="001B42BB">
        <w:rPr>
          <w:rFonts w:eastAsia="SimSun"/>
          <w:w w:val="95"/>
          <w:sz w:val="22"/>
          <w:szCs w:val="22"/>
          <w:lang w:eastAsia="zh-CN" w:bidi="km-KH"/>
        </w:rPr>
        <w:t>reviewed,</w:t>
      </w:r>
      <w:r w:rsidRPr="001B42BB">
        <w:rPr>
          <w:rFonts w:eastAsia="SimSun"/>
          <w:w w:val="95"/>
          <w:sz w:val="22"/>
          <w:szCs w:val="22"/>
          <w:lang w:eastAsia="zh-CN" w:bidi="km-KH"/>
        </w:rPr>
        <w:t xml:space="preserve"> will have greater emphasis on ecosystem services and National Biodiversity Targets and Indicators will be used to respond to the vision and mission and main strategic goals. The support for protected areas and a landscape approach to biodiversity management are complimentary to Cambodia’s Rectangular Strategy, as it promotes sustainable use of resources while also promoting production.  </w:t>
      </w:r>
    </w:p>
    <w:p w:rsidR="00691B49" w:rsidRPr="001B42BB" w:rsidRDefault="00691B49" w:rsidP="008600AA">
      <w:pPr>
        <w:spacing w:after="120"/>
        <w:ind w:left="720"/>
        <w:outlineLvl w:val="1"/>
        <w:rPr>
          <w:sz w:val="22"/>
          <w:szCs w:val="22"/>
        </w:rPr>
      </w:pPr>
    </w:p>
    <w:p w:rsidR="00691B49" w:rsidRPr="001B42BB" w:rsidRDefault="00691B49" w:rsidP="00C73701">
      <w:pPr>
        <w:pStyle w:val="Heading2"/>
        <w:numPr>
          <w:ilvl w:val="0"/>
          <w:numId w:val="128"/>
        </w:numPr>
        <w:spacing w:before="240" w:after="120"/>
        <w:ind w:left="993" w:hanging="567"/>
        <w:rPr>
          <w:rFonts w:ascii="Times New Roman" w:hAnsi="Times New Roman" w:cs="Times New Roman"/>
          <w:color w:val="auto"/>
          <w:sz w:val="24"/>
          <w:szCs w:val="24"/>
        </w:rPr>
      </w:pPr>
      <w:bookmarkStart w:id="74" w:name="_Toc285444229"/>
      <w:r w:rsidRPr="004D0BDA">
        <w:rPr>
          <w:rFonts w:ascii="Times New Roman" w:hAnsi="Times New Roman" w:cs="Times New Roman"/>
          <w:color w:val="auto"/>
          <w:sz w:val="24"/>
          <w:szCs w:val="24"/>
        </w:rPr>
        <w:t>Incremental cost reasoning</w:t>
      </w:r>
      <w:bookmarkEnd w:id="74"/>
    </w:p>
    <w:p w:rsidR="008778F8" w:rsidRDefault="00014BDF">
      <w:pPr>
        <w:numPr>
          <w:ilvl w:val="0"/>
          <w:numId w:val="200"/>
        </w:numPr>
        <w:ind w:left="426" w:hanging="426"/>
        <w:rPr>
          <w:b/>
          <w:w w:val="95"/>
          <w:sz w:val="22"/>
          <w:szCs w:val="22"/>
        </w:rPr>
      </w:pPr>
      <w:r w:rsidRPr="001B42BB">
        <w:rPr>
          <w:w w:val="95"/>
          <w:sz w:val="22"/>
          <w:szCs w:val="22"/>
        </w:rPr>
        <w:t xml:space="preserve">As designed, CAMPAS is expected to provide biodiversity benefits at both national and global scale.  The project </w:t>
      </w:r>
      <w:r w:rsidRPr="001B42BB">
        <w:rPr>
          <w:w w:val="95"/>
          <w:sz w:val="22"/>
          <w:szCs w:val="22"/>
          <w:lang w:val="en-GB" w:bidi="km-KH"/>
        </w:rPr>
        <w:t>demonstration</w:t>
      </w:r>
      <w:r w:rsidRPr="001B42BB">
        <w:rPr>
          <w:w w:val="95"/>
          <w:sz w:val="22"/>
          <w:szCs w:val="22"/>
        </w:rPr>
        <w:t xml:space="preserve"> area is situated in a region of high biodiversity</w:t>
      </w:r>
      <w:r w:rsidR="00DB452B" w:rsidRPr="001B42BB">
        <w:rPr>
          <w:w w:val="95"/>
          <w:sz w:val="22"/>
          <w:szCs w:val="22"/>
        </w:rPr>
        <w:t xml:space="preserve"> and holding a number of globally endangered species</w:t>
      </w:r>
      <w:r w:rsidR="00FF2125" w:rsidRPr="001B42BB">
        <w:rPr>
          <w:w w:val="95"/>
          <w:sz w:val="22"/>
          <w:szCs w:val="22"/>
        </w:rPr>
        <w:t xml:space="preserve"> (Table 3</w:t>
      </w:r>
      <w:r w:rsidR="002F46FE" w:rsidRPr="001B42BB">
        <w:rPr>
          <w:w w:val="95"/>
          <w:sz w:val="22"/>
          <w:szCs w:val="22"/>
        </w:rPr>
        <w:t>)</w:t>
      </w:r>
      <w:r w:rsidR="00DB452B" w:rsidRPr="001B42BB">
        <w:rPr>
          <w:w w:val="95"/>
          <w:sz w:val="22"/>
          <w:szCs w:val="22"/>
        </w:rPr>
        <w:t>.  At the demonstration level, the project</w:t>
      </w:r>
      <w:r w:rsidR="002F46FE" w:rsidRPr="001B42BB">
        <w:rPr>
          <w:w w:val="95"/>
          <w:sz w:val="22"/>
          <w:szCs w:val="22"/>
        </w:rPr>
        <w:t xml:space="preserve"> proposes to increase the connectivity of sustaining habitats </w:t>
      </w:r>
      <w:r w:rsidR="00DB452B" w:rsidRPr="001B42BB">
        <w:rPr>
          <w:w w:val="95"/>
          <w:sz w:val="22"/>
          <w:szCs w:val="22"/>
        </w:rPr>
        <w:t xml:space="preserve">within the </w:t>
      </w:r>
      <w:r w:rsidR="002F46FE" w:rsidRPr="001B42BB">
        <w:rPr>
          <w:w w:val="95"/>
          <w:sz w:val="22"/>
          <w:szCs w:val="22"/>
        </w:rPr>
        <w:t xml:space="preserve">landscape to help maintain </w:t>
      </w:r>
      <w:r w:rsidR="004C5376" w:rsidRPr="001B42BB">
        <w:rPr>
          <w:w w:val="95"/>
          <w:sz w:val="22"/>
          <w:szCs w:val="22"/>
        </w:rPr>
        <w:t>viable populations of these species</w:t>
      </w:r>
      <w:r w:rsidR="002F46FE" w:rsidRPr="001B42BB">
        <w:rPr>
          <w:w w:val="95"/>
          <w:sz w:val="22"/>
          <w:szCs w:val="22"/>
        </w:rPr>
        <w:t>.</w:t>
      </w:r>
      <w:r w:rsidR="00DB452B" w:rsidRPr="001B42BB">
        <w:rPr>
          <w:w w:val="95"/>
          <w:sz w:val="22"/>
          <w:szCs w:val="22"/>
        </w:rPr>
        <w:t xml:space="preserve">  At the national scale, project demonstration activities are designed for upscale to the national level.  Further at the national scale, the project proposed to enhance the management effectiveness of </w:t>
      </w:r>
      <w:r w:rsidR="00A22D5B" w:rsidRPr="001B42BB">
        <w:rPr>
          <w:w w:val="95"/>
          <w:sz w:val="22"/>
          <w:szCs w:val="22"/>
        </w:rPr>
        <w:t>protected areas, increase inter-sectoral collaboration for conservation management, and augment carbon</w:t>
      </w:r>
      <w:r w:rsidR="00D96678" w:rsidRPr="001B42BB">
        <w:rPr>
          <w:w w:val="95"/>
          <w:sz w:val="22"/>
          <w:szCs w:val="22"/>
        </w:rPr>
        <w:t xml:space="preserve"> </w:t>
      </w:r>
      <w:r w:rsidR="00A22D5B" w:rsidRPr="001B42BB">
        <w:rPr>
          <w:w w:val="95"/>
          <w:sz w:val="22"/>
          <w:szCs w:val="22"/>
        </w:rPr>
        <w:t>sequestration.</w:t>
      </w:r>
      <w:r w:rsidR="00DB51B5" w:rsidRPr="001B42BB">
        <w:rPr>
          <w:w w:val="95"/>
          <w:sz w:val="22"/>
          <w:szCs w:val="22"/>
        </w:rPr>
        <w:t xml:space="preserve">  </w:t>
      </w:r>
    </w:p>
    <w:p w:rsidR="00DB51B5" w:rsidRPr="001B42BB" w:rsidRDefault="00DB51B5" w:rsidP="00DB51B5">
      <w:pPr>
        <w:ind w:left="567"/>
        <w:rPr>
          <w:b/>
          <w:color w:val="800000"/>
          <w:w w:val="95"/>
          <w:sz w:val="22"/>
          <w:szCs w:val="22"/>
        </w:rPr>
      </w:pPr>
    </w:p>
    <w:p w:rsidR="008778F8" w:rsidRDefault="00DB51B5">
      <w:pPr>
        <w:numPr>
          <w:ilvl w:val="0"/>
          <w:numId w:val="200"/>
        </w:numPr>
        <w:ind w:left="426" w:hanging="426"/>
        <w:rPr>
          <w:w w:val="95"/>
          <w:sz w:val="22"/>
          <w:szCs w:val="22"/>
        </w:rPr>
      </w:pPr>
      <w:r w:rsidRPr="001B42BB">
        <w:rPr>
          <w:w w:val="95"/>
          <w:sz w:val="22"/>
          <w:szCs w:val="22"/>
        </w:rPr>
        <w:t xml:space="preserve">At a global scale, </w:t>
      </w:r>
      <w:r w:rsidR="00216DF4" w:rsidRPr="001B42BB">
        <w:rPr>
          <w:w w:val="95"/>
          <w:sz w:val="22"/>
          <w:szCs w:val="22"/>
        </w:rPr>
        <w:t>the project alternative will deliver stronger and unified—through increased inter-sectoral coordination and conservation effectiveness—national strategic goals on biodiversity conservation that will enable more effective protected area governance, an</w:t>
      </w:r>
      <w:r w:rsidR="00C77218" w:rsidRPr="001B42BB">
        <w:rPr>
          <w:w w:val="95"/>
          <w:sz w:val="22"/>
          <w:szCs w:val="22"/>
        </w:rPr>
        <w:t xml:space="preserve">d therefore conservation of </w:t>
      </w:r>
      <w:r w:rsidR="00216DF4" w:rsidRPr="001B42BB">
        <w:rPr>
          <w:w w:val="95"/>
          <w:sz w:val="22"/>
          <w:szCs w:val="22"/>
        </w:rPr>
        <w:t xml:space="preserve">globally endangered species in Cambodia.  </w:t>
      </w:r>
      <w:r w:rsidR="00FB30AD" w:rsidRPr="001B42BB">
        <w:rPr>
          <w:w w:val="95"/>
          <w:sz w:val="22"/>
          <w:szCs w:val="22"/>
        </w:rPr>
        <w:t xml:space="preserve">At the time of writing, the state of affairs is a continuous and accelerating decrease of biodiversity in </w:t>
      </w:r>
      <w:r w:rsidR="00FB30AD" w:rsidRPr="001B42BB">
        <w:rPr>
          <w:w w:val="95"/>
          <w:sz w:val="22"/>
          <w:szCs w:val="22"/>
          <w:lang w:val="en-GB" w:bidi="km-KH"/>
        </w:rPr>
        <w:t>protected</w:t>
      </w:r>
      <w:r w:rsidR="00FB30AD" w:rsidRPr="001B42BB">
        <w:rPr>
          <w:w w:val="95"/>
          <w:sz w:val="22"/>
          <w:szCs w:val="22"/>
        </w:rPr>
        <w:t xml:space="preserve"> areas and conservation land</w:t>
      </w:r>
      <w:r w:rsidR="00615F9B" w:rsidRPr="001B42BB">
        <w:rPr>
          <w:w w:val="95"/>
          <w:sz w:val="22"/>
          <w:szCs w:val="22"/>
        </w:rPr>
        <w:t xml:space="preserve">scapes.  This is exacerbated by land conversion and related habitat fragmentation, which further diminishes the viability of migratory species and large-ranging species of larger predators, raptors, and their associated prey.  By strengthening biodiversity and conservation management of protected areas and integrated land-use planning for conservation and development purposes, the alternative project scenario will ensure a reduction of </w:t>
      </w:r>
      <w:r w:rsidR="006678BA" w:rsidRPr="001B42BB">
        <w:rPr>
          <w:w w:val="95"/>
          <w:sz w:val="22"/>
          <w:szCs w:val="22"/>
        </w:rPr>
        <w:t xml:space="preserve">conservation transgressions, </w:t>
      </w:r>
      <w:r w:rsidR="00615F9B" w:rsidRPr="001B42BB">
        <w:rPr>
          <w:w w:val="95"/>
          <w:sz w:val="22"/>
          <w:szCs w:val="22"/>
        </w:rPr>
        <w:t>conflicting land</w:t>
      </w:r>
      <w:r w:rsidR="006678BA" w:rsidRPr="001B42BB">
        <w:rPr>
          <w:w w:val="95"/>
          <w:sz w:val="22"/>
          <w:szCs w:val="22"/>
        </w:rPr>
        <w:t>-use and</w:t>
      </w:r>
      <w:r w:rsidR="00615F9B" w:rsidRPr="001B42BB">
        <w:rPr>
          <w:w w:val="95"/>
          <w:sz w:val="22"/>
          <w:szCs w:val="22"/>
        </w:rPr>
        <w:t xml:space="preserve"> </w:t>
      </w:r>
      <w:r w:rsidR="006678BA" w:rsidRPr="001B42BB">
        <w:rPr>
          <w:w w:val="95"/>
          <w:sz w:val="22"/>
          <w:szCs w:val="22"/>
        </w:rPr>
        <w:t xml:space="preserve">habitat </w:t>
      </w:r>
      <w:r w:rsidR="00615F9B" w:rsidRPr="001B42BB">
        <w:rPr>
          <w:w w:val="95"/>
          <w:sz w:val="22"/>
          <w:szCs w:val="22"/>
        </w:rPr>
        <w:t>conversion</w:t>
      </w:r>
      <w:r w:rsidR="006678BA" w:rsidRPr="001B42BB">
        <w:rPr>
          <w:w w:val="95"/>
          <w:sz w:val="22"/>
          <w:szCs w:val="22"/>
        </w:rPr>
        <w:t>,</w:t>
      </w:r>
      <w:r w:rsidR="00615F9B" w:rsidRPr="001B42BB">
        <w:rPr>
          <w:w w:val="95"/>
          <w:sz w:val="22"/>
          <w:szCs w:val="22"/>
        </w:rPr>
        <w:t xml:space="preserve"> and promote </w:t>
      </w:r>
      <w:r w:rsidR="006678BA" w:rsidRPr="001B42BB">
        <w:rPr>
          <w:w w:val="95"/>
          <w:sz w:val="22"/>
          <w:szCs w:val="22"/>
        </w:rPr>
        <w:t xml:space="preserve">habitat </w:t>
      </w:r>
      <w:r w:rsidR="00615F9B" w:rsidRPr="001B42BB">
        <w:rPr>
          <w:w w:val="95"/>
          <w:sz w:val="22"/>
          <w:szCs w:val="22"/>
        </w:rPr>
        <w:t>connectiv</w:t>
      </w:r>
      <w:r w:rsidR="006678BA" w:rsidRPr="001B42BB">
        <w:rPr>
          <w:w w:val="95"/>
          <w:sz w:val="22"/>
          <w:szCs w:val="22"/>
        </w:rPr>
        <w:t>ity within conservation landscapes.</w:t>
      </w:r>
      <w:r w:rsidR="00BA34F1" w:rsidRPr="001B42BB">
        <w:rPr>
          <w:w w:val="95"/>
          <w:sz w:val="22"/>
          <w:szCs w:val="22"/>
        </w:rPr>
        <w:t xml:space="preserve">  Altogether the alternative project scenario will provide the enabling environment for sustainable populations of globally endangered species and their associated habitats.</w:t>
      </w:r>
      <w:r w:rsidR="00E45E3A" w:rsidRPr="001B42BB">
        <w:rPr>
          <w:w w:val="95"/>
          <w:sz w:val="22"/>
          <w:szCs w:val="22"/>
        </w:rPr>
        <w:t xml:space="preserve">  Further, current levels of forest degradation and deforestation continue to add to the unrelenting increase of atmospheric carbon dioxide, which the project’s proposed alternative will help to ameliorate by ensuring increased carbon retainment and </w:t>
      </w:r>
      <w:r w:rsidR="00EE302D" w:rsidRPr="001B42BB">
        <w:rPr>
          <w:w w:val="95"/>
          <w:sz w:val="22"/>
          <w:szCs w:val="22"/>
        </w:rPr>
        <w:t>absorption</w:t>
      </w:r>
      <w:r w:rsidR="00E45E3A" w:rsidRPr="001B42BB">
        <w:rPr>
          <w:w w:val="95"/>
          <w:sz w:val="22"/>
          <w:szCs w:val="22"/>
        </w:rPr>
        <w:t xml:space="preserve"> through establishing better forest protection and management measures.  The project will strengthen effectiveness of forest governance and stakeholders’ involvement in conservation, restoration, and management of forest habitats.</w:t>
      </w:r>
    </w:p>
    <w:p w:rsidR="00E45E3A" w:rsidRPr="001B42BB" w:rsidRDefault="00E45E3A" w:rsidP="004867DA">
      <w:pPr>
        <w:ind w:left="567"/>
        <w:rPr>
          <w:w w:val="95"/>
          <w:sz w:val="22"/>
          <w:szCs w:val="22"/>
        </w:rPr>
      </w:pPr>
    </w:p>
    <w:p w:rsidR="008778F8" w:rsidRDefault="00DB51B5">
      <w:pPr>
        <w:numPr>
          <w:ilvl w:val="0"/>
          <w:numId w:val="200"/>
        </w:numPr>
        <w:ind w:left="426" w:hanging="426"/>
        <w:rPr>
          <w:b/>
          <w:w w:val="95"/>
          <w:sz w:val="22"/>
          <w:szCs w:val="22"/>
        </w:rPr>
      </w:pPr>
      <w:r w:rsidRPr="001B42BB">
        <w:rPr>
          <w:w w:val="95"/>
          <w:sz w:val="22"/>
          <w:szCs w:val="22"/>
        </w:rPr>
        <w:t>A</w:t>
      </w:r>
      <w:r w:rsidR="004867DA" w:rsidRPr="001B42BB">
        <w:rPr>
          <w:w w:val="95"/>
          <w:sz w:val="22"/>
          <w:szCs w:val="22"/>
        </w:rPr>
        <w:t xml:space="preserve">t the national level, the project alternative seeks a scenario where </w:t>
      </w:r>
      <w:r w:rsidR="00303328" w:rsidRPr="001B42BB">
        <w:rPr>
          <w:w w:val="95"/>
          <w:sz w:val="22"/>
          <w:szCs w:val="22"/>
        </w:rPr>
        <w:t xml:space="preserve">there is an increase in the </w:t>
      </w:r>
      <w:r w:rsidR="00B656DA" w:rsidRPr="001B42BB">
        <w:rPr>
          <w:w w:val="95"/>
          <w:sz w:val="22"/>
          <w:szCs w:val="22"/>
        </w:rPr>
        <w:t>effectiveness</w:t>
      </w:r>
      <w:r w:rsidR="00303328" w:rsidRPr="001B42BB">
        <w:rPr>
          <w:w w:val="95"/>
          <w:sz w:val="22"/>
          <w:szCs w:val="22"/>
        </w:rPr>
        <w:t xml:space="preserve"> of inter-sectoral coordination</w:t>
      </w:r>
      <w:r w:rsidRPr="001B42BB">
        <w:rPr>
          <w:w w:val="95"/>
          <w:sz w:val="22"/>
          <w:szCs w:val="22"/>
        </w:rPr>
        <w:t xml:space="preserve"> </w:t>
      </w:r>
      <w:r w:rsidR="00303328" w:rsidRPr="001B42BB">
        <w:rPr>
          <w:w w:val="95"/>
          <w:sz w:val="22"/>
          <w:szCs w:val="22"/>
        </w:rPr>
        <w:t>for biodiversity conservation and protected area management.</w:t>
      </w:r>
      <w:r w:rsidR="00B656DA" w:rsidRPr="001B42BB">
        <w:rPr>
          <w:w w:val="95"/>
          <w:sz w:val="22"/>
          <w:szCs w:val="22"/>
        </w:rPr>
        <w:t xml:space="preserve">  As opposed to the baseline/ current state of conservation affairs, the project alternative will establish effective inter</w:t>
      </w:r>
      <w:r w:rsidR="00EE302D" w:rsidRPr="001B42BB">
        <w:rPr>
          <w:w w:val="95"/>
          <w:sz w:val="22"/>
          <w:szCs w:val="22"/>
        </w:rPr>
        <w:t>-</w:t>
      </w:r>
      <w:r w:rsidR="00B656DA" w:rsidRPr="001B42BB">
        <w:rPr>
          <w:w w:val="95"/>
          <w:sz w:val="22"/>
          <w:szCs w:val="22"/>
        </w:rPr>
        <w:t xml:space="preserve">sectoral coordination and stronger enforcement and monitoring of protected area regulations.  </w:t>
      </w:r>
      <w:r w:rsidR="00EE302D" w:rsidRPr="001B42BB">
        <w:rPr>
          <w:w w:val="95"/>
          <w:sz w:val="22"/>
          <w:szCs w:val="22"/>
        </w:rPr>
        <w:t xml:space="preserve">The alternative proposes to reverse the present state of reduced biodiversity and ecosystems services due to poor management, deficient funding, and impact from land conversion and habitat fragmentation.  </w:t>
      </w:r>
      <w:r w:rsidR="00D80F02" w:rsidRPr="001B42BB">
        <w:rPr>
          <w:w w:val="95"/>
          <w:sz w:val="22"/>
          <w:szCs w:val="22"/>
        </w:rPr>
        <w:t>Through its delivery, the project will</w:t>
      </w:r>
      <w:r w:rsidR="00EE302D" w:rsidRPr="001B42BB">
        <w:rPr>
          <w:w w:val="95"/>
          <w:sz w:val="22"/>
          <w:szCs w:val="22"/>
        </w:rPr>
        <w:t xml:space="preserve"> improve the present state of biodiversity and conservation affairs by increasing </w:t>
      </w:r>
      <w:r w:rsidR="00D80F02" w:rsidRPr="001B42BB">
        <w:rPr>
          <w:w w:val="95"/>
          <w:sz w:val="22"/>
          <w:szCs w:val="22"/>
        </w:rPr>
        <w:t xml:space="preserve">national and international </w:t>
      </w:r>
      <w:r w:rsidR="00EE302D" w:rsidRPr="001B42BB">
        <w:rPr>
          <w:w w:val="95"/>
          <w:sz w:val="22"/>
          <w:szCs w:val="22"/>
        </w:rPr>
        <w:t>stakeholder consultation to strengthen biodiversity security</w:t>
      </w:r>
      <w:r w:rsidR="00D80F02" w:rsidRPr="001B42BB">
        <w:rPr>
          <w:w w:val="95"/>
          <w:sz w:val="22"/>
          <w:szCs w:val="22"/>
        </w:rPr>
        <w:t xml:space="preserve"> in protected area landscapes</w:t>
      </w:r>
      <w:r w:rsidR="00EE302D" w:rsidRPr="001B42BB">
        <w:rPr>
          <w:w w:val="95"/>
          <w:sz w:val="22"/>
          <w:szCs w:val="22"/>
        </w:rPr>
        <w:t xml:space="preserve">, increase knowledge </w:t>
      </w:r>
      <w:r w:rsidR="00D80F02" w:rsidRPr="001B42BB">
        <w:rPr>
          <w:w w:val="95"/>
          <w:sz w:val="22"/>
          <w:szCs w:val="22"/>
        </w:rPr>
        <w:t xml:space="preserve">and skills </w:t>
      </w:r>
      <w:r w:rsidR="00EE302D" w:rsidRPr="001B42BB">
        <w:rPr>
          <w:w w:val="95"/>
          <w:sz w:val="22"/>
          <w:szCs w:val="22"/>
        </w:rPr>
        <w:t xml:space="preserve">for protected area management, establish forest monitoring </w:t>
      </w:r>
      <w:r w:rsidR="00D80F02" w:rsidRPr="001B42BB">
        <w:rPr>
          <w:w w:val="95"/>
          <w:sz w:val="22"/>
          <w:szCs w:val="22"/>
        </w:rPr>
        <w:t xml:space="preserve">systems </w:t>
      </w:r>
      <w:r w:rsidR="00EE302D" w:rsidRPr="001B42BB">
        <w:rPr>
          <w:w w:val="95"/>
          <w:sz w:val="22"/>
          <w:szCs w:val="22"/>
        </w:rPr>
        <w:t>for community managed areas</w:t>
      </w:r>
      <w:r w:rsidR="00D80F02" w:rsidRPr="001B42BB">
        <w:rPr>
          <w:w w:val="95"/>
          <w:sz w:val="22"/>
          <w:szCs w:val="22"/>
        </w:rPr>
        <w:t xml:space="preserve"> inside and outside </w:t>
      </w:r>
      <w:r w:rsidR="00D96678" w:rsidRPr="001B42BB">
        <w:rPr>
          <w:w w:val="95"/>
          <w:sz w:val="22"/>
          <w:szCs w:val="22"/>
        </w:rPr>
        <w:t>protected</w:t>
      </w:r>
      <w:r w:rsidR="00D80F02" w:rsidRPr="001B42BB">
        <w:rPr>
          <w:w w:val="95"/>
          <w:sz w:val="22"/>
          <w:szCs w:val="22"/>
        </w:rPr>
        <w:t xml:space="preserve"> areas</w:t>
      </w:r>
      <w:r w:rsidR="00EE302D" w:rsidRPr="001B42BB">
        <w:rPr>
          <w:w w:val="95"/>
          <w:sz w:val="22"/>
          <w:szCs w:val="22"/>
        </w:rPr>
        <w:t xml:space="preserve">, enhance forest cover </w:t>
      </w:r>
      <w:r w:rsidR="00D80F02" w:rsidRPr="001B42BB">
        <w:rPr>
          <w:w w:val="95"/>
          <w:sz w:val="22"/>
          <w:szCs w:val="22"/>
        </w:rPr>
        <w:t xml:space="preserve">and sustainability of forests </w:t>
      </w:r>
      <w:r w:rsidR="00EE302D" w:rsidRPr="001B42BB">
        <w:rPr>
          <w:w w:val="95"/>
          <w:sz w:val="22"/>
          <w:szCs w:val="22"/>
        </w:rPr>
        <w:t xml:space="preserve">for </w:t>
      </w:r>
      <w:r w:rsidR="007A2C28" w:rsidRPr="001B42BB">
        <w:rPr>
          <w:w w:val="95"/>
          <w:sz w:val="22"/>
          <w:szCs w:val="22"/>
        </w:rPr>
        <w:t>carbon stock protection and sequestration</w:t>
      </w:r>
      <w:r w:rsidR="00EE302D" w:rsidRPr="001B42BB">
        <w:rPr>
          <w:w w:val="95"/>
          <w:sz w:val="22"/>
          <w:szCs w:val="22"/>
        </w:rPr>
        <w:t>, and strengthen protected area connectivity within greater conservation landscapes</w:t>
      </w:r>
      <w:r w:rsidR="00EE302D" w:rsidRPr="001B42BB">
        <w:rPr>
          <w:spacing w:val="-2"/>
          <w:w w:val="95"/>
          <w:sz w:val="22"/>
          <w:szCs w:val="22"/>
        </w:rPr>
        <w:t xml:space="preserve">.  </w:t>
      </w:r>
      <w:r w:rsidR="007137D3" w:rsidRPr="001B42BB">
        <w:rPr>
          <w:bCs/>
          <w:spacing w:val="-2"/>
          <w:w w:val="95"/>
          <w:sz w:val="22"/>
          <w:szCs w:val="22"/>
        </w:rPr>
        <w:t>Appendix 3</w:t>
      </w:r>
      <w:r w:rsidR="00EE302D" w:rsidRPr="001B42BB">
        <w:rPr>
          <w:spacing w:val="-2"/>
          <w:w w:val="95"/>
          <w:sz w:val="22"/>
          <w:szCs w:val="22"/>
        </w:rPr>
        <w:t xml:space="preserve"> </w:t>
      </w:r>
      <w:r w:rsidR="00EE302D" w:rsidRPr="001B42BB">
        <w:rPr>
          <w:w w:val="95"/>
          <w:sz w:val="22"/>
          <w:szCs w:val="22"/>
        </w:rPr>
        <w:t>presents a ma</w:t>
      </w:r>
      <w:r w:rsidRPr="001B42BB">
        <w:rPr>
          <w:w w:val="95"/>
          <w:sz w:val="22"/>
          <w:szCs w:val="22"/>
        </w:rPr>
        <w:t>trix of project incremental costs</w:t>
      </w:r>
      <w:r w:rsidR="00EE302D" w:rsidRPr="001B42BB">
        <w:rPr>
          <w:w w:val="95"/>
          <w:sz w:val="22"/>
          <w:szCs w:val="22"/>
        </w:rPr>
        <w:t>.</w:t>
      </w:r>
    </w:p>
    <w:p w:rsidR="00502A14" w:rsidRPr="001B42BB" w:rsidRDefault="00502A14" w:rsidP="00502A14">
      <w:pPr>
        <w:ind w:left="567"/>
        <w:rPr>
          <w:b/>
        </w:rPr>
      </w:pPr>
    </w:p>
    <w:p w:rsidR="002466C9" w:rsidRPr="001B42BB" w:rsidRDefault="002466C9" w:rsidP="00C73701">
      <w:pPr>
        <w:pStyle w:val="Heading2"/>
        <w:numPr>
          <w:ilvl w:val="0"/>
          <w:numId w:val="128"/>
        </w:numPr>
        <w:spacing w:before="240" w:after="120"/>
        <w:ind w:left="993" w:hanging="567"/>
        <w:rPr>
          <w:rFonts w:ascii="Times New Roman" w:hAnsi="Times New Roman" w:cs="Times New Roman"/>
          <w:color w:val="auto"/>
          <w:sz w:val="24"/>
          <w:szCs w:val="24"/>
        </w:rPr>
      </w:pPr>
      <w:bookmarkStart w:id="75" w:name="_Toc285444230"/>
      <w:r w:rsidRPr="004D0BDA">
        <w:rPr>
          <w:rFonts w:ascii="Times New Roman" w:hAnsi="Times New Roman" w:cs="Times New Roman"/>
          <w:color w:val="auto"/>
          <w:sz w:val="24"/>
          <w:szCs w:val="24"/>
        </w:rPr>
        <w:t>Sustainability</w:t>
      </w:r>
      <w:bookmarkEnd w:id="75"/>
    </w:p>
    <w:p w:rsidR="008778F8" w:rsidRDefault="002F0340">
      <w:pPr>
        <w:numPr>
          <w:ilvl w:val="0"/>
          <w:numId w:val="200"/>
        </w:numPr>
        <w:ind w:left="426" w:hanging="426"/>
        <w:rPr>
          <w:spacing w:val="-2"/>
          <w:w w:val="95"/>
          <w:sz w:val="22"/>
          <w:szCs w:val="22"/>
        </w:rPr>
      </w:pPr>
      <w:r w:rsidRPr="001B42BB">
        <w:rPr>
          <w:spacing w:val="-2"/>
          <w:w w:val="95"/>
          <w:sz w:val="22"/>
          <w:szCs w:val="22"/>
        </w:rPr>
        <w:t>T</w:t>
      </w:r>
      <w:r w:rsidR="004316A4" w:rsidRPr="001B42BB">
        <w:rPr>
          <w:spacing w:val="-2"/>
          <w:w w:val="95"/>
          <w:sz w:val="22"/>
          <w:szCs w:val="22"/>
        </w:rPr>
        <w:t xml:space="preserve">he sustainability of the </w:t>
      </w:r>
      <w:r w:rsidRPr="001B42BB">
        <w:rPr>
          <w:spacing w:val="-2"/>
          <w:w w:val="95"/>
          <w:sz w:val="22"/>
          <w:szCs w:val="22"/>
        </w:rPr>
        <w:t xml:space="preserve">CAMPAS </w:t>
      </w:r>
      <w:r w:rsidR="004316A4" w:rsidRPr="001B42BB">
        <w:rPr>
          <w:spacing w:val="-2"/>
          <w:w w:val="95"/>
          <w:sz w:val="22"/>
          <w:szCs w:val="22"/>
        </w:rPr>
        <w:t xml:space="preserve">is built into </w:t>
      </w:r>
      <w:r w:rsidR="0028226C" w:rsidRPr="001B42BB">
        <w:rPr>
          <w:spacing w:val="-2"/>
          <w:w w:val="95"/>
          <w:sz w:val="22"/>
          <w:szCs w:val="22"/>
        </w:rPr>
        <w:t>its two outcomes, which together will enhance Cambodia’s protected area management effectiveness, increase forest carbon stock sequestration, and increase inter</w:t>
      </w:r>
      <w:r w:rsidR="00890339" w:rsidRPr="001B42BB">
        <w:rPr>
          <w:spacing w:val="-2"/>
          <w:w w:val="95"/>
          <w:sz w:val="22"/>
          <w:szCs w:val="22"/>
        </w:rPr>
        <w:t>-</w:t>
      </w:r>
      <w:r w:rsidR="0028226C" w:rsidRPr="001B42BB">
        <w:rPr>
          <w:spacing w:val="-2"/>
          <w:w w:val="95"/>
          <w:sz w:val="22"/>
          <w:szCs w:val="22"/>
        </w:rPr>
        <w:t xml:space="preserve">sectoral collaboration for conservation management.  </w:t>
      </w:r>
      <w:r w:rsidR="006A0669" w:rsidRPr="001B42BB">
        <w:rPr>
          <w:spacing w:val="-2"/>
          <w:w w:val="95"/>
          <w:sz w:val="22"/>
          <w:szCs w:val="22"/>
        </w:rPr>
        <w:t>CAMPAS O</w:t>
      </w:r>
      <w:r w:rsidR="0028226C" w:rsidRPr="001B42BB">
        <w:rPr>
          <w:spacing w:val="-2"/>
          <w:w w:val="95"/>
          <w:sz w:val="22"/>
          <w:szCs w:val="22"/>
        </w:rPr>
        <w:t>utcome 1</w:t>
      </w:r>
      <w:r w:rsidR="00CD46BC" w:rsidRPr="001B42BB">
        <w:rPr>
          <w:spacing w:val="-2"/>
          <w:w w:val="95"/>
          <w:sz w:val="22"/>
          <w:szCs w:val="22"/>
        </w:rPr>
        <w:t>;</w:t>
      </w:r>
      <w:r w:rsidR="0028226C" w:rsidRPr="001B42BB">
        <w:rPr>
          <w:spacing w:val="-2"/>
          <w:w w:val="95"/>
          <w:sz w:val="22"/>
          <w:szCs w:val="22"/>
        </w:rPr>
        <w:t xml:space="preserve"> Strengthened national vision and support for landscape-based protected area and forest management </w:t>
      </w:r>
      <w:r w:rsidR="001A6A0D" w:rsidRPr="001B42BB">
        <w:rPr>
          <w:spacing w:val="-2"/>
          <w:w w:val="95"/>
          <w:sz w:val="22"/>
          <w:szCs w:val="22"/>
        </w:rPr>
        <w:t xml:space="preserve">will </w:t>
      </w:r>
      <w:r w:rsidR="00C2725B" w:rsidRPr="001B42BB">
        <w:rPr>
          <w:spacing w:val="-2"/>
          <w:w w:val="95"/>
          <w:sz w:val="22"/>
          <w:szCs w:val="22"/>
        </w:rPr>
        <w:t>fortify the national foundation governing protected areas and national forests</w:t>
      </w:r>
      <w:r w:rsidR="004316A4" w:rsidRPr="001B42BB">
        <w:rPr>
          <w:spacing w:val="-2"/>
          <w:w w:val="95"/>
          <w:sz w:val="22"/>
          <w:szCs w:val="22"/>
        </w:rPr>
        <w:t xml:space="preserve">. </w:t>
      </w:r>
      <w:r w:rsidR="00C2725B" w:rsidRPr="001B42BB">
        <w:rPr>
          <w:spacing w:val="-2"/>
          <w:w w:val="95"/>
          <w:sz w:val="22"/>
          <w:szCs w:val="22"/>
        </w:rPr>
        <w:t xml:space="preserve"> This will help establish sustainable mechanisms through </w:t>
      </w:r>
      <w:r w:rsidR="003121EA" w:rsidRPr="001B42BB">
        <w:rPr>
          <w:spacing w:val="-2"/>
          <w:w w:val="95"/>
          <w:sz w:val="22"/>
          <w:szCs w:val="22"/>
        </w:rPr>
        <w:t xml:space="preserve">which successful </w:t>
      </w:r>
      <w:r w:rsidR="00890339" w:rsidRPr="001B42BB">
        <w:rPr>
          <w:spacing w:val="-2"/>
          <w:w w:val="95"/>
          <w:sz w:val="22"/>
          <w:szCs w:val="22"/>
        </w:rPr>
        <w:t>governance can take place on the basis of project outputs</w:t>
      </w:r>
      <w:r w:rsidR="00417014" w:rsidRPr="001B42BB">
        <w:rPr>
          <w:spacing w:val="-2"/>
          <w:w w:val="95"/>
          <w:sz w:val="22"/>
          <w:szCs w:val="22"/>
        </w:rPr>
        <w:t>.  In particular, o</w:t>
      </w:r>
      <w:r w:rsidR="00222E3B" w:rsidRPr="001B42BB">
        <w:rPr>
          <w:spacing w:val="-2"/>
          <w:w w:val="95"/>
          <w:sz w:val="22"/>
          <w:szCs w:val="22"/>
        </w:rPr>
        <w:t>utput one will deliver inter-sectoral governance into biodiversity conservation and protected area</w:t>
      </w:r>
      <w:r w:rsidR="00890339" w:rsidRPr="001B42BB">
        <w:rPr>
          <w:spacing w:val="-2"/>
          <w:w w:val="95"/>
          <w:sz w:val="22"/>
          <w:szCs w:val="22"/>
        </w:rPr>
        <w:t xml:space="preserve"> </w:t>
      </w:r>
      <w:r w:rsidR="00222E3B" w:rsidRPr="001B42BB">
        <w:rPr>
          <w:spacing w:val="-2"/>
          <w:w w:val="95"/>
          <w:sz w:val="22"/>
          <w:szCs w:val="22"/>
        </w:rPr>
        <w:t>management, inclusive of establishing a</w:t>
      </w:r>
      <w:r w:rsidR="00BD3741" w:rsidRPr="001B42BB">
        <w:rPr>
          <w:spacing w:val="-2"/>
          <w:w w:val="95"/>
          <w:sz w:val="22"/>
          <w:szCs w:val="22"/>
        </w:rPr>
        <w:t>n</w:t>
      </w:r>
      <w:r w:rsidR="00222E3B" w:rsidRPr="001B42BB">
        <w:rPr>
          <w:spacing w:val="-2"/>
          <w:w w:val="95"/>
          <w:sz w:val="22"/>
          <w:szCs w:val="22"/>
        </w:rPr>
        <w:t xml:space="preserve">d maintaining forest connectivity across conservation landscapes.  </w:t>
      </w:r>
      <w:r w:rsidR="001807FF" w:rsidRPr="001B42BB">
        <w:rPr>
          <w:spacing w:val="-2"/>
          <w:w w:val="95"/>
          <w:sz w:val="22"/>
          <w:szCs w:val="22"/>
        </w:rPr>
        <w:t xml:space="preserve">Outcome activities will </w:t>
      </w:r>
      <w:r w:rsidR="00417014" w:rsidRPr="001B42BB">
        <w:rPr>
          <w:spacing w:val="-2"/>
          <w:w w:val="95"/>
          <w:sz w:val="22"/>
          <w:szCs w:val="22"/>
        </w:rPr>
        <w:t>improve leadership dialogue to support effective inter-sectoral communications</w:t>
      </w:r>
      <w:r w:rsidR="001807FF" w:rsidRPr="001B42BB">
        <w:rPr>
          <w:spacing w:val="-2"/>
          <w:w w:val="95"/>
          <w:sz w:val="22"/>
          <w:szCs w:val="22"/>
        </w:rPr>
        <w:t xml:space="preserve"> to help rationalize the protected area </w:t>
      </w:r>
      <w:r w:rsidR="002E110D" w:rsidRPr="001B42BB">
        <w:rPr>
          <w:spacing w:val="-2"/>
          <w:w w:val="95"/>
          <w:sz w:val="22"/>
          <w:szCs w:val="22"/>
        </w:rPr>
        <w:t>system;</w:t>
      </w:r>
      <w:r w:rsidR="001807FF" w:rsidRPr="001B42BB">
        <w:rPr>
          <w:spacing w:val="-2"/>
          <w:w w:val="95"/>
          <w:sz w:val="22"/>
          <w:szCs w:val="22"/>
        </w:rPr>
        <w:t xml:space="preserve"> defining a coherent national biodiversity vision and management plan for protected areas.</w:t>
      </w:r>
      <w:r w:rsidR="002E110D" w:rsidRPr="001B42BB">
        <w:rPr>
          <w:spacing w:val="-2"/>
          <w:w w:val="95"/>
          <w:sz w:val="22"/>
          <w:szCs w:val="22"/>
        </w:rPr>
        <w:t xml:space="preserve">  Further, this first outcome will deliver improved national uptake of protected area management goals to maintain biodiversity and fight transgressions across large protected area landscapes, inclusive of integrated landscape management systems in place, together with </w:t>
      </w:r>
      <w:r w:rsidR="00BD3741" w:rsidRPr="001B42BB">
        <w:rPr>
          <w:spacing w:val="-2"/>
          <w:w w:val="95"/>
          <w:sz w:val="22"/>
          <w:szCs w:val="22"/>
        </w:rPr>
        <w:t xml:space="preserve">law enforcement and </w:t>
      </w:r>
      <w:r w:rsidR="002E110D" w:rsidRPr="001B42BB">
        <w:rPr>
          <w:spacing w:val="-2"/>
          <w:w w:val="95"/>
          <w:sz w:val="22"/>
          <w:szCs w:val="22"/>
        </w:rPr>
        <w:t>monitoring systems supported by a national communications campaign to increase awareness and understanding on biodiversity and ecosystems services.</w:t>
      </w:r>
    </w:p>
    <w:p w:rsidR="00417014" w:rsidRPr="001B42BB" w:rsidRDefault="00417014" w:rsidP="002E110D">
      <w:pPr>
        <w:ind w:left="567"/>
        <w:rPr>
          <w:w w:val="95"/>
          <w:sz w:val="22"/>
          <w:szCs w:val="22"/>
        </w:rPr>
      </w:pPr>
    </w:p>
    <w:p w:rsidR="008778F8" w:rsidRDefault="00F737E8">
      <w:pPr>
        <w:numPr>
          <w:ilvl w:val="0"/>
          <w:numId w:val="200"/>
        </w:numPr>
        <w:ind w:left="426" w:hanging="426"/>
        <w:rPr>
          <w:w w:val="95"/>
          <w:sz w:val="22"/>
          <w:szCs w:val="22"/>
        </w:rPr>
      </w:pPr>
      <w:r w:rsidRPr="001B42BB">
        <w:rPr>
          <w:w w:val="95"/>
          <w:sz w:val="22"/>
          <w:szCs w:val="22"/>
        </w:rPr>
        <w:t>CAMPAS Outcome 2</w:t>
      </w:r>
      <w:r w:rsidR="00CD46BC" w:rsidRPr="001B42BB">
        <w:rPr>
          <w:w w:val="95"/>
          <w:sz w:val="22"/>
          <w:szCs w:val="22"/>
        </w:rPr>
        <w:t xml:space="preserve">; Integrated landscape management to safeguard forests, biodiversity, and carbon stocks in the Eastern Plains </w:t>
      </w:r>
      <w:r w:rsidR="00CD46BC" w:rsidRPr="001B42BB">
        <w:rPr>
          <w:spacing w:val="-2"/>
          <w:w w:val="95"/>
          <w:sz w:val="22"/>
          <w:szCs w:val="22"/>
        </w:rPr>
        <w:t>Landscape</w:t>
      </w:r>
      <w:r w:rsidR="00890339" w:rsidRPr="001B42BB">
        <w:rPr>
          <w:w w:val="95"/>
          <w:sz w:val="22"/>
          <w:szCs w:val="22"/>
        </w:rPr>
        <w:t xml:space="preserve"> will result</w:t>
      </w:r>
      <w:r w:rsidR="00CD46BC" w:rsidRPr="001B42BB">
        <w:rPr>
          <w:w w:val="95"/>
          <w:sz w:val="22"/>
          <w:szCs w:val="22"/>
        </w:rPr>
        <w:t xml:space="preserve"> in demonstration </w:t>
      </w:r>
      <w:r w:rsidR="00890339" w:rsidRPr="001B42BB">
        <w:rPr>
          <w:w w:val="95"/>
          <w:sz w:val="22"/>
          <w:szCs w:val="22"/>
        </w:rPr>
        <w:t xml:space="preserve">of </w:t>
      </w:r>
      <w:r w:rsidR="00222E3B" w:rsidRPr="001B42BB">
        <w:rPr>
          <w:w w:val="95"/>
          <w:sz w:val="22"/>
          <w:szCs w:val="22"/>
        </w:rPr>
        <w:t xml:space="preserve">improved </w:t>
      </w:r>
      <w:r w:rsidRPr="001B42BB">
        <w:rPr>
          <w:w w:val="95"/>
          <w:sz w:val="22"/>
          <w:szCs w:val="22"/>
        </w:rPr>
        <w:t>mechanisms to integrate biodiversity conservation with carbon stock retention in protected and production lands, inclusive of planning for alternative development and conservation scen</w:t>
      </w:r>
      <w:r w:rsidR="006A0669" w:rsidRPr="001B42BB">
        <w:rPr>
          <w:w w:val="95"/>
          <w:sz w:val="22"/>
          <w:szCs w:val="22"/>
        </w:rPr>
        <w:t>arios within a ‘Mondulkiri Lands</w:t>
      </w:r>
      <w:r w:rsidRPr="001B42BB">
        <w:rPr>
          <w:w w:val="95"/>
          <w:sz w:val="22"/>
          <w:szCs w:val="22"/>
        </w:rPr>
        <w:t>c</w:t>
      </w:r>
      <w:r w:rsidR="006A0669" w:rsidRPr="001B42BB">
        <w:rPr>
          <w:w w:val="95"/>
          <w:sz w:val="22"/>
          <w:szCs w:val="22"/>
        </w:rPr>
        <w:t>ap</w:t>
      </w:r>
      <w:r w:rsidRPr="001B42BB">
        <w:rPr>
          <w:w w:val="95"/>
          <w:sz w:val="22"/>
          <w:szCs w:val="22"/>
        </w:rPr>
        <w:t>e Plan’</w:t>
      </w:r>
      <w:r w:rsidR="006A0669" w:rsidRPr="001B42BB">
        <w:rPr>
          <w:w w:val="95"/>
          <w:sz w:val="22"/>
          <w:szCs w:val="22"/>
        </w:rPr>
        <w:t>, and defining sustainable financial mechanisms for protected areas and forests within the landscape.  This, in itself would greatly add to the long-term sustainability of project alternatives, firstly within the demonstration area, and secondly throughout Cambodia as piloted results inform policy</w:t>
      </w:r>
      <w:r w:rsidR="00532F0B" w:rsidRPr="001B42BB">
        <w:rPr>
          <w:w w:val="95"/>
          <w:sz w:val="22"/>
          <w:szCs w:val="22"/>
        </w:rPr>
        <w:t xml:space="preserve">. </w:t>
      </w:r>
    </w:p>
    <w:p w:rsidR="00C73701" w:rsidRPr="001B42BB" w:rsidRDefault="00C73701" w:rsidP="004D7A60">
      <w:pPr>
        <w:rPr>
          <w:w w:val="95"/>
          <w:sz w:val="22"/>
          <w:szCs w:val="22"/>
        </w:rPr>
      </w:pPr>
    </w:p>
    <w:p w:rsidR="008778F8" w:rsidRDefault="008836CE">
      <w:pPr>
        <w:numPr>
          <w:ilvl w:val="0"/>
          <w:numId w:val="200"/>
        </w:numPr>
        <w:ind w:left="426" w:hanging="426"/>
        <w:rPr>
          <w:w w:val="95"/>
          <w:sz w:val="22"/>
          <w:szCs w:val="22"/>
        </w:rPr>
      </w:pPr>
      <w:r w:rsidRPr="001B42BB">
        <w:rPr>
          <w:w w:val="95"/>
          <w:sz w:val="22"/>
          <w:szCs w:val="22"/>
        </w:rPr>
        <w:t xml:space="preserve">Specifically, </w:t>
      </w:r>
      <w:r w:rsidR="00532F0B" w:rsidRPr="001B42BB">
        <w:rPr>
          <w:w w:val="95"/>
          <w:sz w:val="22"/>
          <w:szCs w:val="22"/>
        </w:rPr>
        <w:t xml:space="preserve">CAMPAS’ </w:t>
      </w:r>
      <w:r w:rsidR="007C29DF" w:rsidRPr="001B42BB">
        <w:rPr>
          <w:w w:val="95"/>
          <w:sz w:val="22"/>
          <w:szCs w:val="22"/>
        </w:rPr>
        <w:t xml:space="preserve">outcomes </w:t>
      </w:r>
      <w:r w:rsidR="004316A4" w:rsidRPr="001B42BB">
        <w:rPr>
          <w:w w:val="95"/>
          <w:sz w:val="22"/>
          <w:szCs w:val="22"/>
        </w:rPr>
        <w:t>will continue beyo</w:t>
      </w:r>
      <w:r w:rsidR="00F737E8" w:rsidRPr="001B42BB">
        <w:rPr>
          <w:w w:val="95"/>
          <w:sz w:val="22"/>
          <w:szCs w:val="22"/>
        </w:rPr>
        <w:t xml:space="preserve">nd the project termination </w:t>
      </w:r>
      <w:r w:rsidR="004316A4" w:rsidRPr="001B42BB">
        <w:rPr>
          <w:w w:val="95"/>
          <w:sz w:val="22"/>
          <w:szCs w:val="22"/>
        </w:rPr>
        <w:t xml:space="preserve">through </w:t>
      </w:r>
      <w:r w:rsidR="00F737E8" w:rsidRPr="001B42BB">
        <w:rPr>
          <w:w w:val="95"/>
          <w:sz w:val="22"/>
          <w:szCs w:val="22"/>
        </w:rPr>
        <w:t xml:space="preserve">the </w:t>
      </w:r>
      <w:r w:rsidR="00532F0B" w:rsidRPr="001B42BB">
        <w:rPr>
          <w:w w:val="95"/>
          <w:sz w:val="22"/>
          <w:szCs w:val="22"/>
        </w:rPr>
        <w:t>national mainstreaming and</w:t>
      </w:r>
      <w:r w:rsidR="00F737E8" w:rsidRPr="001B42BB">
        <w:rPr>
          <w:w w:val="95"/>
          <w:sz w:val="22"/>
          <w:szCs w:val="22"/>
        </w:rPr>
        <w:t xml:space="preserve"> </w:t>
      </w:r>
      <w:r w:rsidR="004316A4" w:rsidRPr="001B42BB">
        <w:rPr>
          <w:w w:val="95"/>
          <w:sz w:val="22"/>
          <w:szCs w:val="22"/>
        </w:rPr>
        <w:t xml:space="preserve">adoption of </w:t>
      </w:r>
      <w:r w:rsidR="00532F0B" w:rsidRPr="001B42BB">
        <w:rPr>
          <w:w w:val="95"/>
          <w:sz w:val="22"/>
          <w:szCs w:val="22"/>
        </w:rPr>
        <w:t>a protected area vision, harmonizing efforts between the main conservation agencies, and between their conservation efforts and development plans in conservation landscapes.  Further protected area governance will have been strengthened to maintain leadership dialogue amongst stakeholder agencies to advance coordination for a more effective protected area system that includes connectivity within larger landscapes.  The national strategic management plan for protec</w:t>
      </w:r>
      <w:r w:rsidR="001D3E98" w:rsidRPr="001B42BB">
        <w:rPr>
          <w:w w:val="95"/>
          <w:sz w:val="22"/>
          <w:szCs w:val="22"/>
        </w:rPr>
        <w:t>ted areas will establish a common standing for protected area planning, implementation, monitoring, financing and inter-sectoral coordination to mainstream biodiversity conservation within a mosaic of conservation and development purposes within larger landscapes.</w:t>
      </w:r>
    </w:p>
    <w:p w:rsidR="00B75316" w:rsidRPr="001B42BB" w:rsidRDefault="00B75316" w:rsidP="00B75316">
      <w:pPr>
        <w:ind w:left="567"/>
        <w:rPr>
          <w:w w:val="95"/>
          <w:sz w:val="22"/>
          <w:szCs w:val="22"/>
        </w:rPr>
      </w:pPr>
    </w:p>
    <w:p w:rsidR="008778F8" w:rsidRDefault="00B75316">
      <w:pPr>
        <w:numPr>
          <w:ilvl w:val="0"/>
          <w:numId w:val="200"/>
        </w:numPr>
        <w:ind w:left="426" w:hanging="426"/>
        <w:rPr>
          <w:w w:val="95"/>
          <w:sz w:val="22"/>
          <w:szCs w:val="22"/>
        </w:rPr>
      </w:pPr>
      <w:r w:rsidRPr="001B42BB">
        <w:rPr>
          <w:w w:val="95"/>
          <w:sz w:val="22"/>
          <w:szCs w:val="22"/>
        </w:rPr>
        <w:t>Institutional, governance, technical and financial sustainability will be established through the project for the Eastern Plains Landscape, specifically through long term benefits gained from partnership building with other related national as well as provincial government agencies beyond the main agencies, by developing a transparent national basis for law enforcement, integration of conservation with investments in income generating programs of other major projects, and  enhanced staff capacity in new conservation and sustainable development mechanisms.</w:t>
      </w:r>
    </w:p>
    <w:p w:rsidR="00B75316" w:rsidRPr="001B42BB" w:rsidRDefault="00B75316" w:rsidP="00B75316">
      <w:pPr>
        <w:ind w:left="567"/>
        <w:rPr>
          <w:w w:val="95"/>
          <w:sz w:val="22"/>
          <w:szCs w:val="22"/>
        </w:rPr>
      </w:pPr>
    </w:p>
    <w:p w:rsidR="008778F8" w:rsidRDefault="00975B8C">
      <w:pPr>
        <w:numPr>
          <w:ilvl w:val="0"/>
          <w:numId w:val="200"/>
        </w:numPr>
        <w:ind w:left="426" w:hanging="426"/>
        <w:rPr>
          <w:w w:val="95"/>
          <w:sz w:val="22"/>
          <w:szCs w:val="22"/>
        </w:rPr>
      </w:pPr>
      <w:r w:rsidRPr="001B42BB">
        <w:rPr>
          <w:w w:val="95"/>
          <w:sz w:val="22"/>
          <w:szCs w:val="22"/>
        </w:rPr>
        <w:t xml:space="preserve">The close involvement of </w:t>
      </w:r>
      <w:r w:rsidR="00E03501" w:rsidRPr="001B42BB">
        <w:rPr>
          <w:w w:val="95"/>
          <w:sz w:val="22"/>
          <w:szCs w:val="22"/>
        </w:rPr>
        <w:t xml:space="preserve">national </w:t>
      </w:r>
      <w:r w:rsidRPr="001B42BB">
        <w:rPr>
          <w:w w:val="95"/>
          <w:sz w:val="22"/>
          <w:szCs w:val="22"/>
        </w:rPr>
        <w:t xml:space="preserve">government agencies concerned with conservation governance in the development and implementation of CAMPAS’ promises great potential for future incorporation of the project’s approaches into on-going planning and strategies at the national and provincial levels. </w:t>
      </w:r>
      <w:r w:rsidR="001D3E98" w:rsidRPr="001B42BB">
        <w:rPr>
          <w:w w:val="95"/>
          <w:sz w:val="22"/>
          <w:szCs w:val="22"/>
        </w:rPr>
        <w:t>The MoE’</w:t>
      </w:r>
      <w:r w:rsidR="004316A4" w:rsidRPr="001B42BB">
        <w:rPr>
          <w:w w:val="95"/>
          <w:sz w:val="22"/>
          <w:szCs w:val="22"/>
        </w:rPr>
        <w:t xml:space="preserve">s and </w:t>
      </w:r>
      <w:r w:rsidR="001D3E98" w:rsidRPr="001B42BB">
        <w:rPr>
          <w:w w:val="95"/>
          <w:sz w:val="22"/>
          <w:szCs w:val="22"/>
        </w:rPr>
        <w:t xml:space="preserve">MAFF’s </w:t>
      </w:r>
      <w:r w:rsidR="004316A4" w:rsidRPr="001B42BB">
        <w:rPr>
          <w:w w:val="95"/>
          <w:sz w:val="22"/>
          <w:szCs w:val="22"/>
        </w:rPr>
        <w:t>ownership of the project is critical to ens</w:t>
      </w:r>
      <w:r w:rsidR="00C2725B" w:rsidRPr="001B42BB">
        <w:rPr>
          <w:w w:val="95"/>
          <w:sz w:val="22"/>
          <w:szCs w:val="22"/>
        </w:rPr>
        <w:t xml:space="preserve">uring the sustainability of the </w:t>
      </w:r>
      <w:r w:rsidR="001D3E98" w:rsidRPr="001B42BB">
        <w:rPr>
          <w:w w:val="95"/>
          <w:sz w:val="22"/>
          <w:szCs w:val="22"/>
        </w:rPr>
        <w:t>project’</w:t>
      </w:r>
      <w:r w:rsidR="004316A4" w:rsidRPr="001B42BB">
        <w:rPr>
          <w:w w:val="95"/>
          <w:sz w:val="22"/>
          <w:szCs w:val="22"/>
        </w:rPr>
        <w:t xml:space="preserve">s interventions beyond the project lifetime. </w:t>
      </w:r>
      <w:r w:rsidR="001D3E98" w:rsidRPr="001B42BB">
        <w:rPr>
          <w:w w:val="95"/>
          <w:sz w:val="22"/>
          <w:szCs w:val="22"/>
        </w:rPr>
        <w:t xml:space="preserve"> T</w:t>
      </w:r>
      <w:r w:rsidR="004316A4" w:rsidRPr="001B42BB">
        <w:rPr>
          <w:w w:val="95"/>
          <w:sz w:val="22"/>
          <w:szCs w:val="22"/>
        </w:rPr>
        <w:t>he project was develo</w:t>
      </w:r>
      <w:r w:rsidR="00C2725B" w:rsidRPr="001B42BB">
        <w:rPr>
          <w:w w:val="95"/>
          <w:sz w:val="22"/>
          <w:szCs w:val="22"/>
        </w:rPr>
        <w:t xml:space="preserve">ped in close collaboration </w:t>
      </w:r>
      <w:r w:rsidR="001D3E98" w:rsidRPr="001B42BB">
        <w:rPr>
          <w:w w:val="95"/>
          <w:sz w:val="22"/>
          <w:szCs w:val="22"/>
        </w:rPr>
        <w:t>between government</w:t>
      </w:r>
      <w:r w:rsidR="004316A4" w:rsidRPr="001B42BB">
        <w:rPr>
          <w:w w:val="95"/>
          <w:sz w:val="22"/>
          <w:szCs w:val="22"/>
        </w:rPr>
        <w:t xml:space="preserve"> leaders </w:t>
      </w:r>
      <w:r w:rsidR="001D3E98" w:rsidRPr="001B42BB">
        <w:rPr>
          <w:w w:val="95"/>
          <w:sz w:val="22"/>
          <w:szCs w:val="22"/>
        </w:rPr>
        <w:t xml:space="preserve">from the General Department of Administration for Nature Protection (MoE) and </w:t>
      </w:r>
      <w:r w:rsidR="000261EF" w:rsidRPr="001B42BB">
        <w:rPr>
          <w:w w:val="95"/>
          <w:sz w:val="22"/>
          <w:szCs w:val="22"/>
        </w:rPr>
        <w:t>the Forestry Administration (MAFF</w:t>
      </w:r>
      <w:r w:rsidR="001D3E98" w:rsidRPr="001B42BB">
        <w:rPr>
          <w:w w:val="95"/>
          <w:sz w:val="22"/>
          <w:szCs w:val="22"/>
        </w:rPr>
        <w:t>) therefore ensuring</w:t>
      </w:r>
      <w:r w:rsidR="00C2725B" w:rsidRPr="001B42BB">
        <w:rPr>
          <w:w w:val="95"/>
          <w:sz w:val="22"/>
          <w:szCs w:val="22"/>
        </w:rPr>
        <w:t xml:space="preserve"> ownership of the </w:t>
      </w:r>
      <w:r w:rsidR="001D3E98" w:rsidRPr="001B42BB">
        <w:rPr>
          <w:w w:val="95"/>
          <w:sz w:val="22"/>
          <w:szCs w:val="22"/>
        </w:rPr>
        <w:t>project’</w:t>
      </w:r>
      <w:r w:rsidR="004316A4" w:rsidRPr="001B42BB">
        <w:rPr>
          <w:w w:val="95"/>
          <w:sz w:val="22"/>
          <w:szCs w:val="22"/>
        </w:rPr>
        <w:t xml:space="preserve">s </w:t>
      </w:r>
      <w:r w:rsidR="001D3E98" w:rsidRPr="001B42BB">
        <w:rPr>
          <w:w w:val="95"/>
          <w:sz w:val="22"/>
          <w:szCs w:val="22"/>
        </w:rPr>
        <w:t>proposed outcomes and activities to attain these</w:t>
      </w:r>
      <w:r w:rsidRPr="001B42BB">
        <w:rPr>
          <w:w w:val="95"/>
          <w:sz w:val="22"/>
          <w:szCs w:val="22"/>
        </w:rPr>
        <w:t xml:space="preserve">.  </w:t>
      </w:r>
      <w:r w:rsidR="00745E1C" w:rsidRPr="001B42BB">
        <w:rPr>
          <w:w w:val="95"/>
          <w:sz w:val="22"/>
          <w:szCs w:val="22"/>
        </w:rPr>
        <w:t xml:space="preserve">Additionally, it is expected that the strengthening of capacities among key government stakeholders will enable continued mainstreaming of climate considerations into sectoral planning and decision-making. </w:t>
      </w:r>
      <w:r w:rsidRPr="001B42BB">
        <w:rPr>
          <w:w w:val="95"/>
          <w:sz w:val="22"/>
          <w:szCs w:val="22"/>
        </w:rPr>
        <w:t xml:space="preserve"> Government officials from GDANCP and FA will guide project implementation to further strengthen within-country capacity to facilitate the development and adoption of effective biodiversity and forest carbon stock conservation measures across Cambodia.  In its implementation, the project will place significant emphasis on capacitating national consultants, thus contributing to the sustainability of project interventions. </w:t>
      </w:r>
      <w:r w:rsidR="0080024F" w:rsidRPr="001B42BB">
        <w:rPr>
          <w:w w:val="95"/>
          <w:sz w:val="22"/>
          <w:szCs w:val="22"/>
        </w:rPr>
        <w:t xml:space="preserve"> Further, together, MOE, MAFF and the Ministry of Land Management, Urban Planning and Construction are working closer together since beginning of 2014, with the first result of such collaboration being and inter-ministerial proclamation, aiming to amend the management of economic land concessions (ELCs) to better protect local community interests.  CAMPAS will be able to benefit of this improved Ministerial coordination, and help advance its mandate at standing protected areas within the Eastern Plains Landscape.</w:t>
      </w:r>
    </w:p>
    <w:p w:rsidR="00700F6E" w:rsidRPr="001B42BB" w:rsidRDefault="00700F6E" w:rsidP="00C2725B">
      <w:pPr>
        <w:rPr>
          <w:sz w:val="22"/>
          <w:szCs w:val="22"/>
        </w:rPr>
      </w:pPr>
    </w:p>
    <w:p w:rsidR="002466C9" w:rsidRPr="001B42BB" w:rsidRDefault="002B70F1" w:rsidP="00C73701">
      <w:pPr>
        <w:pStyle w:val="Heading2"/>
        <w:numPr>
          <w:ilvl w:val="0"/>
          <w:numId w:val="128"/>
        </w:numPr>
        <w:spacing w:before="240" w:after="120"/>
        <w:ind w:left="993" w:hanging="567"/>
        <w:rPr>
          <w:rFonts w:ascii="Times New Roman" w:hAnsi="Times New Roman" w:cs="Times New Roman"/>
          <w:color w:val="auto"/>
          <w:sz w:val="22"/>
          <w:szCs w:val="22"/>
        </w:rPr>
      </w:pPr>
      <w:bookmarkStart w:id="76" w:name="_Toc285444231"/>
      <w:r w:rsidRPr="004D0BDA">
        <w:rPr>
          <w:rFonts w:ascii="Times New Roman" w:hAnsi="Times New Roman" w:cs="Times New Roman"/>
          <w:color w:val="auto"/>
          <w:sz w:val="22"/>
          <w:szCs w:val="22"/>
        </w:rPr>
        <w:t>R</w:t>
      </w:r>
      <w:r w:rsidR="00185622" w:rsidRPr="004D0BDA">
        <w:rPr>
          <w:rFonts w:ascii="Times New Roman" w:hAnsi="Times New Roman" w:cs="Times New Roman"/>
          <w:color w:val="auto"/>
          <w:sz w:val="22"/>
          <w:szCs w:val="22"/>
        </w:rPr>
        <w:t>epl</w:t>
      </w:r>
      <w:r w:rsidR="002466C9" w:rsidRPr="004D0BDA">
        <w:rPr>
          <w:rFonts w:ascii="Times New Roman" w:hAnsi="Times New Roman" w:cs="Times New Roman"/>
          <w:color w:val="auto"/>
          <w:sz w:val="22"/>
          <w:szCs w:val="22"/>
        </w:rPr>
        <w:t>ication</w:t>
      </w:r>
      <w:bookmarkEnd w:id="76"/>
    </w:p>
    <w:p w:rsidR="008778F8" w:rsidRDefault="00FF7F04">
      <w:pPr>
        <w:numPr>
          <w:ilvl w:val="0"/>
          <w:numId w:val="200"/>
        </w:numPr>
        <w:ind w:left="426" w:hanging="426"/>
        <w:rPr>
          <w:w w:val="95"/>
          <w:sz w:val="22"/>
          <w:szCs w:val="22"/>
        </w:rPr>
      </w:pPr>
      <w:r w:rsidRPr="001B42BB">
        <w:rPr>
          <w:w w:val="95"/>
          <w:sz w:val="22"/>
          <w:szCs w:val="22"/>
        </w:rPr>
        <w:t>O</w:t>
      </w:r>
      <w:r w:rsidR="0073150D" w:rsidRPr="001B42BB">
        <w:rPr>
          <w:w w:val="95"/>
          <w:sz w:val="22"/>
          <w:szCs w:val="22"/>
        </w:rPr>
        <w:t>utcom</w:t>
      </w:r>
      <w:r w:rsidRPr="001B42BB">
        <w:rPr>
          <w:w w:val="95"/>
          <w:sz w:val="22"/>
          <w:szCs w:val="22"/>
        </w:rPr>
        <w:t>e</w:t>
      </w:r>
      <w:r w:rsidR="0073150D" w:rsidRPr="001B42BB">
        <w:rPr>
          <w:w w:val="95"/>
          <w:sz w:val="22"/>
          <w:szCs w:val="22"/>
        </w:rPr>
        <w:t xml:space="preserve">s </w:t>
      </w:r>
      <w:r w:rsidRPr="001B42BB">
        <w:rPr>
          <w:w w:val="95"/>
          <w:sz w:val="22"/>
          <w:szCs w:val="22"/>
        </w:rPr>
        <w:t>of CAMPAS’ demonstration component are</w:t>
      </w:r>
      <w:r w:rsidR="0073150D" w:rsidRPr="001B42BB">
        <w:rPr>
          <w:w w:val="95"/>
          <w:sz w:val="22"/>
          <w:szCs w:val="22"/>
        </w:rPr>
        <w:t xml:space="preserve"> expected to provide significant and tangible benefits for </w:t>
      </w:r>
      <w:r w:rsidRPr="001B42BB">
        <w:rPr>
          <w:w w:val="95"/>
          <w:sz w:val="22"/>
          <w:szCs w:val="22"/>
        </w:rPr>
        <w:t>other protected are</w:t>
      </w:r>
      <w:r w:rsidR="002E0E5B" w:rsidRPr="001B42BB">
        <w:rPr>
          <w:w w:val="95"/>
          <w:sz w:val="22"/>
          <w:szCs w:val="22"/>
        </w:rPr>
        <w:t xml:space="preserve">as and forests in Cambodia, </w:t>
      </w:r>
      <w:r w:rsidR="0073150D" w:rsidRPr="001B42BB">
        <w:rPr>
          <w:w w:val="95"/>
          <w:sz w:val="22"/>
          <w:szCs w:val="22"/>
        </w:rPr>
        <w:t>like</w:t>
      </w:r>
      <w:r w:rsidR="007C6B66" w:rsidRPr="001B42BB">
        <w:rPr>
          <w:w w:val="95"/>
          <w:sz w:val="22"/>
          <w:szCs w:val="22"/>
        </w:rPr>
        <w:t>ly to replicate initiatives</w:t>
      </w:r>
      <w:r w:rsidR="0073150D" w:rsidRPr="001B42BB">
        <w:rPr>
          <w:w w:val="95"/>
          <w:sz w:val="22"/>
          <w:szCs w:val="22"/>
        </w:rPr>
        <w:t xml:space="preserve"> </w:t>
      </w:r>
      <w:r w:rsidR="007C6B66" w:rsidRPr="001B42BB">
        <w:rPr>
          <w:w w:val="95"/>
          <w:sz w:val="22"/>
          <w:szCs w:val="22"/>
        </w:rPr>
        <w:t xml:space="preserve">given </w:t>
      </w:r>
      <w:r w:rsidRPr="001B42BB">
        <w:rPr>
          <w:w w:val="95"/>
          <w:sz w:val="22"/>
          <w:szCs w:val="22"/>
        </w:rPr>
        <w:t>similar circumstances</w:t>
      </w:r>
      <w:r w:rsidR="0073150D" w:rsidRPr="001B42BB">
        <w:rPr>
          <w:w w:val="95"/>
          <w:sz w:val="22"/>
          <w:szCs w:val="22"/>
        </w:rPr>
        <w:t xml:space="preserve">. </w:t>
      </w:r>
      <w:r w:rsidRPr="001B42BB">
        <w:rPr>
          <w:w w:val="95"/>
          <w:sz w:val="22"/>
          <w:szCs w:val="22"/>
        </w:rPr>
        <w:t xml:space="preserve"> </w:t>
      </w:r>
      <w:r w:rsidR="007C6B66" w:rsidRPr="001B42BB">
        <w:rPr>
          <w:w w:val="95"/>
          <w:sz w:val="22"/>
          <w:szCs w:val="22"/>
        </w:rPr>
        <w:t xml:space="preserve">The project is </w:t>
      </w:r>
      <w:r w:rsidR="004316A4" w:rsidRPr="001B42BB">
        <w:rPr>
          <w:w w:val="95"/>
          <w:sz w:val="22"/>
          <w:szCs w:val="22"/>
        </w:rPr>
        <w:t xml:space="preserve">piloted in </w:t>
      </w:r>
      <w:r w:rsidRPr="001B42BB">
        <w:rPr>
          <w:w w:val="95"/>
          <w:sz w:val="22"/>
          <w:szCs w:val="22"/>
        </w:rPr>
        <w:t xml:space="preserve">the Eastern Plains Landscape, holding several protected areas </w:t>
      </w:r>
      <w:r w:rsidR="00F05034" w:rsidRPr="001B42BB">
        <w:rPr>
          <w:w w:val="95"/>
          <w:sz w:val="22"/>
          <w:szCs w:val="22"/>
        </w:rPr>
        <w:t xml:space="preserve">in need of forest connectivity </w:t>
      </w:r>
      <w:r w:rsidRPr="001B42BB">
        <w:rPr>
          <w:w w:val="95"/>
          <w:sz w:val="22"/>
          <w:szCs w:val="22"/>
        </w:rPr>
        <w:t xml:space="preserve">within </w:t>
      </w:r>
      <w:r w:rsidR="00F05034" w:rsidRPr="001B42BB">
        <w:rPr>
          <w:w w:val="95"/>
          <w:sz w:val="22"/>
          <w:szCs w:val="22"/>
        </w:rPr>
        <w:t>the greater landscape</w:t>
      </w:r>
      <w:r w:rsidR="007C6B66" w:rsidRPr="001B42BB">
        <w:rPr>
          <w:w w:val="95"/>
          <w:sz w:val="22"/>
          <w:szCs w:val="22"/>
        </w:rPr>
        <w:t>, and offering opportunities for exemplifying conservation and development models that include biodiversity conservation</w:t>
      </w:r>
      <w:r w:rsidR="00AB667B" w:rsidRPr="001B42BB">
        <w:rPr>
          <w:w w:val="95"/>
          <w:sz w:val="22"/>
          <w:szCs w:val="22"/>
        </w:rPr>
        <w:t xml:space="preserve"> and monitoring</w:t>
      </w:r>
      <w:r w:rsidR="007C6B66" w:rsidRPr="001B42BB">
        <w:rPr>
          <w:w w:val="95"/>
          <w:sz w:val="22"/>
          <w:szCs w:val="22"/>
        </w:rPr>
        <w:t xml:space="preserve">, </w:t>
      </w:r>
      <w:r w:rsidR="00AB667B" w:rsidRPr="001B42BB">
        <w:rPr>
          <w:w w:val="95"/>
          <w:sz w:val="22"/>
          <w:szCs w:val="22"/>
        </w:rPr>
        <w:t xml:space="preserve">law enforcement, </w:t>
      </w:r>
      <w:r w:rsidR="007C6B66" w:rsidRPr="001B42BB">
        <w:rPr>
          <w:w w:val="95"/>
          <w:sz w:val="22"/>
          <w:szCs w:val="22"/>
        </w:rPr>
        <w:t>sustainable forestry, local community participation, and carbon stock retainment within the landscape</w:t>
      </w:r>
      <w:r w:rsidR="004316A4" w:rsidRPr="001B42BB">
        <w:rPr>
          <w:w w:val="95"/>
          <w:sz w:val="22"/>
          <w:szCs w:val="22"/>
        </w:rPr>
        <w:t xml:space="preserve">. </w:t>
      </w:r>
      <w:r w:rsidR="00F05034" w:rsidRPr="001B42BB">
        <w:rPr>
          <w:w w:val="95"/>
          <w:sz w:val="22"/>
          <w:szCs w:val="22"/>
        </w:rPr>
        <w:t xml:space="preserve"> </w:t>
      </w:r>
      <w:r w:rsidR="004316A4" w:rsidRPr="001B42BB">
        <w:rPr>
          <w:w w:val="95"/>
          <w:sz w:val="22"/>
          <w:szCs w:val="22"/>
        </w:rPr>
        <w:t>There is considerabl</w:t>
      </w:r>
      <w:r w:rsidR="00F05034" w:rsidRPr="001B42BB">
        <w:rPr>
          <w:w w:val="95"/>
          <w:sz w:val="22"/>
          <w:szCs w:val="22"/>
        </w:rPr>
        <w:t xml:space="preserve">e potential for replication </w:t>
      </w:r>
      <w:r w:rsidR="004316A4" w:rsidRPr="001B42BB">
        <w:rPr>
          <w:w w:val="95"/>
          <w:sz w:val="22"/>
          <w:szCs w:val="22"/>
        </w:rPr>
        <w:t xml:space="preserve">in </w:t>
      </w:r>
      <w:r w:rsidR="00F05034" w:rsidRPr="001B42BB">
        <w:rPr>
          <w:w w:val="95"/>
          <w:sz w:val="22"/>
          <w:szCs w:val="22"/>
        </w:rPr>
        <w:t>other Cambodian landscapes</w:t>
      </w:r>
      <w:r w:rsidR="004316A4" w:rsidRPr="001B42BB">
        <w:rPr>
          <w:w w:val="95"/>
          <w:sz w:val="22"/>
          <w:szCs w:val="22"/>
        </w:rPr>
        <w:t xml:space="preserve">, </w:t>
      </w:r>
      <w:r w:rsidR="00F05034" w:rsidRPr="001B42BB">
        <w:rPr>
          <w:w w:val="95"/>
          <w:sz w:val="22"/>
          <w:szCs w:val="22"/>
        </w:rPr>
        <w:t xml:space="preserve">with </w:t>
      </w:r>
      <w:r w:rsidR="004316A4" w:rsidRPr="001B42BB">
        <w:rPr>
          <w:w w:val="95"/>
          <w:sz w:val="22"/>
          <w:szCs w:val="22"/>
        </w:rPr>
        <w:t xml:space="preserve">the </w:t>
      </w:r>
      <w:r w:rsidR="00F05034" w:rsidRPr="001B42BB">
        <w:rPr>
          <w:w w:val="95"/>
          <w:sz w:val="22"/>
          <w:szCs w:val="22"/>
        </w:rPr>
        <w:t xml:space="preserve">planning, conservation, and monitoring </w:t>
      </w:r>
      <w:r w:rsidR="004316A4" w:rsidRPr="001B42BB">
        <w:rPr>
          <w:w w:val="95"/>
          <w:sz w:val="22"/>
          <w:szCs w:val="22"/>
        </w:rPr>
        <w:t>system</w:t>
      </w:r>
      <w:r w:rsidR="00F05034" w:rsidRPr="001B42BB">
        <w:rPr>
          <w:w w:val="95"/>
          <w:sz w:val="22"/>
          <w:szCs w:val="22"/>
        </w:rPr>
        <w:t>s</w:t>
      </w:r>
      <w:r w:rsidR="004316A4" w:rsidRPr="001B42BB">
        <w:rPr>
          <w:w w:val="95"/>
          <w:sz w:val="22"/>
          <w:szCs w:val="22"/>
        </w:rPr>
        <w:t xml:space="preserve"> developed</w:t>
      </w:r>
      <w:r w:rsidR="00C2725B" w:rsidRPr="001B42BB">
        <w:rPr>
          <w:w w:val="95"/>
          <w:sz w:val="22"/>
          <w:szCs w:val="22"/>
        </w:rPr>
        <w:t xml:space="preserve"> </w:t>
      </w:r>
      <w:r w:rsidR="004316A4" w:rsidRPr="001B42BB">
        <w:rPr>
          <w:w w:val="95"/>
          <w:sz w:val="22"/>
          <w:szCs w:val="22"/>
        </w:rPr>
        <w:t xml:space="preserve">and lessons learned applicable </w:t>
      </w:r>
      <w:r w:rsidR="007C6B66" w:rsidRPr="001B42BB">
        <w:rPr>
          <w:w w:val="95"/>
          <w:sz w:val="22"/>
          <w:szCs w:val="22"/>
        </w:rPr>
        <w:t>at a wider</w:t>
      </w:r>
      <w:r w:rsidR="004316A4" w:rsidRPr="001B42BB">
        <w:rPr>
          <w:w w:val="95"/>
          <w:sz w:val="22"/>
          <w:szCs w:val="22"/>
        </w:rPr>
        <w:t xml:space="preserve"> </w:t>
      </w:r>
      <w:r w:rsidR="007C6B66" w:rsidRPr="001B42BB">
        <w:rPr>
          <w:w w:val="95"/>
          <w:sz w:val="22"/>
          <w:szCs w:val="22"/>
        </w:rPr>
        <w:t xml:space="preserve">scale </w:t>
      </w:r>
      <w:r w:rsidR="004316A4" w:rsidRPr="001B42BB">
        <w:rPr>
          <w:w w:val="95"/>
          <w:sz w:val="22"/>
          <w:szCs w:val="22"/>
        </w:rPr>
        <w:t>than within the limits of</w:t>
      </w:r>
      <w:r w:rsidR="00C2725B" w:rsidRPr="001B42BB">
        <w:rPr>
          <w:w w:val="95"/>
          <w:sz w:val="22"/>
          <w:szCs w:val="22"/>
        </w:rPr>
        <w:t xml:space="preserve"> </w:t>
      </w:r>
      <w:r w:rsidR="007C6B66" w:rsidRPr="001B42BB">
        <w:rPr>
          <w:w w:val="95"/>
          <w:sz w:val="22"/>
          <w:szCs w:val="22"/>
        </w:rPr>
        <w:t xml:space="preserve">the </w:t>
      </w:r>
      <w:r w:rsidR="004316A4" w:rsidRPr="001B42BB">
        <w:rPr>
          <w:w w:val="95"/>
          <w:sz w:val="22"/>
          <w:szCs w:val="22"/>
        </w:rPr>
        <w:t xml:space="preserve">project. </w:t>
      </w:r>
    </w:p>
    <w:p w:rsidR="00F05034" w:rsidRPr="001B42BB" w:rsidRDefault="00F05034" w:rsidP="00F05034">
      <w:pPr>
        <w:ind w:left="567"/>
        <w:rPr>
          <w:w w:val="95"/>
          <w:sz w:val="22"/>
          <w:szCs w:val="22"/>
        </w:rPr>
      </w:pPr>
    </w:p>
    <w:p w:rsidR="008778F8" w:rsidRDefault="004316A4">
      <w:pPr>
        <w:numPr>
          <w:ilvl w:val="0"/>
          <w:numId w:val="200"/>
        </w:numPr>
        <w:ind w:left="426" w:hanging="426"/>
        <w:rPr>
          <w:w w:val="95"/>
          <w:sz w:val="22"/>
          <w:szCs w:val="22"/>
        </w:rPr>
      </w:pPr>
      <w:r w:rsidRPr="001B42BB">
        <w:rPr>
          <w:w w:val="95"/>
          <w:sz w:val="22"/>
          <w:szCs w:val="22"/>
        </w:rPr>
        <w:t xml:space="preserve">The project has been designed </w:t>
      </w:r>
      <w:r w:rsidR="00F05034" w:rsidRPr="001B42BB">
        <w:rPr>
          <w:w w:val="95"/>
          <w:sz w:val="22"/>
          <w:szCs w:val="22"/>
        </w:rPr>
        <w:t xml:space="preserve">to harness </w:t>
      </w:r>
      <w:r w:rsidRPr="001B42BB">
        <w:rPr>
          <w:w w:val="95"/>
          <w:sz w:val="22"/>
          <w:szCs w:val="22"/>
        </w:rPr>
        <w:t xml:space="preserve">GEF resources and matching funds from other donors </w:t>
      </w:r>
      <w:r w:rsidR="00F05034" w:rsidRPr="001B42BB">
        <w:rPr>
          <w:w w:val="95"/>
          <w:sz w:val="22"/>
          <w:szCs w:val="22"/>
        </w:rPr>
        <w:t xml:space="preserve">to define and </w:t>
      </w:r>
      <w:r w:rsidRPr="001B42BB">
        <w:rPr>
          <w:w w:val="95"/>
          <w:sz w:val="22"/>
          <w:szCs w:val="22"/>
        </w:rPr>
        <w:t xml:space="preserve">set up </w:t>
      </w:r>
      <w:r w:rsidR="00F05034" w:rsidRPr="001B42BB">
        <w:rPr>
          <w:w w:val="95"/>
          <w:sz w:val="22"/>
          <w:szCs w:val="22"/>
        </w:rPr>
        <w:t xml:space="preserve">conservation management </w:t>
      </w:r>
      <w:r w:rsidRPr="001B42BB">
        <w:rPr>
          <w:w w:val="95"/>
          <w:sz w:val="22"/>
          <w:szCs w:val="22"/>
        </w:rPr>
        <w:t xml:space="preserve">approaches </w:t>
      </w:r>
      <w:r w:rsidR="00F05034" w:rsidRPr="001B42BB">
        <w:rPr>
          <w:w w:val="95"/>
          <w:sz w:val="22"/>
          <w:szCs w:val="22"/>
        </w:rPr>
        <w:t xml:space="preserve">that </w:t>
      </w:r>
      <w:r w:rsidRPr="001B42BB">
        <w:rPr>
          <w:w w:val="95"/>
          <w:sz w:val="22"/>
          <w:szCs w:val="22"/>
        </w:rPr>
        <w:t xml:space="preserve">will lead towards sustainability of the </w:t>
      </w:r>
      <w:r w:rsidR="00F05034" w:rsidRPr="001B42BB">
        <w:rPr>
          <w:w w:val="95"/>
          <w:sz w:val="22"/>
          <w:szCs w:val="22"/>
        </w:rPr>
        <w:t xml:space="preserve">national </w:t>
      </w:r>
      <w:r w:rsidRPr="001B42BB">
        <w:rPr>
          <w:w w:val="95"/>
          <w:sz w:val="22"/>
          <w:szCs w:val="22"/>
        </w:rPr>
        <w:t>pro</w:t>
      </w:r>
      <w:r w:rsidR="00F05034" w:rsidRPr="001B42BB">
        <w:rPr>
          <w:w w:val="95"/>
          <w:sz w:val="22"/>
          <w:szCs w:val="22"/>
        </w:rPr>
        <w:t>tected area network in terms of</w:t>
      </w:r>
      <w:r w:rsidRPr="001B42BB">
        <w:rPr>
          <w:w w:val="95"/>
          <w:sz w:val="22"/>
          <w:szCs w:val="22"/>
        </w:rPr>
        <w:t xml:space="preserve"> conservation</w:t>
      </w:r>
      <w:r w:rsidR="00F05034" w:rsidRPr="001B42BB">
        <w:rPr>
          <w:w w:val="95"/>
          <w:sz w:val="22"/>
          <w:szCs w:val="22"/>
        </w:rPr>
        <w:t>, institutional management,</w:t>
      </w:r>
      <w:r w:rsidRPr="001B42BB">
        <w:rPr>
          <w:w w:val="95"/>
          <w:sz w:val="22"/>
          <w:szCs w:val="22"/>
        </w:rPr>
        <w:t xml:space="preserve"> financial sustainability</w:t>
      </w:r>
      <w:r w:rsidR="00F05034" w:rsidRPr="001B42BB">
        <w:rPr>
          <w:w w:val="95"/>
          <w:sz w:val="22"/>
          <w:szCs w:val="22"/>
        </w:rPr>
        <w:t>, and stakeholder support</w:t>
      </w:r>
      <w:r w:rsidRPr="001B42BB">
        <w:rPr>
          <w:w w:val="95"/>
          <w:sz w:val="22"/>
          <w:szCs w:val="22"/>
        </w:rPr>
        <w:t>.</w:t>
      </w:r>
    </w:p>
    <w:p w:rsidR="00F05034" w:rsidRPr="001B42BB" w:rsidRDefault="00F05034" w:rsidP="00F05034">
      <w:pPr>
        <w:rPr>
          <w:w w:val="95"/>
          <w:sz w:val="22"/>
          <w:szCs w:val="22"/>
        </w:rPr>
      </w:pPr>
    </w:p>
    <w:p w:rsidR="008778F8" w:rsidRDefault="004316A4">
      <w:pPr>
        <w:numPr>
          <w:ilvl w:val="0"/>
          <w:numId w:val="200"/>
        </w:numPr>
        <w:ind w:left="426" w:hanging="426"/>
        <w:rPr>
          <w:w w:val="95"/>
          <w:sz w:val="22"/>
          <w:szCs w:val="22"/>
        </w:rPr>
      </w:pPr>
      <w:r w:rsidRPr="001B42BB">
        <w:rPr>
          <w:w w:val="95"/>
          <w:sz w:val="22"/>
          <w:szCs w:val="22"/>
        </w:rPr>
        <w:t xml:space="preserve">Conservation of </w:t>
      </w:r>
      <w:r w:rsidR="00447DFF" w:rsidRPr="001B42BB">
        <w:rPr>
          <w:w w:val="95"/>
          <w:sz w:val="22"/>
          <w:szCs w:val="22"/>
        </w:rPr>
        <w:t xml:space="preserve">biodiversity and </w:t>
      </w:r>
      <w:r w:rsidRPr="001B42BB">
        <w:rPr>
          <w:w w:val="95"/>
          <w:sz w:val="22"/>
          <w:szCs w:val="22"/>
        </w:rPr>
        <w:t>protected areas is the cornerstone of th</w:t>
      </w:r>
      <w:r w:rsidR="00F05034" w:rsidRPr="001B42BB">
        <w:rPr>
          <w:w w:val="95"/>
          <w:sz w:val="22"/>
          <w:szCs w:val="22"/>
        </w:rPr>
        <w:t>e</w:t>
      </w:r>
      <w:r w:rsidR="002E0E5B" w:rsidRPr="001B42BB">
        <w:rPr>
          <w:w w:val="95"/>
          <w:sz w:val="22"/>
          <w:szCs w:val="22"/>
        </w:rPr>
        <w:t xml:space="preserve"> GEF financed project in that a more effective protected area management system will be established in Cambodia, by enhancing protected area management effectiveness, increasing forest carbon stock sequestration, and strengthening inter-sectoral collaboration.  Within its landscape approach, the project will </w:t>
      </w:r>
      <w:r w:rsidRPr="001B42BB">
        <w:rPr>
          <w:w w:val="95"/>
          <w:sz w:val="22"/>
          <w:szCs w:val="22"/>
        </w:rPr>
        <w:t>incorporate additional habitats, wildlife migration</w:t>
      </w:r>
      <w:r w:rsidR="002E0E5B" w:rsidRPr="001B42BB">
        <w:rPr>
          <w:w w:val="95"/>
          <w:sz w:val="22"/>
          <w:szCs w:val="22"/>
        </w:rPr>
        <w:t xml:space="preserve"> area</w:t>
      </w:r>
      <w:r w:rsidRPr="001B42BB">
        <w:rPr>
          <w:w w:val="95"/>
          <w:sz w:val="22"/>
          <w:szCs w:val="22"/>
        </w:rPr>
        <w:t>s</w:t>
      </w:r>
      <w:r w:rsidR="002E0E5B" w:rsidRPr="001B42BB">
        <w:rPr>
          <w:w w:val="95"/>
          <w:sz w:val="22"/>
          <w:szCs w:val="22"/>
        </w:rPr>
        <w:t>,</w:t>
      </w:r>
      <w:r w:rsidRPr="001B42BB">
        <w:rPr>
          <w:w w:val="95"/>
          <w:sz w:val="22"/>
          <w:szCs w:val="22"/>
        </w:rPr>
        <w:t xml:space="preserve"> and ecological processes which are essential to the long</w:t>
      </w:r>
      <w:r w:rsidR="002E0E5B" w:rsidRPr="001B42BB">
        <w:rPr>
          <w:w w:val="95"/>
          <w:sz w:val="22"/>
          <w:szCs w:val="22"/>
        </w:rPr>
        <w:t>-term sustainability of the biodiversity</w:t>
      </w:r>
      <w:r w:rsidRPr="001B42BB">
        <w:rPr>
          <w:w w:val="95"/>
          <w:sz w:val="22"/>
          <w:szCs w:val="22"/>
        </w:rPr>
        <w:t xml:space="preserve">. </w:t>
      </w:r>
      <w:r w:rsidR="002E0E5B" w:rsidRPr="001B42BB">
        <w:rPr>
          <w:w w:val="95"/>
          <w:sz w:val="22"/>
          <w:szCs w:val="22"/>
        </w:rPr>
        <w:t xml:space="preserve"> </w:t>
      </w:r>
      <w:r w:rsidRPr="001B42BB">
        <w:rPr>
          <w:w w:val="95"/>
          <w:sz w:val="22"/>
          <w:szCs w:val="22"/>
        </w:rPr>
        <w:t>Successful approaches developed and tested by the project can be replicated to other p</w:t>
      </w:r>
      <w:r w:rsidR="002E0E5B" w:rsidRPr="001B42BB">
        <w:rPr>
          <w:w w:val="95"/>
          <w:sz w:val="22"/>
          <w:szCs w:val="22"/>
        </w:rPr>
        <w:t>rotected areas of Cambodia</w:t>
      </w:r>
      <w:r w:rsidRPr="001B42BB">
        <w:rPr>
          <w:w w:val="95"/>
          <w:sz w:val="22"/>
          <w:szCs w:val="22"/>
        </w:rPr>
        <w:t xml:space="preserve">. </w:t>
      </w:r>
    </w:p>
    <w:p w:rsidR="004316A4" w:rsidRPr="001B42BB" w:rsidRDefault="004316A4" w:rsidP="004316A4">
      <w:pPr>
        <w:widowControl w:val="0"/>
        <w:autoSpaceDE w:val="0"/>
        <w:autoSpaceDN w:val="0"/>
        <w:adjustRightInd w:val="0"/>
        <w:rPr>
          <w:color w:val="800000"/>
          <w:w w:val="95"/>
          <w:sz w:val="23"/>
          <w:szCs w:val="23"/>
        </w:rPr>
      </w:pPr>
    </w:p>
    <w:p w:rsidR="008778F8" w:rsidRDefault="004316A4">
      <w:pPr>
        <w:numPr>
          <w:ilvl w:val="0"/>
          <w:numId w:val="200"/>
        </w:numPr>
        <w:ind w:left="426" w:hanging="426"/>
        <w:rPr>
          <w:w w:val="95"/>
          <w:sz w:val="22"/>
          <w:szCs w:val="22"/>
        </w:rPr>
      </w:pPr>
      <w:r w:rsidRPr="001B42BB">
        <w:rPr>
          <w:w w:val="95"/>
          <w:sz w:val="22"/>
          <w:szCs w:val="22"/>
        </w:rPr>
        <w:t>Institutional management will be improved by the project in that it supports</w:t>
      </w:r>
      <w:r w:rsidR="00094305" w:rsidRPr="001B42BB">
        <w:rPr>
          <w:w w:val="95"/>
          <w:sz w:val="22"/>
          <w:szCs w:val="22"/>
        </w:rPr>
        <w:t>, among other, three key aspects of protected area management: (i) Definition of implementation needs and a strategy for a national protected area system management plan, (ii</w:t>
      </w:r>
      <w:r w:rsidRPr="001B42BB">
        <w:rPr>
          <w:w w:val="95"/>
          <w:sz w:val="22"/>
          <w:szCs w:val="22"/>
        </w:rPr>
        <w:t xml:space="preserve">) </w:t>
      </w:r>
      <w:r w:rsidR="00094305" w:rsidRPr="001B42BB">
        <w:rPr>
          <w:w w:val="95"/>
          <w:sz w:val="22"/>
          <w:szCs w:val="22"/>
        </w:rPr>
        <w:t xml:space="preserve">Identification of sustainable financing opportunities, resource coordination needs, and implementation needs for the protected area system management plan, and the (iii) Strengthening of protected area system governance and </w:t>
      </w:r>
      <w:r w:rsidR="009976EF" w:rsidRPr="001B42BB">
        <w:rPr>
          <w:w w:val="95"/>
          <w:sz w:val="22"/>
          <w:szCs w:val="22"/>
        </w:rPr>
        <w:t xml:space="preserve">management </w:t>
      </w:r>
      <w:r w:rsidR="00094305" w:rsidRPr="001B42BB">
        <w:rPr>
          <w:w w:val="95"/>
          <w:sz w:val="22"/>
          <w:szCs w:val="22"/>
        </w:rPr>
        <w:t xml:space="preserve">zoning guidelines. </w:t>
      </w:r>
    </w:p>
    <w:p w:rsidR="00094305" w:rsidRPr="001B42BB" w:rsidRDefault="00094305" w:rsidP="00094305">
      <w:pPr>
        <w:widowControl w:val="0"/>
        <w:autoSpaceDE w:val="0"/>
        <w:autoSpaceDN w:val="0"/>
        <w:adjustRightInd w:val="0"/>
        <w:rPr>
          <w:w w:val="95"/>
          <w:sz w:val="22"/>
          <w:szCs w:val="22"/>
        </w:rPr>
      </w:pPr>
    </w:p>
    <w:p w:rsidR="008778F8" w:rsidRDefault="004316A4">
      <w:pPr>
        <w:numPr>
          <w:ilvl w:val="0"/>
          <w:numId w:val="200"/>
        </w:numPr>
        <w:ind w:left="426" w:hanging="426"/>
        <w:rPr>
          <w:w w:val="95"/>
          <w:sz w:val="22"/>
          <w:szCs w:val="22"/>
        </w:rPr>
      </w:pPr>
      <w:r w:rsidRPr="001B42BB">
        <w:rPr>
          <w:w w:val="95"/>
          <w:sz w:val="22"/>
          <w:szCs w:val="22"/>
        </w:rPr>
        <w:t>Community conservation and social sustainability will be improved through mec</w:t>
      </w:r>
      <w:r w:rsidR="005627AD" w:rsidRPr="001B42BB">
        <w:rPr>
          <w:w w:val="95"/>
          <w:sz w:val="22"/>
          <w:szCs w:val="22"/>
        </w:rPr>
        <w:t xml:space="preserve">hanisms </w:t>
      </w:r>
      <w:r w:rsidRPr="001B42BB">
        <w:rPr>
          <w:w w:val="95"/>
          <w:sz w:val="22"/>
          <w:szCs w:val="22"/>
        </w:rPr>
        <w:t>to involve local communities as key partners in protected area management</w:t>
      </w:r>
      <w:r w:rsidR="005627AD" w:rsidRPr="001B42BB">
        <w:rPr>
          <w:w w:val="95"/>
          <w:sz w:val="22"/>
          <w:szCs w:val="22"/>
        </w:rPr>
        <w:t xml:space="preserve">, in particular </w:t>
      </w:r>
      <w:r w:rsidR="008D6755" w:rsidRPr="001B42BB">
        <w:rPr>
          <w:w w:val="95"/>
          <w:sz w:val="22"/>
          <w:szCs w:val="22"/>
        </w:rPr>
        <w:t>‘</w:t>
      </w:r>
      <w:r w:rsidR="005627AD" w:rsidRPr="001B42BB">
        <w:rPr>
          <w:w w:val="95"/>
          <w:sz w:val="22"/>
          <w:szCs w:val="22"/>
        </w:rPr>
        <w:t>community protected areas</w:t>
      </w:r>
      <w:r w:rsidR="008D6755" w:rsidRPr="001B42BB">
        <w:rPr>
          <w:w w:val="95"/>
          <w:sz w:val="22"/>
          <w:szCs w:val="22"/>
        </w:rPr>
        <w:t>’</w:t>
      </w:r>
      <w:r w:rsidR="009976EF" w:rsidRPr="001B42BB">
        <w:rPr>
          <w:w w:val="95"/>
          <w:sz w:val="22"/>
          <w:szCs w:val="22"/>
        </w:rPr>
        <w:t xml:space="preserve"> (CPAs) and </w:t>
      </w:r>
      <w:r w:rsidR="008D6755" w:rsidRPr="001B42BB">
        <w:rPr>
          <w:w w:val="95"/>
          <w:sz w:val="22"/>
          <w:szCs w:val="22"/>
        </w:rPr>
        <w:t>‘</w:t>
      </w:r>
      <w:r w:rsidR="009976EF" w:rsidRPr="001B42BB">
        <w:rPr>
          <w:w w:val="95"/>
          <w:sz w:val="22"/>
          <w:szCs w:val="22"/>
        </w:rPr>
        <w:t xml:space="preserve">community </w:t>
      </w:r>
      <w:r w:rsidR="005627AD" w:rsidRPr="001B42BB">
        <w:rPr>
          <w:w w:val="95"/>
          <w:sz w:val="22"/>
          <w:szCs w:val="22"/>
        </w:rPr>
        <w:t>fore</w:t>
      </w:r>
      <w:r w:rsidR="009976EF" w:rsidRPr="001B42BB">
        <w:rPr>
          <w:w w:val="95"/>
          <w:sz w:val="22"/>
          <w:szCs w:val="22"/>
        </w:rPr>
        <w:t>sts</w:t>
      </w:r>
      <w:r w:rsidR="008D6755" w:rsidRPr="001B42BB">
        <w:rPr>
          <w:w w:val="95"/>
          <w:sz w:val="22"/>
          <w:szCs w:val="22"/>
        </w:rPr>
        <w:t>’</w:t>
      </w:r>
      <w:r w:rsidR="009976EF" w:rsidRPr="001B42BB">
        <w:rPr>
          <w:w w:val="95"/>
          <w:sz w:val="22"/>
          <w:szCs w:val="22"/>
        </w:rPr>
        <w:t xml:space="preserve"> (C</w:t>
      </w:r>
      <w:r w:rsidR="005627AD" w:rsidRPr="001B42BB">
        <w:rPr>
          <w:w w:val="95"/>
          <w:sz w:val="22"/>
          <w:szCs w:val="22"/>
        </w:rPr>
        <w:t>Fs)</w:t>
      </w:r>
      <w:r w:rsidRPr="001B42BB">
        <w:rPr>
          <w:w w:val="95"/>
          <w:sz w:val="22"/>
          <w:szCs w:val="22"/>
        </w:rPr>
        <w:t xml:space="preserve">. </w:t>
      </w:r>
      <w:r w:rsidR="005627AD" w:rsidRPr="001B42BB">
        <w:rPr>
          <w:w w:val="95"/>
          <w:sz w:val="22"/>
          <w:szCs w:val="22"/>
        </w:rPr>
        <w:t xml:space="preserve"> </w:t>
      </w:r>
      <w:r w:rsidRPr="001B42BB">
        <w:rPr>
          <w:w w:val="95"/>
          <w:sz w:val="22"/>
          <w:szCs w:val="22"/>
        </w:rPr>
        <w:t xml:space="preserve">Establishment of site-based consultation fora at each protected area will involve local traditional and government leaders in protected area management and decision-making. </w:t>
      </w:r>
      <w:r w:rsidR="005627AD" w:rsidRPr="001B42BB">
        <w:rPr>
          <w:w w:val="95"/>
          <w:sz w:val="22"/>
          <w:szCs w:val="22"/>
        </w:rPr>
        <w:t xml:space="preserve"> </w:t>
      </w:r>
      <w:r w:rsidRPr="001B42BB">
        <w:rPr>
          <w:w w:val="95"/>
          <w:sz w:val="22"/>
          <w:szCs w:val="22"/>
        </w:rPr>
        <w:t>Design of programs to optimize community benefits</w:t>
      </w:r>
      <w:r w:rsidR="005627AD" w:rsidRPr="001B42BB">
        <w:rPr>
          <w:w w:val="95"/>
          <w:sz w:val="22"/>
          <w:szCs w:val="22"/>
        </w:rPr>
        <w:t xml:space="preserve"> from protected area management </w:t>
      </w:r>
      <w:r w:rsidRPr="001B42BB">
        <w:rPr>
          <w:w w:val="95"/>
          <w:sz w:val="22"/>
          <w:szCs w:val="22"/>
        </w:rPr>
        <w:t>programs will be proactively pursued</w:t>
      </w:r>
      <w:r w:rsidR="005627AD" w:rsidRPr="001B42BB">
        <w:rPr>
          <w:w w:val="95"/>
          <w:sz w:val="22"/>
          <w:szCs w:val="22"/>
        </w:rPr>
        <w:t>, and p</w:t>
      </w:r>
      <w:r w:rsidRPr="001B42BB">
        <w:rPr>
          <w:w w:val="95"/>
          <w:sz w:val="22"/>
          <w:szCs w:val="22"/>
        </w:rPr>
        <w:t xml:space="preserve">ilot programs designed to promote sustainable </w:t>
      </w:r>
      <w:r w:rsidR="005627AD" w:rsidRPr="001B42BB">
        <w:rPr>
          <w:w w:val="95"/>
          <w:sz w:val="22"/>
          <w:szCs w:val="22"/>
        </w:rPr>
        <w:t xml:space="preserve">forest </w:t>
      </w:r>
      <w:r w:rsidRPr="001B42BB">
        <w:rPr>
          <w:w w:val="95"/>
          <w:sz w:val="22"/>
          <w:szCs w:val="22"/>
        </w:rPr>
        <w:t xml:space="preserve">management on community lands in the buffer zones of protected areas will be designed. </w:t>
      </w:r>
      <w:r w:rsidR="005627AD" w:rsidRPr="001B42BB">
        <w:rPr>
          <w:w w:val="95"/>
          <w:sz w:val="22"/>
          <w:szCs w:val="22"/>
        </w:rPr>
        <w:t xml:space="preserve"> </w:t>
      </w:r>
      <w:r w:rsidRPr="001B42BB">
        <w:rPr>
          <w:w w:val="95"/>
          <w:sz w:val="22"/>
          <w:szCs w:val="22"/>
        </w:rPr>
        <w:t xml:space="preserve">A broad awareness campaign at local, state, and national levels will help develop understanding and constituencies for conservation and protected area management. </w:t>
      </w:r>
    </w:p>
    <w:p w:rsidR="004316A4" w:rsidRPr="001B42BB" w:rsidRDefault="004316A4" w:rsidP="004316A4">
      <w:pPr>
        <w:widowControl w:val="0"/>
        <w:autoSpaceDE w:val="0"/>
        <w:autoSpaceDN w:val="0"/>
        <w:adjustRightInd w:val="0"/>
        <w:rPr>
          <w:w w:val="95"/>
          <w:sz w:val="22"/>
          <w:szCs w:val="22"/>
        </w:rPr>
      </w:pPr>
    </w:p>
    <w:p w:rsidR="008778F8" w:rsidRDefault="004316A4">
      <w:pPr>
        <w:numPr>
          <w:ilvl w:val="0"/>
          <w:numId w:val="200"/>
        </w:numPr>
        <w:ind w:left="426" w:hanging="426"/>
        <w:rPr>
          <w:w w:val="95"/>
          <w:sz w:val="22"/>
          <w:szCs w:val="22"/>
        </w:rPr>
      </w:pPr>
      <w:r w:rsidRPr="001B42BB">
        <w:rPr>
          <w:w w:val="95"/>
          <w:sz w:val="22"/>
          <w:szCs w:val="22"/>
        </w:rPr>
        <w:t xml:space="preserve">Financial sustainability will be strengthened through the preparation of business plans for protected areas. </w:t>
      </w:r>
      <w:r w:rsidR="001F749D" w:rsidRPr="001B42BB">
        <w:rPr>
          <w:w w:val="95"/>
          <w:sz w:val="22"/>
          <w:szCs w:val="22"/>
        </w:rPr>
        <w:t xml:space="preserve"> A key element to secure</w:t>
      </w:r>
      <w:r w:rsidRPr="001B42BB">
        <w:rPr>
          <w:w w:val="95"/>
          <w:sz w:val="22"/>
          <w:szCs w:val="22"/>
        </w:rPr>
        <w:t xml:space="preserve"> financial sustainability will be to work to secure adequate annual Government funding allocated for the delivery of results rather than ad hoc attribution to cost items and to identify additional sou</w:t>
      </w:r>
      <w:r w:rsidR="005627AD" w:rsidRPr="001B42BB">
        <w:rPr>
          <w:w w:val="95"/>
          <w:sz w:val="22"/>
          <w:szCs w:val="22"/>
        </w:rPr>
        <w:t>rces of funding to scale-up protected area</w:t>
      </w:r>
      <w:r w:rsidRPr="001B42BB">
        <w:rPr>
          <w:w w:val="95"/>
          <w:sz w:val="22"/>
          <w:szCs w:val="22"/>
        </w:rPr>
        <w:t xml:space="preserve"> management activities over the medium and long-term. </w:t>
      </w:r>
      <w:r w:rsidR="005627AD" w:rsidRPr="001B42BB">
        <w:rPr>
          <w:w w:val="95"/>
          <w:sz w:val="22"/>
          <w:szCs w:val="22"/>
        </w:rPr>
        <w:t xml:space="preserve"> </w:t>
      </w:r>
      <w:r w:rsidRPr="001B42BB">
        <w:rPr>
          <w:w w:val="95"/>
          <w:sz w:val="22"/>
          <w:szCs w:val="22"/>
        </w:rPr>
        <w:t>Such additional sources of funding could come from a variety of financing mechanisms such as trust fun</w:t>
      </w:r>
      <w:r w:rsidR="005627AD" w:rsidRPr="001B42BB">
        <w:rPr>
          <w:w w:val="95"/>
          <w:sz w:val="22"/>
          <w:szCs w:val="22"/>
        </w:rPr>
        <w:t xml:space="preserve">ds, carbon credits, tourism, </w:t>
      </w:r>
      <w:r w:rsidR="009C6F7D" w:rsidRPr="001B42BB">
        <w:rPr>
          <w:w w:val="95"/>
          <w:sz w:val="22"/>
          <w:szCs w:val="22"/>
        </w:rPr>
        <w:t>biodiversity conservation offsets</w:t>
      </w:r>
      <w:r w:rsidR="009C6F7D" w:rsidRPr="001B42BB">
        <w:rPr>
          <w:rStyle w:val="FootnoteReference"/>
          <w:w w:val="95"/>
          <w:sz w:val="22"/>
          <w:szCs w:val="22"/>
        </w:rPr>
        <w:footnoteReference w:id="61"/>
      </w:r>
      <w:r w:rsidR="009C6F7D" w:rsidRPr="001B42BB">
        <w:rPr>
          <w:w w:val="95"/>
          <w:sz w:val="22"/>
          <w:szCs w:val="22"/>
        </w:rPr>
        <w:t xml:space="preserve">, </w:t>
      </w:r>
      <w:r w:rsidR="005627AD" w:rsidRPr="001B42BB">
        <w:rPr>
          <w:w w:val="95"/>
          <w:sz w:val="22"/>
          <w:szCs w:val="22"/>
        </w:rPr>
        <w:t>and payment for environmental services</w:t>
      </w:r>
      <w:r w:rsidRPr="001B42BB">
        <w:rPr>
          <w:w w:val="95"/>
          <w:sz w:val="22"/>
          <w:szCs w:val="22"/>
        </w:rPr>
        <w:t xml:space="preserve">. </w:t>
      </w:r>
    </w:p>
    <w:p w:rsidR="004316A4" w:rsidRPr="001B42BB" w:rsidRDefault="004316A4" w:rsidP="004316A4">
      <w:pPr>
        <w:widowControl w:val="0"/>
        <w:autoSpaceDE w:val="0"/>
        <w:autoSpaceDN w:val="0"/>
        <w:adjustRightInd w:val="0"/>
        <w:rPr>
          <w:w w:val="95"/>
          <w:sz w:val="22"/>
          <w:szCs w:val="22"/>
        </w:rPr>
      </w:pPr>
    </w:p>
    <w:p w:rsidR="008778F8" w:rsidRDefault="001C1C2F">
      <w:pPr>
        <w:numPr>
          <w:ilvl w:val="0"/>
          <w:numId w:val="200"/>
        </w:numPr>
        <w:ind w:left="426" w:hanging="426"/>
        <w:rPr>
          <w:w w:val="95"/>
          <w:sz w:val="22"/>
          <w:szCs w:val="22"/>
        </w:rPr>
      </w:pPr>
      <w:r w:rsidRPr="001B42BB">
        <w:rPr>
          <w:w w:val="95"/>
          <w:sz w:val="22"/>
          <w:szCs w:val="22"/>
        </w:rPr>
        <w:t>A</w:t>
      </w:r>
      <w:r w:rsidR="004316A4" w:rsidRPr="001B42BB">
        <w:rPr>
          <w:w w:val="95"/>
          <w:sz w:val="22"/>
          <w:szCs w:val="22"/>
        </w:rPr>
        <w:t xml:space="preserve">spects of the project </w:t>
      </w:r>
      <w:r w:rsidRPr="001B42BB">
        <w:rPr>
          <w:w w:val="95"/>
          <w:sz w:val="22"/>
          <w:szCs w:val="22"/>
        </w:rPr>
        <w:t>of</w:t>
      </w:r>
      <w:r w:rsidR="004316A4" w:rsidRPr="001B42BB">
        <w:rPr>
          <w:w w:val="95"/>
          <w:sz w:val="22"/>
          <w:szCs w:val="22"/>
        </w:rPr>
        <w:t xml:space="preserve"> </w:t>
      </w:r>
      <w:r w:rsidRPr="001B42BB">
        <w:rPr>
          <w:w w:val="95"/>
          <w:sz w:val="22"/>
          <w:szCs w:val="22"/>
        </w:rPr>
        <w:t xml:space="preserve">possible </w:t>
      </w:r>
      <w:r w:rsidR="004316A4" w:rsidRPr="001B42BB">
        <w:rPr>
          <w:w w:val="95"/>
          <w:sz w:val="22"/>
          <w:szCs w:val="22"/>
        </w:rPr>
        <w:t>replication are</w:t>
      </w:r>
      <w:r w:rsidR="0067438E" w:rsidRPr="001B42BB">
        <w:rPr>
          <w:w w:val="95"/>
          <w:sz w:val="22"/>
          <w:szCs w:val="22"/>
        </w:rPr>
        <w:t xml:space="preserve"> within Outcome 2, given outputs from Outcome 1 are all national and pretty much non-replicable, except for perhaps in outer countries in the region such as Vietnam, which has a pretty much disparate national protected area system mostly governed by provincial governments through a decentralized system, and following conflicting policies of two separate ministries.  Replicable CAMPAS initiatives and lessons learned could apply to Vietnam, in particular for the establishment of a national biodiversity steering committee to support protected area leadership dialogue and inter-sectoral coordination</w:t>
      </w:r>
      <w:r w:rsidR="00E32B14" w:rsidRPr="001B42BB">
        <w:rPr>
          <w:w w:val="95"/>
          <w:sz w:val="22"/>
          <w:szCs w:val="22"/>
        </w:rPr>
        <w:t xml:space="preserve"> (CAMPAS Output 1.1)</w:t>
      </w:r>
      <w:r w:rsidR="0067438E" w:rsidRPr="001B42BB">
        <w:rPr>
          <w:w w:val="95"/>
          <w:sz w:val="22"/>
          <w:szCs w:val="22"/>
        </w:rPr>
        <w:t xml:space="preserve">.  The country’s protected areas are </w:t>
      </w:r>
      <w:r w:rsidR="00E32B14" w:rsidRPr="001B42BB">
        <w:rPr>
          <w:w w:val="95"/>
          <w:sz w:val="22"/>
          <w:szCs w:val="22"/>
        </w:rPr>
        <w:t xml:space="preserve">rather small, and mostly within landscapes of production forests and otherwise disparate land-uses, experiences from Cambodia would help mainstream biodiversity conservation within these landscapes, and help in the integrated planning between conservation and development agencies.  A second most important item of possible replication would relate to CAMPAS Output 1.2, regarding the establishment of a transparent and harmonized national protected area system, and the institutionalization of a protected are enforcement monitoring system.  Vietnam lacks of a comprehensive system to monitor its </w:t>
      </w:r>
      <w:r w:rsidR="00014B14" w:rsidRPr="001B42BB">
        <w:rPr>
          <w:w w:val="95"/>
          <w:sz w:val="22"/>
          <w:szCs w:val="22"/>
        </w:rPr>
        <w:t>conservation efforts in protected areas, and connections between protected areas and the policy center at Ministry of Agriculture and Rural Development are weak, except for eight protected areas run directly from the ministry.</w:t>
      </w:r>
      <w:r w:rsidR="008F7774" w:rsidRPr="001B42BB">
        <w:rPr>
          <w:w w:val="95"/>
          <w:sz w:val="22"/>
          <w:szCs w:val="22"/>
        </w:rPr>
        <w:t xml:space="preserve">  Further to the above, a third most important possibility for replication of CAMPAS outcomes is from its field experiences in implementation of Output 1.3 related to a nation-wide environmental education and communications campaign, which would aim to support the country’s biodiversity conservation efforts through its extensive, yet small and poorly managed protected area system, and within development landscapes holding potential forest connectivity and conservation potential.</w:t>
      </w:r>
    </w:p>
    <w:p w:rsidR="0067438E" w:rsidRPr="001B42BB" w:rsidRDefault="0067438E" w:rsidP="0067438E">
      <w:pPr>
        <w:rPr>
          <w:w w:val="95"/>
          <w:sz w:val="22"/>
          <w:szCs w:val="22"/>
        </w:rPr>
      </w:pPr>
    </w:p>
    <w:p w:rsidR="00D96678" w:rsidRPr="001B42BB" w:rsidRDefault="00D96678" w:rsidP="0067438E">
      <w:pPr>
        <w:rPr>
          <w:w w:val="95"/>
          <w:sz w:val="22"/>
          <w:szCs w:val="22"/>
        </w:rPr>
      </w:pPr>
    </w:p>
    <w:p w:rsidR="008778F8" w:rsidRDefault="0067438E">
      <w:pPr>
        <w:numPr>
          <w:ilvl w:val="0"/>
          <w:numId w:val="200"/>
        </w:numPr>
        <w:ind w:left="426" w:hanging="426"/>
        <w:rPr>
          <w:w w:val="95"/>
          <w:sz w:val="22"/>
          <w:szCs w:val="22"/>
        </w:rPr>
      </w:pPr>
      <w:r w:rsidRPr="001B42BB">
        <w:rPr>
          <w:w w:val="95"/>
          <w:sz w:val="22"/>
          <w:szCs w:val="22"/>
        </w:rPr>
        <w:t xml:space="preserve">Replicable project </w:t>
      </w:r>
      <w:r w:rsidR="00BD3C1E" w:rsidRPr="001B42BB">
        <w:rPr>
          <w:w w:val="95"/>
          <w:sz w:val="22"/>
          <w:szCs w:val="22"/>
        </w:rPr>
        <w:t xml:space="preserve">items </w:t>
      </w:r>
      <w:r w:rsidRPr="001B42BB">
        <w:rPr>
          <w:w w:val="95"/>
          <w:sz w:val="22"/>
          <w:szCs w:val="22"/>
        </w:rPr>
        <w:t xml:space="preserve">within Cambodia </w:t>
      </w:r>
      <w:r w:rsidR="00002EB7" w:rsidRPr="001B42BB">
        <w:rPr>
          <w:w w:val="95"/>
          <w:sz w:val="22"/>
          <w:szCs w:val="22"/>
        </w:rPr>
        <w:t xml:space="preserve">would </w:t>
      </w:r>
      <w:r w:rsidRPr="001B42BB">
        <w:rPr>
          <w:w w:val="95"/>
          <w:sz w:val="22"/>
          <w:szCs w:val="22"/>
        </w:rPr>
        <w:t>include</w:t>
      </w:r>
      <w:r w:rsidR="00002EB7" w:rsidRPr="001B42BB">
        <w:rPr>
          <w:w w:val="95"/>
          <w:sz w:val="22"/>
          <w:szCs w:val="22"/>
        </w:rPr>
        <w:t xml:space="preserve"> </w:t>
      </w:r>
      <w:r w:rsidR="00BD3C1E" w:rsidRPr="001B42BB">
        <w:rPr>
          <w:w w:val="95"/>
          <w:sz w:val="22"/>
          <w:szCs w:val="22"/>
        </w:rPr>
        <w:t xml:space="preserve">those from </w:t>
      </w:r>
      <w:r w:rsidR="00002EB7" w:rsidRPr="001B42BB">
        <w:rPr>
          <w:w w:val="95"/>
          <w:sz w:val="22"/>
          <w:szCs w:val="22"/>
        </w:rPr>
        <w:t>CAMPAS Output 2.1</w:t>
      </w:r>
      <w:r w:rsidR="00BD3C1E" w:rsidRPr="001B42BB">
        <w:rPr>
          <w:w w:val="95"/>
          <w:sz w:val="22"/>
          <w:szCs w:val="22"/>
        </w:rPr>
        <w:t xml:space="preserve"> on promoting stakeholder consultation, conflict management, and participatory </w:t>
      </w:r>
      <w:r w:rsidR="00C2470B" w:rsidRPr="001B42BB">
        <w:rPr>
          <w:w w:val="95"/>
          <w:sz w:val="22"/>
          <w:szCs w:val="22"/>
        </w:rPr>
        <w:t>planning</w:t>
      </w:r>
      <w:r w:rsidR="00BD3C1E" w:rsidRPr="001B42BB">
        <w:rPr>
          <w:w w:val="95"/>
          <w:sz w:val="22"/>
          <w:szCs w:val="22"/>
        </w:rPr>
        <w:t xml:space="preserve"> in support of biodiversity conservation and corridor initiatives at a landscape level; Design of strategic plans for conservation landscapes holding a mosaic of protected areas, protected forests, and economic lands </w:t>
      </w:r>
      <w:r w:rsidR="00A51E77" w:rsidRPr="001B42BB">
        <w:rPr>
          <w:w w:val="95"/>
          <w:sz w:val="22"/>
          <w:szCs w:val="22"/>
        </w:rPr>
        <w:t xml:space="preserve">(ie holding agriculture, forestry, and industry) </w:t>
      </w:r>
      <w:r w:rsidR="00BD3C1E" w:rsidRPr="001B42BB">
        <w:rPr>
          <w:w w:val="95"/>
          <w:sz w:val="22"/>
          <w:szCs w:val="22"/>
        </w:rPr>
        <w:t xml:space="preserve">in support of biodiversity conservation; and establishing reference emission levels for conservation landscapes, carrying out remote sensing-based spatial analysis of land-cover, deforestation rates, and  carbon stocks and producing an action plan and </w:t>
      </w:r>
      <w:r w:rsidR="00A71EC2" w:rsidRPr="001B42BB">
        <w:rPr>
          <w:w w:val="95"/>
          <w:sz w:val="22"/>
          <w:szCs w:val="22"/>
        </w:rPr>
        <w:t>s</w:t>
      </w:r>
      <w:r w:rsidR="00BD3C1E" w:rsidRPr="001B42BB">
        <w:rPr>
          <w:w w:val="95"/>
          <w:sz w:val="22"/>
          <w:szCs w:val="22"/>
        </w:rPr>
        <w:t xml:space="preserve">trategy to adopt monitoring reporting and verification working areas in line with REDD+.  </w:t>
      </w:r>
      <w:r w:rsidR="00A71EC2" w:rsidRPr="001B42BB">
        <w:rPr>
          <w:w w:val="95"/>
          <w:sz w:val="22"/>
          <w:szCs w:val="22"/>
        </w:rPr>
        <w:t xml:space="preserve">One particular item that would be subject to replication within Cambodia, but possible in neighboring Vietnam and Laos </w:t>
      </w:r>
      <w:r w:rsidR="00A51E77" w:rsidRPr="001B42BB">
        <w:rPr>
          <w:w w:val="95"/>
          <w:sz w:val="22"/>
          <w:szCs w:val="22"/>
        </w:rPr>
        <w:t xml:space="preserve">PDR </w:t>
      </w:r>
      <w:r w:rsidR="00A71EC2" w:rsidRPr="001B42BB">
        <w:rPr>
          <w:w w:val="95"/>
          <w:sz w:val="22"/>
          <w:szCs w:val="22"/>
        </w:rPr>
        <w:t xml:space="preserve">would be that of protected area management plans and regional economic development plans </w:t>
      </w:r>
      <w:r w:rsidR="00F9487B" w:rsidRPr="001B42BB">
        <w:rPr>
          <w:w w:val="95"/>
          <w:sz w:val="22"/>
          <w:szCs w:val="22"/>
        </w:rPr>
        <w:t>harmonized</w:t>
      </w:r>
      <w:r w:rsidR="00A71EC2" w:rsidRPr="001B42BB">
        <w:rPr>
          <w:w w:val="95"/>
          <w:sz w:val="22"/>
          <w:szCs w:val="22"/>
        </w:rPr>
        <w:t>.  Under CAM</w:t>
      </w:r>
      <w:r w:rsidR="008E3926" w:rsidRPr="001B42BB">
        <w:rPr>
          <w:w w:val="95"/>
          <w:sz w:val="22"/>
          <w:szCs w:val="22"/>
        </w:rPr>
        <w:t>P</w:t>
      </w:r>
      <w:r w:rsidR="00A71EC2" w:rsidRPr="001B42BB">
        <w:rPr>
          <w:w w:val="95"/>
          <w:sz w:val="22"/>
          <w:szCs w:val="22"/>
        </w:rPr>
        <w:t xml:space="preserve">AS Deliverable 2.3.2, the project will develop a minimum of two </w:t>
      </w:r>
      <w:r w:rsidR="00F9487B" w:rsidRPr="001B42BB">
        <w:rPr>
          <w:w w:val="95"/>
          <w:sz w:val="22"/>
          <w:szCs w:val="22"/>
        </w:rPr>
        <w:t>pilot</w:t>
      </w:r>
      <w:r w:rsidR="00A71EC2" w:rsidRPr="001B42BB">
        <w:rPr>
          <w:w w:val="95"/>
          <w:sz w:val="22"/>
          <w:szCs w:val="22"/>
        </w:rPr>
        <w:t xml:space="preserve"> protected area </w:t>
      </w:r>
      <w:r w:rsidR="00F9487B" w:rsidRPr="001B42BB">
        <w:rPr>
          <w:w w:val="95"/>
          <w:sz w:val="22"/>
          <w:szCs w:val="22"/>
        </w:rPr>
        <w:t>management</w:t>
      </w:r>
      <w:r w:rsidR="00A71EC2" w:rsidRPr="001B42BB">
        <w:rPr>
          <w:w w:val="95"/>
          <w:sz w:val="22"/>
          <w:szCs w:val="22"/>
        </w:rPr>
        <w:t xml:space="preserve"> and business plans that (a) integrate biodiversity and </w:t>
      </w:r>
      <w:r w:rsidR="00F9487B" w:rsidRPr="001B42BB">
        <w:rPr>
          <w:w w:val="95"/>
          <w:sz w:val="22"/>
          <w:szCs w:val="22"/>
        </w:rPr>
        <w:t>forest</w:t>
      </w:r>
      <w:r w:rsidR="00A71EC2" w:rsidRPr="001B42BB">
        <w:rPr>
          <w:w w:val="95"/>
          <w:sz w:val="22"/>
          <w:szCs w:val="22"/>
        </w:rPr>
        <w:t xml:space="preserve"> conservation into development goals, (b) </w:t>
      </w:r>
      <w:r w:rsidR="00F9487B" w:rsidRPr="001B42BB">
        <w:rPr>
          <w:w w:val="95"/>
          <w:sz w:val="22"/>
          <w:szCs w:val="22"/>
        </w:rPr>
        <w:t>harmonize</w:t>
      </w:r>
      <w:r w:rsidR="00A71EC2" w:rsidRPr="001B42BB">
        <w:rPr>
          <w:w w:val="95"/>
          <w:sz w:val="22"/>
          <w:szCs w:val="22"/>
        </w:rPr>
        <w:t xml:space="preserve"> </w:t>
      </w:r>
      <w:r w:rsidR="00F9487B" w:rsidRPr="001B42BB">
        <w:rPr>
          <w:w w:val="95"/>
          <w:sz w:val="22"/>
          <w:szCs w:val="22"/>
        </w:rPr>
        <w:t>economic</w:t>
      </w:r>
      <w:r w:rsidR="00A71EC2" w:rsidRPr="001B42BB">
        <w:rPr>
          <w:w w:val="95"/>
          <w:sz w:val="22"/>
          <w:szCs w:val="22"/>
        </w:rPr>
        <w:t xml:space="preserve"> development processes to support biodiversity conservation in the </w:t>
      </w:r>
      <w:r w:rsidR="00F9487B" w:rsidRPr="001B42BB">
        <w:rPr>
          <w:w w:val="95"/>
          <w:sz w:val="22"/>
          <w:szCs w:val="22"/>
        </w:rPr>
        <w:t>landscape</w:t>
      </w:r>
      <w:r w:rsidR="00A71EC2" w:rsidRPr="001B42BB">
        <w:rPr>
          <w:w w:val="95"/>
          <w:sz w:val="22"/>
          <w:szCs w:val="22"/>
        </w:rPr>
        <w:t xml:space="preserve">, and (c) </w:t>
      </w:r>
      <w:r w:rsidR="00F9487B" w:rsidRPr="001B42BB">
        <w:rPr>
          <w:w w:val="95"/>
          <w:sz w:val="22"/>
          <w:szCs w:val="22"/>
        </w:rPr>
        <w:t xml:space="preserve">putting into operation standing conservation legislation.  Further, items under CAMPAS Output 2.4 of possible replication at other </w:t>
      </w:r>
      <w:r w:rsidR="00A51E77" w:rsidRPr="001B42BB">
        <w:rPr>
          <w:w w:val="95"/>
          <w:sz w:val="22"/>
          <w:szCs w:val="22"/>
        </w:rPr>
        <w:t xml:space="preserve">protected areas and protected forests </w:t>
      </w:r>
      <w:r w:rsidR="00F9487B" w:rsidRPr="001B42BB">
        <w:rPr>
          <w:w w:val="95"/>
          <w:sz w:val="22"/>
          <w:szCs w:val="22"/>
        </w:rPr>
        <w:t xml:space="preserve">in Cambodia include activities on community-based forest management and </w:t>
      </w:r>
      <w:r w:rsidR="001C59E6" w:rsidRPr="001B42BB">
        <w:rPr>
          <w:w w:val="95"/>
          <w:sz w:val="22"/>
          <w:szCs w:val="22"/>
        </w:rPr>
        <w:t>rehabilitation</w:t>
      </w:r>
      <w:r w:rsidR="00F9487B" w:rsidRPr="001B42BB">
        <w:rPr>
          <w:w w:val="95"/>
          <w:sz w:val="22"/>
          <w:szCs w:val="22"/>
        </w:rPr>
        <w:t xml:space="preserve">, which aim to restore connective forest habitats </w:t>
      </w:r>
      <w:r w:rsidR="001C59E6" w:rsidRPr="001B42BB">
        <w:rPr>
          <w:w w:val="95"/>
          <w:sz w:val="22"/>
          <w:szCs w:val="22"/>
        </w:rPr>
        <w:t xml:space="preserve">between protected areas in the landscape, and </w:t>
      </w:r>
      <w:r w:rsidR="00F9487B" w:rsidRPr="001B42BB">
        <w:rPr>
          <w:w w:val="95"/>
          <w:sz w:val="22"/>
          <w:szCs w:val="22"/>
        </w:rPr>
        <w:t xml:space="preserve">to deliver </w:t>
      </w:r>
      <w:r w:rsidR="001C59E6" w:rsidRPr="001B42BB">
        <w:rPr>
          <w:w w:val="95"/>
          <w:sz w:val="22"/>
          <w:szCs w:val="22"/>
        </w:rPr>
        <w:t>increased livelihood economic security.</w:t>
      </w:r>
    </w:p>
    <w:p w:rsidR="00F9487B" w:rsidRPr="001B42BB" w:rsidRDefault="00F9487B" w:rsidP="00F9487B">
      <w:pPr>
        <w:widowControl w:val="0"/>
        <w:autoSpaceDE w:val="0"/>
        <w:autoSpaceDN w:val="0"/>
        <w:adjustRightInd w:val="0"/>
        <w:ind w:left="567"/>
        <w:rPr>
          <w:w w:val="95"/>
          <w:sz w:val="22"/>
          <w:szCs w:val="22"/>
        </w:rPr>
      </w:pPr>
    </w:p>
    <w:p w:rsidR="008778F8" w:rsidRDefault="004316A4">
      <w:pPr>
        <w:numPr>
          <w:ilvl w:val="0"/>
          <w:numId w:val="200"/>
        </w:numPr>
        <w:ind w:left="426" w:hanging="426"/>
        <w:rPr>
          <w:w w:val="95"/>
          <w:sz w:val="22"/>
          <w:szCs w:val="22"/>
        </w:rPr>
      </w:pPr>
      <w:r w:rsidRPr="001B42BB">
        <w:rPr>
          <w:w w:val="95"/>
          <w:sz w:val="22"/>
          <w:szCs w:val="22"/>
        </w:rPr>
        <w:t>Through collaboration with other related initiatives</w:t>
      </w:r>
      <w:r w:rsidR="002206DF" w:rsidRPr="001B42BB">
        <w:rPr>
          <w:w w:val="95"/>
          <w:sz w:val="22"/>
          <w:szCs w:val="22"/>
        </w:rPr>
        <w:t xml:space="preserve"> in Cambodia</w:t>
      </w:r>
      <w:r w:rsidRPr="001B42BB">
        <w:rPr>
          <w:w w:val="95"/>
          <w:sz w:val="22"/>
          <w:szCs w:val="22"/>
        </w:rPr>
        <w:t xml:space="preserve">, as indicated </w:t>
      </w:r>
      <w:r w:rsidR="001C59E6" w:rsidRPr="001B42BB">
        <w:rPr>
          <w:w w:val="95"/>
          <w:sz w:val="22"/>
          <w:szCs w:val="22"/>
        </w:rPr>
        <w:t>elsewhere in this document</w:t>
      </w:r>
      <w:r w:rsidRPr="001B42BB">
        <w:rPr>
          <w:w w:val="95"/>
          <w:sz w:val="22"/>
          <w:szCs w:val="22"/>
        </w:rPr>
        <w:t>, the knowledge, approaches</w:t>
      </w:r>
      <w:r w:rsidR="002206DF" w:rsidRPr="001B42BB">
        <w:rPr>
          <w:w w:val="95"/>
          <w:sz w:val="22"/>
          <w:szCs w:val="22"/>
        </w:rPr>
        <w:t>,</w:t>
      </w:r>
      <w:r w:rsidRPr="001B42BB">
        <w:rPr>
          <w:w w:val="95"/>
          <w:sz w:val="22"/>
          <w:szCs w:val="22"/>
        </w:rPr>
        <w:t xml:space="preserve"> and results of the </w:t>
      </w:r>
      <w:r w:rsidR="002206DF" w:rsidRPr="001B42BB">
        <w:rPr>
          <w:w w:val="95"/>
          <w:sz w:val="22"/>
          <w:szCs w:val="22"/>
        </w:rPr>
        <w:t xml:space="preserve">CAMPAS </w:t>
      </w:r>
      <w:r w:rsidRPr="001B42BB">
        <w:rPr>
          <w:w w:val="95"/>
          <w:sz w:val="22"/>
          <w:szCs w:val="22"/>
        </w:rPr>
        <w:t xml:space="preserve">will be shared </w:t>
      </w:r>
      <w:r w:rsidR="002206DF" w:rsidRPr="001B42BB">
        <w:rPr>
          <w:w w:val="95"/>
          <w:sz w:val="22"/>
          <w:szCs w:val="22"/>
        </w:rPr>
        <w:t>within and beyond Cambodia</w:t>
      </w:r>
      <w:r w:rsidRPr="001B42BB">
        <w:rPr>
          <w:w w:val="95"/>
          <w:sz w:val="22"/>
          <w:szCs w:val="22"/>
        </w:rPr>
        <w:t xml:space="preserve">. </w:t>
      </w:r>
      <w:r w:rsidR="007D1A69" w:rsidRPr="001B42BB">
        <w:rPr>
          <w:w w:val="95"/>
          <w:sz w:val="22"/>
          <w:szCs w:val="22"/>
        </w:rPr>
        <w:t xml:space="preserve"> </w:t>
      </w:r>
      <w:r w:rsidRPr="001B42BB">
        <w:rPr>
          <w:w w:val="95"/>
          <w:sz w:val="22"/>
          <w:szCs w:val="22"/>
        </w:rPr>
        <w:t xml:space="preserve">This will enable </w:t>
      </w:r>
      <w:r w:rsidR="002206DF" w:rsidRPr="001B42BB">
        <w:rPr>
          <w:w w:val="95"/>
          <w:sz w:val="22"/>
          <w:szCs w:val="22"/>
        </w:rPr>
        <w:t xml:space="preserve">a </w:t>
      </w:r>
      <w:r w:rsidRPr="001B42BB">
        <w:rPr>
          <w:w w:val="95"/>
          <w:sz w:val="22"/>
          <w:szCs w:val="22"/>
        </w:rPr>
        <w:t xml:space="preserve">generation of synergies </w:t>
      </w:r>
      <w:r w:rsidR="002206DF" w:rsidRPr="001B42BB">
        <w:rPr>
          <w:w w:val="95"/>
          <w:sz w:val="22"/>
          <w:szCs w:val="22"/>
        </w:rPr>
        <w:t xml:space="preserve">to </w:t>
      </w:r>
      <w:r w:rsidRPr="001B42BB">
        <w:rPr>
          <w:w w:val="95"/>
          <w:sz w:val="22"/>
          <w:szCs w:val="22"/>
        </w:rPr>
        <w:t>enhance the cost effectiveness of the project and its results, notably by having a coalition of partners advocating for sound managem</w:t>
      </w:r>
      <w:r w:rsidR="002206DF" w:rsidRPr="001B42BB">
        <w:rPr>
          <w:w w:val="95"/>
          <w:sz w:val="22"/>
          <w:szCs w:val="22"/>
        </w:rPr>
        <w:t xml:space="preserve">ent and conservation of biodiversity and ecosystem within greater landscapes.  </w:t>
      </w:r>
      <w:r w:rsidRPr="001B42BB">
        <w:rPr>
          <w:w w:val="95"/>
          <w:sz w:val="22"/>
          <w:szCs w:val="22"/>
        </w:rPr>
        <w:t>To facilitate the effective replication of project activities, the project will dis</w:t>
      </w:r>
      <w:r w:rsidR="007D1A69" w:rsidRPr="001B42BB">
        <w:rPr>
          <w:w w:val="95"/>
          <w:sz w:val="22"/>
          <w:szCs w:val="22"/>
        </w:rPr>
        <w:t>seminate its lessons through three</w:t>
      </w:r>
      <w:r w:rsidRPr="001B42BB">
        <w:rPr>
          <w:w w:val="95"/>
          <w:sz w:val="22"/>
          <w:szCs w:val="22"/>
        </w:rPr>
        <w:t xml:space="preserve"> knowledge management platforms, namely the pl</w:t>
      </w:r>
      <w:r w:rsidR="002206DF" w:rsidRPr="001B42BB">
        <w:rPr>
          <w:w w:val="95"/>
          <w:sz w:val="22"/>
          <w:szCs w:val="22"/>
        </w:rPr>
        <w:t>atform developed as part of institutionalizing inter-sectoral dialogue on landscape-based natural resources management (</w:t>
      </w:r>
      <w:r w:rsidR="007D1A69" w:rsidRPr="001B42BB">
        <w:rPr>
          <w:w w:val="95"/>
          <w:sz w:val="22"/>
          <w:szCs w:val="22"/>
        </w:rPr>
        <w:t>CAMPAS 1.1.1)</w:t>
      </w:r>
      <w:r w:rsidRPr="001B42BB">
        <w:rPr>
          <w:w w:val="95"/>
          <w:sz w:val="22"/>
          <w:szCs w:val="22"/>
        </w:rPr>
        <w:t xml:space="preserve">, </w:t>
      </w:r>
      <w:r w:rsidR="007D1A69" w:rsidRPr="001B42BB">
        <w:rPr>
          <w:w w:val="95"/>
          <w:sz w:val="22"/>
          <w:szCs w:val="22"/>
        </w:rPr>
        <w:t xml:space="preserve">as part of CAMPAS 2.1.2 workings to promote common understanding, consultation, and conflict resolution for biodiversity conservation in economic development zones within the Eastern Plains Landscape.  Further, </w:t>
      </w:r>
      <w:r w:rsidRPr="001B42BB">
        <w:rPr>
          <w:w w:val="95"/>
          <w:sz w:val="22"/>
          <w:szCs w:val="22"/>
        </w:rPr>
        <w:t>local-level stakeholders will be capacitated and involved in the implementation of project activities and, provided the activities deliver tangible benefits, thus they will be likely to replicate such activities in additional sites</w:t>
      </w:r>
      <w:r w:rsidR="00C77218" w:rsidRPr="001B42BB">
        <w:rPr>
          <w:w w:val="95"/>
          <w:sz w:val="22"/>
          <w:szCs w:val="22"/>
        </w:rPr>
        <w:t>, as part of CA</w:t>
      </w:r>
      <w:r w:rsidR="007D1A69" w:rsidRPr="001B42BB">
        <w:rPr>
          <w:w w:val="95"/>
          <w:sz w:val="22"/>
          <w:szCs w:val="22"/>
        </w:rPr>
        <w:t>M</w:t>
      </w:r>
      <w:r w:rsidR="00C77218" w:rsidRPr="001B42BB">
        <w:rPr>
          <w:w w:val="95"/>
          <w:sz w:val="22"/>
          <w:szCs w:val="22"/>
        </w:rPr>
        <w:t>P</w:t>
      </w:r>
      <w:r w:rsidR="007D1A69" w:rsidRPr="001B42BB">
        <w:rPr>
          <w:w w:val="95"/>
          <w:sz w:val="22"/>
          <w:szCs w:val="22"/>
        </w:rPr>
        <w:t>AS 2.4 to enhance forest cover with community resource management and livelihood securities</w:t>
      </w:r>
      <w:r w:rsidRPr="001B42BB">
        <w:rPr>
          <w:w w:val="95"/>
          <w:sz w:val="22"/>
          <w:szCs w:val="22"/>
        </w:rPr>
        <w:t xml:space="preserve">. </w:t>
      </w:r>
    </w:p>
    <w:p w:rsidR="00700F6E" w:rsidRPr="001B42BB" w:rsidRDefault="00700F6E" w:rsidP="00700F6E">
      <w:pPr>
        <w:ind w:left="567"/>
        <w:rPr>
          <w:w w:val="95"/>
          <w:sz w:val="22"/>
          <w:szCs w:val="22"/>
        </w:rPr>
      </w:pPr>
    </w:p>
    <w:p w:rsidR="00863028" w:rsidRPr="001B42BB" w:rsidRDefault="002D7507" w:rsidP="00C73701">
      <w:pPr>
        <w:pStyle w:val="Heading2"/>
        <w:numPr>
          <w:ilvl w:val="0"/>
          <w:numId w:val="128"/>
        </w:numPr>
        <w:spacing w:before="240" w:after="120"/>
        <w:ind w:left="993" w:hanging="567"/>
        <w:rPr>
          <w:rFonts w:ascii="Times New Roman" w:hAnsi="Times New Roman" w:cs="Times New Roman"/>
          <w:color w:val="auto"/>
          <w:sz w:val="24"/>
          <w:szCs w:val="24"/>
        </w:rPr>
      </w:pPr>
      <w:bookmarkStart w:id="77" w:name="_Toc285444232"/>
      <w:r w:rsidRPr="004D0BDA">
        <w:rPr>
          <w:rFonts w:ascii="Times New Roman" w:hAnsi="Times New Roman" w:cs="Times New Roman"/>
          <w:color w:val="auto"/>
          <w:sz w:val="24"/>
          <w:szCs w:val="24"/>
        </w:rPr>
        <w:t>Public awareness, c</w:t>
      </w:r>
      <w:r w:rsidR="006065DE" w:rsidRPr="004D0BDA">
        <w:rPr>
          <w:rFonts w:ascii="Times New Roman" w:hAnsi="Times New Roman" w:cs="Times New Roman"/>
          <w:color w:val="auto"/>
          <w:sz w:val="24"/>
          <w:szCs w:val="24"/>
        </w:rPr>
        <w:t>ommunications</w:t>
      </w:r>
      <w:r w:rsidRPr="004D0BDA">
        <w:rPr>
          <w:rFonts w:ascii="Times New Roman" w:hAnsi="Times New Roman" w:cs="Times New Roman"/>
          <w:color w:val="auto"/>
          <w:sz w:val="24"/>
          <w:szCs w:val="24"/>
        </w:rPr>
        <w:t xml:space="preserve"> and mainstreaming</w:t>
      </w:r>
      <w:r w:rsidR="006065DE" w:rsidRPr="004D0BDA">
        <w:rPr>
          <w:rFonts w:ascii="Times New Roman" w:hAnsi="Times New Roman" w:cs="Times New Roman"/>
          <w:color w:val="auto"/>
          <w:sz w:val="24"/>
          <w:szCs w:val="24"/>
        </w:rPr>
        <w:t xml:space="preserve"> strategy</w:t>
      </w:r>
      <w:bookmarkEnd w:id="77"/>
    </w:p>
    <w:p w:rsidR="008778F8" w:rsidRDefault="008600AA">
      <w:pPr>
        <w:numPr>
          <w:ilvl w:val="0"/>
          <w:numId w:val="200"/>
        </w:numPr>
        <w:ind w:left="426" w:hanging="426"/>
        <w:rPr>
          <w:w w:val="95"/>
          <w:sz w:val="22"/>
          <w:szCs w:val="22"/>
        </w:rPr>
      </w:pPr>
      <w:r w:rsidRPr="001B42BB">
        <w:rPr>
          <w:w w:val="95"/>
          <w:sz w:val="22"/>
          <w:szCs w:val="22"/>
        </w:rPr>
        <w:t xml:space="preserve">Present public awareness and understanding regarding biodiversity and its values is low in Cambodia. </w:t>
      </w:r>
      <w:r w:rsidR="00D91F35" w:rsidRPr="001B42BB">
        <w:rPr>
          <w:w w:val="95"/>
          <w:sz w:val="22"/>
          <w:szCs w:val="22"/>
        </w:rPr>
        <w:t xml:space="preserve"> </w:t>
      </w:r>
      <w:r w:rsidRPr="001B42BB">
        <w:rPr>
          <w:w w:val="95"/>
          <w:sz w:val="22"/>
          <w:szCs w:val="22"/>
        </w:rPr>
        <w:t>Raising public awareness of biodiversity has been a consideration for the Royal G</w:t>
      </w:r>
      <w:r w:rsidR="00D91F35" w:rsidRPr="001B42BB">
        <w:rPr>
          <w:w w:val="95"/>
          <w:sz w:val="22"/>
          <w:szCs w:val="22"/>
        </w:rPr>
        <w:t>overnment of Cambodia and many non-government o</w:t>
      </w:r>
      <w:r w:rsidRPr="001B42BB">
        <w:rPr>
          <w:w w:val="95"/>
          <w:sz w:val="22"/>
          <w:szCs w:val="22"/>
        </w:rPr>
        <w:t xml:space="preserve">rganizations for the past 15 years, however most activities have been ad-hoc. </w:t>
      </w:r>
      <w:r w:rsidR="00D91F35" w:rsidRPr="001B42BB">
        <w:rPr>
          <w:w w:val="95"/>
          <w:sz w:val="22"/>
          <w:szCs w:val="22"/>
        </w:rPr>
        <w:t xml:space="preserve"> The awareness, behavior, c</w:t>
      </w:r>
      <w:r w:rsidRPr="001B42BB">
        <w:rPr>
          <w:w w:val="95"/>
          <w:sz w:val="22"/>
          <w:szCs w:val="22"/>
        </w:rPr>
        <w:t>ommunication</w:t>
      </w:r>
      <w:r w:rsidR="00D91F35" w:rsidRPr="001B42BB">
        <w:rPr>
          <w:w w:val="95"/>
          <w:sz w:val="22"/>
          <w:szCs w:val="22"/>
        </w:rPr>
        <w:t>, and mainstreaming s</w:t>
      </w:r>
      <w:r w:rsidRPr="001B42BB">
        <w:rPr>
          <w:w w:val="95"/>
          <w:sz w:val="22"/>
          <w:szCs w:val="22"/>
        </w:rPr>
        <w:t xml:space="preserve">trategy will use modern innovative approaches to education, such as those illustrated in health education, which are less focused on awareness and more focused on specific behavior change, using branding and social marketing. </w:t>
      </w:r>
      <w:r w:rsidR="00F54084" w:rsidRPr="001B42BB">
        <w:rPr>
          <w:w w:val="95"/>
          <w:sz w:val="22"/>
          <w:szCs w:val="22"/>
        </w:rPr>
        <w:t xml:space="preserve"> </w:t>
      </w:r>
      <w:r w:rsidR="00164199" w:rsidRPr="001B42BB">
        <w:rPr>
          <w:w w:val="95"/>
          <w:sz w:val="22"/>
          <w:szCs w:val="22"/>
          <w:lang w:val="en-GB"/>
        </w:rPr>
        <w:t>Although c</w:t>
      </w:r>
      <w:r w:rsidR="00164199" w:rsidRPr="001B42BB">
        <w:rPr>
          <w:w w:val="95"/>
          <w:sz w:val="22"/>
          <w:szCs w:val="22"/>
        </w:rPr>
        <w:t>ommunications, awareness and education is supported integrally through various project activities and outputs (</w:t>
      </w:r>
      <w:r w:rsidR="008113C6" w:rsidRPr="001B42BB">
        <w:rPr>
          <w:w w:val="95"/>
          <w:sz w:val="22"/>
          <w:szCs w:val="22"/>
        </w:rPr>
        <w:t xml:space="preserve">such as </w:t>
      </w:r>
      <w:r w:rsidR="00164199" w:rsidRPr="001B42BB">
        <w:rPr>
          <w:w w:val="95"/>
          <w:sz w:val="22"/>
          <w:szCs w:val="22"/>
        </w:rPr>
        <w:t>1.1.1, 1.1.3, 2.1.1</w:t>
      </w:r>
      <w:r w:rsidR="008113C6" w:rsidRPr="001B42BB">
        <w:rPr>
          <w:w w:val="95"/>
          <w:sz w:val="22"/>
          <w:szCs w:val="22"/>
        </w:rPr>
        <w:t>)</w:t>
      </w:r>
      <w:r w:rsidR="00164199" w:rsidRPr="001B42BB">
        <w:rPr>
          <w:w w:val="95"/>
          <w:sz w:val="22"/>
          <w:szCs w:val="22"/>
        </w:rPr>
        <w:t xml:space="preserve">, it is receiving focused support through the development and implementation of a communications campaign under 1.3.1 </w:t>
      </w:r>
    </w:p>
    <w:p w:rsidR="00D91F35" w:rsidRPr="001B42BB" w:rsidRDefault="00D91F35" w:rsidP="00D91F35">
      <w:pPr>
        <w:ind w:left="567"/>
        <w:rPr>
          <w:w w:val="95"/>
          <w:sz w:val="22"/>
          <w:szCs w:val="22"/>
        </w:rPr>
      </w:pPr>
    </w:p>
    <w:p w:rsidR="008778F8" w:rsidRDefault="00D91F35">
      <w:pPr>
        <w:numPr>
          <w:ilvl w:val="0"/>
          <w:numId w:val="200"/>
        </w:numPr>
        <w:ind w:left="426" w:hanging="426"/>
        <w:rPr>
          <w:w w:val="95"/>
          <w:sz w:val="22"/>
          <w:szCs w:val="22"/>
        </w:rPr>
      </w:pPr>
      <w:r w:rsidRPr="001B42BB">
        <w:rPr>
          <w:w w:val="95"/>
          <w:sz w:val="22"/>
          <w:szCs w:val="22"/>
        </w:rPr>
        <w:t>CAMPAS</w:t>
      </w:r>
      <w:r w:rsidR="008600AA" w:rsidRPr="001B42BB">
        <w:rPr>
          <w:w w:val="95"/>
          <w:sz w:val="22"/>
          <w:szCs w:val="22"/>
        </w:rPr>
        <w:t xml:space="preserve"> seeks to work on biodiversity initiatives at a national (Outcome 1) and landscape level (Outcome 2) concurrently requiring participation with effective communication of messages, wide stakeholder engagement, cooperation and coordination on implementation. </w:t>
      </w:r>
      <w:r w:rsidRPr="001B42BB">
        <w:rPr>
          <w:w w:val="95"/>
          <w:sz w:val="22"/>
          <w:szCs w:val="22"/>
        </w:rPr>
        <w:t xml:space="preserve"> A</w:t>
      </w:r>
      <w:r w:rsidR="008600AA" w:rsidRPr="001B42BB">
        <w:rPr>
          <w:w w:val="95"/>
          <w:sz w:val="22"/>
          <w:szCs w:val="22"/>
        </w:rPr>
        <w:t xml:space="preserve"> vision for biodiversity will be used to promote key messages in support of stakeholder understanding, </w:t>
      </w:r>
      <w:r w:rsidRPr="001B42BB">
        <w:rPr>
          <w:w w:val="95"/>
          <w:sz w:val="22"/>
          <w:szCs w:val="22"/>
        </w:rPr>
        <w:t>cooperation,</w:t>
      </w:r>
      <w:r w:rsidR="008600AA" w:rsidRPr="001B42BB">
        <w:rPr>
          <w:w w:val="95"/>
          <w:sz w:val="22"/>
          <w:szCs w:val="22"/>
        </w:rPr>
        <w:t xml:space="preserve"> and collaboration. </w:t>
      </w:r>
      <w:r w:rsidRPr="001B42BB">
        <w:rPr>
          <w:w w:val="95"/>
          <w:sz w:val="22"/>
          <w:szCs w:val="22"/>
        </w:rPr>
        <w:t xml:space="preserve"> </w:t>
      </w:r>
      <w:r w:rsidR="008600AA" w:rsidRPr="001B42BB">
        <w:rPr>
          <w:w w:val="95"/>
          <w:sz w:val="22"/>
          <w:szCs w:val="22"/>
        </w:rPr>
        <w:t xml:space="preserve">This vision will be broadly promoted at a national level </w:t>
      </w:r>
      <w:r w:rsidR="00DB365E" w:rsidRPr="001B42BB">
        <w:rPr>
          <w:w w:val="95"/>
          <w:sz w:val="22"/>
          <w:szCs w:val="22"/>
        </w:rPr>
        <w:t xml:space="preserve">– and beyond the three principle conservation agencies, </w:t>
      </w:r>
      <w:r w:rsidR="008600AA" w:rsidRPr="001B42BB">
        <w:rPr>
          <w:w w:val="95"/>
          <w:sz w:val="22"/>
          <w:szCs w:val="22"/>
        </w:rPr>
        <w:t>and more practical actions in-line with this vision will be implemented i</w:t>
      </w:r>
      <w:r w:rsidR="008377BD" w:rsidRPr="001B42BB">
        <w:rPr>
          <w:w w:val="95"/>
          <w:sz w:val="22"/>
          <w:szCs w:val="22"/>
        </w:rPr>
        <w:t>n the Eastern Plains Landscape.</w:t>
      </w:r>
    </w:p>
    <w:p w:rsidR="00D91F35" w:rsidRPr="001B42BB" w:rsidRDefault="00D91F35" w:rsidP="00D91F35">
      <w:pPr>
        <w:rPr>
          <w:w w:val="95"/>
          <w:sz w:val="22"/>
          <w:szCs w:val="22"/>
        </w:rPr>
      </w:pPr>
    </w:p>
    <w:p w:rsidR="008778F8" w:rsidRDefault="00D91F35">
      <w:pPr>
        <w:numPr>
          <w:ilvl w:val="0"/>
          <w:numId w:val="200"/>
        </w:numPr>
        <w:ind w:left="426" w:hanging="426"/>
        <w:rPr>
          <w:w w:val="95"/>
          <w:sz w:val="22"/>
          <w:szCs w:val="22"/>
        </w:rPr>
      </w:pPr>
      <w:r w:rsidRPr="001B42BB">
        <w:rPr>
          <w:w w:val="95"/>
          <w:sz w:val="22"/>
          <w:szCs w:val="22"/>
        </w:rPr>
        <w:t xml:space="preserve">A </w:t>
      </w:r>
      <w:r w:rsidR="008600AA" w:rsidRPr="001B42BB">
        <w:rPr>
          <w:w w:val="95"/>
          <w:sz w:val="22"/>
          <w:szCs w:val="22"/>
        </w:rPr>
        <w:t>behavior, communications</w:t>
      </w:r>
      <w:r w:rsidR="000D3EF8" w:rsidRPr="001B42BB">
        <w:rPr>
          <w:w w:val="95"/>
          <w:sz w:val="22"/>
          <w:szCs w:val="22"/>
        </w:rPr>
        <w:t>,</w:t>
      </w:r>
      <w:r w:rsidR="00A16759" w:rsidRPr="001B42BB">
        <w:rPr>
          <w:w w:val="95"/>
          <w:sz w:val="22"/>
          <w:szCs w:val="22"/>
        </w:rPr>
        <w:t xml:space="preserve"> and mainstreaming strategy may</w:t>
      </w:r>
      <w:r w:rsidR="008600AA" w:rsidRPr="001B42BB">
        <w:rPr>
          <w:w w:val="95"/>
          <w:sz w:val="22"/>
          <w:szCs w:val="22"/>
        </w:rPr>
        <w:t xml:space="preserve"> be coordinated</w:t>
      </w:r>
      <w:r w:rsidR="00A16759" w:rsidRPr="001B42BB">
        <w:rPr>
          <w:w w:val="95"/>
          <w:sz w:val="22"/>
          <w:szCs w:val="22"/>
        </w:rPr>
        <w:t>/ facilitated</w:t>
      </w:r>
      <w:r w:rsidR="008600AA" w:rsidRPr="001B42BB">
        <w:rPr>
          <w:w w:val="95"/>
          <w:sz w:val="22"/>
          <w:szCs w:val="22"/>
        </w:rPr>
        <w:t xml:space="preserve"> by the Department of Environmental Education and Communication, with capacity and resources support, to design and implement a range of traditional and innovative tools with a range of partners. </w:t>
      </w:r>
      <w:r w:rsidRPr="001B42BB">
        <w:rPr>
          <w:w w:val="95"/>
          <w:sz w:val="22"/>
          <w:szCs w:val="22"/>
        </w:rPr>
        <w:t xml:space="preserve"> </w:t>
      </w:r>
      <w:r w:rsidR="00DB365E" w:rsidRPr="001B42BB">
        <w:rPr>
          <w:w w:val="95"/>
          <w:sz w:val="22"/>
          <w:szCs w:val="22"/>
        </w:rPr>
        <w:t xml:space="preserve">A full quantitative baseline awareness survey will be designed during inception and implemented at the start of the project to confirm the appropriate target groups, their specific values and best media means to approach them, as well as key communication messages. This will provide the necessary basis for an effective and measurable communications campaign, which would also include and full end of project impact assessment following the standards of a social marketing campaign.  </w:t>
      </w:r>
      <w:r w:rsidR="008600AA" w:rsidRPr="001B42BB">
        <w:rPr>
          <w:w w:val="95"/>
          <w:sz w:val="22"/>
          <w:szCs w:val="22"/>
        </w:rPr>
        <w:t>Furthermore, the project will conduct joint education and awareness raising activities including biodiversity branding and social marketing with existing projects in Cambodia and the region in order to stimulate curiosity about and understanding of the values of biodiversity and most importantly how their behaviors impact biodiversity management.  Additionally, project lessons will be disseminated through knowledge management mechanisms, including a national website and international clearing house mechanism, which will reach a large audience both within Cambodia and globally.</w:t>
      </w:r>
    </w:p>
    <w:p w:rsidR="00D91F35" w:rsidRPr="001B42BB" w:rsidRDefault="00D91F35" w:rsidP="00D91F35">
      <w:pPr>
        <w:rPr>
          <w:w w:val="95"/>
          <w:sz w:val="22"/>
          <w:szCs w:val="22"/>
        </w:rPr>
      </w:pPr>
    </w:p>
    <w:p w:rsidR="008778F8" w:rsidRDefault="0018395A">
      <w:pPr>
        <w:numPr>
          <w:ilvl w:val="0"/>
          <w:numId w:val="200"/>
        </w:numPr>
        <w:ind w:left="426" w:hanging="426"/>
        <w:rPr>
          <w:w w:val="95"/>
          <w:sz w:val="22"/>
          <w:szCs w:val="22"/>
        </w:rPr>
      </w:pPr>
      <w:r w:rsidRPr="001B42BB">
        <w:rPr>
          <w:w w:val="95"/>
          <w:sz w:val="22"/>
          <w:szCs w:val="22"/>
        </w:rPr>
        <w:t>T</w:t>
      </w:r>
      <w:r w:rsidR="008600AA" w:rsidRPr="001B42BB">
        <w:rPr>
          <w:w w:val="95"/>
          <w:sz w:val="22"/>
          <w:szCs w:val="22"/>
        </w:rPr>
        <w:t>he project design has relied extensively on stakeholder consultation and input</w:t>
      </w:r>
      <w:r w:rsidRPr="001B42BB">
        <w:rPr>
          <w:w w:val="95"/>
          <w:sz w:val="22"/>
          <w:szCs w:val="22"/>
        </w:rPr>
        <w:t>, and it is</w:t>
      </w:r>
      <w:r w:rsidR="008600AA" w:rsidRPr="001B42BB">
        <w:rPr>
          <w:w w:val="95"/>
          <w:sz w:val="22"/>
          <w:szCs w:val="22"/>
        </w:rPr>
        <w:t xml:space="preserve"> seated within government institutional structures </w:t>
      </w:r>
      <w:r w:rsidRPr="001B42BB">
        <w:rPr>
          <w:w w:val="95"/>
          <w:sz w:val="22"/>
          <w:szCs w:val="22"/>
        </w:rPr>
        <w:t xml:space="preserve">that will be </w:t>
      </w:r>
      <w:r w:rsidR="008600AA" w:rsidRPr="001B42BB">
        <w:rPr>
          <w:w w:val="95"/>
          <w:sz w:val="22"/>
          <w:szCs w:val="22"/>
        </w:rPr>
        <w:t>working across ministries on a daily basis</w:t>
      </w:r>
      <w:r w:rsidRPr="001B42BB">
        <w:rPr>
          <w:w w:val="95"/>
          <w:sz w:val="22"/>
          <w:szCs w:val="22"/>
        </w:rPr>
        <w:t>,</w:t>
      </w:r>
      <w:r w:rsidR="008600AA" w:rsidRPr="001B42BB">
        <w:rPr>
          <w:w w:val="95"/>
          <w:sz w:val="22"/>
          <w:szCs w:val="22"/>
        </w:rPr>
        <w:t xml:space="preserve"> and </w:t>
      </w:r>
      <w:r w:rsidRPr="001B42BB">
        <w:rPr>
          <w:w w:val="95"/>
          <w:sz w:val="22"/>
          <w:szCs w:val="22"/>
        </w:rPr>
        <w:t xml:space="preserve">in </w:t>
      </w:r>
      <w:r w:rsidR="008600AA" w:rsidRPr="001B42BB">
        <w:rPr>
          <w:w w:val="95"/>
          <w:sz w:val="22"/>
          <w:szCs w:val="22"/>
        </w:rPr>
        <w:t>collaboration between GDANCP</w:t>
      </w:r>
      <w:r w:rsidR="00DB365E" w:rsidRPr="001B42BB">
        <w:rPr>
          <w:w w:val="95"/>
          <w:sz w:val="22"/>
          <w:szCs w:val="22"/>
        </w:rPr>
        <w:t xml:space="preserve">, </w:t>
      </w:r>
      <w:r w:rsidR="008600AA" w:rsidRPr="001B42BB">
        <w:rPr>
          <w:w w:val="95"/>
          <w:sz w:val="22"/>
          <w:szCs w:val="22"/>
        </w:rPr>
        <w:t xml:space="preserve">FA </w:t>
      </w:r>
      <w:r w:rsidR="00DB365E" w:rsidRPr="001B42BB">
        <w:rPr>
          <w:w w:val="95"/>
          <w:sz w:val="22"/>
          <w:szCs w:val="22"/>
        </w:rPr>
        <w:t>and FiA</w:t>
      </w:r>
      <w:r w:rsidR="008600AA" w:rsidRPr="001B42BB">
        <w:rPr>
          <w:w w:val="95"/>
          <w:sz w:val="22"/>
          <w:szCs w:val="22"/>
        </w:rPr>
        <w:t xml:space="preserve">. </w:t>
      </w:r>
      <w:r w:rsidR="00D91F35" w:rsidRPr="001B42BB">
        <w:rPr>
          <w:w w:val="95"/>
          <w:sz w:val="22"/>
          <w:szCs w:val="22"/>
        </w:rPr>
        <w:t xml:space="preserve"> </w:t>
      </w:r>
      <w:r w:rsidR="008600AA" w:rsidRPr="001B42BB">
        <w:rPr>
          <w:w w:val="95"/>
          <w:sz w:val="22"/>
          <w:szCs w:val="22"/>
        </w:rPr>
        <w:t>The significant project co-financing will help to collect, communicate</w:t>
      </w:r>
      <w:r w:rsidRPr="001B42BB">
        <w:rPr>
          <w:w w:val="95"/>
          <w:sz w:val="22"/>
          <w:szCs w:val="22"/>
        </w:rPr>
        <w:t>,</w:t>
      </w:r>
      <w:r w:rsidR="008600AA" w:rsidRPr="001B42BB">
        <w:rPr>
          <w:w w:val="95"/>
          <w:sz w:val="22"/>
          <w:szCs w:val="22"/>
        </w:rPr>
        <w:t xml:space="preserve"> and share information with relevant ongoing biodiversity activities in Cambodia</w:t>
      </w:r>
      <w:r w:rsidRPr="001B42BB">
        <w:rPr>
          <w:w w:val="95"/>
          <w:sz w:val="22"/>
          <w:szCs w:val="22"/>
        </w:rPr>
        <w:t>,</w:t>
      </w:r>
      <w:r w:rsidR="008600AA" w:rsidRPr="001B42BB">
        <w:rPr>
          <w:w w:val="95"/>
          <w:sz w:val="22"/>
          <w:szCs w:val="22"/>
        </w:rPr>
        <w:t xml:space="preserve"> and </w:t>
      </w:r>
      <w:r w:rsidRPr="001B42BB">
        <w:rPr>
          <w:w w:val="95"/>
          <w:sz w:val="22"/>
          <w:szCs w:val="22"/>
        </w:rPr>
        <w:t xml:space="preserve">to </w:t>
      </w:r>
      <w:r w:rsidR="008600AA" w:rsidRPr="001B42BB">
        <w:rPr>
          <w:w w:val="95"/>
          <w:sz w:val="22"/>
          <w:szCs w:val="22"/>
        </w:rPr>
        <w:t>draw on lessons from re</w:t>
      </w:r>
      <w:r w:rsidR="00D91F35" w:rsidRPr="001B42BB">
        <w:rPr>
          <w:w w:val="95"/>
          <w:sz w:val="22"/>
          <w:szCs w:val="22"/>
        </w:rPr>
        <w:t>levant past projects / program</w:t>
      </w:r>
      <w:r w:rsidR="008600AA" w:rsidRPr="001B42BB">
        <w:rPr>
          <w:w w:val="95"/>
          <w:sz w:val="22"/>
          <w:szCs w:val="22"/>
        </w:rPr>
        <w:t xml:space="preserve">s in </w:t>
      </w:r>
      <w:r w:rsidRPr="001B42BB">
        <w:rPr>
          <w:w w:val="95"/>
          <w:sz w:val="22"/>
          <w:szCs w:val="22"/>
        </w:rPr>
        <w:t>the country</w:t>
      </w:r>
      <w:r w:rsidR="008600AA" w:rsidRPr="001B42BB">
        <w:rPr>
          <w:w w:val="95"/>
          <w:sz w:val="22"/>
          <w:szCs w:val="22"/>
        </w:rPr>
        <w:t xml:space="preserve">. </w:t>
      </w:r>
      <w:r w:rsidR="00D91F35" w:rsidRPr="001B42BB">
        <w:rPr>
          <w:w w:val="95"/>
          <w:sz w:val="22"/>
          <w:szCs w:val="22"/>
        </w:rPr>
        <w:t xml:space="preserve"> </w:t>
      </w:r>
      <w:r w:rsidR="008600AA" w:rsidRPr="001B42BB">
        <w:rPr>
          <w:w w:val="95"/>
          <w:sz w:val="22"/>
          <w:szCs w:val="22"/>
        </w:rPr>
        <w:t>At a national policy level; the Biodiversity Steering Committee will coordinate policy and the Technical Working Group will deal with technical implementation of the policies, while at a landscape level a coordination working group will be established to coordinate efforts, share lessons</w:t>
      </w:r>
      <w:r w:rsidRPr="001B42BB">
        <w:rPr>
          <w:w w:val="95"/>
          <w:sz w:val="22"/>
          <w:szCs w:val="22"/>
        </w:rPr>
        <w:t>,</w:t>
      </w:r>
      <w:r w:rsidR="008600AA" w:rsidRPr="001B42BB">
        <w:rPr>
          <w:w w:val="95"/>
          <w:sz w:val="22"/>
          <w:szCs w:val="22"/>
        </w:rPr>
        <w:t xml:space="preserve"> and avoid overlap. </w:t>
      </w:r>
      <w:r w:rsidRPr="001B42BB">
        <w:rPr>
          <w:w w:val="95"/>
          <w:sz w:val="22"/>
          <w:szCs w:val="22"/>
        </w:rPr>
        <w:t xml:space="preserve"> </w:t>
      </w:r>
      <w:r w:rsidR="00A25C52" w:rsidRPr="001B42BB">
        <w:rPr>
          <w:w w:val="95"/>
          <w:sz w:val="22"/>
          <w:szCs w:val="22"/>
        </w:rPr>
        <w:t>Further, t</w:t>
      </w:r>
      <w:r w:rsidRPr="001B42BB">
        <w:rPr>
          <w:w w:val="95"/>
          <w:sz w:val="22"/>
          <w:szCs w:val="22"/>
        </w:rPr>
        <w:t>he project includes in its design a national communications campaign to help improve national support for landscape-level conservation of biodiversity and ecosystem services (Output 1.3, deliverable 1.3.1)</w:t>
      </w:r>
      <w:r w:rsidR="00A25C52" w:rsidRPr="001B42BB">
        <w:rPr>
          <w:w w:val="95"/>
          <w:sz w:val="22"/>
          <w:szCs w:val="22"/>
        </w:rPr>
        <w:t>, increasing the impact of information and policy initiative and their field implementation</w:t>
      </w:r>
      <w:r w:rsidRPr="001B42BB">
        <w:rPr>
          <w:w w:val="95"/>
          <w:sz w:val="22"/>
          <w:szCs w:val="22"/>
        </w:rPr>
        <w:t>.</w:t>
      </w:r>
    </w:p>
    <w:p w:rsidR="00C12DFF" w:rsidRPr="001B42BB" w:rsidRDefault="00C12DFF" w:rsidP="000D3EF8">
      <w:pPr>
        <w:rPr>
          <w:color w:val="800000"/>
          <w:sz w:val="22"/>
          <w:szCs w:val="22"/>
        </w:rPr>
      </w:pPr>
      <w:bookmarkStart w:id="78" w:name="_Toc252447250"/>
    </w:p>
    <w:p w:rsidR="008600AA" w:rsidRPr="001B42BB" w:rsidRDefault="008600AA" w:rsidP="00891BA2">
      <w:pPr>
        <w:spacing w:after="240"/>
        <w:ind w:left="993" w:hanging="567"/>
        <w:rPr>
          <w:b/>
          <w:i/>
          <w:sz w:val="22"/>
          <w:szCs w:val="22"/>
        </w:rPr>
      </w:pPr>
      <w:r w:rsidRPr="001B42BB">
        <w:rPr>
          <w:b/>
          <w:i/>
          <w:sz w:val="22"/>
          <w:szCs w:val="22"/>
        </w:rPr>
        <w:t>Environmental Education in Cambodia</w:t>
      </w:r>
    </w:p>
    <w:p w:rsidR="008778F8" w:rsidRDefault="008600AA">
      <w:pPr>
        <w:numPr>
          <w:ilvl w:val="0"/>
          <w:numId w:val="200"/>
        </w:numPr>
        <w:ind w:left="426" w:hanging="426"/>
        <w:rPr>
          <w:w w:val="95"/>
          <w:sz w:val="22"/>
          <w:szCs w:val="22"/>
        </w:rPr>
      </w:pPr>
      <w:r w:rsidRPr="001B42BB">
        <w:rPr>
          <w:w w:val="95"/>
          <w:sz w:val="22"/>
          <w:szCs w:val="22"/>
        </w:rPr>
        <w:t>A review of historical documents indicates that environmental education principle</w:t>
      </w:r>
      <w:r w:rsidR="00D91F35" w:rsidRPr="001B42BB">
        <w:rPr>
          <w:w w:val="95"/>
          <w:sz w:val="22"/>
          <w:szCs w:val="22"/>
        </w:rPr>
        <w:t>s were first incorporated into g</w:t>
      </w:r>
      <w:r w:rsidRPr="001B42BB">
        <w:rPr>
          <w:w w:val="95"/>
          <w:sz w:val="22"/>
          <w:szCs w:val="22"/>
        </w:rPr>
        <w:t xml:space="preserve">overnment policies with the establishment of the Ministry of Environment (MoE) in 1993, which is responsible for promoting environmental protection and conservation of natural resources throughout the Kingdom. </w:t>
      </w:r>
      <w:r w:rsidR="00D91F35" w:rsidRPr="001B42BB">
        <w:rPr>
          <w:w w:val="95"/>
          <w:sz w:val="22"/>
          <w:szCs w:val="22"/>
        </w:rPr>
        <w:t xml:space="preserve"> </w:t>
      </w:r>
      <w:r w:rsidRPr="001B42BB">
        <w:rPr>
          <w:w w:val="95"/>
          <w:sz w:val="22"/>
          <w:szCs w:val="22"/>
        </w:rPr>
        <w:t>The Ministry has the role of motivating and supporting public participation in decision-making to resolve environmental and natural resource use issues</w:t>
      </w:r>
      <w:r w:rsidR="00D91F35" w:rsidRPr="001B42BB">
        <w:rPr>
          <w:w w:val="95"/>
          <w:sz w:val="22"/>
          <w:szCs w:val="22"/>
        </w:rPr>
        <w:t xml:space="preserve">.  </w:t>
      </w:r>
      <w:r w:rsidRPr="001B42BB">
        <w:rPr>
          <w:w w:val="95"/>
          <w:sz w:val="22"/>
          <w:szCs w:val="22"/>
        </w:rPr>
        <w:t xml:space="preserve">The Department of Environmental Education and Communication (DEEC), has been assigned to accomplish four main program areas: human resources development, environmental education and training, environmental information and dissemination, writing and research on environmental information. </w:t>
      </w:r>
    </w:p>
    <w:p w:rsidR="00D91F35" w:rsidRPr="001B42BB" w:rsidRDefault="00D91F35" w:rsidP="00D91F35">
      <w:pPr>
        <w:ind w:left="567"/>
        <w:rPr>
          <w:w w:val="95"/>
          <w:sz w:val="22"/>
          <w:szCs w:val="22"/>
        </w:rPr>
      </w:pPr>
    </w:p>
    <w:p w:rsidR="008778F8" w:rsidRDefault="008600AA">
      <w:pPr>
        <w:numPr>
          <w:ilvl w:val="0"/>
          <w:numId w:val="200"/>
        </w:numPr>
        <w:ind w:left="426" w:hanging="426"/>
        <w:rPr>
          <w:w w:val="95"/>
          <w:sz w:val="22"/>
          <w:szCs w:val="22"/>
        </w:rPr>
      </w:pPr>
      <w:r w:rsidRPr="001B42BB">
        <w:rPr>
          <w:w w:val="95"/>
          <w:sz w:val="22"/>
          <w:szCs w:val="22"/>
        </w:rPr>
        <w:t>In</w:t>
      </w:r>
      <w:r w:rsidR="00D91F35" w:rsidRPr="001B42BB">
        <w:rPr>
          <w:w w:val="95"/>
          <w:sz w:val="22"/>
          <w:szCs w:val="22"/>
        </w:rPr>
        <w:t xml:space="preserve"> carrying out its mission, the m</w:t>
      </w:r>
      <w:r w:rsidRPr="001B42BB">
        <w:rPr>
          <w:w w:val="95"/>
          <w:sz w:val="22"/>
          <w:szCs w:val="22"/>
        </w:rPr>
        <w:t>i</w:t>
      </w:r>
      <w:r w:rsidR="00D91F35" w:rsidRPr="001B42BB">
        <w:rPr>
          <w:w w:val="95"/>
          <w:sz w:val="22"/>
          <w:szCs w:val="22"/>
        </w:rPr>
        <w:t>nistry collaborates with other m</w:t>
      </w:r>
      <w:r w:rsidRPr="001B42BB">
        <w:rPr>
          <w:w w:val="95"/>
          <w:sz w:val="22"/>
          <w:szCs w:val="22"/>
        </w:rPr>
        <w:t>inistries</w:t>
      </w:r>
      <w:r w:rsidR="00D91F35" w:rsidRPr="001B42BB">
        <w:rPr>
          <w:w w:val="95"/>
          <w:sz w:val="22"/>
          <w:szCs w:val="22"/>
        </w:rPr>
        <w:t xml:space="preserve"> of the Royal Government, other </w:t>
      </w:r>
      <w:r w:rsidRPr="001B42BB">
        <w:rPr>
          <w:w w:val="95"/>
          <w:sz w:val="22"/>
          <w:szCs w:val="22"/>
        </w:rPr>
        <w:t>institutions, national and international non-government</w:t>
      </w:r>
      <w:r w:rsidR="00D91F35" w:rsidRPr="001B42BB">
        <w:rPr>
          <w:w w:val="95"/>
          <w:sz w:val="22"/>
          <w:szCs w:val="22"/>
        </w:rPr>
        <w:t xml:space="preserve"> organizations</w:t>
      </w:r>
      <w:r w:rsidRPr="001B42BB">
        <w:rPr>
          <w:w w:val="95"/>
          <w:sz w:val="22"/>
          <w:szCs w:val="22"/>
        </w:rPr>
        <w:t>, the private sector</w:t>
      </w:r>
      <w:r w:rsidR="00D91F35" w:rsidRPr="001B42BB">
        <w:rPr>
          <w:w w:val="95"/>
          <w:sz w:val="22"/>
          <w:szCs w:val="22"/>
        </w:rPr>
        <w:t>,</w:t>
      </w:r>
      <w:r w:rsidRPr="001B42BB">
        <w:rPr>
          <w:w w:val="95"/>
          <w:sz w:val="22"/>
          <w:szCs w:val="22"/>
        </w:rPr>
        <w:t xml:space="preserve"> and the people of Cambodia. </w:t>
      </w:r>
      <w:r w:rsidR="00D91F35" w:rsidRPr="001B42BB">
        <w:rPr>
          <w:w w:val="95"/>
          <w:sz w:val="22"/>
          <w:szCs w:val="22"/>
        </w:rPr>
        <w:t xml:space="preserve"> </w:t>
      </w:r>
      <w:r w:rsidRPr="001B42BB">
        <w:rPr>
          <w:w w:val="95"/>
          <w:sz w:val="22"/>
          <w:szCs w:val="22"/>
        </w:rPr>
        <w:t xml:space="preserve">A variety </w:t>
      </w:r>
      <w:r w:rsidR="00D91F35" w:rsidRPr="001B42BB">
        <w:rPr>
          <w:w w:val="95"/>
          <w:sz w:val="22"/>
          <w:szCs w:val="22"/>
        </w:rPr>
        <w:t>of civil society organizations</w:t>
      </w:r>
      <w:r w:rsidRPr="001B42BB">
        <w:rPr>
          <w:w w:val="95"/>
          <w:sz w:val="22"/>
          <w:szCs w:val="22"/>
        </w:rPr>
        <w:t xml:space="preserve"> conduct some environ</w:t>
      </w:r>
      <w:r w:rsidR="00D91F35" w:rsidRPr="001B42BB">
        <w:rPr>
          <w:w w:val="95"/>
          <w:sz w:val="22"/>
          <w:szCs w:val="22"/>
        </w:rPr>
        <w:t>mental education but the organiz</w:t>
      </w:r>
      <w:r w:rsidRPr="001B42BB">
        <w:rPr>
          <w:w w:val="95"/>
          <w:sz w:val="22"/>
          <w:szCs w:val="22"/>
        </w:rPr>
        <w:t>ations with an environmental education focus include: Mlup Baitong, Live &amp; Learn, Save Cambodia’s Wildlife, SiPAR</w:t>
      </w:r>
      <w:r w:rsidR="001C6A95" w:rsidRPr="001B42BB">
        <w:rPr>
          <w:rStyle w:val="FootnoteReference"/>
          <w:w w:val="95"/>
          <w:sz w:val="22"/>
          <w:szCs w:val="22"/>
        </w:rPr>
        <w:footnoteReference w:id="62"/>
      </w:r>
      <w:r w:rsidRPr="001B42BB">
        <w:rPr>
          <w:w w:val="95"/>
          <w:sz w:val="22"/>
          <w:szCs w:val="22"/>
        </w:rPr>
        <w:t xml:space="preserve">. </w:t>
      </w:r>
      <w:r w:rsidR="00D91F35" w:rsidRPr="001B42BB">
        <w:rPr>
          <w:w w:val="95"/>
          <w:sz w:val="22"/>
          <w:szCs w:val="22"/>
        </w:rPr>
        <w:t xml:space="preserve"> </w:t>
      </w:r>
      <w:r w:rsidRPr="001B42BB">
        <w:rPr>
          <w:w w:val="95"/>
          <w:sz w:val="22"/>
          <w:szCs w:val="22"/>
        </w:rPr>
        <w:t xml:space="preserve">While significant smaller scale and ad-hoc environmental education activities are ongoing in Cambodia, the last time a </w:t>
      </w:r>
      <w:r w:rsidR="00D91F35" w:rsidRPr="001B42BB">
        <w:rPr>
          <w:w w:val="95"/>
          <w:sz w:val="22"/>
          <w:szCs w:val="22"/>
        </w:rPr>
        <w:t>large-scale</w:t>
      </w:r>
      <w:r w:rsidRPr="001B42BB">
        <w:rPr>
          <w:w w:val="95"/>
          <w:sz w:val="22"/>
          <w:szCs w:val="22"/>
        </w:rPr>
        <w:t xml:space="preserve"> national environmental education and awareness campaign was conducted was 2005 as part of the GEF supported Tonle Sap Environmental Management Project (TSEMP).</w:t>
      </w:r>
    </w:p>
    <w:p w:rsidR="00D91F35" w:rsidRPr="001B42BB" w:rsidRDefault="00D91F35" w:rsidP="00D91F35">
      <w:pPr>
        <w:rPr>
          <w:w w:val="95"/>
          <w:sz w:val="22"/>
          <w:szCs w:val="22"/>
        </w:rPr>
      </w:pPr>
    </w:p>
    <w:p w:rsidR="008778F8" w:rsidRDefault="008600AA">
      <w:pPr>
        <w:numPr>
          <w:ilvl w:val="0"/>
          <w:numId w:val="200"/>
        </w:numPr>
        <w:ind w:left="426" w:hanging="426"/>
        <w:rPr>
          <w:w w:val="95"/>
          <w:sz w:val="22"/>
          <w:szCs w:val="22"/>
        </w:rPr>
      </w:pPr>
      <w:r w:rsidRPr="001B42BB">
        <w:rPr>
          <w:w w:val="95"/>
          <w:sz w:val="22"/>
          <w:szCs w:val="22"/>
        </w:rPr>
        <w:t>Limited finance, human resources</w:t>
      </w:r>
      <w:r w:rsidR="00D91F35" w:rsidRPr="001B42BB">
        <w:rPr>
          <w:w w:val="95"/>
          <w:sz w:val="22"/>
          <w:szCs w:val="22"/>
        </w:rPr>
        <w:t xml:space="preserve">, </w:t>
      </w:r>
      <w:r w:rsidRPr="001B42BB">
        <w:rPr>
          <w:w w:val="95"/>
          <w:sz w:val="22"/>
          <w:szCs w:val="22"/>
        </w:rPr>
        <w:t xml:space="preserve">manpower, </w:t>
      </w:r>
      <w:r w:rsidR="00D91F35" w:rsidRPr="001B42BB">
        <w:rPr>
          <w:w w:val="95"/>
          <w:sz w:val="22"/>
          <w:szCs w:val="22"/>
        </w:rPr>
        <w:t xml:space="preserve">and equipment </w:t>
      </w:r>
      <w:r w:rsidR="0057423D" w:rsidRPr="001B42BB">
        <w:rPr>
          <w:w w:val="95"/>
          <w:sz w:val="22"/>
          <w:szCs w:val="22"/>
        </w:rPr>
        <w:t>have reduced the d</w:t>
      </w:r>
      <w:r w:rsidRPr="001B42BB">
        <w:rPr>
          <w:w w:val="95"/>
          <w:sz w:val="22"/>
          <w:szCs w:val="22"/>
        </w:rPr>
        <w:t xml:space="preserve">epartment’s and other institutions and </w:t>
      </w:r>
      <w:r w:rsidR="00D91F35" w:rsidRPr="001B42BB">
        <w:rPr>
          <w:w w:val="95"/>
          <w:sz w:val="22"/>
          <w:szCs w:val="22"/>
        </w:rPr>
        <w:t>organization’s</w:t>
      </w:r>
      <w:r w:rsidRPr="001B42BB">
        <w:rPr>
          <w:w w:val="95"/>
          <w:sz w:val="22"/>
          <w:szCs w:val="22"/>
        </w:rPr>
        <w:t xml:space="preserve"> ability to conduct large-scale campaigns, and created a more ad-hoc approach to environmental education</w:t>
      </w:r>
      <w:r w:rsidR="0057423D" w:rsidRPr="001B42BB">
        <w:rPr>
          <w:w w:val="95"/>
          <w:sz w:val="22"/>
          <w:szCs w:val="22"/>
        </w:rPr>
        <w:t xml:space="preserve">.  </w:t>
      </w:r>
      <w:r w:rsidR="00164199" w:rsidRPr="001B42BB">
        <w:rPr>
          <w:w w:val="95"/>
          <w:sz w:val="22"/>
          <w:szCs w:val="22"/>
        </w:rPr>
        <w:t xml:space="preserve">Additionally, it lacks specific expertise and experience in proper social marketing campaigns. The project would support the department through technical assistance and campaign development. </w:t>
      </w:r>
      <w:r w:rsidRPr="001B42BB">
        <w:rPr>
          <w:w w:val="95"/>
          <w:sz w:val="22"/>
          <w:szCs w:val="22"/>
        </w:rPr>
        <w:t xml:space="preserve">Even with limited resources DEEC and other institutions and </w:t>
      </w:r>
      <w:r w:rsidR="00D91F35" w:rsidRPr="001B42BB">
        <w:rPr>
          <w:w w:val="95"/>
          <w:sz w:val="22"/>
          <w:szCs w:val="22"/>
        </w:rPr>
        <w:t>organizations</w:t>
      </w:r>
      <w:r w:rsidRPr="001B42BB">
        <w:rPr>
          <w:w w:val="95"/>
          <w:sz w:val="22"/>
          <w:szCs w:val="22"/>
        </w:rPr>
        <w:t xml:space="preserve"> have been conducting a range of activities grouped as Formal Education and Informal or Non-formal Education. </w:t>
      </w:r>
      <w:r w:rsidR="008E3926" w:rsidRPr="001B42BB">
        <w:rPr>
          <w:w w:val="95"/>
          <w:sz w:val="22"/>
          <w:szCs w:val="22"/>
        </w:rPr>
        <w:t xml:space="preserve">See also </w:t>
      </w:r>
      <w:r w:rsidR="00EC2CCE" w:rsidRPr="001B42BB">
        <w:rPr>
          <w:w w:val="95"/>
          <w:sz w:val="22"/>
          <w:szCs w:val="22"/>
        </w:rPr>
        <w:t xml:space="preserve">Appendix </w:t>
      </w:r>
      <w:r w:rsidR="008E3926" w:rsidRPr="001B42BB">
        <w:rPr>
          <w:w w:val="95"/>
          <w:sz w:val="22"/>
          <w:szCs w:val="22"/>
        </w:rPr>
        <w:t>1</w:t>
      </w:r>
      <w:r w:rsidR="009071E9">
        <w:rPr>
          <w:w w:val="95"/>
          <w:sz w:val="22"/>
          <w:szCs w:val="22"/>
        </w:rPr>
        <w:t>8</w:t>
      </w:r>
      <w:r w:rsidRPr="001B42BB">
        <w:rPr>
          <w:w w:val="95"/>
          <w:sz w:val="22"/>
          <w:szCs w:val="22"/>
        </w:rPr>
        <w:t xml:space="preserve">. </w:t>
      </w:r>
    </w:p>
    <w:p w:rsidR="006B22B6" w:rsidRPr="001B42BB" w:rsidRDefault="006B22B6" w:rsidP="00797D76">
      <w:pPr>
        <w:rPr>
          <w:w w:val="95"/>
          <w:sz w:val="22"/>
          <w:szCs w:val="22"/>
        </w:rPr>
      </w:pPr>
    </w:p>
    <w:p w:rsidR="006065DE" w:rsidRPr="001B42BB" w:rsidRDefault="004E136B" w:rsidP="00891BA2">
      <w:pPr>
        <w:pStyle w:val="Heading2"/>
        <w:numPr>
          <w:ilvl w:val="0"/>
          <w:numId w:val="128"/>
        </w:numPr>
        <w:spacing w:before="240" w:after="120"/>
        <w:ind w:left="993" w:hanging="567"/>
        <w:rPr>
          <w:rFonts w:ascii="Times New Roman" w:hAnsi="Times New Roman" w:cs="Times New Roman"/>
          <w:color w:val="auto"/>
          <w:sz w:val="22"/>
          <w:szCs w:val="22"/>
        </w:rPr>
      </w:pPr>
      <w:bookmarkStart w:id="79" w:name="_Toc285444233"/>
      <w:bookmarkEnd w:id="78"/>
      <w:r w:rsidRPr="004D0BDA">
        <w:rPr>
          <w:rFonts w:ascii="Times New Roman" w:hAnsi="Times New Roman" w:cs="Times New Roman"/>
          <w:color w:val="auto"/>
          <w:sz w:val="22"/>
          <w:szCs w:val="22"/>
        </w:rPr>
        <w:t>Environmental and social safeguards</w:t>
      </w:r>
      <w:bookmarkEnd w:id="79"/>
    </w:p>
    <w:p w:rsidR="008778F8" w:rsidRDefault="00E74781">
      <w:pPr>
        <w:numPr>
          <w:ilvl w:val="0"/>
          <w:numId w:val="200"/>
        </w:numPr>
        <w:ind w:left="426" w:hanging="426"/>
        <w:rPr>
          <w:w w:val="95"/>
          <w:sz w:val="22"/>
          <w:szCs w:val="22"/>
        </w:rPr>
      </w:pPr>
      <w:r w:rsidRPr="001B42BB">
        <w:rPr>
          <w:w w:val="95"/>
          <w:sz w:val="22"/>
          <w:szCs w:val="22"/>
        </w:rPr>
        <w:t xml:space="preserve">The nature of the </w:t>
      </w:r>
      <w:r w:rsidR="003928DC" w:rsidRPr="001B42BB">
        <w:rPr>
          <w:w w:val="95"/>
          <w:sz w:val="22"/>
          <w:szCs w:val="22"/>
        </w:rPr>
        <w:t xml:space="preserve">CAMPAS proposed measures are not anticipated to have adverse social or environmental impacts.  The project will follow closely guiding principles of sustainable natural resource management. </w:t>
      </w:r>
      <w:r w:rsidRPr="001B42BB">
        <w:rPr>
          <w:w w:val="95"/>
          <w:sz w:val="22"/>
          <w:szCs w:val="22"/>
        </w:rPr>
        <w:t>E</w:t>
      </w:r>
      <w:r w:rsidR="003928DC" w:rsidRPr="001B42BB">
        <w:rPr>
          <w:w w:val="95"/>
          <w:sz w:val="22"/>
          <w:szCs w:val="22"/>
        </w:rPr>
        <w:t xml:space="preserve">nvironmental impact assessments will be undertaken where necessary in accordance with Cambodian law, in order to ensure that any </w:t>
      </w:r>
      <w:r w:rsidRPr="001B42BB">
        <w:rPr>
          <w:w w:val="95"/>
          <w:sz w:val="22"/>
          <w:szCs w:val="22"/>
        </w:rPr>
        <w:t>interventions</w:t>
      </w:r>
      <w:r w:rsidR="003928DC" w:rsidRPr="001B42BB">
        <w:rPr>
          <w:w w:val="95"/>
          <w:sz w:val="22"/>
          <w:szCs w:val="22"/>
        </w:rPr>
        <w:t xml:space="preserve"> will not generate adverse environmental</w:t>
      </w:r>
      <w:r w:rsidRPr="001B42BB">
        <w:rPr>
          <w:w w:val="95"/>
          <w:sz w:val="22"/>
          <w:szCs w:val="22"/>
        </w:rPr>
        <w:t xml:space="preserve"> </w:t>
      </w:r>
      <w:r w:rsidR="003928DC" w:rsidRPr="001B42BB">
        <w:rPr>
          <w:w w:val="95"/>
          <w:sz w:val="22"/>
          <w:szCs w:val="22"/>
        </w:rPr>
        <w:t xml:space="preserve">impacts.  The project focuses on strengthening national biodiversity and forest carbon stock conservation through landscape-based collaborative management, </w:t>
      </w:r>
      <w:r w:rsidR="00F26717" w:rsidRPr="001B42BB">
        <w:rPr>
          <w:w w:val="95"/>
          <w:sz w:val="22"/>
          <w:szCs w:val="22"/>
        </w:rPr>
        <w:t xml:space="preserve">through </w:t>
      </w:r>
      <w:r w:rsidR="003928DC" w:rsidRPr="001B42BB">
        <w:rPr>
          <w:w w:val="95"/>
          <w:sz w:val="22"/>
          <w:szCs w:val="22"/>
        </w:rPr>
        <w:t xml:space="preserve">adaptation measures </w:t>
      </w:r>
      <w:r w:rsidR="00F26717" w:rsidRPr="001B42BB">
        <w:rPr>
          <w:w w:val="95"/>
          <w:sz w:val="22"/>
          <w:szCs w:val="22"/>
        </w:rPr>
        <w:t>that center</w:t>
      </w:r>
      <w:r w:rsidR="003928DC" w:rsidRPr="001B42BB">
        <w:rPr>
          <w:w w:val="95"/>
          <w:sz w:val="22"/>
          <w:szCs w:val="22"/>
        </w:rPr>
        <w:t xml:space="preserve"> on enhancing the management effectiveness </w:t>
      </w:r>
      <w:r w:rsidR="00F26717" w:rsidRPr="001B42BB">
        <w:rPr>
          <w:w w:val="95"/>
          <w:sz w:val="22"/>
          <w:szCs w:val="22"/>
        </w:rPr>
        <w:t xml:space="preserve">landscape connectivity, and sustainable forest management </w:t>
      </w:r>
      <w:r w:rsidR="00C6558F" w:rsidRPr="001B42BB">
        <w:rPr>
          <w:w w:val="95"/>
          <w:sz w:val="22"/>
          <w:szCs w:val="22"/>
        </w:rPr>
        <w:t xml:space="preserve">to </w:t>
      </w:r>
      <w:r w:rsidR="003928DC" w:rsidRPr="001B42BB">
        <w:rPr>
          <w:w w:val="95"/>
          <w:sz w:val="22"/>
          <w:szCs w:val="22"/>
        </w:rPr>
        <w:t>restor</w:t>
      </w:r>
      <w:r w:rsidR="00C6558F" w:rsidRPr="001B42BB">
        <w:rPr>
          <w:w w:val="95"/>
          <w:sz w:val="22"/>
          <w:szCs w:val="22"/>
        </w:rPr>
        <w:t>e</w:t>
      </w:r>
      <w:r w:rsidR="003928DC" w:rsidRPr="001B42BB">
        <w:rPr>
          <w:w w:val="95"/>
          <w:sz w:val="22"/>
          <w:szCs w:val="22"/>
        </w:rPr>
        <w:t xml:space="preserve"> ecosystem services and improv</w:t>
      </w:r>
      <w:r w:rsidR="00C6558F" w:rsidRPr="001B42BB">
        <w:rPr>
          <w:w w:val="95"/>
          <w:sz w:val="22"/>
          <w:szCs w:val="22"/>
        </w:rPr>
        <w:t>e</w:t>
      </w:r>
      <w:r w:rsidR="003928DC" w:rsidRPr="001B42BB">
        <w:rPr>
          <w:w w:val="95"/>
          <w:sz w:val="22"/>
          <w:szCs w:val="22"/>
        </w:rPr>
        <w:t xml:space="preserve"> degraded ecosystems. </w:t>
      </w:r>
    </w:p>
    <w:p w:rsidR="00F26717" w:rsidRPr="001B42BB" w:rsidRDefault="00F26717" w:rsidP="00F26717">
      <w:pPr>
        <w:ind w:left="567"/>
        <w:rPr>
          <w:color w:val="000000"/>
          <w:sz w:val="22"/>
          <w:szCs w:val="22"/>
        </w:rPr>
      </w:pPr>
    </w:p>
    <w:p w:rsidR="00D8245E" w:rsidRPr="00D8245E" w:rsidRDefault="00F26717">
      <w:pPr>
        <w:numPr>
          <w:ilvl w:val="0"/>
          <w:numId w:val="200"/>
        </w:numPr>
        <w:ind w:left="426" w:hanging="426"/>
        <w:rPr>
          <w:rFonts w:ascii="TimesNewRomanPSMT" w:hAnsi="TimesNewRomanPSMT" w:cs="TimesNewRomanPSMT"/>
          <w:sz w:val="22"/>
          <w:szCs w:val="22"/>
        </w:rPr>
      </w:pPr>
      <w:r w:rsidRPr="001B42BB">
        <w:rPr>
          <w:w w:val="95"/>
          <w:sz w:val="22"/>
          <w:szCs w:val="22"/>
        </w:rPr>
        <w:t>With regard to</w:t>
      </w:r>
      <w:r w:rsidR="003928DC" w:rsidRPr="001B42BB">
        <w:rPr>
          <w:w w:val="95"/>
          <w:sz w:val="22"/>
          <w:szCs w:val="22"/>
        </w:rPr>
        <w:t xml:space="preserve"> social safeguards, the project will contribute to national </w:t>
      </w:r>
      <w:r w:rsidRPr="001B42BB">
        <w:rPr>
          <w:w w:val="95"/>
          <w:sz w:val="22"/>
          <w:szCs w:val="22"/>
        </w:rPr>
        <w:t>and regional development plans, and c</w:t>
      </w:r>
      <w:r w:rsidR="003928DC" w:rsidRPr="001B42BB">
        <w:rPr>
          <w:w w:val="95"/>
          <w:sz w:val="22"/>
          <w:szCs w:val="22"/>
        </w:rPr>
        <w:t xml:space="preserve">ommunities within the demonstration </w:t>
      </w:r>
      <w:r w:rsidRPr="001B42BB">
        <w:rPr>
          <w:w w:val="95"/>
          <w:sz w:val="22"/>
          <w:szCs w:val="22"/>
        </w:rPr>
        <w:t>Eastern Plains Landscape site</w:t>
      </w:r>
      <w:r w:rsidR="003928DC" w:rsidRPr="001B42BB">
        <w:rPr>
          <w:w w:val="95"/>
          <w:sz w:val="22"/>
          <w:szCs w:val="22"/>
        </w:rPr>
        <w:t xml:space="preserve"> will be consulted during all stages of project implementation and will be involved in the </w:t>
      </w:r>
      <w:r w:rsidR="00E74781" w:rsidRPr="001B42BB">
        <w:rPr>
          <w:w w:val="95"/>
          <w:sz w:val="22"/>
          <w:szCs w:val="22"/>
        </w:rPr>
        <w:t>field activities, investments and consultations</w:t>
      </w:r>
      <w:r w:rsidR="003928DC" w:rsidRPr="001B42BB">
        <w:rPr>
          <w:w w:val="95"/>
          <w:sz w:val="22"/>
          <w:szCs w:val="22"/>
        </w:rPr>
        <w:t xml:space="preserve"> in order to generate ownership of the project</w:t>
      </w:r>
      <w:r w:rsidRPr="001B42BB">
        <w:rPr>
          <w:w w:val="95"/>
          <w:sz w:val="22"/>
          <w:szCs w:val="22"/>
        </w:rPr>
        <w:t>, particularly in community-based forest management and rehabilitation and landscape-based connectivity measures</w:t>
      </w:r>
      <w:r w:rsidR="003928DC" w:rsidRPr="001B42BB">
        <w:rPr>
          <w:w w:val="95"/>
          <w:sz w:val="22"/>
          <w:szCs w:val="22"/>
        </w:rPr>
        <w:t xml:space="preserve">. </w:t>
      </w:r>
    </w:p>
    <w:p w:rsidR="00D8245E" w:rsidRDefault="00D8245E" w:rsidP="00D8245E">
      <w:pPr>
        <w:rPr>
          <w:w w:val="95"/>
          <w:sz w:val="22"/>
          <w:szCs w:val="22"/>
        </w:rPr>
      </w:pPr>
    </w:p>
    <w:p w:rsidR="00D8245E" w:rsidRDefault="00D8245E" w:rsidP="00D8245E">
      <w:pPr>
        <w:ind w:left="426"/>
        <w:rPr>
          <w:w w:val="95"/>
          <w:sz w:val="22"/>
          <w:szCs w:val="22"/>
        </w:rPr>
      </w:pPr>
      <w:r w:rsidRPr="00D8245E">
        <w:rPr>
          <w:w w:val="95"/>
          <w:sz w:val="22"/>
          <w:szCs w:val="22"/>
        </w:rPr>
        <w:t>Please see also the UNEP ‘Checklist for Environmental and Social Issues’, submitted to GEFSEC separately.  Principles and criteria that specifically apply to social aspects of CAMPAS are presented in Table 17 below, and on gender in Table 18</w:t>
      </w:r>
      <w:r>
        <w:rPr>
          <w:w w:val="95"/>
          <w:sz w:val="22"/>
          <w:szCs w:val="22"/>
        </w:rPr>
        <w:t>.</w:t>
      </w:r>
    </w:p>
    <w:p w:rsidR="00D8245E" w:rsidRPr="00D8245E" w:rsidRDefault="00D8245E" w:rsidP="00D8245E">
      <w:pPr>
        <w:ind w:left="426"/>
        <w:rPr>
          <w:w w:val="95"/>
          <w:sz w:val="22"/>
          <w:szCs w:val="22"/>
        </w:rPr>
      </w:pPr>
    </w:p>
    <w:p w:rsidR="00DB6F17" w:rsidRPr="001B42BB" w:rsidRDefault="00DB6F17" w:rsidP="004D7A60">
      <w:pPr>
        <w:ind w:left="993" w:hanging="567"/>
        <w:rPr>
          <w:b/>
          <w:i/>
          <w:sz w:val="22"/>
          <w:szCs w:val="22"/>
        </w:rPr>
      </w:pPr>
      <w:r w:rsidRPr="001B42BB">
        <w:rPr>
          <w:b/>
          <w:i/>
          <w:sz w:val="22"/>
          <w:szCs w:val="22"/>
        </w:rPr>
        <w:t>Gender mainstreaming</w:t>
      </w:r>
    </w:p>
    <w:p w:rsidR="00DB6F17" w:rsidRPr="001B42BB" w:rsidRDefault="00DB6F17" w:rsidP="004D7A60">
      <w:pPr>
        <w:rPr>
          <w:w w:val="95"/>
          <w:sz w:val="22"/>
          <w:szCs w:val="22"/>
        </w:rPr>
      </w:pPr>
    </w:p>
    <w:p w:rsidR="008778F8" w:rsidRDefault="003928DC">
      <w:pPr>
        <w:numPr>
          <w:ilvl w:val="0"/>
          <w:numId w:val="200"/>
        </w:numPr>
        <w:ind w:left="426" w:hanging="426"/>
        <w:rPr>
          <w:w w:val="95"/>
          <w:sz w:val="22"/>
          <w:szCs w:val="22"/>
        </w:rPr>
      </w:pPr>
      <w:r w:rsidRPr="007538F0">
        <w:rPr>
          <w:w w:val="95"/>
          <w:sz w:val="22"/>
          <w:szCs w:val="22"/>
        </w:rPr>
        <w:t>Efforts to promote gender equity will be integrated</w:t>
      </w:r>
      <w:r w:rsidR="006456F1">
        <w:rPr>
          <w:w w:val="95"/>
          <w:sz w:val="22"/>
          <w:szCs w:val="22"/>
        </w:rPr>
        <w:t xml:space="preserve"> in all aspects of project activities and management, through conscious integration of gender-based groups in community-based activities.  The project will fully comply with UNEP gender guidelines, which are incorporated into the various parts of the project design, project framework activities, the budget, and the monitoring framework. IP-related and gender disaggregated data will be collected in consultation with local communities during the baseline surveys, to monitor project impacts following GEF and UNEP guidelines on Social and Environmental Safeguards, which include specific guidelines for the involvement of Indigenous Peoples.</w:t>
      </w:r>
    </w:p>
    <w:p w:rsidR="00C77218" w:rsidRPr="001B42BB" w:rsidRDefault="00C77218" w:rsidP="00EB596A">
      <w:pPr>
        <w:rPr>
          <w:color w:val="000000"/>
          <w:sz w:val="22"/>
          <w:szCs w:val="22"/>
        </w:rPr>
      </w:pPr>
    </w:p>
    <w:p w:rsidR="004B50A7" w:rsidRPr="001B42BB" w:rsidRDefault="004B50A7" w:rsidP="004B50A7">
      <w:pPr>
        <w:pStyle w:val="Caption"/>
        <w:spacing w:after="120"/>
        <w:ind w:left="567"/>
        <w:rPr>
          <w:color w:val="000000"/>
          <w:sz w:val="22"/>
          <w:szCs w:val="22"/>
        </w:rPr>
      </w:pPr>
      <w:bookmarkStart w:id="80" w:name="table17"/>
      <w:bookmarkStart w:id="81" w:name="_Ref262895837"/>
      <w:bookmarkStart w:id="82" w:name="_Toc275427677"/>
      <w:r w:rsidRPr="004D0BDA">
        <w:t xml:space="preserve">Table </w:t>
      </w:r>
      <w:r w:rsidR="009B3422" w:rsidRPr="004D0BDA">
        <w:fldChar w:fldCharType="begin"/>
      </w:r>
      <w:r w:rsidR="00D474D0" w:rsidRPr="004D0BDA">
        <w:instrText xml:space="preserve"> SEQ Table \* ARABIC </w:instrText>
      </w:r>
      <w:r w:rsidR="009B3422" w:rsidRPr="004D0BDA">
        <w:fldChar w:fldCharType="separate"/>
      </w:r>
      <w:r w:rsidR="00A12F4F">
        <w:rPr>
          <w:noProof/>
        </w:rPr>
        <w:t>17</w:t>
      </w:r>
      <w:r w:rsidR="009B3422" w:rsidRPr="004D0BDA">
        <w:rPr>
          <w:noProof/>
        </w:rPr>
        <w:fldChar w:fldCharType="end"/>
      </w:r>
      <w:bookmarkEnd w:id="80"/>
      <w:r w:rsidRPr="004D0BDA">
        <w:t xml:space="preserve">.  </w:t>
      </w:r>
      <w:r w:rsidR="00A43291" w:rsidRPr="004D0BDA">
        <w:t xml:space="preserve">Applicable items </w:t>
      </w:r>
      <w:r w:rsidR="00466F96">
        <w:t xml:space="preserve">and response to </w:t>
      </w:r>
      <w:r w:rsidR="00A43291" w:rsidRPr="004D0BDA">
        <w:t xml:space="preserve">UNEP checklist </w:t>
      </w:r>
      <w:bookmarkEnd w:id="81"/>
      <w:r w:rsidR="00A43291" w:rsidRPr="004D0BDA">
        <w:t>for environmental and social issues</w:t>
      </w:r>
      <w:bookmarkEnd w:id="82"/>
      <w:r w:rsidR="00466F96">
        <w:t xml:space="preserve"> (see full version)</w:t>
      </w:r>
    </w:p>
    <w:tbl>
      <w:tblPr>
        <w:tblStyle w:val="TableGrid"/>
        <w:tblW w:w="8646" w:type="dxa"/>
        <w:tblInd w:w="675" w:type="dxa"/>
        <w:tblLook w:val="04A0" w:firstRow="1" w:lastRow="0" w:firstColumn="1" w:lastColumn="0" w:noHBand="0" w:noVBand="1"/>
      </w:tblPr>
      <w:tblGrid>
        <w:gridCol w:w="8633"/>
        <w:gridCol w:w="13"/>
      </w:tblGrid>
      <w:tr w:rsidR="00762146" w:rsidRPr="001B42BB" w:rsidTr="00797D76">
        <w:trPr>
          <w:trHeight w:val="26"/>
        </w:trPr>
        <w:tc>
          <w:tcPr>
            <w:tcW w:w="8646" w:type="dxa"/>
            <w:gridSpan w:val="2"/>
            <w:tcBorders>
              <w:bottom w:val="single" w:sz="4" w:space="0" w:color="auto"/>
            </w:tcBorders>
            <w:shd w:val="clear" w:color="auto" w:fill="3974BC"/>
            <w:tcMar>
              <w:top w:w="85" w:type="dxa"/>
              <w:bottom w:w="85" w:type="dxa"/>
              <w:right w:w="113" w:type="dxa"/>
            </w:tcMar>
            <w:vAlign w:val="center"/>
          </w:tcPr>
          <w:p w:rsidR="00762146" w:rsidRPr="001B42BB" w:rsidRDefault="00762146" w:rsidP="00312496">
            <w:pPr>
              <w:pStyle w:val="ColorfulList-Accent11"/>
              <w:keepNext/>
              <w:keepLines/>
              <w:spacing w:before="200"/>
              <w:outlineLvl w:val="3"/>
              <w:rPr>
                <w:b/>
                <w:color w:val="FFFFFF" w:themeColor="background1"/>
              </w:rPr>
            </w:pPr>
            <w:bookmarkStart w:id="83" w:name="OLE_LINK1"/>
            <w:bookmarkStart w:id="84" w:name="OLE_LINK2"/>
            <w:r w:rsidRPr="004D0BDA">
              <w:rPr>
                <w:b/>
                <w:color w:val="FFFFFF" w:themeColor="background1"/>
              </w:rPr>
              <w:t>Description</w:t>
            </w:r>
          </w:p>
        </w:tc>
      </w:tr>
      <w:tr w:rsidR="00DE4B0D" w:rsidRPr="001B42BB" w:rsidTr="00DE4B0D">
        <w:trPr>
          <w:trHeight w:val="178"/>
        </w:trPr>
        <w:tc>
          <w:tcPr>
            <w:tcW w:w="8646" w:type="dxa"/>
            <w:gridSpan w:val="2"/>
            <w:tcBorders>
              <w:bottom w:val="single" w:sz="4" w:space="0" w:color="auto"/>
            </w:tcBorders>
            <w:shd w:val="clear" w:color="auto" w:fill="F3F3F3"/>
            <w:tcMar>
              <w:top w:w="85" w:type="dxa"/>
              <w:bottom w:w="85" w:type="dxa"/>
              <w:right w:w="113" w:type="dxa"/>
            </w:tcMar>
          </w:tcPr>
          <w:p w:rsidR="00DE4B0D" w:rsidRPr="001B42BB" w:rsidRDefault="00DE4B0D" w:rsidP="00797D76">
            <w:pPr>
              <w:widowControl w:val="0"/>
              <w:autoSpaceDE w:val="0"/>
              <w:autoSpaceDN w:val="0"/>
              <w:adjustRightInd w:val="0"/>
              <w:spacing w:before="120" w:after="40"/>
              <w:rPr>
                <w:rFonts w:asciiTheme="majorHAnsi" w:eastAsiaTheme="majorEastAsia" w:hAnsiTheme="majorHAnsi" w:cstheme="majorBidi"/>
                <w:b/>
                <w:i/>
                <w:iCs/>
                <w:color w:val="404040" w:themeColor="text1" w:themeTint="BF"/>
                <w:sz w:val="20"/>
                <w:szCs w:val="20"/>
              </w:rPr>
            </w:pPr>
            <w:r w:rsidRPr="001B42BB">
              <w:rPr>
                <w:b/>
                <w:sz w:val="20"/>
                <w:szCs w:val="20"/>
              </w:rPr>
              <w:t>Environmental impacts</w:t>
            </w:r>
          </w:p>
        </w:tc>
      </w:tr>
      <w:bookmarkEnd w:id="83"/>
      <w:bookmarkEnd w:id="84"/>
      <w:tr w:rsidR="00DE4B0D" w:rsidRPr="001B42BB" w:rsidTr="00DE4B0D">
        <w:trPr>
          <w:trHeight w:val="178"/>
        </w:trPr>
        <w:tc>
          <w:tcPr>
            <w:tcW w:w="8646" w:type="dxa"/>
            <w:gridSpan w:val="2"/>
            <w:tcBorders>
              <w:bottom w:val="single" w:sz="4" w:space="0" w:color="auto"/>
            </w:tcBorders>
            <w:shd w:val="clear" w:color="auto" w:fill="auto"/>
            <w:tcMar>
              <w:top w:w="85" w:type="dxa"/>
              <w:bottom w:w="85" w:type="dxa"/>
              <w:right w:w="113" w:type="dxa"/>
            </w:tcMar>
          </w:tcPr>
          <w:p w:rsidR="00DE4B0D" w:rsidRPr="001B42BB" w:rsidRDefault="00CB61E1" w:rsidP="007710BB">
            <w:pPr>
              <w:pStyle w:val="ListParagraph"/>
              <w:widowControl w:val="0"/>
              <w:numPr>
                <w:ilvl w:val="0"/>
                <w:numId w:val="131"/>
              </w:numPr>
              <w:autoSpaceDE w:val="0"/>
              <w:autoSpaceDN w:val="0"/>
              <w:adjustRightInd w:val="0"/>
              <w:spacing w:before="40" w:after="40"/>
              <w:ind w:left="453" w:hanging="357"/>
              <w:rPr>
                <w:rFonts w:ascii="TimesNewRomanPSMT" w:hAnsi="TimesNewRomanPSMT" w:cs="TimesNewRomanPSMT"/>
                <w:sz w:val="20"/>
                <w:szCs w:val="20"/>
              </w:rPr>
            </w:pPr>
            <w:r w:rsidRPr="001B42BB">
              <w:rPr>
                <w:sz w:val="20"/>
                <w:szCs w:val="20"/>
              </w:rPr>
              <w:t xml:space="preserve">CAMPAS </w:t>
            </w:r>
            <w:r w:rsidR="00DE4B0D" w:rsidRPr="001B42BB">
              <w:rPr>
                <w:sz w:val="20"/>
                <w:szCs w:val="20"/>
              </w:rPr>
              <w:t>will require temporary field support facilities, but these would have already been established by either counterpart organizations or government agencies</w:t>
            </w:r>
          </w:p>
        </w:tc>
      </w:tr>
      <w:tr w:rsidR="00DE4B0D" w:rsidRPr="001B42BB" w:rsidTr="00DE4B0D">
        <w:trPr>
          <w:gridAfter w:val="1"/>
          <w:wAfter w:w="13" w:type="dxa"/>
        </w:trPr>
        <w:tc>
          <w:tcPr>
            <w:tcW w:w="8633" w:type="dxa"/>
          </w:tcPr>
          <w:p w:rsidR="00DE4B0D" w:rsidRPr="001B42BB" w:rsidRDefault="00CB61E1"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 xml:space="preserve">CAMPAS </w:t>
            </w:r>
            <w:r w:rsidR="00DE4B0D" w:rsidRPr="001B42BB">
              <w:rPr>
                <w:sz w:val="20"/>
                <w:szCs w:val="20"/>
              </w:rPr>
              <w:t>would not cause any losses to precious ecology, ecological, and economic functions due to construction of infrastructure, as it does not include components on infrastructure development.</w:t>
            </w:r>
          </w:p>
        </w:tc>
      </w:tr>
      <w:tr w:rsidR="00DE4B0D" w:rsidRPr="001B42BB" w:rsidTr="00DE4B0D">
        <w:trPr>
          <w:gridAfter w:val="1"/>
          <w:wAfter w:w="13" w:type="dxa"/>
        </w:trPr>
        <w:tc>
          <w:tcPr>
            <w:tcW w:w="8633" w:type="dxa"/>
          </w:tcPr>
          <w:p w:rsidR="00DE4B0D" w:rsidRPr="001B42BB" w:rsidRDefault="00DE4B0D"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 xml:space="preserve">Ecosystems related to </w:t>
            </w:r>
            <w:r w:rsidR="00CB61E1" w:rsidRPr="001B42BB">
              <w:rPr>
                <w:sz w:val="20"/>
                <w:szCs w:val="20"/>
              </w:rPr>
              <w:t xml:space="preserve">CAMPAS </w:t>
            </w:r>
            <w:r w:rsidRPr="001B42BB">
              <w:rPr>
                <w:sz w:val="20"/>
                <w:szCs w:val="20"/>
              </w:rPr>
              <w:t>are somewhat degraded, but not fragile.  However, it is an objective of the project to strengthen management of these ecosystems to support their sustainability.</w:t>
            </w:r>
          </w:p>
        </w:tc>
      </w:tr>
      <w:tr w:rsidR="00DE4B0D" w:rsidRPr="001B42BB" w:rsidTr="00DE4B0D">
        <w:trPr>
          <w:gridAfter w:val="1"/>
          <w:wAfter w:w="13" w:type="dxa"/>
        </w:trPr>
        <w:tc>
          <w:tcPr>
            <w:tcW w:w="8633" w:type="dxa"/>
          </w:tcPr>
          <w:p w:rsidR="00DE4B0D" w:rsidRPr="001B42BB" w:rsidRDefault="00CB61E1"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 xml:space="preserve">CAMPAS </w:t>
            </w:r>
            <w:r w:rsidR="00DE4B0D" w:rsidRPr="001B42BB">
              <w:rPr>
                <w:sz w:val="20"/>
                <w:szCs w:val="20"/>
              </w:rPr>
              <w:t>is not likely to cause any impairment of ecological opportunities</w:t>
            </w:r>
            <w:r w:rsidRPr="001B42BB">
              <w:rPr>
                <w:sz w:val="20"/>
                <w:szCs w:val="20"/>
              </w:rPr>
              <w:t xml:space="preserve"> within the demonstration landscape or at the national level.</w:t>
            </w:r>
          </w:p>
        </w:tc>
      </w:tr>
      <w:tr w:rsidR="00DE4B0D" w:rsidRPr="001B42BB" w:rsidTr="00DE4B0D">
        <w:trPr>
          <w:gridAfter w:val="1"/>
          <w:wAfter w:w="13" w:type="dxa"/>
        </w:trPr>
        <w:tc>
          <w:tcPr>
            <w:tcW w:w="8633" w:type="dxa"/>
          </w:tcPr>
          <w:p w:rsidR="00DE4B0D" w:rsidRPr="001B42BB" w:rsidRDefault="00CB61E1"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 xml:space="preserve">CAMPAS does not involve issues that would directly or indirectly </w:t>
            </w:r>
            <w:r w:rsidR="00DE4B0D" w:rsidRPr="001B42BB">
              <w:rPr>
                <w:sz w:val="20"/>
                <w:szCs w:val="20"/>
              </w:rPr>
              <w:t>cause i</w:t>
            </w:r>
            <w:r w:rsidRPr="001B42BB">
              <w:rPr>
                <w:sz w:val="20"/>
                <w:szCs w:val="20"/>
              </w:rPr>
              <w:t xml:space="preserve">ncrease in peak and flood flows, </w:t>
            </w:r>
            <w:r w:rsidR="00DE4B0D" w:rsidRPr="001B42BB">
              <w:rPr>
                <w:sz w:val="20"/>
                <w:szCs w:val="20"/>
              </w:rPr>
              <w:t xml:space="preserve">including from temporary or permanent </w:t>
            </w:r>
            <w:r w:rsidRPr="001B42BB">
              <w:rPr>
                <w:sz w:val="20"/>
                <w:szCs w:val="20"/>
              </w:rPr>
              <w:t>wastewaters.</w:t>
            </w:r>
          </w:p>
        </w:tc>
      </w:tr>
      <w:tr w:rsidR="00DE4B0D" w:rsidRPr="001B42BB" w:rsidTr="00DE4B0D">
        <w:trPr>
          <w:gridAfter w:val="1"/>
          <w:wAfter w:w="13" w:type="dxa"/>
        </w:trPr>
        <w:tc>
          <w:tcPr>
            <w:tcW w:w="8633" w:type="dxa"/>
          </w:tcPr>
          <w:p w:rsidR="00DE4B0D" w:rsidRPr="001B42BB" w:rsidRDefault="00CB61E1"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 xml:space="preserve">CAMPAS will not </w:t>
            </w:r>
            <w:r w:rsidR="00DE4B0D" w:rsidRPr="001B42BB">
              <w:rPr>
                <w:sz w:val="20"/>
                <w:szCs w:val="20"/>
              </w:rPr>
              <w:t>project cause air, soil</w:t>
            </w:r>
            <w:r w:rsidRPr="001B42BB">
              <w:rPr>
                <w:sz w:val="20"/>
                <w:szCs w:val="20"/>
              </w:rPr>
              <w:t>,</w:t>
            </w:r>
            <w:r w:rsidR="00DE4B0D" w:rsidRPr="001B42BB">
              <w:rPr>
                <w:sz w:val="20"/>
                <w:szCs w:val="20"/>
              </w:rPr>
              <w:t xml:space="preserve"> or water pollution</w:t>
            </w:r>
            <w:r w:rsidRPr="001B42BB">
              <w:rPr>
                <w:sz w:val="20"/>
                <w:szCs w:val="20"/>
              </w:rPr>
              <w:t>, soil erosion and siltation, increase of waste production, hazardous waste production, use pesticides, or cause excessive noise or traffic.</w:t>
            </w:r>
          </w:p>
        </w:tc>
      </w:tr>
      <w:tr w:rsidR="00DE4B0D" w:rsidRPr="001B42BB" w:rsidTr="00DE4B0D">
        <w:trPr>
          <w:gridAfter w:val="1"/>
          <w:wAfter w:w="13" w:type="dxa"/>
        </w:trPr>
        <w:tc>
          <w:tcPr>
            <w:tcW w:w="8633" w:type="dxa"/>
          </w:tcPr>
          <w:p w:rsidR="00DE4B0D" w:rsidRPr="001B42BB" w:rsidRDefault="00CB61E1"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CAMPAS w</w:t>
            </w:r>
            <w:r w:rsidR="00DE4B0D" w:rsidRPr="001B42BB">
              <w:rPr>
                <w:sz w:val="20"/>
                <w:szCs w:val="20"/>
              </w:rPr>
              <w:t xml:space="preserve">ill </w:t>
            </w:r>
            <w:r w:rsidRPr="001B42BB">
              <w:rPr>
                <w:sz w:val="20"/>
                <w:szCs w:val="20"/>
              </w:rPr>
              <w:t>not</w:t>
            </w:r>
            <w:r w:rsidR="00DE4B0D" w:rsidRPr="001B42BB">
              <w:rPr>
                <w:sz w:val="20"/>
                <w:szCs w:val="20"/>
              </w:rPr>
              <w:t xml:space="preserve"> cause </w:t>
            </w:r>
            <w:r w:rsidRPr="001B42BB">
              <w:rPr>
                <w:sz w:val="20"/>
                <w:szCs w:val="20"/>
              </w:rPr>
              <w:t xml:space="preserve">a </w:t>
            </w:r>
            <w:r w:rsidR="00DE4B0D" w:rsidRPr="001B42BB">
              <w:rPr>
                <w:sz w:val="20"/>
                <w:szCs w:val="20"/>
              </w:rPr>
              <w:t>threat to local ecosystems due to invasive species</w:t>
            </w:r>
            <w:r w:rsidRPr="001B42BB">
              <w:rPr>
                <w:sz w:val="20"/>
                <w:szCs w:val="20"/>
              </w:rPr>
              <w:t>, as forest corridors will promote the use of assisted natural regeneration or enrichment planting with native species.</w:t>
            </w:r>
          </w:p>
        </w:tc>
      </w:tr>
      <w:tr w:rsidR="00DE4B0D" w:rsidRPr="001B42BB" w:rsidTr="00DE4B0D">
        <w:trPr>
          <w:gridAfter w:val="1"/>
          <w:wAfter w:w="13" w:type="dxa"/>
        </w:trPr>
        <w:tc>
          <w:tcPr>
            <w:tcW w:w="8633" w:type="dxa"/>
          </w:tcPr>
          <w:p w:rsidR="00DE4B0D" w:rsidRPr="001B42BB" w:rsidRDefault="00CB61E1"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CAMPAS w</w:t>
            </w:r>
            <w:r w:rsidR="00DE4B0D" w:rsidRPr="001B42BB">
              <w:rPr>
                <w:sz w:val="20"/>
                <w:szCs w:val="20"/>
              </w:rPr>
              <w:t xml:space="preserve">ill </w:t>
            </w:r>
            <w:r w:rsidRPr="001B42BB">
              <w:rPr>
                <w:sz w:val="20"/>
                <w:szCs w:val="20"/>
              </w:rPr>
              <w:t>not cause Greenhouse Gas Emissions exc</w:t>
            </w:r>
            <w:r w:rsidR="00A43291" w:rsidRPr="001B42BB">
              <w:rPr>
                <w:sz w:val="20"/>
                <w:szCs w:val="20"/>
              </w:rPr>
              <w:t xml:space="preserve">ept for those of normal </w:t>
            </w:r>
            <w:r w:rsidRPr="001B42BB">
              <w:rPr>
                <w:sz w:val="20"/>
                <w:szCs w:val="20"/>
              </w:rPr>
              <w:t>transportation and use of facilities, but the project is all about strengthening carbon stock retainment.</w:t>
            </w:r>
          </w:p>
        </w:tc>
      </w:tr>
      <w:tr w:rsidR="00DE4B0D" w:rsidRPr="001B42BB" w:rsidTr="00DE4B0D">
        <w:trPr>
          <w:gridAfter w:val="1"/>
          <w:wAfter w:w="13" w:type="dxa"/>
        </w:trPr>
        <w:tc>
          <w:tcPr>
            <w:tcW w:w="8633" w:type="dxa"/>
          </w:tcPr>
          <w:p w:rsidR="00DE4B0D" w:rsidRPr="001B42BB" w:rsidRDefault="00CB61E1"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 xml:space="preserve">At all stages, as applicable, CAMPAS will </w:t>
            </w:r>
            <w:r w:rsidR="00DE4B0D" w:rsidRPr="001B42BB">
              <w:rPr>
                <w:sz w:val="20"/>
                <w:szCs w:val="20"/>
              </w:rPr>
              <w:t>encourage the use of environmentally friendly technologies</w:t>
            </w:r>
            <w:r w:rsidRPr="001B42BB">
              <w:rPr>
                <w:sz w:val="20"/>
                <w:szCs w:val="20"/>
              </w:rPr>
              <w:t xml:space="preserve"> </w:t>
            </w:r>
            <w:r w:rsidR="00F209E8" w:rsidRPr="001B42BB">
              <w:rPr>
                <w:sz w:val="20"/>
                <w:szCs w:val="20"/>
              </w:rPr>
              <w:t>at the local levels with government, organization, and community stakeholders</w:t>
            </w:r>
          </w:p>
        </w:tc>
      </w:tr>
    </w:tbl>
    <w:p w:rsidR="00762146" w:rsidRPr="001B42BB" w:rsidRDefault="00762146" w:rsidP="00DF2146">
      <w:pPr>
        <w:tabs>
          <w:tab w:val="left" w:pos="4430"/>
        </w:tabs>
        <w:rPr>
          <w:rFonts w:ascii="Verdana" w:hAnsi="Verdana"/>
          <w:b/>
          <w:bCs/>
          <w:i/>
          <w:iCs/>
          <w:sz w:val="22"/>
          <w:szCs w:val="22"/>
        </w:rPr>
      </w:pPr>
    </w:p>
    <w:tbl>
      <w:tblPr>
        <w:tblStyle w:val="TableGrid"/>
        <w:tblW w:w="8633" w:type="dxa"/>
        <w:tblInd w:w="675" w:type="dxa"/>
        <w:tblLook w:val="04A0" w:firstRow="1" w:lastRow="0" w:firstColumn="1" w:lastColumn="0" w:noHBand="0" w:noVBand="1"/>
      </w:tblPr>
      <w:tblGrid>
        <w:gridCol w:w="8633"/>
      </w:tblGrid>
      <w:tr w:rsidR="00DE4B0D" w:rsidRPr="001B42BB" w:rsidTr="00DE4B0D">
        <w:trPr>
          <w:trHeight w:val="178"/>
        </w:trPr>
        <w:tc>
          <w:tcPr>
            <w:tcW w:w="8633" w:type="dxa"/>
            <w:tcBorders>
              <w:bottom w:val="single" w:sz="4" w:space="0" w:color="auto"/>
            </w:tcBorders>
            <w:shd w:val="clear" w:color="auto" w:fill="F3F3F3"/>
          </w:tcPr>
          <w:p w:rsidR="00DE4B0D" w:rsidRPr="001B42BB" w:rsidRDefault="00DE4B0D" w:rsidP="00797D76">
            <w:pPr>
              <w:widowControl w:val="0"/>
              <w:autoSpaceDE w:val="0"/>
              <w:autoSpaceDN w:val="0"/>
              <w:adjustRightInd w:val="0"/>
              <w:spacing w:before="120" w:after="40"/>
              <w:rPr>
                <w:rFonts w:asciiTheme="majorHAnsi" w:eastAsiaTheme="majorEastAsia" w:hAnsiTheme="majorHAnsi" w:cstheme="majorBidi"/>
                <w:b/>
                <w:i/>
                <w:iCs/>
                <w:color w:val="404040" w:themeColor="text1" w:themeTint="BF"/>
                <w:sz w:val="20"/>
                <w:szCs w:val="20"/>
              </w:rPr>
            </w:pPr>
            <w:r w:rsidRPr="001B42BB">
              <w:rPr>
                <w:b/>
                <w:sz w:val="20"/>
                <w:szCs w:val="20"/>
              </w:rPr>
              <w:t>Social impacts</w:t>
            </w:r>
          </w:p>
        </w:tc>
      </w:tr>
      <w:tr w:rsidR="00DE4B0D" w:rsidRPr="001B42BB" w:rsidTr="00DE4B0D">
        <w:trPr>
          <w:trHeight w:val="178"/>
        </w:trPr>
        <w:tc>
          <w:tcPr>
            <w:tcW w:w="8633" w:type="dxa"/>
            <w:shd w:val="clear" w:color="auto" w:fill="auto"/>
          </w:tcPr>
          <w:p w:rsidR="00DE4B0D" w:rsidRPr="001B42BB" w:rsidRDefault="00A6145C"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 xml:space="preserve">CAMPAS will, on all of its implementation, </w:t>
            </w:r>
            <w:r w:rsidR="00DE4B0D" w:rsidRPr="001B42BB">
              <w:rPr>
                <w:sz w:val="20"/>
                <w:szCs w:val="20"/>
              </w:rPr>
              <w:t>respect internationally proclaimed human rights including dignity, cultural property</w:t>
            </w:r>
            <w:r w:rsidRPr="001B42BB">
              <w:rPr>
                <w:sz w:val="20"/>
                <w:szCs w:val="20"/>
              </w:rPr>
              <w:t>,</w:t>
            </w:r>
            <w:r w:rsidR="00DE4B0D" w:rsidRPr="001B42BB">
              <w:rPr>
                <w:sz w:val="20"/>
                <w:szCs w:val="20"/>
              </w:rPr>
              <w:t xml:space="preserve"> and uniqueness and rights of indigenous people</w:t>
            </w:r>
            <w:r w:rsidRPr="001B42BB">
              <w:rPr>
                <w:sz w:val="20"/>
                <w:szCs w:val="20"/>
              </w:rPr>
              <w:t xml:space="preserve">.  </w:t>
            </w:r>
          </w:p>
        </w:tc>
      </w:tr>
      <w:tr w:rsidR="00DE4B0D" w:rsidRPr="001B42BB" w:rsidTr="00DE4B0D">
        <w:trPr>
          <w:trHeight w:val="178"/>
        </w:trPr>
        <w:tc>
          <w:tcPr>
            <w:tcW w:w="8633" w:type="dxa"/>
            <w:shd w:val="clear" w:color="auto" w:fill="auto"/>
          </w:tcPr>
          <w:p w:rsidR="00DE4B0D" w:rsidRPr="001B42BB" w:rsidRDefault="005C081D"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CAMPAS is unlikely to cause social problems or</w:t>
            </w:r>
            <w:r w:rsidR="00DE4B0D" w:rsidRPr="001B42BB">
              <w:rPr>
                <w:sz w:val="20"/>
                <w:szCs w:val="20"/>
              </w:rPr>
              <w:t xml:space="preserve"> conflicts related to land tenure and access to resources</w:t>
            </w:r>
            <w:r w:rsidRPr="001B42BB">
              <w:rPr>
                <w:sz w:val="20"/>
                <w:szCs w:val="20"/>
              </w:rPr>
              <w:t>, although it will deal with issues of economic land concessions within protected areas.</w:t>
            </w:r>
          </w:p>
        </w:tc>
      </w:tr>
      <w:tr w:rsidR="00DE4B0D" w:rsidRPr="001B42BB" w:rsidTr="00DE4B0D">
        <w:trPr>
          <w:trHeight w:val="178"/>
        </w:trPr>
        <w:tc>
          <w:tcPr>
            <w:tcW w:w="8633" w:type="dxa"/>
            <w:shd w:val="clear" w:color="auto" w:fill="auto"/>
          </w:tcPr>
          <w:p w:rsidR="00DE4B0D" w:rsidRPr="001B42BB" w:rsidRDefault="005C081D"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 xml:space="preserve">In its design, CAMPAS </w:t>
            </w:r>
            <w:r w:rsidR="00DE4B0D" w:rsidRPr="001B42BB">
              <w:rPr>
                <w:sz w:val="20"/>
                <w:szCs w:val="20"/>
              </w:rPr>
              <w:t>incorporate</w:t>
            </w:r>
            <w:r w:rsidRPr="001B42BB">
              <w:rPr>
                <w:sz w:val="20"/>
                <w:szCs w:val="20"/>
              </w:rPr>
              <w:t>s</w:t>
            </w:r>
            <w:r w:rsidR="00DE4B0D" w:rsidRPr="001B42BB">
              <w:rPr>
                <w:sz w:val="20"/>
                <w:szCs w:val="20"/>
              </w:rPr>
              <w:t xml:space="preserve"> measures to allow affected stakeholders’ information and consultation</w:t>
            </w:r>
            <w:r w:rsidRPr="001B42BB">
              <w:rPr>
                <w:sz w:val="20"/>
                <w:szCs w:val="20"/>
              </w:rPr>
              <w:t xml:space="preserve">.  </w:t>
            </w:r>
            <w:r w:rsidR="0022785B" w:rsidRPr="001B42BB">
              <w:rPr>
                <w:sz w:val="20"/>
                <w:szCs w:val="20"/>
              </w:rPr>
              <w:t>A</w:t>
            </w:r>
            <w:r w:rsidRPr="001B42BB">
              <w:rPr>
                <w:sz w:val="20"/>
                <w:szCs w:val="20"/>
              </w:rPr>
              <w:t xml:space="preserve">t the </w:t>
            </w:r>
            <w:r w:rsidR="0022785B" w:rsidRPr="001B42BB">
              <w:rPr>
                <w:sz w:val="20"/>
                <w:szCs w:val="20"/>
              </w:rPr>
              <w:t>demonstration</w:t>
            </w:r>
            <w:r w:rsidRPr="001B42BB">
              <w:rPr>
                <w:sz w:val="20"/>
                <w:szCs w:val="20"/>
              </w:rPr>
              <w:t xml:space="preserve"> site the project </w:t>
            </w:r>
            <w:r w:rsidR="0022785B" w:rsidRPr="001B42BB">
              <w:rPr>
                <w:sz w:val="20"/>
                <w:szCs w:val="20"/>
              </w:rPr>
              <w:t>will be heavy on stakeholder engagement.</w:t>
            </w:r>
          </w:p>
        </w:tc>
      </w:tr>
      <w:tr w:rsidR="00DE4B0D" w:rsidRPr="001B42BB" w:rsidTr="00DE4B0D">
        <w:trPr>
          <w:trHeight w:val="178"/>
        </w:trPr>
        <w:tc>
          <w:tcPr>
            <w:tcW w:w="8633" w:type="dxa"/>
            <w:shd w:val="clear" w:color="auto" w:fill="auto"/>
          </w:tcPr>
          <w:p w:rsidR="00DE4B0D" w:rsidRPr="001B42BB" w:rsidRDefault="0022785B"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 xml:space="preserve">CAMPAS does not contain implementation aspects that would </w:t>
            </w:r>
            <w:r w:rsidR="00DE4B0D" w:rsidRPr="001B42BB">
              <w:rPr>
                <w:sz w:val="20"/>
                <w:szCs w:val="20"/>
              </w:rPr>
              <w:t xml:space="preserve">cause change to </w:t>
            </w:r>
            <w:r w:rsidRPr="001B42BB">
              <w:rPr>
                <w:sz w:val="20"/>
                <w:szCs w:val="20"/>
              </w:rPr>
              <w:t xml:space="preserve">legal </w:t>
            </w:r>
            <w:r w:rsidR="00DE4B0D" w:rsidRPr="001B42BB">
              <w:rPr>
                <w:sz w:val="20"/>
                <w:szCs w:val="20"/>
              </w:rPr>
              <w:t>benef</w:t>
            </w:r>
            <w:r w:rsidRPr="001B42BB">
              <w:rPr>
                <w:sz w:val="20"/>
                <w:szCs w:val="20"/>
              </w:rPr>
              <w:t>icial uses of land or resources, although will strengthen enforcement of conservation regulations.</w:t>
            </w:r>
          </w:p>
        </w:tc>
      </w:tr>
      <w:tr w:rsidR="00DE4B0D" w:rsidRPr="001B42BB" w:rsidTr="00DE4B0D">
        <w:trPr>
          <w:trHeight w:val="178"/>
        </w:trPr>
        <w:tc>
          <w:tcPr>
            <w:tcW w:w="8633" w:type="dxa"/>
            <w:shd w:val="clear" w:color="auto" w:fill="auto"/>
          </w:tcPr>
          <w:p w:rsidR="00DE4B0D" w:rsidRPr="001B42BB" w:rsidRDefault="0022785B"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 xml:space="preserve">CAMPAS will not include technologies that would cause </w:t>
            </w:r>
            <w:r w:rsidR="00DE4B0D" w:rsidRPr="001B42BB">
              <w:rPr>
                <w:sz w:val="20"/>
                <w:szCs w:val="20"/>
              </w:rPr>
              <w:t>land use modification that may change present social and economic activities</w:t>
            </w:r>
            <w:r w:rsidRPr="001B42BB">
              <w:rPr>
                <w:sz w:val="20"/>
                <w:szCs w:val="20"/>
              </w:rPr>
              <w:t>.</w:t>
            </w:r>
          </w:p>
        </w:tc>
      </w:tr>
      <w:tr w:rsidR="00DE4B0D" w:rsidRPr="001B42BB" w:rsidTr="00DE4B0D">
        <w:trPr>
          <w:trHeight w:val="178"/>
        </w:trPr>
        <w:tc>
          <w:tcPr>
            <w:tcW w:w="8633" w:type="dxa"/>
            <w:shd w:val="clear" w:color="auto" w:fill="auto"/>
          </w:tcPr>
          <w:p w:rsidR="00DE4B0D" w:rsidRPr="001B42BB" w:rsidRDefault="0022785B"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 xml:space="preserve">CAMPAS will not </w:t>
            </w:r>
            <w:r w:rsidR="00DE4B0D" w:rsidRPr="001B42BB">
              <w:rPr>
                <w:sz w:val="20"/>
                <w:szCs w:val="20"/>
              </w:rPr>
              <w:t xml:space="preserve">cause dislocation or involuntary resettlement of </w:t>
            </w:r>
            <w:r w:rsidRPr="001B42BB">
              <w:rPr>
                <w:sz w:val="20"/>
                <w:szCs w:val="20"/>
              </w:rPr>
              <w:t>local communities, or cause uncontrolled in-migration to possibly overload social infrastructure.</w:t>
            </w:r>
          </w:p>
        </w:tc>
      </w:tr>
      <w:tr w:rsidR="00DE4B0D" w:rsidRPr="001B42BB" w:rsidTr="00DE4B0D">
        <w:trPr>
          <w:trHeight w:val="178"/>
        </w:trPr>
        <w:tc>
          <w:tcPr>
            <w:tcW w:w="8633" w:type="dxa"/>
            <w:shd w:val="clear" w:color="auto" w:fill="auto"/>
          </w:tcPr>
          <w:p w:rsidR="00DE4B0D" w:rsidRPr="001B42BB" w:rsidRDefault="00C81FB4" w:rsidP="007710BB">
            <w:pPr>
              <w:pStyle w:val="ListParagraph"/>
              <w:widowControl w:val="0"/>
              <w:numPr>
                <w:ilvl w:val="0"/>
                <w:numId w:val="131"/>
              </w:numPr>
              <w:autoSpaceDE w:val="0"/>
              <w:autoSpaceDN w:val="0"/>
              <w:adjustRightInd w:val="0"/>
              <w:spacing w:before="40" w:after="40"/>
              <w:ind w:left="453" w:hanging="357"/>
              <w:rPr>
                <w:sz w:val="20"/>
                <w:szCs w:val="20"/>
              </w:rPr>
            </w:pPr>
            <w:r w:rsidRPr="001B42BB">
              <w:rPr>
                <w:sz w:val="20"/>
                <w:szCs w:val="20"/>
              </w:rPr>
              <w:t xml:space="preserve">CAMPAS </w:t>
            </w:r>
            <w:r w:rsidR="00A43291" w:rsidRPr="001B42BB">
              <w:rPr>
                <w:sz w:val="20"/>
                <w:szCs w:val="20"/>
              </w:rPr>
              <w:t>will include transparency measures to avoid corruption and promote adequate and equitable use of project financial and otherwise resources.</w:t>
            </w:r>
          </w:p>
        </w:tc>
      </w:tr>
    </w:tbl>
    <w:p w:rsidR="007762EE" w:rsidRPr="001B42BB" w:rsidRDefault="007762EE" w:rsidP="007762EE">
      <w:pPr>
        <w:rPr>
          <w:b/>
          <w:smallCaps/>
        </w:rPr>
      </w:pPr>
    </w:p>
    <w:p w:rsidR="007762EE" w:rsidRPr="001B42BB" w:rsidRDefault="007762EE" w:rsidP="007762EE">
      <w:pPr>
        <w:rPr>
          <w:b/>
          <w:smallCaps/>
        </w:rPr>
      </w:pPr>
    </w:p>
    <w:p w:rsidR="00B53F5E" w:rsidRPr="002E1ABD" w:rsidRDefault="00B53F5E" w:rsidP="004264E2">
      <w:pPr>
        <w:pStyle w:val="ListParagraph"/>
        <w:autoSpaceDE w:val="0"/>
        <w:autoSpaceDN w:val="0"/>
        <w:adjustRightInd w:val="0"/>
        <w:spacing w:after="120" w:line="264" w:lineRule="auto"/>
        <w:ind w:left="776"/>
        <w:jc w:val="both"/>
        <w:rPr>
          <w:rFonts w:cstheme="minorHAnsi"/>
        </w:rPr>
      </w:pPr>
    </w:p>
    <w:p w:rsidR="008778F8" w:rsidRPr="00956387" w:rsidRDefault="004264E2" w:rsidP="004264E2">
      <w:pPr>
        <w:pStyle w:val="ListParagraph"/>
        <w:numPr>
          <w:ilvl w:val="0"/>
          <w:numId w:val="200"/>
        </w:numPr>
        <w:autoSpaceDE w:val="0"/>
        <w:autoSpaceDN w:val="0"/>
        <w:adjustRightInd w:val="0"/>
        <w:spacing w:after="120"/>
        <w:jc w:val="both"/>
        <w:rPr>
          <w:w w:val="95"/>
          <w:sz w:val="22"/>
          <w:szCs w:val="22"/>
        </w:rPr>
      </w:pPr>
      <w:r w:rsidRPr="004264E2">
        <w:rPr>
          <w:w w:val="95"/>
          <w:sz w:val="22"/>
          <w:szCs w:val="22"/>
        </w:rPr>
        <w:t xml:space="preserve">CAMPAS will take into full consideration the need for gender equality in all project workings, including the process of assessing the implications for women and men of planned action in all areas and at all levels.  The project will ensure that the concerns and experiences of stakeholder women and men are an integral dimension of the design, implementation, monitoring, and evaluation of project resulting policies and programs, with the purpose of ultimately achieving gender equality.  The project will </w:t>
      </w:r>
      <w:r w:rsidRPr="00956387">
        <w:rPr>
          <w:w w:val="95"/>
          <w:sz w:val="22"/>
          <w:szCs w:val="22"/>
        </w:rPr>
        <w:t xml:space="preserve">assess the implications for women and men of any planned action, including legislation, policies or programs, in any area and at all levels. Example of activities, (1) Organize specific women meetings/forums/focus group discussions (FGDs) where they can put forth their opinions, concerns, and suggestion prior to the formal meetings and workshop with male participants, (2) Support and strengthen capacity of existing women groups/gender networks in project target areas so that they are able to effectively perform their leadership, promote gender equality, and influence decision making in NRM, climate change and REDD+ , (3) Enhance women economic empowerment through livelihood improvement. </w:t>
      </w:r>
      <w:r w:rsidR="00956387" w:rsidRPr="00956387">
        <w:rPr>
          <w:w w:val="95"/>
          <w:sz w:val="22"/>
          <w:szCs w:val="22"/>
        </w:rPr>
        <w:t xml:space="preserve">As indicated elsewhere the project PMU will develop a project Gender Guidebook to assure gender is incorporated in the necessary operations, monitoring and reporting, </w:t>
      </w:r>
      <w:r w:rsidRPr="00956387">
        <w:rPr>
          <w:w w:val="95"/>
          <w:sz w:val="22"/>
          <w:szCs w:val="22"/>
        </w:rPr>
        <w:t>such as: Training, Workshop</w:t>
      </w:r>
      <w:r w:rsidR="00956387" w:rsidRPr="00956387">
        <w:rPr>
          <w:w w:val="95"/>
          <w:sz w:val="22"/>
          <w:szCs w:val="22"/>
        </w:rPr>
        <w:t>s</w:t>
      </w:r>
      <w:r w:rsidRPr="00956387">
        <w:rPr>
          <w:w w:val="95"/>
          <w:sz w:val="22"/>
          <w:szCs w:val="22"/>
        </w:rPr>
        <w:t>, Meeting</w:t>
      </w:r>
      <w:r w:rsidR="00956387" w:rsidRPr="00956387">
        <w:rPr>
          <w:w w:val="95"/>
          <w:sz w:val="22"/>
          <w:szCs w:val="22"/>
        </w:rPr>
        <w:t>s</w:t>
      </w:r>
      <w:r w:rsidRPr="00956387">
        <w:rPr>
          <w:w w:val="95"/>
          <w:sz w:val="22"/>
          <w:szCs w:val="22"/>
        </w:rPr>
        <w:t>,  Forum, Dialogues, Problem Analysis</w:t>
      </w:r>
      <w:r w:rsidR="00956387" w:rsidRPr="00956387">
        <w:rPr>
          <w:w w:val="95"/>
          <w:sz w:val="22"/>
          <w:szCs w:val="22"/>
        </w:rPr>
        <w:t xml:space="preserve">, </w:t>
      </w:r>
      <w:r w:rsidRPr="00956387">
        <w:rPr>
          <w:w w:val="95"/>
          <w:sz w:val="22"/>
          <w:szCs w:val="22"/>
        </w:rPr>
        <w:t>Assessment</w:t>
      </w:r>
      <w:r w:rsidR="00956387" w:rsidRPr="00956387">
        <w:rPr>
          <w:w w:val="95"/>
          <w:sz w:val="22"/>
          <w:szCs w:val="22"/>
        </w:rPr>
        <w:t>s</w:t>
      </w:r>
      <w:r w:rsidRPr="00956387">
        <w:rPr>
          <w:w w:val="95"/>
          <w:sz w:val="22"/>
          <w:szCs w:val="22"/>
        </w:rPr>
        <w:t>, Appraisal, Project Intervention and Monitoring.</w:t>
      </w:r>
      <w:r w:rsidR="00956387" w:rsidRPr="00956387">
        <w:rPr>
          <w:w w:val="95"/>
          <w:sz w:val="22"/>
          <w:szCs w:val="22"/>
        </w:rPr>
        <w:t xml:space="preserve">  Budget lines  2224, 2225 &amp; 3201 have been calculated based on initial costs for gender manstreaming.</w:t>
      </w:r>
    </w:p>
    <w:p w:rsidR="00DB6F17" w:rsidRPr="001B42BB" w:rsidRDefault="00DB6F17" w:rsidP="004D7A60">
      <w:pPr>
        <w:ind w:left="426"/>
        <w:rPr>
          <w:w w:val="95"/>
          <w:sz w:val="22"/>
          <w:szCs w:val="22"/>
        </w:rPr>
      </w:pPr>
      <w:r w:rsidRPr="001B42BB">
        <w:rPr>
          <w:w w:val="95"/>
          <w:sz w:val="22"/>
          <w:szCs w:val="22"/>
        </w:rPr>
        <w:t xml:space="preserve"> </w:t>
      </w:r>
    </w:p>
    <w:p w:rsidR="004639AB" w:rsidRPr="001B42BB" w:rsidRDefault="004639AB" w:rsidP="004D7A60">
      <w:pPr>
        <w:pStyle w:val="Caption"/>
        <w:keepNext/>
        <w:spacing w:after="120"/>
        <w:ind w:left="426"/>
      </w:pPr>
      <w:bookmarkStart w:id="85" w:name="table18"/>
      <w:bookmarkStart w:id="86" w:name="_Toc275427678"/>
      <w:r w:rsidRPr="004D0BDA">
        <w:t xml:space="preserve">Table </w:t>
      </w:r>
      <w:r w:rsidR="009B3422" w:rsidRPr="004D0BDA">
        <w:fldChar w:fldCharType="begin"/>
      </w:r>
      <w:r w:rsidR="00D474D0" w:rsidRPr="004D0BDA">
        <w:instrText xml:space="preserve"> SEQ Table \* ARABIC </w:instrText>
      </w:r>
      <w:r w:rsidR="009B3422" w:rsidRPr="004D0BDA">
        <w:fldChar w:fldCharType="separate"/>
      </w:r>
      <w:r w:rsidR="00A12F4F">
        <w:rPr>
          <w:noProof/>
        </w:rPr>
        <w:t>18</w:t>
      </w:r>
      <w:r w:rsidR="009B3422" w:rsidRPr="004D0BDA">
        <w:rPr>
          <w:noProof/>
        </w:rPr>
        <w:fldChar w:fldCharType="end"/>
      </w:r>
      <w:bookmarkEnd w:id="85"/>
      <w:r w:rsidRPr="004D0BDA">
        <w:t>.  Elements of gender mainstreaming to be incorporated into CAMPAS implementation</w:t>
      </w:r>
      <w:bookmarkEnd w:id="86"/>
    </w:p>
    <w:tbl>
      <w:tblPr>
        <w:tblStyle w:val="TableGrid"/>
        <w:tblW w:w="9497" w:type="dxa"/>
        <w:tblInd w:w="534" w:type="dxa"/>
        <w:tblLook w:val="04A0" w:firstRow="1" w:lastRow="0" w:firstColumn="1" w:lastColumn="0" w:noHBand="0" w:noVBand="1"/>
      </w:tblPr>
      <w:tblGrid>
        <w:gridCol w:w="1417"/>
        <w:gridCol w:w="8080"/>
      </w:tblGrid>
      <w:tr w:rsidR="004639AB" w:rsidRPr="001B42BB" w:rsidTr="004D7A60">
        <w:trPr>
          <w:trHeight w:val="26"/>
        </w:trPr>
        <w:tc>
          <w:tcPr>
            <w:tcW w:w="1417" w:type="dxa"/>
            <w:tcBorders>
              <w:bottom w:val="single" w:sz="4" w:space="0" w:color="000000"/>
            </w:tcBorders>
            <w:shd w:val="clear" w:color="auto" w:fill="3974BC"/>
            <w:tcMar>
              <w:top w:w="85" w:type="dxa"/>
              <w:bottom w:w="85" w:type="dxa"/>
              <w:right w:w="113" w:type="dxa"/>
            </w:tcMar>
            <w:vAlign w:val="center"/>
          </w:tcPr>
          <w:p w:rsidR="004639AB" w:rsidRPr="001B42BB" w:rsidRDefault="00C6558F" w:rsidP="00DF2146">
            <w:pPr>
              <w:pStyle w:val="ColorfulList-Accent11"/>
              <w:ind w:left="0"/>
              <w:rPr>
                <w:b/>
                <w:color w:val="FFFFFF" w:themeColor="background1"/>
              </w:rPr>
            </w:pPr>
            <w:r w:rsidRPr="004D0BDA">
              <w:rPr>
                <w:b/>
                <w:color w:val="FFFFFF" w:themeColor="background1"/>
              </w:rPr>
              <w:t>C</w:t>
            </w:r>
            <w:r w:rsidR="00A525F4" w:rsidRPr="004D0BDA">
              <w:rPr>
                <w:b/>
                <w:color w:val="FFFFFF" w:themeColor="background1"/>
              </w:rPr>
              <w:t>riteria</w:t>
            </w:r>
          </w:p>
        </w:tc>
        <w:tc>
          <w:tcPr>
            <w:tcW w:w="8080" w:type="dxa"/>
            <w:tcBorders>
              <w:bottom w:val="single" w:sz="4" w:space="0" w:color="auto"/>
            </w:tcBorders>
            <w:shd w:val="clear" w:color="auto" w:fill="3974BC"/>
            <w:vAlign w:val="center"/>
          </w:tcPr>
          <w:p w:rsidR="004639AB" w:rsidRPr="001B42BB" w:rsidRDefault="00A525F4" w:rsidP="00312496">
            <w:pPr>
              <w:pStyle w:val="ColorfulList-Accent11"/>
              <w:keepNext/>
              <w:keepLines/>
              <w:spacing w:before="200"/>
              <w:outlineLvl w:val="3"/>
              <w:rPr>
                <w:b/>
                <w:color w:val="FFFFFF" w:themeColor="background1"/>
              </w:rPr>
            </w:pPr>
            <w:r w:rsidRPr="004D0BDA">
              <w:rPr>
                <w:b/>
                <w:color w:val="FFFFFF" w:themeColor="background1"/>
              </w:rPr>
              <w:t>CAMPAS planned aspects during implementation</w:t>
            </w:r>
          </w:p>
        </w:tc>
      </w:tr>
    </w:tbl>
    <w:tbl>
      <w:tblPr>
        <w:tblW w:w="0" w:type="auto"/>
        <w:tblInd w:w="441" w:type="dxa"/>
        <w:tblLayout w:type="fixed"/>
        <w:tblCellMar>
          <w:top w:w="15" w:type="dxa"/>
          <w:left w:w="15" w:type="dxa"/>
          <w:bottom w:w="15" w:type="dxa"/>
          <w:right w:w="15" w:type="dxa"/>
        </w:tblCellMar>
        <w:tblLook w:val="04A0" w:firstRow="1" w:lastRow="0" w:firstColumn="1" w:lastColumn="0" w:noHBand="0" w:noVBand="1"/>
      </w:tblPr>
      <w:tblGrid>
        <w:gridCol w:w="1417"/>
        <w:gridCol w:w="8080"/>
      </w:tblGrid>
      <w:tr w:rsidR="00DB6F17" w:rsidRPr="001B42BB" w:rsidTr="004D7A60">
        <w:tc>
          <w:tcPr>
            <w:tcW w:w="1417" w:type="dxa"/>
            <w:tcBorders>
              <w:top w:val="single" w:sz="4" w:space="0" w:color="000000"/>
              <w:left w:val="single" w:sz="4" w:space="0" w:color="000000"/>
              <w:bottom w:val="single" w:sz="4" w:space="0" w:color="000000"/>
              <w:right w:val="single" w:sz="4" w:space="0" w:color="000000"/>
            </w:tcBorders>
            <w:shd w:val="clear" w:color="auto" w:fill="E6E6E6"/>
            <w:tcMar>
              <w:top w:w="28" w:type="dxa"/>
              <w:bottom w:w="28" w:type="dxa"/>
            </w:tcMar>
            <w:vAlign w:val="center"/>
            <w:hideMark/>
          </w:tcPr>
          <w:p w:rsidR="00DB6F17" w:rsidRPr="001B42BB" w:rsidRDefault="00DB6F17" w:rsidP="004D7A60">
            <w:pPr>
              <w:spacing w:before="120" w:after="120"/>
              <w:rPr>
                <w:rFonts w:ascii="Times" w:hAnsi="Times"/>
                <w:b/>
                <w:sz w:val="20"/>
                <w:szCs w:val="20"/>
                <w:lang w:val="en-SG"/>
              </w:rPr>
            </w:pPr>
            <w:r w:rsidRPr="001B42BB">
              <w:rPr>
                <w:b/>
                <w:sz w:val="22"/>
                <w:szCs w:val="22"/>
                <w:lang w:val="en-SG"/>
              </w:rPr>
              <w:t xml:space="preserve">Awareness </w:t>
            </w:r>
          </w:p>
        </w:tc>
        <w:tc>
          <w:tcPr>
            <w:tcW w:w="8080" w:type="dxa"/>
            <w:tcBorders>
              <w:top w:val="single" w:sz="4" w:space="0" w:color="000000"/>
              <w:left w:val="single" w:sz="4" w:space="0" w:color="000000"/>
              <w:bottom w:val="single" w:sz="4" w:space="0" w:color="000000"/>
              <w:right w:val="single" w:sz="4" w:space="0" w:color="000000"/>
            </w:tcBorders>
            <w:tcMar>
              <w:top w:w="28" w:type="dxa"/>
              <w:bottom w:w="28" w:type="dxa"/>
            </w:tcMar>
            <w:vAlign w:val="center"/>
            <w:hideMark/>
          </w:tcPr>
          <w:p w:rsidR="00DB6F17" w:rsidRPr="001B42BB" w:rsidRDefault="00DB6F17" w:rsidP="004D7A60">
            <w:pPr>
              <w:spacing w:before="120" w:after="120"/>
              <w:rPr>
                <w:rFonts w:ascii="Times" w:hAnsi="Times"/>
                <w:sz w:val="20"/>
                <w:szCs w:val="20"/>
                <w:lang w:val="en-SG"/>
              </w:rPr>
            </w:pPr>
            <w:r w:rsidRPr="001B42BB">
              <w:rPr>
                <w:sz w:val="22"/>
                <w:szCs w:val="22"/>
                <w:lang w:val="en-SG"/>
              </w:rPr>
              <w:t xml:space="preserve">Steps </w:t>
            </w:r>
            <w:r w:rsidR="00A525F4" w:rsidRPr="001B42BB">
              <w:rPr>
                <w:sz w:val="22"/>
                <w:szCs w:val="22"/>
                <w:lang w:val="en-SG"/>
              </w:rPr>
              <w:t>will be put i</w:t>
            </w:r>
            <w:r w:rsidR="00CE4FEC">
              <w:rPr>
                <w:sz w:val="22"/>
                <w:szCs w:val="22"/>
                <w:lang w:val="en-SG"/>
              </w:rPr>
              <w:t>n</w:t>
            </w:r>
            <w:r w:rsidR="00A525F4" w:rsidRPr="001B42BB">
              <w:rPr>
                <w:sz w:val="22"/>
                <w:szCs w:val="22"/>
                <w:lang w:val="en-SG"/>
              </w:rPr>
              <w:t xml:space="preserve">to place </w:t>
            </w:r>
            <w:r w:rsidRPr="001B42BB">
              <w:rPr>
                <w:sz w:val="22"/>
                <w:szCs w:val="22"/>
                <w:lang w:val="en-SG"/>
              </w:rPr>
              <w:t xml:space="preserve">to increase the awareness of gender mainstreaming issues and benefits </w:t>
            </w:r>
            <w:r w:rsidR="00A525F4" w:rsidRPr="001B42BB">
              <w:rPr>
                <w:sz w:val="22"/>
                <w:szCs w:val="22"/>
                <w:lang w:val="en-SG"/>
              </w:rPr>
              <w:t xml:space="preserve">in all project measures, and in particular those entailing action planning and </w:t>
            </w:r>
            <w:r w:rsidR="00C07D4D" w:rsidRPr="001B42BB">
              <w:rPr>
                <w:sz w:val="22"/>
                <w:szCs w:val="22"/>
                <w:lang w:val="en-SG"/>
              </w:rPr>
              <w:t>implementation</w:t>
            </w:r>
            <w:r w:rsidR="00A525F4" w:rsidRPr="001B42BB">
              <w:rPr>
                <w:sz w:val="22"/>
                <w:szCs w:val="22"/>
                <w:lang w:val="en-SG"/>
              </w:rPr>
              <w:t xml:space="preserve"> and policy strategies.</w:t>
            </w:r>
          </w:p>
        </w:tc>
      </w:tr>
      <w:tr w:rsidR="00DB6F17" w:rsidRPr="001B42BB" w:rsidTr="004D7A60">
        <w:tc>
          <w:tcPr>
            <w:tcW w:w="1417" w:type="dxa"/>
            <w:tcBorders>
              <w:top w:val="single" w:sz="4" w:space="0" w:color="000000"/>
              <w:left w:val="single" w:sz="4" w:space="0" w:color="000000"/>
              <w:bottom w:val="single" w:sz="4" w:space="0" w:color="000000"/>
              <w:right w:val="single" w:sz="4" w:space="0" w:color="000000"/>
            </w:tcBorders>
            <w:shd w:val="clear" w:color="auto" w:fill="E6E6E6"/>
            <w:tcMar>
              <w:top w:w="28" w:type="dxa"/>
              <w:bottom w:w="28" w:type="dxa"/>
            </w:tcMar>
            <w:vAlign w:val="center"/>
            <w:hideMark/>
          </w:tcPr>
          <w:p w:rsidR="00DB6F17" w:rsidRPr="001B42BB" w:rsidRDefault="00DB6F17" w:rsidP="004D7A60">
            <w:pPr>
              <w:spacing w:before="120" w:after="120"/>
              <w:rPr>
                <w:rFonts w:ascii="Times" w:hAnsi="Times"/>
                <w:b/>
                <w:sz w:val="20"/>
                <w:szCs w:val="20"/>
                <w:lang w:val="en-SG"/>
              </w:rPr>
            </w:pPr>
            <w:r w:rsidRPr="001B42BB">
              <w:rPr>
                <w:b/>
                <w:sz w:val="22"/>
                <w:szCs w:val="22"/>
                <w:lang w:val="en-SG"/>
              </w:rPr>
              <w:t xml:space="preserve">Participation </w:t>
            </w:r>
          </w:p>
        </w:tc>
        <w:tc>
          <w:tcPr>
            <w:tcW w:w="8080" w:type="dxa"/>
            <w:tcBorders>
              <w:top w:val="single" w:sz="4" w:space="0" w:color="000000"/>
              <w:left w:val="single" w:sz="4" w:space="0" w:color="000000"/>
              <w:bottom w:val="single" w:sz="4" w:space="0" w:color="000000"/>
              <w:right w:val="single" w:sz="4" w:space="0" w:color="000000"/>
            </w:tcBorders>
            <w:tcMar>
              <w:top w:w="28" w:type="dxa"/>
              <w:bottom w:w="28" w:type="dxa"/>
            </w:tcMar>
            <w:vAlign w:val="center"/>
            <w:hideMark/>
          </w:tcPr>
          <w:p w:rsidR="00DB6F17" w:rsidRPr="001B42BB" w:rsidRDefault="00DB6F17" w:rsidP="004D7A60">
            <w:pPr>
              <w:spacing w:before="120" w:after="120"/>
              <w:rPr>
                <w:rFonts w:ascii="Times" w:hAnsi="Times"/>
                <w:sz w:val="20"/>
                <w:szCs w:val="20"/>
                <w:lang w:val="en-SG"/>
              </w:rPr>
            </w:pPr>
            <w:r w:rsidRPr="001B42BB">
              <w:rPr>
                <w:sz w:val="22"/>
                <w:szCs w:val="22"/>
                <w:lang w:val="en-SG"/>
              </w:rPr>
              <w:t xml:space="preserve">Processes </w:t>
            </w:r>
            <w:r w:rsidR="00A525F4" w:rsidRPr="001B42BB">
              <w:rPr>
                <w:sz w:val="22"/>
                <w:szCs w:val="22"/>
                <w:lang w:val="en-SG"/>
              </w:rPr>
              <w:t xml:space="preserve">will be put into </w:t>
            </w:r>
            <w:r w:rsidRPr="001B42BB">
              <w:rPr>
                <w:sz w:val="22"/>
                <w:szCs w:val="22"/>
                <w:lang w:val="en-SG"/>
              </w:rPr>
              <w:t xml:space="preserve">place to </w:t>
            </w:r>
            <w:r w:rsidR="00A525F4" w:rsidRPr="001B42BB">
              <w:rPr>
                <w:sz w:val="22"/>
                <w:szCs w:val="22"/>
                <w:lang w:val="en-SG"/>
              </w:rPr>
              <w:t xml:space="preserve">encourage and </w:t>
            </w:r>
            <w:r w:rsidRPr="001B42BB">
              <w:rPr>
                <w:sz w:val="22"/>
                <w:szCs w:val="22"/>
                <w:lang w:val="en-SG"/>
              </w:rPr>
              <w:t xml:space="preserve">ensure meaningful participation of women in decision-making </w:t>
            </w:r>
            <w:r w:rsidR="00A525F4" w:rsidRPr="001B42BB">
              <w:rPr>
                <w:sz w:val="22"/>
                <w:szCs w:val="22"/>
                <w:lang w:val="en-SG"/>
              </w:rPr>
              <w:t xml:space="preserve">processes </w:t>
            </w:r>
            <w:r w:rsidRPr="001B42BB">
              <w:rPr>
                <w:sz w:val="22"/>
                <w:szCs w:val="22"/>
                <w:lang w:val="en-SG"/>
              </w:rPr>
              <w:t>and policy development</w:t>
            </w:r>
            <w:r w:rsidR="00A525F4" w:rsidRPr="001B42BB">
              <w:rPr>
                <w:sz w:val="22"/>
                <w:szCs w:val="22"/>
                <w:lang w:val="en-SG"/>
              </w:rPr>
              <w:t>, at both national level and the project demo</w:t>
            </w:r>
            <w:r w:rsidR="00327080" w:rsidRPr="001B42BB">
              <w:rPr>
                <w:sz w:val="22"/>
                <w:szCs w:val="22"/>
                <w:lang w:val="en-SG"/>
              </w:rPr>
              <w:t>n</w:t>
            </w:r>
            <w:r w:rsidR="00A525F4" w:rsidRPr="001B42BB">
              <w:rPr>
                <w:sz w:val="22"/>
                <w:szCs w:val="22"/>
                <w:lang w:val="en-SG"/>
              </w:rPr>
              <w:t>stration levels.</w:t>
            </w:r>
            <w:r w:rsidRPr="001B42BB">
              <w:rPr>
                <w:sz w:val="22"/>
                <w:szCs w:val="22"/>
                <w:lang w:val="en-SG"/>
              </w:rPr>
              <w:t xml:space="preserve"> </w:t>
            </w:r>
          </w:p>
        </w:tc>
      </w:tr>
      <w:tr w:rsidR="00DB6F17" w:rsidRPr="001B42BB" w:rsidTr="004D7A60">
        <w:tc>
          <w:tcPr>
            <w:tcW w:w="1417" w:type="dxa"/>
            <w:tcBorders>
              <w:top w:val="single" w:sz="4" w:space="0" w:color="000000"/>
              <w:left w:val="single" w:sz="4" w:space="0" w:color="000000"/>
              <w:bottom w:val="single" w:sz="4" w:space="0" w:color="000000"/>
              <w:right w:val="single" w:sz="4" w:space="0" w:color="000000"/>
            </w:tcBorders>
            <w:shd w:val="clear" w:color="auto" w:fill="E6E6E6"/>
            <w:tcMar>
              <w:top w:w="28" w:type="dxa"/>
              <w:bottom w:w="28" w:type="dxa"/>
            </w:tcMar>
            <w:vAlign w:val="center"/>
            <w:hideMark/>
          </w:tcPr>
          <w:p w:rsidR="00DB6F17" w:rsidRPr="001B42BB" w:rsidRDefault="00DB6F17" w:rsidP="004D7A60">
            <w:pPr>
              <w:spacing w:before="120" w:after="120"/>
              <w:rPr>
                <w:rFonts w:ascii="Times" w:hAnsi="Times"/>
                <w:b/>
                <w:sz w:val="20"/>
                <w:szCs w:val="20"/>
                <w:lang w:val="en-SG"/>
              </w:rPr>
            </w:pPr>
            <w:r w:rsidRPr="001B42BB">
              <w:rPr>
                <w:b/>
                <w:sz w:val="22"/>
                <w:szCs w:val="22"/>
                <w:lang w:val="en-SG"/>
              </w:rPr>
              <w:t xml:space="preserve">Assessment </w:t>
            </w:r>
          </w:p>
        </w:tc>
        <w:tc>
          <w:tcPr>
            <w:tcW w:w="8080" w:type="dxa"/>
            <w:tcBorders>
              <w:top w:val="single" w:sz="4" w:space="0" w:color="000000"/>
              <w:left w:val="single" w:sz="4" w:space="0" w:color="000000"/>
              <w:bottom w:val="single" w:sz="4" w:space="0" w:color="000000"/>
              <w:right w:val="single" w:sz="4" w:space="0" w:color="000000"/>
            </w:tcBorders>
            <w:tcMar>
              <w:top w:w="28" w:type="dxa"/>
              <w:bottom w:w="28" w:type="dxa"/>
            </w:tcMar>
            <w:vAlign w:val="center"/>
            <w:hideMark/>
          </w:tcPr>
          <w:p w:rsidR="00DB6F17" w:rsidRPr="001B42BB" w:rsidRDefault="009C7D90" w:rsidP="004D7A60">
            <w:pPr>
              <w:spacing w:before="120" w:after="120"/>
              <w:rPr>
                <w:rFonts w:ascii="Times" w:hAnsi="Times"/>
                <w:sz w:val="20"/>
                <w:szCs w:val="20"/>
                <w:lang w:val="en-SG"/>
              </w:rPr>
            </w:pPr>
            <w:r w:rsidRPr="001B42BB">
              <w:rPr>
                <w:sz w:val="22"/>
                <w:szCs w:val="22"/>
                <w:lang w:val="en-SG"/>
              </w:rPr>
              <w:t>During the project ince</w:t>
            </w:r>
            <w:r w:rsidR="00327080" w:rsidRPr="001B42BB">
              <w:rPr>
                <w:sz w:val="22"/>
                <w:szCs w:val="22"/>
                <w:lang w:val="en-SG"/>
              </w:rPr>
              <w:t>p</w:t>
            </w:r>
            <w:r w:rsidRPr="001B42BB">
              <w:rPr>
                <w:sz w:val="22"/>
                <w:szCs w:val="22"/>
                <w:lang w:val="en-SG"/>
              </w:rPr>
              <w:t>tion period, i</w:t>
            </w:r>
            <w:r w:rsidR="00DB6F17" w:rsidRPr="001B42BB">
              <w:rPr>
                <w:sz w:val="22"/>
                <w:szCs w:val="22"/>
                <w:lang w:val="en-SG"/>
              </w:rPr>
              <w:t>nitial assessments</w:t>
            </w:r>
            <w:r w:rsidRPr="001B42BB">
              <w:rPr>
                <w:sz w:val="22"/>
                <w:szCs w:val="22"/>
                <w:lang w:val="en-SG"/>
              </w:rPr>
              <w:t xml:space="preserve"> will be conducted</w:t>
            </w:r>
            <w:r w:rsidR="00DB6F17" w:rsidRPr="001B42BB">
              <w:rPr>
                <w:sz w:val="22"/>
                <w:szCs w:val="22"/>
                <w:lang w:val="en-SG"/>
              </w:rPr>
              <w:t xml:space="preserve"> to identify gender mainstreaming needs and opportunities</w:t>
            </w:r>
            <w:r w:rsidRPr="001B42BB">
              <w:rPr>
                <w:sz w:val="22"/>
                <w:szCs w:val="22"/>
                <w:lang w:val="en-SG"/>
              </w:rPr>
              <w:t xml:space="preserve">, and to </w:t>
            </w:r>
            <w:r w:rsidR="00DB6F17" w:rsidRPr="001B42BB">
              <w:rPr>
                <w:sz w:val="22"/>
                <w:szCs w:val="22"/>
                <w:lang w:val="en-SG"/>
              </w:rPr>
              <w:t>establish a baseline with regards to gender issues and initial conditions</w:t>
            </w:r>
            <w:r w:rsidRPr="001B42BB">
              <w:rPr>
                <w:sz w:val="22"/>
                <w:szCs w:val="22"/>
                <w:lang w:val="en-SG"/>
              </w:rPr>
              <w:t>, particu</w:t>
            </w:r>
            <w:r w:rsidR="00327080" w:rsidRPr="001B42BB">
              <w:rPr>
                <w:sz w:val="22"/>
                <w:szCs w:val="22"/>
                <w:lang w:val="en-SG"/>
              </w:rPr>
              <w:t>l</w:t>
            </w:r>
            <w:r w:rsidRPr="001B42BB">
              <w:rPr>
                <w:sz w:val="22"/>
                <w:szCs w:val="22"/>
                <w:lang w:val="en-SG"/>
              </w:rPr>
              <w:t xml:space="preserve">arly for </w:t>
            </w:r>
            <w:r w:rsidR="00327080" w:rsidRPr="001B42BB">
              <w:rPr>
                <w:sz w:val="22"/>
                <w:szCs w:val="22"/>
                <w:lang w:val="en-SG"/>
              </w:rPr>
              <w:t>implementation</w:t>
            </w:r>
            <w:r w:rsidRPr="001B42BB">
              <w:rPr>
                <w:sz w:val="22"/>
                <w:szCs w:val="22"/>
                <w:lang w:val="en-SG"/>
              </w:rPr>
              <w:t xml:space="preserve"> and action planning</w:t>
            </w:r>
          </w:p>
        </w:tc>
      </w:tr>
      <w:tr w:rsidR="00DB6F17" w:rsidRPr="001B42BB" w:rsidTr="004D7A60">
        <w:tc>
          <w:tcPr>
            <w:tcW w:w="1417" w:type="dxa"/>
            <w:tcBorders>
              <w:top w:val="single" w:sz="4" w:space="0" w:color="000000"/>
              <w:left w:val="single" w:sz="4" w:space="0" w:color="000000"/>
              <w:bottom w:val="single" w:sz="4" w:space="0" w:color="000000"/>
              <w:right w:val="single" w:sz="4" w:space="0" w:color="000000"/>
            </w:tcBorders>
            <w:shd w:val="clear" w:color="auto" w:fill="E6E6E6"/>
            <w:tcMar>
              <w:top w:w="28" w:type="dxa"/>
              <w:bottom w:w="28" w:type="dxa"/>
            </w:tcMar>
            <w:vAlign w:val="center"/>
            <w:hideMark/>
          </w:tcPr>
          <w:p w:rsidR="00DB6F17" w:rsidRPr="001B42BB" w:rsidRDefault="00DB6F17" w:rsidP="004D7A60">
            <w:pPr>
              <w:spacing w:before="120" w:after="120"/>
              <w:rPr>
                <w:rFonts w:ascii="Times" w:hAnsi="Times"/>
                <w:b/>
                <w:sz w:val="20"/>
                <w:szCs w:val="20"/>
                <w:lang w:val="en-SG"/>
              </w:rPr>
            </w:pPr>
            <w:r w:rsidRPr="001B42BB">
              <w:rPr>
                <w:b/>
                <w:sz w:val="22"/>
                <w:szCs w:val="22"/>
                <w:lang w:val="en-SG"/>
              </w:rPr>
              <w:t xml:space="preserve">Strategy </w:t>
            </w:r>
          </w:p>
        </w:tc>
        <w:tc>
          <w:tcPr>
            <w:tcW w:w="8080" w:type="dxa"/>
            <w:tcBorders>
              <w:top w:val="single" w:sz="4" w:space="0" w:color="000000"/>
              <w:left w:val="single" w:sz="4" w:space="0" w:color="000000"/>
              <w:bottom w:val="single" w:sz="4" w:space="0" w:color="000000"/>
              <w:right w:val="single" w:sz="4" w:space="0" w:color="000000"/>
            </w:tcBorders>
            <w:tcMar>
              <w:top w:w="28" w:type="dxa"/>
              <w:bottom w:w="28" w:type="dxa"/>
            </w:tcMar>
            <w:vAlign w:val="center"/>
            <w:hideMark/>
          </w:tcPr>
          <w:p w:rsidR="00DB6F17" w:rsidRPr="001B42BB" w:rsidRDefault="009C7D90" w:rsidP="004D7A60">
            <w:pPr>
              <w:spacing w:before="120" w:after="120"/>
              <w:rPr>
                <w:rFonts w:ascii="Times" w:hAnsi="Times"/>
                <w:sz w:val="20"/>
                <w:szCs w:val="20"/>
                <w:lang w:val="en-SG"/>
              </w:rPr>
            </w:pPr>
            <w:r w:rsidRPr="001B42BB">
              <w:rPr>
                <w:sz w:val="22"/>
                <w:szCs w:val="22"/>
                <w:lang w:val="en-SG"/>
              </w:rPr>
              <w:t xml:space="preserve">In line with the initial assessments, the project will develop </w:t>
            </w:r>
            <w:r w:rsidR="00DB6F17" w:rsidRPr="001B42BB">
              <w:rPr>
                <w:sz w:val="22"/>
                <w:szCs w:val="22"/>
                <w:lang w:val="en-SG"/>
              </w:rPr>
              <w:t xml:space="preserve">strategies and </w:t>
            </w:r>
            <w:r w:rsidRPr="001B42BB">
              <w:rPr>
                <w:sz w:val="22"/>
                <w:szCs w:val="22"/>
                <w:lang w:val="en-SG"/>
              </w:rPr>
              <w:t xml:space="preserve">ensure that its </w:t>
            </w:r>
            <w:r w:rsidR="00DB6F17" w:rsidRPr="001B42BB">
              <w:rPr>
                <w:sz w:val="22"/>
                <w:szCs w:val="22"/>
                <w:lang w:val="en-SG"/>
              </w:rPr>
              <w:t xml:space="preserve">action plans are gender-sensitive, promote gender equality, and engage both women and men </w:t>
            </w:r>
            <w:r w:rsidR="006C06E2" w:rsidRPr="001B42BB">
              <w:rPr>
                <w:sz w:val="22"/>
                <w:szCs w:val="22"/>
                <w:lang w:val="en-SG"/>
              </w:rPr>
              <w:t>i</w:t>
            </w:r>
            <w:r w:rsidR="001F4C68" w:rsidRPr="001B42BB">
              <w:rPr>
                <w:sz w:val="22"/>
                <w:szCs w:val="22"/>
                <w:lang w:val="en-SG"/>
              </w:rPr>
              <w:t>n interventions and the necessary</w:t>
            </w:r>
            <w:r w:rsidR="006C06E2" w:rsidRPr="001B42BB">
              <w:rPr>
                <w:sz w:val="22"/>
                <w:szCs w:val="22"/>
                <w:lang w:val="en-SG"/>
              </w:rPr>
              <w:t xml:space="preserve"> decision-making processes</w:t>
            </w:r>
          </w:p>
        </w:tc>
      </w:tr>
    </w:tbl>
    <w:p w:rsidR="001F4C68" w:rsidRPr="001B42BB" w:rsidRDefault="001F4C68" w:rsidP="00DB6F17">
      <w:pPr>
        <w:spacing w:before="100" w:beforeAutospacing="1" w:after="100" w:afterAutospacing="1"/>
        <w:rPr>
          <w:sz w:val="22"/>
          <w:szCs w:val="22"/>
          <w:lang w:val="en-SG"/>
        </w:rPr>
      </w:pPr>
    </w:p>
    <w:p w:rsidR="008778F8" w:rsidRDefault="001F4C68">
      <w:pPr>
        <w:numPr>
          <w:ilvl w:val="0"/>
          <w:numId w:val="200"/>
        </w:numPr>
        <w:ind w:left="426" w:hanging="426"/>
        <w:rPr>
          <w:w w:val="95"/>
          <w:sz w:val="22"/>
          <w:szCs w:val="22"/>
        </w:rPr>
      </w:pPr>
      <w:r w:rsidRPr="001B42BB">
        <w:rPr>
          <w:w w:val="95"/>
          <w:sz w:val="22"/>
          <w:szCs w:val="22"/>
        </w:rPr>
        <w:t>CAMPAS will follow guidelines and checklists by UNEP</w:t>
      </w:r>
      <w:r w:rsidR="00DB6F17" w:rsidRPr="001B42BB">
        <w:rPr>
          <w:w w:val="95"/>
          <w:sz w:val="22"/>
          <w:szCs w:val="22"/>
        </w:rPr>
        <w:t xml:space="preserve"> to ensure effective engagement of women</w:t>
      </w:r>
      <w:r w:rsidR="00A3641E" w:rsidRPr="001B42BB">
        <w:rPr>
          <w:w w:val="95"/>
          <w:sz w:val="22"/>
          <w:szCs w:val="22"/>
        </w:rPr>
        <w:t>,</w:t>
      </w:r>
      <w:r w:rsidR="00DB6F17" w:rsidRPr="001B42BB">
        <w:rPr>
          <w:w w:val="95"/>
          <w:sz w:val="22"/>
          <w:szCs w:val="22"/>
        </w:rPr>
        <w:t xml:space="preserve"> </w:t>
      </w:r>
      <w:r w:rsidR="00A3641E" w:rsidRPr="001B42BB">
        <w:rPr>
          <w:w w:val="95"/>
          <w:sz w:val="22"/>
          <w:szCs w:val="22"/>
        </w:rPr>
        <w:t xml:space="preserve">and the project will develop a </w:t>
      </w:r>
      <w:r w:rsidR="001D400D" w:rsidRPr="001D400D">
        <w:rPr>
          <w:b/>
          <w:bCs/>
          <w:w w:val="95"/>
          <w:sz w:val="22"/>
          <w:szCs w:val="22"/>
        </w:rPr>
        <w:t>CAMPAS Gender Guidebook</w:t>
      </w:r>
      <w:r w:rsidR="00A3641E" w:rsidRPr="001B42BB">
        <w:rPr>
          <w:w w:val="95"/>
          <w:sz w:val="22"/>
          <w:szCs w:val="22"/>
        </w:rPr>
        <w:t>, to be adopted and adhered to in all its operations, from contracting,</w:t>
      </w:r>
      <w:r w:rsidR="00A060DF" w:rsidRPr="001B42BB">
        <w:rPr>
          <w:w w:val="95"/>
          <w:sz w:val="22"/>
          <w:szCs w:val="22"/>
        </w:rPr>
        <w:t xml:space="preserve"> terms of reference</w:t>
      </w:r>
      <w:r w:rsidR="00A3641E" w:rsidRPr="001B42BB">
        <w:rPr>
          <w:w w:val="95"/>
          <w:sz w:val="22"/>
          <w:szCs w:val="22"/>
        </w:rPr>
        <w:t>, budgeting</w:t>
      </w:r>
      <w:r w:rsidR="003365AA" w:rsidRPr="001B42BB">
        <w:rPr>
          <w:w w:val="95"/>
          <w:sz w:val="22"/>
          <w:szCs w:val="22"/>
        </w:rPr>
        <w:t>,</w:t>
      </w:r>
      <w:r w:rsidR="00A3641E" w:rsidRPr="001B42BB">
        <w:rPr>
          <w:w w:val="95"/>
          <w:sz w:val="22"/>
          <w:szCs w:val="22"/>
        </w:rPr>
        <w:t xml:space="preserve"> and reporting</w:t>
      </w:r>
      <w:r w:rsidR="003365AA" w:rsidRPr="001B42BB">
        <w:rPr>
          <w:w w:val="95"/>
          <w:sz w:val="22"/>
          <w:szCs w:val="22"/>
        </w:rPr>
        <w:t xml:space="preserve">.  Further, the project will </w:t>
      </w:r>
      <w:r w:rsidRPr="001B42BB">
        <w:rPr>
          <w:w w:val="95"/>
          <w:sz w:val="22"/>
          <w:szCs w:val="22"/>
        </w:rPr>
        <w:t xml:space="preserve">address within its implementation strategy the following </w:t>
      </w:r>
      <w:r w:rsidRPr="001B42BB">
        <w:rPr>
          <w:sz w:val="22"/>
          <w:szCs w:val="22"/>
          <w:lang w:val="en-SG"/>
        </w:rPr>
        <w:t>a</w:t>
      </w:r>
      <w:r w:rsidR="00DB6F17" w:rsidRPr="001B42BB">
        <w:rPr>
          <w:sz w:val="22"/>
          <w:szCs w:val="22"/>
          <w:lang w:val="en-SG"/>
        </w:rPr>
        <w:t>ctions to ensure gender cons</w:t>
      </w:r>
      <w:r w:rsidRPr="001B42BB">
        <w:rPr>
          <w:sz w:val="22"/>
          <w:szCs w:val="22"/>
          <w:lang w:val="en-SG"/>
        </w:rPr>
        <w:t>iderations</w:t>
      </w:r>
      <w:r w:rsidR="00DB6F17" w:rsidRPr="001B42BB">
        <w:rPr>
          <w:sz w:val="22"/>
          <w:szCs w:val="22"/>
          <w:lang w:val="en-SG"/>
        </w:rPr>
        <w:t xml:space="preserve">: </w:t>
      </w:r>
    </w:p>
    <w:p w:rsidR="00874EA8" w:rsidRPr="001B42BB" w:rsidRDefault="00874EA8" w:rsidP="004D7A60">
      <w:pPr>
        <w:numPr>
          <w:ilvl w:val="0"/>
          <w:numId w:val="186"/>
        </w:numPr>
        <w:spacing w:before="120" w:after="40"/>
        <w:ind w:left="708" w:hanging="215"/>
        <w:rPr>
          <w:rFonts w:ascii="Times" w:hAnsi="Times"/>
          <w:sz w:val="20"/>
          <w:szCs w:val="20"/>
          <w:lang w:val="en-SG"/>
        </w:rPr>
      </w:pPr>
      <w:r w:rsidRPr="001B42BB">
        <w:rPr>
          <w:sz w:val="22"/>
          <w:szCs w:val="22"/>
          <w:lang w:val="en-SG"/>
        </w:rPr>
        <w:t>Conduct a gender analysis</w:t>
      </w:r>
      <w:r w:rsidR="00C07D4D">
        <w:rPr>
          <w:sz w:val="22"/>
          <w:szCs w:val="22"/>
          <w:lang w:val="en-SG"/>
        </w:rPr>
        <w:t xml:space="preserve"> to identify issues, targets based on sex-disaggregated data</w:t>
      </w:r>
    </w:p>
    <w:p w:rsidR="00DB6F17" w:rsidRPr="001B42BB" w:rsidRDefault="00DB6F17" w:rsidP="004D7A60">
      <w:pPr>
        <w:numPr>
          <w:ilvl w:val="0"/>
          <w:numId w:val="186"/>
        </w:numPr>
        <w:spacing w:before="100" w:beforeAutospacing="1" w:after="40"/>
        <w:ind w:left="708" w:hanging="215"/>
        <w:rPr>
          <w:rFonts w:ascii="Times" w:hAnsi="Times"/>
          <w:sz w:val="20"/>
          <w:szCs w:val="20"/>
          <w:lang w:val="en-SG"/>
        </w:rPr>
      </w:pPr>
      <w:r w:rsidRPr="001B42BB">
        <w:rPr>
          <w:sz w:val="22"/>
          <w:szCs w:val="22"/>
          <w:lang w:val="en-SG"/>
        </w:rPr>
        <w:t xml:space="preserve">Provide tailored gender training to relevant staff and ensure </w:t>
      </w:r>
      <w:r w:rsidR="009F4C89" w:rsidRPr="001B42BB">
        <w:rPr>
          <w:sz w:val="22"/>
          <w:szCs w:val="22"/>
          <w:lang w:val="en-SG"/>
        </w:rPr>
        <w:t>support</w:t>
      </w:r>
      <w:r w:rsidRPr="001B42BB">
        <w:rPr>
          <w:sz w:val="22"/>
          <w:szCs w:val="22"/>
          <w:lang w:val="en-SG"/>
        </w:rPr>
        <w:t xml:space="preserve"> by gender </w:t>
      </w:r>
      <w:r w:rsidR="009F4C89" w:rsidRPr="001B42BB">
        <w:rPr>
          <w:sz w:val="22"/>
          <w:szCs w:val="22"/>
          <w:lang w:val="en-SG"/>
        </w:rPr>
        <w:t>specialists</w:t>
      </w:r>
      <w:r w:rsidRPr="001B42BB">
        <w:rPr>
          <w:sz w:val="22"/>
          <w:szCs w:val="22"/>
          <w:lang w:val="en-SG"/>
        </w:rPr>
        <w:t xml:space="preserve"> </w:t>
      </w:r>
    </w:p>
    <w:p w:rsidR="00DB6F17" w:rsidRPr="001B42BB" w:rsidRDefault="00DB6F17" w:rsidP="004D7A60">
      <w:pPr>
        <w:numPr>
          <w:ilvl w:val="0"/>
          <w:numId w:val="186"/>
        </w:numPr>
        <w:spacing w:before="100" w:beforeAutospacing="1" w:after="40"/>
        <w:ind w:left="708" w:hanging="215"/>
        <w:rPr>
          <w:rFonts w:ascii="Times" w:hAnsi="Times"/>
          <w:sz w:val="20"/>
          <w:szCs w:val="20"/>
          <w:lang w:val="en-SG"/>
        </w:rPr>
      </w:pPr>
      <w:r w:rsidRPr="001B42BB">
        <w:rPr>
          <w:sz w:val="22"/>
          <w:szCs w:val="22"/>
          <w:lang w:val="en-SG"/>
        </w:rPr>
        <w:t>Provide capacity-building for women and women</w:t>
      </w:r>
      <w:r w:rsidR="009F4C89" w:rsidRPr="001B42BB">
        <w:rPr>
          <w:sz w:val="22"/>
          <w:szCs w:val="22"/>
          <w:lang w:val="en-SG"/>
        </w:rPr>
        <w:t xml:space="preserve">’s organizations to enhance participation </w:t>
      </w:r>
      <w:r w:rsidRPr="001B42BB">
        <w:rPr>
          <w:sz w:val="22"/>
          <w:szCs w:val="22"/>
          <w:lang w:val="en-SG"/>
        </w:rPr>
        <w:t>effectiveness</w:t>
      </w:r>
    </w:p>
    <w:p w:rsidR="00DB6F17" w:rsidRPr="001B42BB" w:rsidRDefault="00DB6F17" w:rsidP="004D7A60">
      <w:pPr>
        <w:numPr>
          <w:ilvl w:val="0"/>
          <w:numId w:val="186"/>
        </w:numPr>
        <w:spacing w:before="100" w:beforeAutospacing="1" w:after="40"/>
        <w:ind w:left="708" w:hanging="215"/>
        <w:rPr>
          <w:rFonts w:ascii="Times" w:hAnsi="Times"/>
          <w:sz w:val="20"/>
          <w:szCs w:val="20"/>
          <w:lang w:val="en-SG"/>
        </w:rPr>
      </w:pPr>
      <w:r w:rsidRPr="001B42BB">
        <w:rPr>
          <w:sz w:val="22"/>
          <w:szCs w:val="22"/>
          <w:lang w:val="en-SG"/>
        </w:rPr>
        <w:t>Ensure that sufficient staff time and financial resources are made available for gender mainstreaming</w:t>
      </w:r>
    </w:p>
    <w:p w:rsidR="00DB6F17" w:rsidRPr="001B42BB" w:rsidRDefault="00DB6F17" w:rsidP="004D7A60">
      <w:pPr>
        <w:numPr>
          <w:ilvl w:val="0"/>
          <w:numId w:val="186"/>
        </w:numPr>
        <w:spacing w:before="100" w:beforeAutospacing="1" w:after="40"/>
        <w:ind w:left="708" w:hanging="215"/>
        <w:rPr>
          <w:rFonts w:ascii="Times" w:hAnsi="Times"/>
          <w:sz w:val="20"/>
          <w:szCs w:val="20"/>
          <w:lang w:val="en-SG"/>
        </w:rPr>
      </w:pPr>
      <w:r w:rsidRPr="001B42BB">
        <w:rPr>
          <w:sz w:val="22"/>
          <w:szCs w:val="22"/>
          <w:lang w:val="en-SG"/>
        </w:rPr>
        <w:t>Use gender-sensitive la</w:t>
      </w:r>
      <w:r w:rsidR="00874EA8" w:rsidRPr="001B42BB">
        <w:rPr>
          <w:sz w:val="22"/>
          <w:szCs w:val="22"/>
          <w:lang w:val="en-SG"/>
        </w:rPr>
        <w:t>nguage</w:t>
      </w:r>
      <w:r w:rsidRPr="001B42BB">
        <w:rPr>
          <w:sz w:val="22"/>
          <w:szCs w:val="22"/>
          <w:lang w:val="en-SG"/>
        </w:rPr>
        <w:t xml:space="preserve"> </w:t>
      </w:r>
    </w:p>
    <w:p w:rsidR="00DB6F17" w:rsidRPr="001B42BB" w:rsidRDefault="00DB6F17" w:rsidP="004D7A60">
      <w:pPr>
        <w:numPr>
          <w:ilvl w:val="0"/>
          <w:numId w:val="186"/>
        </w:numPr>
        <w:spacing w:before="100" w:beforeAutospacing="1" w:after="40"/>
        <w:ind w:left="708" w:hanging="215"/>
        <w:rPr>
          <w:rFonts w:ascii="Times" w:hAnsi="Times"/>
          <w:sz w:val="20"/>
          <w:szCs w:val="20"/>
          <w:lang w:val="en-SG"/>
        </w:rPr>
      </w:pPr>
      <w:r w:rsidRPr="001B42BB">
        <w:rPr>
          <w:sz w:val="22"/>
          <w:szCs w:val="22"/>
          <w:lang w:val="en-SG"/>
        </w:rPr>
        <w:t>Implement participatory methods that include women and women’s organizations</w:t>
      </w:r>
    </w:p>
    <w:p w:rsidR="00DB6F17" w:rsidRPr="001B42BB" w:rsidRDefault="00DB6F17" w:rsidP="004D7A60">
      <w:pPr>
        <w:numPr>
          <w:ilvl w:val="0"/>
          <w:numId w:val="186"/>
        </w:numPr>
        <w:spacing w:before="100" w:beforeAutospacing="1" w:after="40"/>
        <w:ind w:left="708" w:hanging="215"/>
        <w:rPr>
          <w:rFonts w:ascii="Times" w:hAnsi="Times"/>
          <w:sz w:val="20"/>
          <w:szCs w:val="20"/>
          <w:lang w:val="en-SG"/>
        </w:rPr>
      </w:pPr>
      <w:r w:rsidRPr="001B42BB">
        <w:rPr>
          <w:sz w:val="22"/>
          <w:szCs w:val="22"/>
          <w:lang w:val="en-SG"/>
        </w:rPr>
        <w:t>Include gender mainstreaming in monitoring and reporting</w:t>
      </w:r>
    </w:p>
    <w:p w:rsidR="001F4C68" w:rsidRPr="001B42BB" w:rsidRDefault="00DB6F17" w:rsidP="004D7A60">
      <w:pPr>
        <w:numPr>
          <w:ilvl w:val="0"/>
          <w:numId w:val="186"/>
        </w:numPr>
        <w:spacing w:before="100" w:beforeAutospacing="1" w:after="40"/>
        <w:ind w:left="708" w:hanging="215"/>
        <w:rPr>
          <w:rFonts w:ascii="Times" w:hAnsi="Times"/>
          <w:sz w:val="20"/>
          <w:szCs w:val="20"/>
          <w:lang w:val="en-SG"/>
        </w:rPr>
      </w:pPr>
      <w:r w:rsidRPr="001B42BB">
        <w:rPr>
          <w:sz w:val="22"/>
          <w:szCs w:val="22"/>
          <w:lang w:val="en-SG"/>
        </w:rPr>
        <w:t>Ensure gender equality in human resources elements of strategy development and implementation</w:t>
      </w:r>
    </w:p>
    <w:p w:rsidR="00DB6F17" w:rsidRPr="001B42BB" w:rsidRDefault="00DB6F17" w:rsidP="004D7A60">
      <w:pPr>
        <w:numPr>
          <w:ilvl w:val="0"/>
          <w:numId w:val="186"/>
        </w:numPr>
        <w:spacing w:before="100" w:beforeAutospacing="1" w:after="40"/>
        <w:ind w:left="708" w:hanging="215"/>
        <w:rPr>
          <w:rFonts w:ascii="Times" w:hAnsi="Times"/>
          <w:sz w:val="20"/>
          <w:szCs w:val="20"/>
          <w:lang w:val="en-SG"/>
        </w:rPr>
      </w:pPr>
      <w:r w:rsidRPr="001B42BB">
        <w:rPr>
          <w:sz w:val="22"/>
          <w:szCs w:val="22"/>
          <w:lang w:val="en-SG"/>
        </w:rPr>
        <w:t>Ensure that the organizations involved in strategy development have a gender strategy or policy</w:t>
      </w:r>
    </w:p>
    <w:p w:rsidR="00DB6F17" w:rsidRPr="001B42BB" w:rsidRDefault="00DB6F17" w:rsidP="004D7A60">
      <w:pPr>
        <w:numPr>
          <w:ilvl w:val="0"/>
          <w:numId w:val="186"/>
        </w:numPr>
        <w:spacing w:before="100" w:beforeAutospacing="1" w:after="40"/>
        <w:ind w:left="708" w:hanging="215"/>
        <w:rPr>
          <w:rFonts w:ascii="Times" w:hAnsi="Times"/>
          <w:sz w:val="20"/>
          <w:szCs w:val="20"/>
          <w:lang w:val="en-SG"/>
        </w:rPr>
      </w:pPr>
      <w:r w:rsidRPr="001B42BB">
        <w:rPr>
          <w:sz w:val="22"/>
          <w:szCs w:val="22"/>
          <w:lang w:val="en-SG"/>
        </w:rPr>
        <w:t>Require that staff involved in strategy development report on gender aspects of their work</w:t>
      </w:r>
    </w:p>
    <w:p w:rsidR="00DB6F17" w:rsidRPr="001B42BB" w:rsidRDefault="00DB6F17" w:rsidP="004D7A60">
      <w:pPr>
        <w:numPr>
          <w:ilvl w:val="0"/>
          <w:numId w:val="186"/>
        </w:numPr>
        <w:spacing w:before="100" w:beforeAutospacing="1" w:after="40"/>
        <w:ind w:left="708" w:hanging="215"/>
        <w:rPr>
          <w:rFonts w:ascii="Times" w:hAnsi="Times"/>
          <w:sz w:val="20"/>
          <w:szCs w:val="20"/>
          <w:lang w:val="en-SG"/>
        </w:rPr>
      </w:pPr>
      <w:r w:rsidRPr="001B42BB">
        <w:rPr>
          <w:sz w:val="22"/>
          <w:szCs w:val="22"/>
          <w:lang w:val="en-SG"/>
        </w:rPr>
        <w:t>Include gender as a cross-cutting priority, guiding principle or objective within the strategy</w:t>
      </w:r>
    </w:p>
    <w:p w:rsidR="00A3641E" w:rsidRPr="001B42BB" w:rsidRDefault="00DB6F17" w:rsidP="004D7A60">
      <w:pPr>
        <w:numPr>
          <w:ilvl w:val="0"/>
          <w:numId w:val="186"/>
        </w:numPr>
        <w:spacing w:before="100" w:beforeAutospacing="1" w:after="100" w:afterAutospacing="1"/>
        <w:ind w:left="709" w:hanging="215"/>
        <w:rPr>
          <w:sz w:val="22"/>
          <w:szCs w:val="22"/>
          <w:lang w:val="en-SG"/>
        </w:rPr>
      </w:pPr>
      <w:r w:rsidRPr="001B42BB">
        <w:rPr>
          <w:sz w:val="22"/>
          <w:szCs w:val="22"/>
          <w:lang w:val="en-SG"/>
        </w:rPr>
        <w:t xml:space="preserve">Emphasize the national and local socioeconomic context of the Strategic Plan for Biodiversity </w:t>
      </w:r>
    </w:p>
    <w:p w:rsidR="00A3641E" w:rsidRPr="001B42BB" w:rsidRDefault="00A3641E" w:rsidP="00941B96">
      <w:pPr>
        <w:pStyle w:val="Heading2"/>
        <w:spacing w:before="240" w:after="120"/>
        <w:rPr>
          <w:rFonts w:ascii="Times New Roman" w:hAnsi="Times New Roman" w:cs="Times New Roman"/>
          <w:smallCaps/>
          <w:color w:val="auto"/>
          <w:sz w:val="24"/>
          <w:szCs w:val="24"/>
        </w:rPr>
      </w:pPr>
    </w:p>
    <w:p w:rsidR="00700F6E" w:rsidRPr="001B42BB" w:rsidRDefault="00BB0166" w:rsidP="00941B96">
      <w:pPr>
        <w:pStyle w:val="Heading2"/>
        <w:spacing w:before="240" w:after="120"/>
        <w:rPr>
          <w:b w:val="0"/>
          <w:smallCaps/>
        </w:rPr>
      </w:pPr>
      <w:bookmarkStart w:id="87" w:name="_Toc285444234"/>
      <w:r w:rsidRPr="004D0BDA">
        <w:rPr>
          <w:rFonts w:ascii="Times New Roman" w:hAnsi="Times New Roman" w:cs="Times New Roman"/>
          <w:smallCaps/>
          <w:color w:val="auto"/>
          <w:sz w:val="24"/>
          <w:szCs w:val="24"/>
        </w:rPr>
        <w:t>Section 4: Institutional Framework and Implementation Arrangements</w:t>
      </w:r>
      <w:bookmarkEnd w:id="87"/>
    </w:p>
    <w:p w:rsidR="000A4D04" w:rsidRPr="001B42BB" w:rsidRDefault="000A4D04" w:rsidP="00891BA2">
      <w:pPr>
        <w:pStyle w:val="Heading2"/>
        <w:numPr>
          <w:ilvl w:val="0"/>
          <w:numId w:val="169"/>
        </w:numPr>
        <w:spacing w:before="240" w:after="120"/>
        <w:ind w:left="993" w:hanging="567"/>
        <w:rPr>
          <w:rFonts w:ascii="Times New Roman" w:hAnsi="Times New Roman" w:cs="Times New Roman"/>
          <w:color w:val="auto"/>
          <w:sz w:val="22"/>
          <w:szCs w:val="22"/>
        </w:rPr>
      </w:pPr>
      <w:bookmarkStart w:id="88" w:name="_Toc285444235"/>
      <w:r w:rsidRPr="004D0BDA">
        <w:rPr>
          <w:rFonts w:ascii="Times New Roman" w:hAnsi="Times New Roman" w:cs="Times New Roman"/>
          <w:color w:val="auto"/>
          <w:sz w:val="22"/>
          <w:szCs w:val="22"/>
        </w:rPr>
        <w:t>CAMPAS Implementation</w:t>
      </w:r>
      <w:bookmarkEnd w:id="88"/>
    </w:p>
    <w:p w:rsidR="008778F8" w:rsidRDefault="00980546">
      <w:pPr>
        <w:numPr>
          <w:ilvl w:val="0"/>
          <w:numId w:val="200"/>
        </w:numPr>
        <w:ind w:left="426" w:hanging="426"/>
        <w:rPr>
          <w:w w:val="95"/>
        </w:rPr>
      </w:pPr>
      <w:r w:rsidRPr="001B42BB">
        <w:rPr>
          <w:w w:val="95"/>
          <w:sz w:val="22"/>
          <w:szCs w:val="22"/>
        </w:rPr>
        <w:t>Based on existing GEF policies, UNEP is the Implementing Agency for this project: responsible for overall project supervision and technical backstopping to ensure consistency with GEF and UNEP programs</w:t>
      </w:r>
      <w:r w:rsidR="008060DF" w:rsidRPr="001B42BB">
        <w:rPr>
          <w:w w:val="95"/>
          <w:sz w:val="22"/>
          <w:szCs w:val="22"/>
        </w:rPr>
        <w:t xml:space="preserve">, </w:t>
      </w:r>
      <w:r w:rsidRPr="001B42BB">
        <w:rPr>
          <w:w w:val="95"/>
          <w:sz w:val="22"/>
          <w:szCs w:val="22"/>
        </w:rPr>
        <w:t>procedures</w:t>
      </w:r>
      <w:r w:rsidR="008060DF" w:rsidRPr="001B42BB">
        <w:rPr>
          <w:w w:val="95"/>
          <w:sz w:val="22"/>
          <w:szCs w:val="22"/>
        </w:rPr>
        <w:t>,</w:t>
      </w:r>
      <w:r w:rsidRPr="001B42BB">
        <w:rPr>
          <w:w w:val="95"/>
          <w:sz w:val="22"/>
          <w:szCs w:val="22"/>
        </w:rPr>
        <w:t xml:space="preserve"> and monitoring effectiven</w:t>
      </w:r>
      <w:r w:rsidR="008060DF" w:rsidRPr="001B42BB">
        <w:rPr>
          <w:w w:val="95"/>
          <w:sz w:val="22"/>
          <w:szCs w:val="22"/>
        </w:rPr>
        <w:t>ess in delivery of the project</w:t>
      </w:r>
      <w:r w:rsidRPr="001B42BB">
        <w:rPr>
          <w:w w:val="95"/>
          <w:sz w:val="22"/>
          <w:szCs w:val="22"/>
        </w:rPr>
        <w:t xml:space="preserve"> outcomes. </w:t>
      </w:r>
      <w:r w:rsidR="008060DF" w:rsidRPr="001B42BB">
        <w:rPr>
          <w:w w:val="95"/>
          <w:sz w:val="22"/>
          <w:szCs w:val="22"/>
        </w:rPr>
        <w:t xml:space="preserve"> </w:t>
      </w:r>
      <w:r w:rsidRPr="001B42BB">
        <w:rPr>
          <w:w w:val="95"/>
          <w:sz w:val="22"/>
          <w:szCs w:val="22"/>
        </w:rPr>
        <w:t xml:space="preserve">The Royal Government of Cambodia’s Ministry of Environment (MoE) will be the </w:t>
      </w:r>
      <w:r w:rsidR="008060DF" w:rsidRPr="001B42BB">
        <w:rPr>
          <w:w w:val="95"/>
          <w:sz w:val="22"/>
          <w:szCs w:val="22"/>
        </w:rPr>
        <w:t xml:space="preserve">project </w:t>
      </w:r>
      <w:r w:rsidRPr="001B42BB">
        <w:rPr>
          <w:w w:val="95"/>
          <w:sz w:val="22"/>
          <w:szCs w:val="22"/>
        </w:rPr>
        <w:t xml:space="preserve">Executing Agency: responsible for the ‘on the ground’ </w:t>
      </w:r>
      <w:r w:rsidR="008060DF" w:rsidRPr="001B42BB">
        <w:rPr>
          <w:w w:val="95"/>
          <w:sz w:val="22"/>
          <w:szCs w:val="22"/>
        </w:rPr>
        <w:t xml:space="preserve">project implementation </w:t>
      </w:r>
      <w:r w:rsidRPr="001B42BB">
        <w:rPr>
          <w:w w:val="95"/>
          <w:sz w:val="22"/>
          <w:szCs w:val="22"/>
        </w:rPr>
        <w:t xml:space="preserve">in accordance with the objectives, outputs and activities outlined in the project document: providing UNEP free access to all relevant information to </w:t>
      </w:r>
      <w:r w:rsidR="008060DF" w:rsidRPr="001B42BB">
        <w:rPr>
          <w:w w:val="95"/>
          <w:sz w:val="22"/>
          <w:szCs w:val="22"/>
        </w:rPr>
        <w:t>fulfill</w:t>
      </w:r>
      <w:r w:rsidRPr="001B42BB">
        <w:rPr>
          <w:w w:val="95"/>
          <w:sz w:val="22"/>
          <w:szCs w:val="22"/>
        </w:rPr>
        <w:t xml:space="preserve"> its responsibilities to GEF.</w:t>
      </w:r>
    </w:p>
    <w:p w:rsidR="00F0534A" w:rsidRPr="001B42BB" w:rsidRDefault="00F0534A" w:rsidP="00F0534A">
      <w:pPr>
        <w:rPr>
          <w:w w:val="95"/>
        </w:rPr>
      </w:pPr>
    </w:p>
    <w:tbl>
      <w:tblPr>
        <w:tblStyle w:val="TableGrid"/>
        <w:tblW w:w="8328" w:type="dxa"/>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5976"/>
        <w:gridCol w:w="934"/>
      </w:tblGrid>
      <w:tr w:rsidR="00F0534A" w:rsidRPr="001B42BB" w:rsidTr="00980D18">
        <w:tc>
          <w:tcPr>
            <w:tcW w:w="1418" w:type="dxa"/>
          </w:tcPr>
          <w:p w:rsidR="00F0534A" w:rsidRPr="001B42BB" w:rsidRDefault="00F0534A" w:rsidP="00AD03F9">
            <w:pPr>
              <w:rPr>
                <w:color w:val="800000"/>
                <w:sz w:val="22"/>
                <w:szCs w:val="22"/>
              </w:rPr>
            </w:pPr>
          </w:p>
        </w:tc>
        <w:tc>
          <w:tcPr>
            <w:tcW w:w="5976" w:type="dxa"/>
          </w:tcPr>
          <w:p w:rsidR="00980D18" w:rsidRPr="001B42BB" w:rsidRDefault="00F0534A" w:rsidP="00980D18">
            <w:pPr>
              <w:keepNext/>
            </w:pPr>
            <w:r w:rsidRPr="001B42BB">
              <w:rPr>
                <w:noProof/>
                <w:color w:val="0000FF"/>
              </w:rPr>
              <w:drawing>
                <wp:inline distT="0" distB="0" distL="0" distR="0">
                  <wp:extent cx="3620135" cy="2449830"/>
                  <wp:effectExtent l="0" t="0" r="18415" b="0"/>
                  <wp:docPr id="10" name="Diagram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rsidR="00980D18" w:rsidRPr="004D0BDA" w:rsidRDefault="00980D18" w:rsidP="00980D18">
            <w:pPr>
              <w:pStyle w:val="Caption"/>
              <w:keepNext/>
              <w:keepLines/>
              <w:spacing w:before="200"/>
              <w:jc w:val="center"/>
              <w:outlineLvl w:val="8"/>
            </w:pPr>
            <w:bookmarkStart w:id="89" w:name="_Toc275427785"/>
            <w:r w:rsidRPr="004D0BDA">
              <w:t xml:space="preserve">Figure </w:t>
            </w:r>
            <w:r w:rsidR="005E78D3">
              <w:t>7</w:t>
            </w:r>
            <w:r w:rsidRPr="004D0BDA">
              <w:t>.  CAMPAS operational flow</w:t>
            </w:r>
            <w:bookmarkEnd w:id="89"/>
          </w:p>
          <w:p w:rsidR="007762EE" w:rsidRPr="001B42BB" w:rsidRDefault="007762EE" w:rsidP="007762EE"/>
          <w:p w:rsidR="00F0534A" w:rsidRPr="001B42BB" w:rsidRDefault="00F0534A" w:rsidP="00AD03F9">
            <w:pPr>
              <w:rPr>
                <w:color w:val="800000"/>
                <w:sz w:val="22"/>
                <w:szCs w:val="22"/>
              </w:rPr>
            </w:pPr>
          </w:p>
        </w:tc>
        <w:tc>
          <w:tcPr>
            <w:tcW w:w="934" w:type="dxa"/>
          </w:tcPr>
          <w:p w:rsidR="00F0534A" w:rsidRPr="001B42BB" w:rsidRDefault="00F0534A" w:rsidP="00AD03F9">
            <w:pPr>
              <w:rPr>
                <w:color w:val="800000"/>
                <w:sz w:val="22"/>
                <w:szCs w:val="22"/>
              </w:rPr>
            </w:pPr>
          </w:p>
        </w:tc>
      </w:tr>
    </w:tbl>
    <w:p w:rsidR="00AD03F9" w:rsidRPr="001B42BB" w:rsidRDefault="00AD03F9" w:rsidP="00980D18">
      <w:pPr>
        <w:spacing w:line="24" w:lineRule="auto"/>
        <w:rPr>
          <w:color w:val="800000"/>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tblGrid>
      <w:tr w:rsidR="00F0534A" w:rsidRPr="001B42BB" w:rsidTr="00AD03F9">
        <w:tc>
          <w:tcPr>
            <w:tcW w:w="1809" w:type="dxa"/>
          </w:tcPr>
          <w:p w:rsidR="00F0534A" w:rsidRPr="001B42BB" w:rsidRDefault="00F0534A" w:rsidP="00F0534A">
            <w:pPr>
              <w:spacing w:line="24" w:lineRule="auto"/>
              <w:rPr>
                <w:color w:val="0000FF"/>
              </w:rPr>
            </w:pPr>
          </w:p>
        </w:tc>
      </w:tr>
    </w:tbl>
    <w:p w:rsidR="008778F8" w:rsidRDefault="00013EBA">
      <w:pPr>
        <w:numPr>
          <w:ilvl w:val="0"/>
          <w:numId w:val="200"/>
        </w:numPr>
        <w:ind w:left="426" w:hanging="426"/>
        <w:rPr>
          <w:w w:val="95"/>
          <w:sz w:val="22"/>
          <w:szCs w:val="22"/>
        </w:rPr>
      </w:pPr>
      <w:r w:rsidRPr="001B42BB">
        <w:rPr>
          <w:w w:val="95"/>
          <w:sz w:val="22"/>
          <w:szCs w:val="22"/>
        </w:rPr>
        <w:t xml:space="preserve">Management and </w:t>
      </w:r>
      <w:r w:rsidR="00292B21" w:rsidRPr="001B42BB">
        <w:rPr>
          <w:w w:val="95"/>
          <w:sz w:val="22"/>
          <w:szCs w:val="22"/>
        </w:rPr>
        <w:t xml:space="preserve">contracting will be done through </w:t>
      </w:r>
      <w:r w:rsidRPr="001B42BB">
        <w:rPr>
          <w:w w:val="95"/>
          <w:sz w:val="22"/>
          <w:szCs w:val="22"/>
        </w:rPr>
        <w:t xml:space="preserve">the General Department for the Administration of Nature Conservation and Protection (GDANCP - MoE) </w:t>
      </w:r>
      <w:r w:rsidR="00292B21" w:rsidRPr="001B42BB">
        <w:rPr>
          <w:w w:val="95"/>
          <w:sz w:val="22"/>
          <w:szCs w:val="22"/>
        </w:rPr>
        <w:t xml:space="preserve">to service providers, which may be government, non-government, and private sector.  To facilitate enhanced stakeholder engagement the </w:t>
      </w:r>
      <w:r w:rsidR="007F6ADF" w:rsidRPr="001B42BB">
        <w:rPr>
          <w:w w:val="95"/>
          <w:sz w:val="22"/>
          <w:szCs w:val="22"/>
        </w:rPr>
        <w:t>Alliance of N</w:t>
      </w:r>
      <w:r w:rsidR="00292B21" w:rsidRPr="001B42BB">
        <w:rPr>
          <w:w w:val="95"/>
          <w:sz w:val="22"/>
          <w:szCs w:val="22"/>
        </w:rPr>
        <w:t>on-</w:t>
      </w:r>
      <w:r w:rsidR="007F6ADF" w:rsidRPr="001B42BB">
        <w:rPr>
          <w:w w:val="95"/>
          <w:sz w:val="22"/>
          <w:szCs w:val="22"/>
        </w:rPr>
        <w:t>G</w:t>
      </w:r>
      <w:r w:rsidR="00292B21" w:rsidRPr="001B42BB">
        <w:rPr>
          <w:w w:val="95"/>
          <w:sz w:val="22"/>
          <w:szCs w:val="22"/>
        </w:rPr>
        <w:t xml:space="preserve">overnment </w:t>
      </w:r>
      <w:r w:rsidR="007F6ADF" w:rsidRPr="001B42BB">
        <w:rPr>
          <w:w w:val="95"/>
          <w:sz w:val="22"/>
          <w:szCs w:val="22"/>
        </w:rPr>
        <w:t>O</w:t>
      </w:r>
      <w:r w:rsidR="00292B21" w:rsidRPr="001B42BB">
        <w:rPr>
          <w:w w:val="95"/>
          <w:sz w:val="22"/>
          <w:szCs w:val="22"/>
        </w:rPr>
        <w:t xml:space="preserve">rganizations will continue to play a </w:t>
      </w:r>
      <w:r w:rsidR="007F6ADF" w:rsidRPr="001B42BB">
        <w:rPr>
          <w:w w:val="95"/>
          <w:sz w:val="22"/>
          <w:szCs w:val="22"/>
        </w:rPr>
        <w:t xml:space="preserve">strong </w:t>
      </w:r>
      <w:r w:rsidR="00292B21" w:rsidRPr="001B42BB">
        <w:rPr>
          <w:w w:val="95"/>
          <w:sz w:val="22"/>
          <w:szCs w:val="22"/>
        </w:rPr>
        <w:t>role in supporting CAMPAS and financing through this channel may also facilitate more efficient field activities linked to co-financing.</w:t>
      </w:r>
      <w:r w:rsidR="004D5ECF" w:rsidRPr="001B42BB">
        <w:rPr>
          <w:w w:val="95"/>
          <w:sz w:val="22"/>
          <w:szCs w:val="22"/>
        </w:rPr>
        <w:t xml:space="preserve"> </w:t>
      </w:r>
      <w:r w:rsidR="00DF5812" w:rsidRPr="001B42BB">
        <w:rPr>
          <w:w w:val="95"/>
          <w:sz w:val="22"/>
          <w:szCs w:val="22"/>
        </w:rPr>
        <w:t xml:space="preserve"> </w:t>
      </w:r>
      <w:r w:rsidR="004D5ECF" w:rsidRPr="001B42BB">
        <w:rPr>
          <w:w w:val="95"/>
          <w:sz w:val="22"/>
          <w:szCs w:val="22"/>
        </w:rPr>
        <w:t xml:space="preserve">See Figure </w:t>
      </w:r>
      <w:r w:rsidR="005E78D3">
        <w:rPr>
          <w:w w:val="95"/>
          <w:sz w:val="22"/>
          <w:szCs w:val="22"/>
        </w:rPr>
        <w:t>7</w:t>
      </w:r>
      <w:r w:rsidR="00921720">
        <w:rPr>
          <w:w w:val="95"/>
          <w:sz w:val="22"/>
          <w:szCs w:val="22"/>
        </w:rPr>
        <w:t>.</w:t>
      </w:r>
      <w:r w:rsidR="004D5ECF" w:rsidRPr="001B42BB">
        <w:rPr>
          <w:w w:val="95"/>
          <w:sz w:val="22"/>
          <w:szCs w:val="22"/>
        </w:rPr>
        <w:t xml:space="preserve">. </w:t>
      </w:r>
      <w:r w:rsidR="00DF5812" w:rsidRPr="001B42BB">
        <w:rPr>
          <w:w w:val="95"/>
          <w:sz w:val="22"/>
          <w:szCs w:val="22"/>
        </w:rPr>
        <w:t xml:space="preserve"> </w:t>
      </w:r>
      <w:r w:rsidR="004D5ECF" w:rsidRPr="001B42BB">
        <w:rPr>
          <w:w w:val="95"/>
          <w:sz w:val="22"/>
          <w:szCs w:val="22"/>
        </w:rPr>
        <w:t xml:space="preserve">The Ministry of Environment as the executing agency for the project has jurisdiction over the protected areas covered by the Law on Protected Areas and is also National Focal Point for GEF, CBD, Ramsar Convention, and UNFCCC in Cambodia.  GDANCP led a consultation process involving related government agencies and civil society organizations towards developing a national framework on protected areas and biodiversity, which provided the basis for the present proposal. </w:t>
      </w:r>
    </w:p>
    <w:p w:rsidR="009725F7" w:rsidRPr="001B42BB" w:rsidRDefault="00C85D63" w:rsidP="00BE4F25">
      <w:pPr>
        <w:rPr>
          <w:w w:val="95"/>
          <w:sz w:val="22"/>
          <w:szCs w:val="22"/>
        </w:rPr>
      </w:pPr>
      <w:r w:rsidRPr="001B42BB">
        <w:rPr>
          <w:w w:val="95"/>
          <w:sz w:val="22"/>
          <w:szCs w:val="22"/>
        </w:rPr>
        <w:t xml:space="preserve"> </w:t>
      </w:r>
    </w:p>
    <w:p w:rsidR="008778F8" w:rsidRDefault="00C85D63">
      <w:pPr>
        <w:numPr>
          <w:ilvl w:val="0"/>
          <w:numId w:val="200"/>
        </w:numPr>
        <w:ind w:left="426" w:hanging="426"/>
        <w:rPr>
          <w:w w:val="95"/>
          <w:sz w:val="22"/>
          <w:szCs w:val="22"/>
        </w:rPr>
      </w:pPr>
      <w:r w:rsidRPr="001B42BB">
        <w:rPr>
          <w:w w:val="95"/>
          <w:sz w:val="22"/>
          <w:szCs w:val="22"/>
        </w:rPr>
        <w:t>Two agencies under the Ministry of Agriculture, Forestry and Fisheries (MAFF) - the Forestry Administration (FA) and the Fisheries Administration (FiA) will be key partners in project implementation.  The FA manages the Permanent Forest Estate (PFE) and plays a significant role in wildlife protection.  It is responsible for sustainable forest management, managing protection forests (a significant part of the protected areas system) and community forestry inter alia.  MoE and MAFF play a key role in leading the national REDD+ program.  Coastal and marine protected areas, mangroves, inundated forests (around Tonle Sap for example) and the FiA, which has primary responsibility for fisheries and other aquatic and marine species conservation, generally manages freshwater habitats.</w:t>
      </w:r>
    </w:p>
    <w:p w:rsidR="009725F7" w:rsidRPr="001B42BB" w:rsidRDefault="009725F7" w:rsidP="00BE4F25">
      <w:pPr>
        <w:rPr>
          <w:w w:val="95"/>
          <w:sz w:val="22"/>
          <w:szCs w:val="22"/>
        </w:rPr>
      </w:pPr>
    </w:p>
    <w:p w:rsidR="00891BA2" w:rsidRPr="001B42BB" w:rsidRDefault="00891BA2" w:rsidP="007F6ADF">
      <w:pPr>
        <w:ind w:left="567"/>
        <w:rPr>
          <w:w w:val="95"/>
          <w:sz w:val="22"/>
          <w:szCs w:val="22"/>
        </w:rPr>
      </w:pPr>
    </w:p>
    <w:p w:rsidR="00250E64" w:rsidRPr="001B42BB" w:rsidRDefault="00250E64" w:rsidP="004D7A60">
      <w:pPr>
        <w:tabs>
          <w:tab w:val="left" w:pos="426"/>
        </w:tabs>
        <w:rPr>
          <w:b/>
          <w:i/>
          <w:w w:val="95"/>
          <w:sz w:val="22"/>
          <w:szCs w:val="22"/>
        </w:rPr>
      </w:pPr>
      <w:r w:rsidRPr="001B42BB">
        <w:rPr>
          <w:b/>
          <w:i/>
          <w:w w:val="95"/>
          <w:sz w:val="22"/>
          <w:szCs w:val="22"/>
        </w:rPr>
        <w:tab/>
        <w:t>Management structure</w:t>
      </w:r>
    </w:p>
    <w:p w:rsidR="00250E64" w:rsidRPr="001B42BB" w:rsidRDefault="00250E64" w:rsidP="00941B96">
      <w:pPr>
        <w:rPr>
          <w:w w:val="95"/>
          <w:sz w:val="22"/>
          <w:szCs w:val="22"/>
        </w:rPr>
      </w:pPr>
    </w:p>
    <w:p w:rsidR="008778F8" w:rsidRDefault="00980546">
      <w:pPr>
        <w:numPr>
          <w:ilvl w:val="0"/>
          <w:numId w:val="200"/>
        </w:numPr>
        <w:ind w:left="426" w:hanging="426"/>
        <w:rPr>
          <w:w w:val="95"/>
          <w:sz w:val="22"/>
          <w:szCs w:val="22"/>
        </w:rPr>
      </w:pPr>
      <w:r w:rsidRPr="001B42BB">
        <w:rPr>
          <w:w w:val="95"/>
          <w:sz w:val="22"/>
          <w:szCs w:val="22"/>
        </w:rPr>
        <w:t>The project’s management structure is based on strong government ownership</w:t>
      </w:r>
      <w:r w:rsidR="0012579E" w:rsidRPr="001B42BB">
        <w:rPr>
          <w:w w:val="95"/>
          <w:sz w:val="22"/>
          <w:szCs w:val="22"/>
        </w:rPr>
        <w:t>,</w:t>
      </w:r>
      <w:r w:rsidRPr="001B42BB">
        <w:rPr>
          <w:w w:val="95"/>
          <w:sz w:val="22"/>
          <w:szCs w:val="22"/>
        </w:rPr>
        <w:t xml:space="preserve"> and aligned to the existing government institutional arrangements, to ensure </w:t>
      </w:r>
      <w:r w:rsidR="00292B21" w:rsidRPr="001B42BB">
        <w:rPr>
          <w:w w:val="95"/>
          <w:sz w:val="22"/>
          <w:szCs w:val="22"/>
        </w:rPr>
        <w:t>sustainability and replication of project outcomes</w:t>
      </w:r>
      <w:r w:rsidR="00294069" w:rsidRPr="001B42BB">
        <w:rPr>
          <w:w w:val="95"/>
          <w:sz w:val="22"/>
          <w:szCs w:val="22"/>
        </w:rPr>
        <w:t xml:space="preserve">.  </w:t>
      </w:r>
      <w:r w:rsidRPr="001B42BB">
        <w:rPr>
          <w:w w:val="95"/>
          <w:sz w:val="22"/>
          <w:szCs w:val="22"/>
        </w:rPr>
        <w:t>The project will report to the National Biodiversity Steering Committee (NBSC) as the government-designated body for</w:t>
      </w:r>
      <w:r w:rsidR="007F6ADF" w:rsidRPr="001B42BB">
        <w:rPr>
          <w:w w:val="95"/>
          <w:sz w:val="22"/>
          <w:szCs w:val="22"/>
        </w:rPr>
        <w:t xml:space="preserve"> high-level</w:t>
      </w:r>
      <w:r w:rsidRPr="001B42BB">
        <w:rPr>
          <w:w w:val="95"/>
          <w:sz w:val="22"/>
          <w:szCs w:val="22"/>
        </w:rPr>
        <w:t xml:space="preserve"> biodiversity coordination in Cambodia</w:t>
      </w:r>
      <w:r w:rsidR="00294069" w:rsidRPr="001B42BB">
        <w:rPr>
          <w:w w:val="95"/>
          <w:sz w:val="22"/>
          <w:szCs w:val="22"/>
        </w:rPr>
        <w:t xml:space="preserve">.  </w:t>
      </w:r>
      <w:r w:rsidR="00AD03F9" w:rsidRPr="001B42BB">
        <w:rPr>
          <w:w w:val="95"/>
          <w:sz w:val="22"/>
          <w:szCs w:val="22"/>
        </w:rPr>
        <w:t xml:space="preserve">The </w:t>
      </w:r>
      <w:r w:rsidR="0012579E" w:rsidRPr="001B42BB">
        <w:rPr>
          <w:w w:val="95"/>
          <w:sz w:val="22"/>
          <w:szCs w:val="22"/>
        </w:rPr>
        <w:t>National Secretariat for Biodiversity have been established in 2001 to coordinate the implementation of the NBSAP, including monitoring, reviewing and reporting as well as providing recommendations for NBSAP revision</w:t>
      </w:r>
      <w:r w:rsidRPr="001B42BB">
        <w:rPr>
          <w:w w:val="95"/>
          <w:sz w:val="22"/>
          <w:szCs w:val="22"/>
        </w:rPr>
        <w:t xml:space="preserve">, </w:t>
      </w:r>
      <w:r w:rsidR="008E14F3" w:rsidRPr="001B42BB">
        <w:rPr>
          <w:w w:val="95"/>
          <w:sz w:val="22"/>
          <w:szCs w:val="22"/>
        </w:rPr>
        <w:t xml:space="preserve">the latter aspect </w:t>
      </w:r>
      <w:r w:rsidRPr="001B42BB">
        <w:rPr>
          <w:w w:val="95"/>
          <w:sz w:val="22"/>
          <w:szCs w:val="22"/>
        </w:rPr>
        <w:t xml:space="preserve">which is currently </w:t>
      </w:r>
      <w:r w:rsidR="008E14F3" w:rsidRPr="001B42BB">
        <w:rPr>
          <w:w w:val="95"/>
          <w:sz w:val="22"/>
          <w:szCs w:val="22"/>
        </w:rPr>
        <w:t>ongoing.</w:t>
      </w:r>
      <w:r w:rsidR="00294069" w:rsidRPr="001B42BB">
        <w:rPr>
          <w:w w:val="95"/>
          <w:sz w:val="22"/>
          <w:szCs w:val="22"/>
        </w:rPr>
        <w:t xml:space="preserve">.  </w:t>
      </w:r>
      <w:r w:rsidRPr="001B42BB">
        <w:rPr>
          <w:w w:val="95"/>
          <w:sz w:val="22"/>
          <w:szCs w:val="22"/>
        </w:rPr>
        <w:t>The project will be largely based in the General Department for the Administration of Nature Conservation and Protection (GDANCP) within the MoE, which also functions as the</w:t>
      </w:r>
      <w:r w:rsidR="00980D18" w:rsidRPr="001B42BB">
        <w:rPr>
          <w:w w:val="95"/>
          <w:sz w:val="22"/>
          <w:szCs w:val="22"/>
        </w:rPr>
        <w:t xml:space="preserve"> Secretariat in MoE for the National Biodiversity Steering Committee</w:t>
      </w:r>
      <w:r w:rsidRPr="001B42BB">
        <w:rPr>
          <w:w w:val="95"/>
          <w:sz w:val="22"/>
          <w:szCs w:val="22"/>
        </w:rPr>
        <w:t xml:space="preserve">. </w:t>
      </w:r>
    </w:p>
    <w:p w:rsidR="00AD03F9" w:rsidRPr="001B42BB" w:rsidRDefault="00AD03F9" w:rsidP="00AD03F9">
      <w:pPr>
        <w:ind w:left="567"/>
        <w:rPr>
          <w:w w:val="95"/>
          <w:sz w:val="22"/>
          <w:szCs w:val="22"/>
        </w:rPr>
      </w:pPr>
    </w:p>
    <w:p w:rsidR="00AD03F9" w:rsidRPr="001B42BB" w:rsidRDefault="00AD03F9" w:rsidP="00AD03F9">
      <w:pPr>
        <w:rPr>
          <w:color w:val="800000"/>
        </w:rPr>
      </w:pPr>
    </w:p>
    <w:tbl>
      <w:tblPr>
        <w:tblStyle w:val="TableGrid"/>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9"/>
        <w:gridCol w:w="3020"/>
        <w:gridCol w:w="3020"/>
      </w:tblGrid>
      <w:tr w:rsidR="00980D18" w:rsidRPr="001B42BB" w:rsidTr="00980D18">
        <w:tc>
          <w:tcPr>
            <w:tcW w:w="3019" w:type="dxa"/>
          </w:tcPr>
          <w:p w:rsidR="00980D18" w:rsidRPr="001B42BB" w:rsidRDefault="00980D18" w:rsidP="00AD03F9">
            <w:pPr>
              <w:rPr>
                <w:color w:val="800000"/>
              </w:rPr>
            </w:pPr>
          </w:p>
        </w:tc>
        <w:tc>
          <w:tcPr>
            <w:tcW w:w="3020" w:type="dxa"/>
          </w:tcPr>
          <w:p w:rsidR="00980D18" w:rsidRPr="001B42BB" w:rsidRDefault="00980D18" w:rsidP="00980D18">
            <w:pPr>
              <w:keepNext/>
            </w:pPr>
          </w:p>
          <w:p w:rsidR="00980D18" w:rsidRPr="004D0BDA" w:rsidRDefault="00980D18" w:rsidP="001B761F">
            <w:pPr>
              <w:pStyle w:val="Caption"/>
              <w:keepNext/>
              <w:keepLines/>
              <w:spacing w:before="200"/>
              <w:jc w:val="center"/>
              <w:outlineLvl w:val="8"/>
            </w:pPr>
          </w:p>
        </w:tc>
        <w:tc>
          <w:tcPr>
            <w:tcW w:w="3020" w:type="dxa"/>
          </w:tcPr>
          <w:p w:rsidR="00980D18" w:rsidRPr="001B42BB" w:rsidRDefault="00980D18" w:rsidP="00AD03F9">
            <w:pPr>
              <w:rPr>
                <w:color w:val="800000"/>
              </w:rPr>
            </w:pPr>
          </w:p>
        </w:tc>
      </w:tr>
    </w:tbl>
    <w:p w:rsidR="00980D18" w:rsidRPr="001B42BB" w:rsidRDefault="00980D18" w:rsidP="00AD03F9">
      <w:pPr>
        <w:rPr>
          <w:color w:val="800000"/>
        </w:rPr>
      </w:pPr>
    </w:p>
    <w:p w:rsidR="008060DF" w:rsidRPr="001B42BB" w:rsidRDefault="008060DF" w:rsidP="00F3434E">
      <w:pPr>
        <w:jc w:val="both"/>
        <w:rPr>
          <w:color w:val="0000FF"/>
        </w:rPr>
      </w:pPr>
    </w:p>
    <w:p w:rsidR="005243E3" w:rsidRPr="001B42BB" w:rsidRDefault="005243E3" w:rsidP="00F3434E">
      <w:pPr>
        <w:jc w:val="both"/>
        <w:rPr>
          <w:color w:val="0000F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5"/>
        <w:gridCol w:w="8817"/>
        <w:gridCol w:w="686"/>
      </w:tblGrid>
      <w:tr w:rsidR="005243E3" w:rsidRPr="001B42BB" w:rsidTr="00941B96">
        <w:tc>
          <w:tcPr>
            <w:tcW w:w="3244" w:type="dxa"/>
          </w:tcPr>
          <w:p w:rsidR="005243E3" w:rsidRPr="001B42BB" w:rsidRDefault="005243E3" w:rsidP="00EA2D2F">
            <w:pPr>
              <w:rPr>
                <w:w w:val="95"/>
                <w:sz w:val="22"/>
                <w:szCs w:val="22"/>
              </w:rPr>
            </w:pPr>
          </w:p>
        </w:tc>
        <w:tc>
          <w:tcPr>
            <w:tcW w:w="3245" w:type="dxa"/>
          </w:tcPr>
          <w:p w:rsidR="005243E3" w:rsidRPr="001B42BB" w:rsidRDefault="005243E3" w:rsidP="00EA2D2F">
            <w:pPr>
              <w:rPr>
                <w:w w:val="95"/>
                <w:sz w:val="22"/>
                <w:szCs w:val="22"/>
              </w:rPr>
            </w:pPr>
            <w:r w:rsidRPr="001B42BB">
              <w:rPr>
                <w:noProof/>
              </w:rPr>
              <w:drawing>
                <wp:inline distT="0" distB="0" distL="0" distR="0">
                  <wp:extent cx="5457752" cy="2912939"/>
                  <wp:effectExtent l="0" t="0" r="381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tutiogrammeCAMPAS (Revised).pdf"/>
                          <pic:cNvPicPr/>
                        </pic:nvPicPr>
                        <pic:blipFill rotWithShape="1">
                          <a:blip r:embed="rId38" cstate="print">
                            <a:extLst>
                              <a:ext uri="{28A0092B-C50C-407E-A947-70E740481C1C}">
                                <a14:useLocalDpi xmlns:a14="http://schemas.microsoft.com/office/drawing/2010/main"/>
                              </a:ext>
                            </a:extLst>
                          </a:blip>
                          <a:srcRect b="30931"/>
                          <a:stretch/>
                        </pic:blipFill>
                        <pic:spPr bwMode="auto">
                          <a:xfrm>
                            <a:off x="0" y="0"/>
                            <a:ext cx="5457752" cy="2912939"/>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inline>
              </w:drawing>
            </w:r>
          </w:p>
        </w:tc>
        <w:tc>
          <w:tcPr>
            <w:tcW w:w="3245" w:type="dxa"/>
          </w:tcPr>
          <w:p w:rsidR="005243E3" w:rsidRPr="001B42BB" w:rsidRDefault="005243E3" w:rsidP="00EA2D2F">
            <w:pPr>
              <w:rPr>
                <w:w w:val="95"/>
                <w:sz w:val="22"/>
                <w:szCs w:val="22"/>
              </w:rPr>
            </w:pPr>
          </w:p>
        </w:tc>
      </w:tr>
    </w:tbl>
    <w:p w:rsidR="00EA2D2F" w:rsidRPr="001B42BB" w:rsidRDefault="00EA2D2F" w:rsidP="00EA2D2F">
      <w:pPr>
        <w:rPr>
          <w:color w:val="800000"/>
          <w:sz w:val="22"/>
          <w:szCs w:val="22"/>
        </w:rPr>
      </w:pPr>
    </w:p>
    <w:p w:rsidR="00EA2D2F" w:rsidRPr="001B42BB" w:rsidRDefault="00980D18" w:rsidP="00980D18">
      <w:pPr>
        <w:pStyle w:val="Caption"/>
        <w:jc w:val="center"/>
        <w:rPr>
          <w:color w:val="800000"/>
          <w:sz w:val="22"/>
          <w:szCs w:val="22"/>
        </w:rPr>
      </w:pPr>
      <w:bookmarkStart w:id="90" w:name="_Toc275427787"/>
      <w:r w:rsidRPr="004D0BDA">
        <w:t>Figure</w:t>
      </w:r>
      <w:r w:rsidR="00CE4FEC">
        <w:t xml:space="preserve"> </w:t>
      </w:r>
      <w:r w:rsidR="001B761F">
        <w:t>9</w:t>
      </w:r>
      <w:r w:rsidRPr="004D0BDA">
        <w:t>.  CAMPAS institutional arrangements</w:t>
      </w:r>
      <w:bookmarkEnd w:id="90"/>
    </w:p>
    <w:p w:rsidR="00EA2D2F" w:rsidRPr="001B42BB" w:rsidRDefault="00EA2D2F" w:rsidP="00EA2D2F">
      <w:pPr>
        <w:rPr>
          <w:color w:val="800000"/>
          <w:sz w:val="22"/>
          <w:szCs w:val="22"/>
        </w:rPr>
      </w:pPr>
    </w:p>
    <w:p w:rsidR="008778F8" w:rsidRDefault="00980546">
      <w:pPr>
        <w:numPr>
          <w:ilvl w:val="0"/>
          <w:numId w:val="200"/>
        </w:numPr>
        <w:ind w:left="426" w:hanging="426"/>
        <w:rPr>
          <w:w w:val="95"/>
          <w:sz w:val="22"/>
          <w:szCs w:val="22"/>
        </w:rPr>
      </w:pPr>
      <w:r w:rsidRPr="001B42BB">
        <w:rPr>
          <w:w w:val="95"/>
          <w:sz w:val="22"/>
          <w:szCs w:val="22"/>
        </w:rPr>
        <w:t xml:space="preserve">GDANCP </w:t>
      </w:r>
      <w:r w:rsidR="00BD7AE4" w:rsidRPr="001B42BB">
        <w:rPr>
          <w:w w:val="95"/>
          <w:sz w:val="22"/>
          <w:szCs w:val="22"/>
        </w:rPr>
        <w:t xml:space="preserve">(MoE) </w:t>
      </w:r>
      <w:r w:rsidRPr="001B42BB">
        <w:rPr>
          <w:w w:val="95"/>
          <w:sz w:val="22"/>
          <w:szCs w:val="22"/>
        </w:rPr>
        <w:t xml:space="preserve">and the </w:t>
      </w:r>
      <w:r w:rsidR="00AA357D" w:rsidRPr="001B42BB">
        <w:rPr>
          <w:w w:val="95"/>
          <w:sz w:val="22"/>
          <w:szCs w:val="22"/>
        </w:rPr>
        <w:t>Project Director will be responsible for the overall management of the project.</w:t>
      </w:r>
      <w:r w:rsidR="00BD7AE4" w:rsidRPr="001B42BB">
        <w:rPr>
          <w:w w:val="95"/>
          <w:sz w:val="22"/>
          <w:szCs w:val="22"/>
        </w:rPr>
        <w:t xml:space="preserve"> </w:t>
      </w:r>
      <w:r w:rsidR="00AA357D" w:rsidRPr="001B42BB">
        <w:rPr>
          <w:w w:val="95"/>
          <w:sz w:val="22"/>
          <w:szCs w:val="22"/>
        </w:rPr>
        <w:t xml:space="preserve"> </w:t>
      </w:r>
      <w:r w:rsidR="00D91F35" w:rsidRPr="001B42BB">
        <w:rPr>
          <w:w w:val="95"/>
          <w:sz w:val="22"/>
          <w:szCs w:val="22"/>
        </w:rPr>
        <w:t xml:space="preserve">As executing agency, </w:t>
      </w:r>
      <w:r w:rsidRPr="001B42BB">
        <w:rPr>
          <w:w w:val="95"/>
          <w:sz w:val="22"/>
          <w:szCs w:val="22"/>
        </w:rPr>
        <w:t>main responsibilities o</w:t>
      </w:r>
      <w:r w:rsidR="00717045" w:rsidRPr="001B42BB">
        <w:rPr>
          <w:w w:val="95"/>
          <w:sz w:val="22"/>
          <w:szCs w:val="22"/>
        </w:rPr>
        <w:t xml:space="preserve">f MoE for the project </w:t>
      </w:r>
      <w:r w:rsidR="00B13CFB" w:rsidRPr="001B42BB">
        <w:rPr>
          <w:w w:val="95"/>
          <w:sz w:val="22"/>
          <w:szCs w:val="22"/>
        </w:rPr>
        <w:t>will include to</w:t>
      </w:r>
      <w:r w:rsidRPr="001B42BB">
        <w:rPr>
          <w:w w:val="95"/>
          <w:sz w:val="22"/>
          <w:szCs w:val="22"/>
        </w:rPr>
        <w:t xml:space="preserve">: </w:t>
      </w:r>
    </w:p>
    <w:p w:rsidR="0012579E" w:rsidRPr="001B42BB" w:rsidRDefault="0012579E" w:rsidP="00BD7AE4">
      <w:pPr>
        <w:pStyle w:val="ListParagraph"/>
        <w:spacing w:line="120" w:lineRule="auto"/>
        <w:rPr>
          <w:w w:val="95"/>
          <w:sz w:val="22"/>
          <w:szCs w:val="22"/>
        </w:rPr>
      </w:pPr>
    </w:p>
    <w:p w:rsidR="0012579E" w:rsidRPr="001B42BB" w:rsidRDefault="00B13CFB" w:rsidP="007710BB">
      <w:pPr>
        <w:pStyle w:val="ListParagraph"/>
        <w:numPr>
          <w:ilvl w:val="2"/>
          <w:numId w:val="14"/>
        </w:numPr>
        <w:ind w:left="1134"/>
        <w:rPr>
          <w:w w:val="95"/>
          <w:sz w:val="22"/>
          <w:szCs w:val="22"/>
        </w:rPr>
      </w:pPr>
      <w:r w:rsidRPr="001B42BB">
        <w:rPr>
          <w:w w:val="95"/>
          <w:sz w:val="22"/>
          <w:szCs w:val="22"/>
        </w:rPr>
        <w:t>select</w:t>
      </w:r>
      <w:r w:rsidR="00980546" w:rsidRPr="001B42BB">
        <w:rPr>
          <w:w w:val="95"/>
          <w:sz w:val="22"/>
          <w:szCs w:val="22"/>
        </w:rPr>
        <w:t xml:space="preserve"> the staff and sub-contracts for p</w:t>
      </w:r>
      <w:r w:rsidR="0012579E" w:rsidRPr="001B42BB">
        <w:rPr>
          <w:w w:val="95"/>
          <w:sz w:val="22"/>
          <w:szCs w:val="22"/>
        </w:rPr>
        <w:t>roject implementation</w:t>
      </w:r>
      <w:r w:rsidR="00D4091E" w:rsidRPr="001B42BB">
        <w:rPr>
          <w:w w:val="95"/>
          <w:sz w:val="22"/>
          <w:szCs w:val="22"/>
        </w:rPr>
        <w:t xml:space="preserve"> (in consultation with UNEP)</w:t>
      </w:r>
    </w:p>
    <w:p w:rsidR="0012579E" w:rsidRPr="001B42BB" w:rsidRDefault="00B13CFB" w:rsidP="007710BB">
      <w:pPr>
        <w:pStyle w:val="ListParagraph"/>
        <w:numPr>
          <w:ilvl w:val="2"/>
          <w:numId w:val="14"/>
        </w:numPr>
        <w:ind w:left="1134"/>
        <w:rPr>
          <w:w w:val="95"/>
          <w:sz w:val="22"/>
          <w:szCs w:val="22"/>
        </w:rPr>
      </w:pPr>
      <w:r w:rsidRPr="001B42BB">
        <w:rPr>
          <w:w w:val="95"/>
          <w:sz w:val="22"/>
          <w:szCs w:val="22"/>
        </w:rPr>
        <w:t>plan and monitor</w:t>
      </w:r>
      <w:r w:rsidR="00980546" w:rsidRPr="001B42BB">
        <w:rPr>
          <w:w w:val="95"/>
          <w:sz w:val="22"/>
          <w:szCs w:val="22"/>
        </w:rPr>
        <w:t xml:space="preserve"> the technical aspect</w:t>
      </w:r>
      <w:r w:rsidRPr="001B42BB">
        <w:rPr>
          <w:w w:val="95"/>
          <w:sz w:val="22"/>
          <w:szCs w:val="22"/>
        </w:rPr>
        <w:t>s of the project, and monitor</w:t>
      </w:r>
      <w:r w:rsidR="00980546" w:rsidRPr="001B42BB">
        <w:rPr>
          <w:w w:val="95"/>
          <w:sz w:val="22"/>
          <w:szCs w:val="22"/>
        </w:rPr>
        <w:t xml:space="preserve"> </w:t>
      </w:r>
      <w:r w:rsidRPr="001B42BB">
        <w:rPr>
          <w:w w:val="95"/>
          <w:sz w:val="22"/>
          <w:szCs w:val="22"/>
        </w:rPr>
        <w:t xml:space="preserve">project </w:t>
      </w:r>
      <w:r w:rsidR="00980546" w:rsidRPr="001B42BB">
        <w:rPr>
          <w:w w:val="95"/>
          <w:sz w:val="22"/>
          <w:szCs w:val="22"/>
        </w:rPr>
        <w:t>impac</w:t>
      </w:r>
      <w:r w:rsidRPr="001B42BB">
        <w:rPr>
          <w:w w:val="95"/>
          <w:sz w:val="22"/>
          <w:szCs w:val="22"/>
        </w:rPr>
        <w:t>ts and progress</w:t>
      </w:r>
      <w:r w:rsidR="007F6ADF" w:rsidRPr="001B42BB">
        <w:rPr>
          <w:w w:val="95"/>
          <w:sz w:val="22"/>
          <w:szCs w:val="22"/>
        </w:rPr>
        <w:t>, with guidance from the official CAMPAS Technical Working Group</w:t>
      </w:r>
    </w:p>
    <w:p w:rsidR="0012579E" w:rsidRPr="001B42BB" w:rsidRDefault="00B13CFB" w:rsidP="007710BB">
      <w:pPr>
        <w:pStyle w:val="ListParagraph"/>
        <w:numPr>
          <w:ilvl w:val="2"/>
          <w:numId w:val="14"/>
        </w:numPr>
        <w:ind w:left="1134"/>
        <w:rPr>
          <w:w w:val="95"/>
          <w:sz w:val="22"/>
          <w:szCs w:val="22"/>
        </w:rPr>
      </w:pPr>
      <w:r w:rsidRPr="001B42BB">
        <w:rPr>
          <w:w w:val="95"/>
          <w:sz w:val="22"/>
          <w:szCs w:val="22"/>
        </w:rPr>
        <w:t>participate</w:t>
      </w:r>
      <w:r w:rsidR="00980546" w:rsidRPr="001B42BB">
        <w:rPr>
          <w:w w:val="95"/>
          <w:sz w:val="22"/>
          <w:szCs w:val="22"/>
        </w:rPr>
        <w:t xml:space="preserve"> in all relevant project activities where appropriate, a</w:t>
      </w:r>
      <w:r w:rsidRPr="001B42BB">
        <w:rPr>
          <w:w w:val="95"/>
          <w:sz w:val="22"/>
          <w:szCs w:val="22"/>
        </w:rPr>
        <w:t>nd deliver on its</w:t>
      </w:r>
      <w:r w:rsidR="00980546" w:rsidRPr="001B42BB">
        <w:rPr>
          <w:w w:val="95"/>
          <w:sz w:val="22"/>
          <w:szCs w:val="22"/>
        </w:rPr>
        <w:t xml:space="preserve"> out</w:t>
      </w:r>
      <w:r w:rsidR="0012579E" w:rsidRPr="001B42BB">
        <w:rPr>
          <w:w w:val="95"/>
          <w:sz w:val="22"/>
          <w:szCs w:val="22"/>
        </w:rPr>
        <w:t xml:space="preserve">puts </w:t>
      </w:r>
    </w:p>
    <w:p w:rsidR="0012579E" w:rsidRPr="001B42BB" w:rsidRDefault="00B13CFB" w:rsidP="007710BB">
      <w:pPr>
        <w:pStyle w:val="ListParagraph"/>
        <w:numPr>
          <w:ilvl w:val="2"/>
          <w:numId w:val="14"/>
        </w:numPr>
        <w:ind w:left="1134"/>
        <w:rPr>
          <w:w w:val="95"/>
          <w:sz w:val="22"/>
          <w:szCs w:val="22"/>
        </w:rPr>
      </w:pPr>
      <w:r w:rsidRPr="001B42BB">
        <w:rPr>
          <w:w w:val="95"/>
          <w:sz w:val="22"/>
          <w:szCs w:val="22"/>
        </w:rPr>
        <w:t>adopt</w:t>
      </w:r>
      <w:r w:rsidR="00980546" w:rsidRPr="001B42BB">
        <w:rPr>
          <w:w w:val="95"/>
          <w:sz w:val="22"/>
          <w:szCs w:val="22"/>
        </w:rPr>
        <w:t>, during the course of the project, the systems, programs and tools developed by the project to ensure sustaina</w:t>
      </w:r>
      <w:r w:rsidR="0012579E" w:rsidRPr="001B42BB">
        <w:rPr>
          <w:w w:val="95"/>
          <w:sz w:val="22"/>
          <w:szCs w:val="22"/>
        </w:rPr>
        <w:t>bility of the project outcomes</w:t>
      </w:r>
    </w:p>
    <w:p w:rsidR="0012579E" w:rsidRPr="001B42BB" w:rsidRDefault="00980546" w:rsidP="007710BB">
      <w:pPr>
        <w:pStyle w:val="ListParagraph"/>
        <w:numPr>
          <w:ilvl w:val="2"/>
          <w:numId w:val="14"/>
        </w:numPr>
        <w:ind w:left="1134"/>
        <w:rPr>
          <w:w w:val="95"/>
          <w:sz w:val="22"/>
          <w:szCs w:val="22"/>
        </w:rPr>
      </w:pPr>
      <w:r w:rsidRPr="001B42BB">
        <w:rPr>
          <w:w w:val="95"/>
          <w:sz w:val="22"/>
          <w:szCs w:val="22"/>
        </w:rPr>
        <w:t>play an active role in coordinating with other stakeholders through</w:t>
      </w:r>
      <w:r w:rsidR="0012579E" w:rsidRPr="001B42BB">
        <w:rPr>
          <w:w w:val="95"/>
          <w:sz w:val="22"/>
          <w:szCs w:val="22"/>
        </w:rPr>
        <w:t>out the project</w:t>
      </w:r>
    </w:p>
    <w:p w:rsidR="00717045" w:rsidRPr="001B42BB" w:rsidRDefault="00980546" w:rsidP="007710BB">
      <w:pPr>
        <w:pStyle w:val="ListParagraph"/>
        <w:numPr>
          <w:ilvl w:val="2"/>
          <w:numId w:val="14"/>
        </w:numPr>
        <w:ind w:left="1134"/>
        <w:rPr>
          <w:w w:val="95"/>
          <w:sz w:val="22"/>
          <w:szCs w:val="22"/>
        </w:rPr>
      </w:pPr>
      <w:r w:rsidRPr="001B42BB">
        <w:rPr>
          <w:w w:val="95"/>
          <w:sz w:val="22"/>
          <w:szCs w:val="22"/>
        </w:rPr>
        <w:t>prepar</w:t>
      </w:r>
      <w:r w:rsidR="00B13CFB" w:rsidRPr="001B42BB">
        <w:rPr>
          <w:w w:val="95"/>
          <w:sz w:val="22"/>
          <w:szCs w:val="22"/>
        </w:rPr>
        <w:t>e and submit</w:t>
      </w:r>
      <w:r w:rsidRPr="001B42BB">
        <w:rPr>
          <w:w w:val="95"/>
          <w:sz w:val="22"/>
          <w:szCs w:val="22"/>
        </w:rPr>
        <w:t xml:space="preserve"> periodic progress reports, and regular</w:t>
      </w:r>
      <w:r w:rsidR="00B13CFB" w:rsidRPr="001B42BB">
        <w:rPr>
          <w:w w:val="95"/>
          <w:sz w:val="22"/>
          <w:szCs w:val="22"/>
        </w:rPr>
        <w:t>ly consult</w:t>
      </w:r>
      <w:r w:rsidRPr="001B42BB">
        <w:rPr>
          <w:w w:val="95"/>
          <w:sz w:val="22"/>
          <w:szCs w:val="22"/>
        </w:rPr>
        <w:t xml:space="preserve"> with</w:t>
      </w:r>
      <w:r w:rsidR="00717045" w:rsidRPr="001B42BB">
        <w:rPr>
          <w:w w:val="95"/>
          <w:sz w:val="22"/>
          <w:szCs w:val="22"/>
        </w:rPr>
        <w:t xml:space="preserve"> beneficiaries and contractors</w:t>
      </w:r>
    </w:p>
    <w:p w:rsidR="00717045" w:rsidRPr="001B42BB" w:rsidRDefault="00B13CFB" w:rsidP="007710BB">
      <w:pPr>
        <w:pStyle w:val="ListParagraph"/>
        <w:numPr>
          <w:ilvl w:val="2"/>
          <w:numId w:val="14"/>
        </w:numPr>
        <w:ind w:left="1134"/>
        <w:rPr>
          <w:w w:val="95"/>
          <w:sz w:val="22"/>
          <w:szCs w:val="22"/>
        </w:rPr>
      </w:pPr>
      <w:r w:rsidRPr="001B42BB">
        <w:rPr>
          <w:w w:val="95"/>
          <w:sz w:val="22"/>
          <w:szCs w:val="22"/>
        </w:rPr>
        <w:t>maintain</w:t>
      </w:r>
      <w:r w:rsidR="00980546" w:rsidRPr="001B42BB">
        <w:rPr>
          <w:w w:val="95"/>
          <w:sz w:val="22"/>
          <w:szCs w:val="22"/>
        </w:rPr>
        <w:t xml:space="preserve"> a separate project account for the a</w:t>
      </w:r>
      <w:r w:rsidR="00717045" w:rsidRPr="001B42BB">
        <w:rPr>
          <w:w w:val="95"/>
          <w:sz w:val="22"/>
          <w:szCs w:val="22"/>
        </w:rPr>
        <w:t>ccountability of project funds</w:t>
      </w:r>
    </w:p>
    <w:p w:rsidR="00717045" w:rsidRPr="001B42BB" w:rsidRDefault="00B13CFB" w:rsidP="007710BB">
      <w:pPr>
        <w:pStyle w:val="ListParagraph"/>
        <w:numPr>
          <w:ilvl w:val="2"/>
          <w:numId w:val="14"/>
        </w:numPr>
        <w:ind w:left="1134"/>
        <w:rPr>
          <w:w w:val="95"/>
          <w:sz w:val="22"/>
          <w:szCs w:val="22"/>
        </w:rPr>
      </w:pPr>
      <w:r w:rsidRPr="001B42BB">
        <w:rPr>
          <w:w w:val="95"/>
          <w:sz w:val="22"/>
          <w:szCs w:val="22"/>
        </w:rPr>
        <w:t>ensure</w:t>
      </w:r>
      <w:r w:rsidR="00980546" w:rsidRPr="001B42BB">
        <w:rPr>
          <w:w w:val="95"/>
          <w:sz w:val="22"/>
          <w:szCs w:val="22"/>
        </w:rPr>
        <w:t xml:space="preserve"> </w:t>
      </w:r>
      <w:r w:rsidRPr="001B42BB">
        <w:rPr>
          <w:w w:val="95"/>
          <w:sz w:val="22"/>
          <w:szCs w:val="22"/>
        </w:rPr>
        <w:t xml:space="preserve">that </w:t>
      </w:r>
      <w:r w:rsidR="00980546" w:rsidRPr="001B42BB">
        <w:rPr>
          <w:w w:val="95"/>
          <w:sz w:val="22"/>
          <w:szCs w:val="22"/>
        </w:rPr>
        <w:t>advanced funds are used in accordance with agreed wo</w:t>
      </w:r>
      <w:r w:rsidR="00717045" w:rsidRPr="001B42BB">
        <w:rPr>
          <w:w w:val="95"/>
          <w:sz w:val="22"/>
          <w:szCs w:val="22"/>
        </w:rPr>
        <w:t>rk plans and project budget</w:t>
      </w:r>
    </w:p>
    <w:p w:rsidR="00717045" w:rsidRPr="001B42BB" w:rsidRDefault="00B13CFB" w:rsidP="007710BB">
      <w:pPr>
        <w:pStyle w:val="ListParagraph"/>
        <w:numPr>
          <w:ilvl w:val="2"/>
          <w:numId w:val="14"/>
        </w:numPr>
        <w:ind w:left="1134"/>
        <w:rPr>
          <w:w w:val="95"/>
          <w:sz w:val="22"/>
          <w:szCs w:val="22"/>
        </w:rPr>
      </w:pPr>
      <w:r w:rsidRPr="001B42BB">
        <w:rPr>
          <w:w w:val="95"/>
          <w:sz w:val="22"/>
          <w:szCs w:val="22"/>
        </w:rPr>
        <w:t>prepare, authorize, and adjust</w:t>
      </w:r>
      <w:r w:rsidR="00980546" w:rsidRPr="001B42BB">
        <w:rPr>
          <w:w w:val="95"/>
          <w:sz w:val="22"/>
          <w:szCs w:val="22"/>
        </w:rPr>
        <w:t xml:space="preserve"> commitments and expenditures; ensuring timely disbursements, financial recording and reporting aga</w:t>
      </w:r>
      <w:r w:rsidR="00717045" w:rsidRPr="001B42BB">
        <w:rPr>
          <w:w w:val="95"/>
          <w:sz w:val="22"/>
          <w:szCs w:val="22"/>
        </w:rPr>
        <w:t>inst budgets and work plans</w:t>
      </w:r>
    </w:p>
    <w:p w:rsidR="00717045" w:rsidRPr="001B42BB" w:rsidRDefault="00B13CFB" w:rsidP="007710BB">
      <w:pPr>
        <w:pStyle w:val="ListParagraph"/>
        <w:numPr>
          <w:ilvl w:val="2"/>
          <w:numId w:val="14"/>
        </w:numPr>
        <w:ind w:left="1134"/>
        <w:rPr>
          <w:w w:val="95"/>
          <w:sz w:val="22"/>
          <w:szCs w:val="22"/>
        </w:rPr>
      </w:pPr>
      <w:r w:rsidRPr="001B42BB">
        <w:rPr>
          <w:w w:val="95"/>
          <w:sz w:val="22"/>
          <w:szCs w:val="22"/>
        </w:rPr>
        <w:t>manage and maintain</w:t>
      </w:r>
      <w:r w:rsidR="00980546" w:rsidRPr="001B42BB">
        <w:rPr>
          <w:w w:val="95"/>
          <w:sz w:val="22"/>
          <w:szCs w:val="22"/>
        </w:rPr>
        <w:t xml:space="preserve"> budgets, including tracking commitments, expenditures and planned expenditures again</w:t>
      </w:r>
      <w:r w:rsidR="00717045" w:rsidRPr="001B42BB">
        <w:rPr>
          <w:w w:val="95"/>
          <w:sz w:val="22"/>
          <w:szCs w:val="22"/>
        </w:rPr>
        <w:t>st budget and work plan</w:t>
      </w:r>
    </w:p>
    <w:p w:rsidR="00980546" w:rsidRPr="001B42BB" w:rsidRDefault="00B13CFB" w:rsidP="007710BB">
      <w:pPr>
        <w:pStyle w:val="ListParagraph"/>
        <w:numPr>
          <w:ilvl w:val="2"/>
          <w:numId w:val="14"/>
        </w:numPr>
        <w:ind w:left="1134"/>
        <w:rPr>
          <w:w w:val="95"/>
          <w:sz w:val="22"/>
          <w:szCs w:val="22"/>
        </w:rPr>
      </w:pPr>
      <w:r w:rsidRPr="001B42BB">
        <w:rPr>
          <w:w w:val="95"/>
          <w:sz w:val="22"/>
          <w:szCs w:val="22"/>
        </w:rPr>
        <w:t>maintain</w:t>
      </w:r>
      <w:r w:rsidR="00980546" w:rsidRPr="001B42BB">
        <w:rPr>
          <w:w w:val="95"/>
          <w:sz w:val="22"/>
          <w:szCs w:val="22"/>
        </w:rPr>
        <w:t xml:space="preserve"> productive, regular</w:t>
      </w:r>
      <w:r w:rsidRPr="001B42BB">
        <w:rPr>
          <w:w w:val="95"/>
          <w:sz w:val="22"/>
          <w:szCs w:val="22"/>
        </w:rPr>
        <w:t>,</w:t>
      </w:r>
      <w:r w:rsidR="00980546" w:rsidRPr="001B42BB">
        <w:rPr>
          <w:w w:val="95"/>
          <w:sz w:val="22"/>
          <w:szCs w:val="22"/>
        </w:rPr>
        <w:t xml:space="preserve"> and professional communication with UNEP and other project stakeholders to ensure the smooth progress of project implementation. </w:t>
      </w:r>
    </w:p>
    <w:p w:rsidR="0028226C" w:rsidRPr="001B42BB" w:rsidRDefault="0028226C" w:rsidP="0028226C">
      <w:pPr>
        <w:pStyle w:val="ListParagraph"/>
        <w:ind w:left="1134"/>
        <w:rPr>
          <w:w w:val="95"/>
          <w:sz w:val="22"/>
          <w:szCs w:val="22"/>
        </w:rPr>
      </w:pPr>
    </w:p>
    <w:p w:rsidR="008778F8" w:rsidRDefault="00BD7AE4">
      <w:pPr>
        <w:numPr>
          <w:ilvl w:val="0"/>
          <w:numId w:val="200"/>
        </w:numPr>
        <w:ind w:left="426" w:hanging="426"/>
        <w:rPr>
          <w:w w:val="95"/>
          <w:sz w:val="22"/>
          <w:szCs w:val="22"/>
        </w:rPr>
      </w:pPr>
      <w:r w:rsidRPr="001B42BB">
        <w:rPr>
          <w:w w:val="95"/>
          <w:sz w:val="22"/>
          <w:szCs w:val="22"/>
        </w:rPr>
        <w:t xml:space="preserve">The Project Director </w:t>
      </w:r>
      <w:r w:rsidR="006426CD" w:rsidRPr="001B42BB">
        <w:rPr>
          <w:w w:val="95"/>
          <w:sz w:val="22"/>
          <w:szCs w:val="22"/>
        </w:rPr>
        <w:t xml:space="preserve">will be supported by a Project Management Unit (PMU) with a full-time </w:t>
      </w:r>
      <w:r w:rsidR="00A50591" w:rsidRPr="001B42BB">
        <w:rPr>
          <w:w w:val="95"/>
          <w:sz w:val="22"/>
          <w:szCs w:val="22"/>
        </w:rPr>
        <w:t>N</w:t>
      </w:r>
      <w:r w:rsidR="006426CD" w:rsidRPr="001B42BB">
        <w:rPr>
          <w:w w:val="95"/>
          <w:sz w:val="22"/>
          <w:szCs w:val="22"/>
        </w:rPr>
        <w:t xml:space="preserve">ational </w:t>
      </w:r>
      <w:r w:rsidR="00A50591" w:rsidRPr="001B42BB">
        <w:rPr>
          <w:w w:val="95"/>
          <w:sz w:val="22"/>
          <w:szCs w:val="22"/>
        </w:rPr>
        <w:t>P</w:t>
      </w:r>
      <w:r w:rsidR="006426CD" w:rsidRPr="001B42BB">
        <w:rPr>
          <w:w w:val="95"/>
          <w:sz w:val="22"/>
          <w:szCs w:val="22"/>
        </w:rPr>
        <w:t xml:space="preserve">roject </w:t>
      </w:r>
      <w:r w:rsidR="00A50591" w:rsidRPr="001B42BB">
        <w:rPr>
          <w:w w:val="95"/>
          <w:sz w:val="22"/>
          <w:szCs w:val="22"/>
        </w:rPr>
        <w:t>C</w:t>
      </w:r>
      <w:r w:rsidR="006426CD" w:rsidRPr="001B42BB">
        <w:rPr>
          <w:w w:val="95"/>
          <w:sz w:val="22"/>
          <w:szCs w:val="22"/>
        </w:rPr>
        <w:t>oordinator</w:t>
      </w:r>
      <w:r w:rsidR="004F1DE8">
        <w:rPr>
          <w:w w:val="95"/>
          <w:sz w:val="22"/>
          <w:szCs w:val="22"/>
        </w:rPr>
        <w:t>/PA Specialist</w:t>
      </w:r>
      <w:r w:rsidR="006426CD" w:rsidRPr="001B42BB">
        <w:rPr>
          <w:w w:val="95"/>
          <w:sz w:val="22"/>
          <w:szCs w:val="22"/>
        </w:rPr>
        <w:t xml:space="preserve"> (NPC) to ensure that it is managed in an effective, transparent, and accountable manner in line with approved work plans and budgets and in accordance with GEF and UNEP guidelines</w:t>
      </w:r>
      <w:r w:rsidR="004F1DE8">
        <w:rPr>
          <w:w w:val="95"/>
          <w:sz w:val="22"/>
          <w:szCs w:val="22"/>
        </w:rPr>
        <w:t>, as well as achieving PA management goals</w:t>
      </w:r>
      <w:r w:rsidR="006426CD" w:rsidRPr="001B42BB">
        <w:rPr>
          <w:w w:val="95"/>
          <w:sz w:val="22"/>
          <w:szCs w:val="22"/>
        </w:rPr>
        <w:t xml:space="preserve">.  </w:t>
      </w:r>
      <w:r w:rsidR="00A50591" w:rsidRPr="001B42BB">
        <w:rPr>
          <w:w w:val="95"/>
          <w:sz w:val="22"/>
          <w:szCs w:val="22"/>
        </w:rPr>
        <w:t>The</w:t>
      </w:r>
      <w:r w:rsidR="006426CD" w:rsidRPr="001B42BB">
        <w:rPr>
          <w:w w:val="95"/>
          <w:sz w:val="22"/>
          <w:szCs w:val="22"/>
        </w:rPr>
        <w:t xml:space="preserve"> </w:t>
      </w:r>
      <w:r w:rsidR="00D13CC1" w:rsidRPr="001B42BB">
        <w:rPr>
          <w:w w:val="95"/>
          <w:sz w:val="22"/>
          <w:szCs w:val="22"/>
        </w:rPr>
        <w:t xml:space="preserve">Chief </w:t>
      </w:r>
      <w:r w:rsidR="00DF5812" w:rsidRPr="001B42BB">
        <w:rPr>
          <w:w w:val="95"/>
          <w:sz w:val="22"/>
          <w:szCs w:val="22"/>
        </w:rPr>
        <w:t xml:space="preserve">Technical </w:t>
      </w:r>
      <w:r w:rsidR="006426CD" w:rsidRPr="001B42BB">
        <w:rPr>
          <w:w w:val="95"/>
          <w:sz w:val="22"/>
          <w:szCs w:val="22"/>
        </w:rPr>
        <w:t>Advis</w:t>
      </w:r>
      <w:r w:rsidR="007F6ADF" w:rsidRPr="001B42BB">
        <w:rPr>
          <w:w w:val="95"/>
          <w:sz w:val="22"/>
          <w:szCs w:val="22"/>
        </w:rPr>
        <w:t>o</w:t>
      </w:r>
      <w:r w:rsidR="006426CD" w:rsidRPr="001B42BB">
        <w:rPr>
          <w:w w:val="95"/>
          <w:sz w:val="22"/>
          <w:szCs w:val="22"/>
        </w:rPr>
        <w:t>r (</w:t>
      </w:r>
      <w:r w:rsidR="00D13CC1" w:rsidRPr="001B42BB">
        <w:rPr>
          <w:w w:val="95"/>
          <w:sz w:val="22"/>
          <w:szCs w:val="22"/>
        </w:rPr>
        <w:t>C</w:t>
      </w:r>
      <w:r w:rsidR="006426CD" w:rsidRPr="001B42BB">
        <w:rPr>
          <w:w w:val="95"/>
          <w:sz w:val="22"/>
          <w:szCs w:val="22"/>
        </w:rPr>
        <w:t xml:space="preserve">TA) will also be able to provide technical support and advice to the project management unit and will be </w:t>
      </w:r>
      <w:r w:rsidR="00BE4F25" w:rsidRPr="001B42BB">
        <w:rPr>
          <w:w w:val="95"/>
          <w:sz w:val="22"/>
          <w:szCs w:val="22"/>
        </w:rPr>
        <w:t xml:space="preserve">identified and contracted </w:t>
      </w:r>
      <w:r w:rsidR="006426CD" w:rsidRPr="001B42BB">
        <w:rPr>
          <w:w w:val="95"/>
          <w:sz w:val="22"/>
          <w:szCs w:val="22"/>
        </w:rPr>
        <w:t>by the NGO Alliance</w:t>
      </w:r>
      <w:r w:rsidR="00BE4F25" w:rsidRPr="001B42BB">
        <w:rPr>
          <w:w w:val="95"/>
          <w:sz w:val="22"/>
          <w:szCs w:val="22"/>
        </w:rPr>
        <w:t xml:space="preserve">; to further help to coordinate with the key co-finance partner, the CTA position will </w:t>
      </w:r>
      <w:r w:rsidR="006426CD" w:rsidRPr="001B42BB">
        <w:rPr>
          <w:w w:val="95"/>
          <w:sz w:val="22"/>
          <w:szCs w:val="22"/>
        </w:rPr>
        <w:t xml:space="preserve">also be partially funded through </w:t>
      </w:r>
      <w:r w:rsidR="00BE4F25" w:rsidRPr="001B42BB">
        <w:rPr>
          <w:w w:val="95"/>
          <w:sz w:val="22"/>
          <w:szCs w:val="22"/>
        </w:rPr>
        <w:t xml:space="preserve">co-finance from </w:t>
      </w:r>
      <w:r w:rsidR="006426CD" w:rsidRPr="001B42BB">
        <w:rPr>
          <w:w w:val="95"/>
          <w:sz w:val="22"/>
          <w:szCs w:val="22"/>
        </w:rPr>
        <w:t xml:space="preserve">ADB.  A </w:t>
      </w:r>
      <w:r w:rsidR="007F6ADF" w:rsidRPr="001B42BB">
        <w:rPr>
          <w:w w:val="95"/>
          <w:sz w:val="22"/>
          <w:szCs w:val="22"/>
        </w:rPr>
        <w:t xml:space="preserve">Provincial </w:t>
      </w:r>
      <w:r w:rsidR="006426CD" w:rsidRPr="001B42BB">
        <w:rPr>
          <w:w w:val="95"/>
          <w:sz w:val="22"/>
          <w:szCs w:val="22"/>
        </w:rPr>
        <w:t>Project Officer will provide overall support with specific emphasis on ensuring the provincial implementation of activities in-line with national activities.  The Communications Officer will be engaged to enhance stakeholder engagement and participation through the communications campaign.  The project management unit also has support staff including an Accountant, Administration</w:t>
      </w:r>
      <w:r w:rsidR="00A50591" w:rsidRPr="001B42BB">
        <w:rPr>
          <w:w w:val="95"/>
          <w:sz w:val="22"/>
          <w:szCs w:val="22"/>
        </w:rPr>
        <w:t xml:space="preserve"> and Procurement</w:t>
      </w:r>
      <w:r w:rsidR="006426CD" w:rsidRPr="001B42BB">
        <w:rPr>
          <w:w w:val="95"/>
          <w:sz w:val="22"/>
          <w:szCs w:val="22"/>
        </w:rPr>
        <w:t xml:space="preserve"> Officer and </w:t>
      </w:r>
      <w:r w:rsidR="00A50591" w:rsidRPr="001B42BB">
        <w:rPr>
          <w:w w:val="95"/>
          <w:sz w:val="22"/>
          <w:szCs w:val="22"/>
        </w:rPr>
        <w:t>other support staff, including a s</w:t>
      </w:r>
      <w:r w:rsidR="006426CD" w:rsidRPr="001B42BB">
        <w:rPr>
          <w:w w:val="95"/>
          <w:sz w:val="22"/>
          <w:szCs w:val="22"/>
        </w:rPr>
        <w:t xml:space="preserve">ecretary to facilitate management, monitoring, reporting and compliance. </w:t>
      </w:r>
    </w:p>
    <w:p w:rsidR="006F4579" w:rsidRPr="001B42BB" w:rsidRDefault="006F4579" w:rsidP="00BE4F25">
      <w:pPr>
        <w:rPr>
          <w:color w:val="800000"/>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
        <w:gridCol w:w="8657"/>
        <w:gridCol w:w="766"/>
      </w:tblGrid>
      <w:tr w:rsidR="006426CD" w:rsidRPr="001B42BB" w:rsidTr="00BB3F9A">
        <w:tc>
          <w:tcPr>
            <w:tcW w:w="3244" w:type="dxa"/>
          </w:tcPr>
          <w:p w:rsidR="006426CD" w:rsidRPr="001B42BB" w:rsidRDefault="006426CD" w:rsidP="006426CD">
            <w:pPr>
              <w:jc w:val="both"/>
              <w:rPr>
                <w:color w:val="800000"/>
                <w:sz w:val="22"/>
                <w:szCs w:val="22"/>
              </w:rPr>
            </w:pPr>
          </w:p>
        </w:tc>
        <w:tc>
          <w:tcPr>
            <w:tcW w:w="3245" w:type="dxa"/>
          </w:tcPr>
          <w:p w:rsidR="00BD7AE4" w:rsidRPr="001B42BB" w:rsidRDefault="006426CD" w:rsidP="00BD7AE4">
            <w:pPr>
              <w:keepNext/>
              <w:jc w:val="both"/>
            </w:pPr>
            <w:r w:rsidRPr="001B42BB">
              <w:rPr>
                <w:noProof/>
                <w:color w:val="800000"/>
                <w:sz w:val="22"/>
                <w:szCs w:val="22"/>
              </w:rPr>
              <w:drawing>
                <wp:inline distT="0" distB="0" distL="0" distR="0">
                  <wp:extent cx="5360035" cy="2546350"/>
                  <wp:effectExtent l="0" t="0" r="0" b="0"/>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40" r:qs="rId41" r:cs="rId42"/>
                    </a:graphicData>
                  </a:graphic>
                </wp:inline>
              </w:drawing>
            </w:r>
          </w:p>
          <w:p w:rsidR="00BD7AE4" w:rsidRPr="001B42BB" w:rsidRDefault="00BD7AE4" w:rsidP="00BD7AE4">
            <w:pPr>
              <w:pStyle w:val="Caption"/>
              <w:jc w:val="both"/>
            </w:pPr>
          </w:p>
          <w:p w:rsidR="00BD7AE4" w:rsidRPr="004D0BDA" w:rsidRDefault="00BD7AE4" w:rsidP="00BD7AE4">
            <w:pPr>
              <w:pStyle w:val="Caption"/>
              <w:keepNext/>
              <w:keepLines/>
              <w:spacing w:before="200"/>
              <w:jc w:val="center"/>
              <w:outlineLvl w:val="8"/>
            </w:pPr>
            <w:bookmarkStart w:id="91" w:name="_Toc275427788"/>
            <w:r w:rsidRPr="004D0BDA">
              <w:t xml:space="preserve">Figure </w:t>
            </w:r>
            <w:r w:rsidR="00F349FA">
              <w:t>10</w:t>
            </w:r>
            <w:r w:rsidRPr="004D0BDA">
              <w:t>.  Project Management Unit (PMU)</w:t>
            </w:r>
            <w:bookmarkEnd w:id="91"/>
          </w:p>
          <w:p w:rsidR="003F6323" w:rsidRPr="001B42BB" w:rsidRDefault="003F6323" w:rsidP="00DF2146">
            <w:pPr>
              <w:rPr>
                <w:rFonts w:asciiTheme="minorHAnsi" w:hAnsiTheme="minorHAnsi"/>
              </w:rPr>
            </w:pPr>
          </w:p>
          <w:p w:rsidR="006426CD" w:rsidRPr="001B42BB" w:rsidRDefault="006426CD" w:rsidP="006426CD">
            <w:pPr>
              <w:jc w:val="both"/>
              <w:rPr>
                <w:color w:val="800000"/>
                <w:sz w:val="22"/>
                <w:szCs w:val="22"/>
              </w:rPr>
            </w:pPr>
          </w:p>
        </w:tc>
        <w:tc>
          <w:tcPr>
            <w:tcW w:w="3245" w:type="dxa"/>
          </w:tcPr>
          <w:p w:rsidR="006426CD" w:rsidRPr="001B42BB" w:rsidRDefault="006426CD" w:rsidP="006426CD">
            <w:pPr>
              <w:jc w:val="both"/>
              <w:rPr>
                <w:color w:val="800000"/>
                <w:sz w:val="22"/>
                <w:szCs w:val="22"/>
              </w:rPr>
            </w:pPr>
          </w:p>
        </w:tc>
      </w:tr>
    </w:tbl>
    <w:p w:rsidR="000A4D04" w:rsidRPr="001B42BB" w:rsidRDefault="000A4D04" w:rsidP="00891BA2">
      <w:pPr>
        <w:pStyle w:val="Heading2"/>
        <w:numPr>
          <w:ilvl w:val="0"/>
          <w:numId w:val="169"/>
        </w:numPr>
        <w:spacing w:before="0" w:after="120"/>
        <w:ind w:left="993" w:hanging="567"/>
        <w:rPr>
          <w:rFonts w:ascii="Times New Roman" w:hAnsi="Times New Roman" w:cs="Times New Roman"/>
          <w:color w:val="auto"/>
          <w:sz w:val="22"/>
          <w:szCs w:val="22"/>
        </w:rPr>
      </w:pPr>
      <w:bookmarkStart w:id="92" w:name="_Toc285444236"/>
      <w:r w:rsidRPr="004D0BDA">
        <w:rPr>
          <w:rFonts w:ascii="Times New Roman" w:hAnsi="Times New Roman" w:cs="Times New Roman"/>
          <w:color w:val="auto"/>
          <w:sz w:val="22"/>
          <w:szCs w:val="22"/>
        </w:rPr>
        <w:t>Inter-agency coordination</w:t>
      </w:r>
      <w:bookmarkEnd w:id="92"/>
    </w:p>
    <w:p w:rsidR="008778F8" w:rsidRDefault="00F54549">
      <w:pPr>
        <w:numPr>
          <w:ilvl w:val="0"/>
          <w:numId w:val="200"/>
        </w:numPr>
        <w:ind w:left="426" w:hanging="426"/>
        <w:rPr>
          <w:w w:val="95"/>
          <w:sz w:val="22"/>
          <w:szCs w:val="22"/>
        </w:rPr>
      </w:pPr>
      <w:r w:rsidRPr="001B42BB">
        <w:rPr>
          <w:w w:val="95"/>
          <w:sz w:val="22"/>
          <w:szCs w:val="22"/>
        </w:rPr>
        <w:t>CAMPAS</w:t>
      </w:r>
      <w:r w:rsidR="00980546" w:rsidRPr="001B42BB">
        <w:rPr>
          <w:w w:val="95"/>
          <w:sz w:val="22"/>
          <w:szCs w:val="22"/>
        </w:rPr>
        <w:t xml:space="preserve"> is not a</w:t>
      </w:r>
      <w:r w:rsidRPr="001B42BB">
        <w:rPr>
          <w:w w:val="95"/>
          <w:sz w:val="22"/>
          <w:szCs w:val="22"/>
        </w:rPr>
        <w:t xml:space="preserve"> stand-alone project,</w:t>
      </w:r>
      <w:r w:rsidR="00980546" w:rsidRPr="001B42BB">
        <w:rPr>
          <w:w w:val="95"/>
          <w:sz w:val="22"/>
          <w:szCs w:val="22"/>
        </w:rPr>
        <w:t xml:space="preserve"> but rather a platform for increased coordination engagement and effectiveness building on past</w:t>
      </w:r>
      <w:r w:rsidR="00717045" w:rsidRPr="001B42BB">
        <w:rPr>
          <w:w w:val="95"/>
          <w:sz w:val="22"/>
          <w:szCs w:val="22"/>
        </w:rPr>
        <w:t xml:space="preserve"> and existing activities, with g</w:t>
      </w:r>
      <w:r w:rsidR="00980546" w:rsidRPr="001B42BB">
        <w:rPr>
          <w:w w:val="95"/>
          <w:sz w:val="22"/>
          <w:szCs w:val="22"/>
        </w:rPr>
        <w:t>overnment, non-</w:t>
      </w:r>
      <w:r w:rsidR="00717045" w:rsidRPr="001B42BB">
        <w:rPr>
          <w:w w:val="95"/>
          <w:sz w:val="22"/>
          <w:szCs w:val="22"/>
        </w:rPr>
        <w:t>government</w:t>
      </w:r>
      <w:r w:rsidR="007C3FA6" w:rsidRPr="001B42BB">
        <w:rPr>
          <w:w w:val="95"/>
          <w:sz w:val="22"/>
          <w:szCs w:val="22"/>
        </w:rPr>
        <w:t>,</w:t>
      </w:r>
      <w:r w:rsidR="00980546" w:rsidRPr="001B42BB">
        <w:rPr>
          <w:w w:val="95"/>
          <w:sz w:val="22"/>
          <w:szCs w:val="22"/>
        </w:rPr>
        <w:t xml:space="preserve"> and private sector partners</w:t>
      </w:r>
      <w:r w:rsidR="00717045" w:rsidRPr="001B42BB">
        <w:rPr>
          <w:w w:val="95"/>
          <w:sz w:val="22"/>
          <w:szCs w:val="22"/>
        </w:rPr>
        <w:t>.  R</w:t>
      </w:r>
      <w:r w:rsidR="00980546" w:rsidRPr="001B42BB">
        <w:rPr>
          <w:w w:val="95"/>
          <w:sz w:val="22"/>
          <w:szCs w:val="22"/>
        </w:rPr>
        <w:t>elated government agencies such as the Ministry of Economy and Finance (MoEFi), Ministry of Interior (MoI), Ministry of Education Youth and Sports (MoEYS), Ministry of Land Management Urban Planning and Construction (MoLMUPC), Ministry of Planning (MoP), Ministry of Rural Development (MRD), Ministry of Tourism (MoT), and the Ministry of Water Resources and Meteorology (MoWRaM) will be involved through inter-sectoral coordination, capacity building, communications</w:t>
      </w:r>
      <w:r w:rsidR="00717045" w:rsidRPr="001B42BB">
        <w:rPr>
          <w:w w:val="95"/>
          <w:sz w:val="22"/>
          <w:szCs w:val="22"/>
        </w:rPr>
        <w:t>,</w:t>
      </w:r>
      <w:r w:rsidR="00980546" w:rsidRPr="001B42BB">
        <w:rPr>
          <w:w w:val="95"/>
          <w:sz w:val="22"/>
          <w:szCs w:val="22"/>
        </w:rPr>
        <w:t xml:space="preserve"> and stakeholder engagement.</w:t>
      </w:r>
      <w:r w:rsidR="006426CD" w:rsidRPr="001B42BB">
        <w:rPr>
          <w:w w:val="95"/>
          <w:sz w:val="22"/>
          <w:szCs w:val="22"/>
        </w:rPr>
        <w:t xml:space="preserve">  </w:t>
      </w:r>
      <w:r w:rsidR="00A50591" w:rsidRPr="001B42BB">
        <w:rPr>
          <w:w w:val="95"/>
          <w:sz w:val="22"/>
          <w:szCs w:val="22"/>
        </w:rPr>
        <w:t xml:space="preserve">Sub-national government, in Mondulkiri province and relevant </w:t>
      </w:r>
      <w:r w:rsidR="006F4579" w:rsidRPr="001B42BB">
        <w:rPr>
          <w:w w:val="95"/>
          <w:sz w:val="22"/>
          <w:szCs w:val="22"/>
        </w:rPr>
        <w:t>d</w:t>
      </w:r>
      <w:r w:rsidR="00A50591" w:rsidRPr="001B42BB">
        <w:rPr>
          <w:w w:val="95"/>
          <w:sz w:val="22"/>
          <w:szCs w:val="22"/>
        </w:rPr>
        <w:t xml:space="preserve">istricts and </w:t>
      </w:r>
      <w:r w:rsidR="006F4579" w:rsidRPr="001B42BB">
        <w:rPr>
          <w:w w:val="95"/>
          <w:sz w:val="22"/>
          <w:szCs w:val="22"/>
        </w:rPr>
        <w:t>c</w:t>
      </w:r>
      <w:r w:rsidR="00A50591" w:rsidRPr="001B42BB">
        <w:rPr>
          <w:w w:val="95"/>
          <w:sz w:val="22"/>
          <w:szCs w:val="22"/>
        </w:rPr>
        <w:t xml:space="preserve">ommunes, will be involved with project activities. </w:t>
      </w:r>
      <w:r w:rsidR="006F4579" w:rsidRPr="001B42BB">
        <w:rPr>
          <w:w w:val="95"/>
          <w:sz w:val="22"/>
          <w:szCs w:val="22"/>
        </w:rPr>
        <w:t xml:space="preserve"> </w:t>
      </w:r>
      <w:r w:rsidR="006426CD" w:rsidRPr="001B42BB">
        <w:rPr>
          <w:w w:val="95"/>
          <w:sz w:val="22"/>
          <w:szCs w:val="22"/>
        </w:rPr>
        <w:t xml:space="preserve">Significant funding </w:t>
      </w:r>
      <w:r w:rsidR="006F4579" w:rsidRPr="001B42BB">
        <w:rPr>
          <w:w w:val="95"/>
          <w:sz w:val="22"/>
          <w:szCs w:val="22"/>
        </w:rPr>
        <w:t>i</w:t>
      </w:r>
      <w:r w:rsidR="006426CD" w:rsidRPr="001B42BB">
        <w:rPr>
          <w:w w:val="95"/>
          <w:sz w:val="22"/>
          <w:szCs w:val="22"/>
        </w:rPr>
        <w:t>s</w:t>
      </w:r>
      <w:r w:rsidR="006F4579" w:rsidRPr="001B42BB">
        <w:rPr>
          <w:w w:val="95"/>
          <w:sz w:val="22"/>
          <w:szCs w:val="22"/>
        </w:rPr>
        <w:t xml:space="preserve"> </w:t>
      </w:r>
      <w:r w:rsidR="006426CD" w:rsidRPr="001B42BB">
        <w:rPr>
          <w:w w:val="95"/>
          <w:sz w:val="22"/>
          <w:szCs w:val="22"/>
        </w:rPr>
        <w:t xml:space="preserve">earmarked for </w:t>
      </w:r>
      <w:r w:rsidR="006F4579" w:rsidRPr="001B42BB">
        <w:rPr>
          <w:w w:val="95"/>
          <w:sz w:val="22"/>
          <w:szCs w:val="22"/>
        </w:rPr>
        <w:t>g</w:t>
      </w:r>
      <w:r w:rsidR="006426CD" w:rsidRPr="001B42BB">
        <w:rPr>
          <w:w w:val="95"/>
          <w:sz w:val="22"/>
          <w:szCs w:val="22"/>
        </w:rPr>
        <w:t xml:space="preserve">overnment agencies, especially GDANCP and Forestry Administration due to their strategic role </w:t>
      </w:r>
      <w:r w:rsidR="006F4579" w:rsidRPr="001B42BB">
        <w:rPr>
          <w:w w:val="95"/>
          <w:sz w:val="22"/>
          <w:szCs w:val="22"/>
        </w:rPr>
        <w:t xml:space="preserve">in </w:t>
      </w:r>
      <w:r w:rsidR="006426CD" w:rsidRPr="001B42BB">
        <w:rPr>
          <w:w w:val="95"/>
          <w:sz w:val="22"/>
          <w:szCs w:val="22"/>
        </w:rPr>
        <w:t xml:space="preserve">implementation, but other </w:t>
      </w:r>
      <w:r w:rsidR="006F4579" w:rsidRPr="001B42BB">
        <w:rPr>
          <w:w w:val="95"/>
          <w:sz w:val="22"/>
          <w:szCs w:val="22"/>
        </w:rPr>
        <w:t>n</w:t>
      </w:r>
      <w:r w:rsidR="006426CD" w:rsidRPr="001B42BB">
        <w:rPr>
          <w:w w:val="95"/>
          <w:sz w:val="22"/>
          <w:szCs w:val="22"/>
        </w:rPr>
        <w:t xml:space="preserve">ational and </w:t>
      </w:r>
      <w:r w:rsidR="006F4579" w:rsidRPr="001B42BB">
        <w:rPr>
          <w:w w:val="95"/>
          <w:sz w:val="22"/>
          <w:szCs w:val="22"/>
        </w:rPr>
        <w:t>p</w:t>
      </w:r>
      <w:r w:rsidR="006426CD" w:rsidRPr="001B42BB">
        <w:rPr>
          <w:w w:val="95"/>
          <w:sz w:val="22"/>
          <w:szCs w:val="22"/>
        </w:rPr>
        <w:t xml:space="preserve">rovincial </w:t>
      </w:r>
      <w:r w:rsidR="006F4579" w:rsidRPr="001B42BB">
        <w:rPr>
          <w:w w:val="95"/>
          <w:sz w:val="22"/>
          <w:szCs w:val="22"/>
        </w:rPr>
        <w:t>g</w:t>
      </w:r>
      <w:r w:rsidR="006426CD" w:rsidRPr="001B42BB">
        <w:rPr>
          <w:w w:val="95"/>
          <w:sz w:val="22"/>
          <w:szCs w:val="22"/>
        </w:rPr>
        <w:t>overnment agencies will also be engaged.</w:t>
      </w:r>
    </w:p>
    <w:p w:rsidR="00980546" w:rsidRPr="001B42BB" w:rsidRDefault="00980546" w:rsidP="00F54549">
      <w:pPr>
        <w:pStyle w:val="ListParagraph"/>
        <w:widowControl w:val="0"/>
        <w:autoSpaceDE w:val="0"/>
        <w:autoSpaceDN w:val="0"/>
        <w:adjustRightInd w:val="0"/>
        <w:jc w:val="both"/>
        <w:rPr>
          <w:w w:val="95"/>
        </w:rPr>
      </w:pPr>
    </w:p>
    <w:p w:rsidR="008778F8" w:rsidRDefault="00670367">
      <w:pPr>
        <w:numPr>
          <w:ilvl w:val="0"/>
          <w:numId w:val="200"/>
        </w:numPr>
        <w:ind w:left="426" w:hanging="426"/>
        <w:rPr>
          <w:w w:val="95"/>
          <w:sz w:val="22"/>
          <w:szCs w:val="22"/>
        </w:rPr>
      </w:pPr>
      <w:r w:rsidRPr="001B42BB">
        <w:rPr>
          <w:w w:val="95"/>
          <w:sz w:val="22"/>
          <w:szCs w:val="22"/>
        </w:rPr>
        <w:t xml:space="preserve">The project will </w:t>
      </w:r>
      <w:r w:rsidR="00980546" w:rsidRPr="001B42BB">
        <w:rPr>
          <w:w w:val="95"/>
          <w:sz w:val="22"/>
          <w:szCs w:val="22"/>
        </w:rPr>
        <w:t>engage and invest in partnershi</w:t>
      </w:r>
      <w:r w:rsidR="00F54549" w:rsidRPr="001B42BB">
        <w:rPr>
          <w:w w:val="95"/>
          <w:sz w:val="22"/>
          <w:szCs w:val="22"/>
        </w:rPr>
        <w:t>p with the above</w:t>
      </w:r>
      <w:r w:rsidRPr="001B42BB">
        <w:rPr>
          <w:w w:val="95"/>
          <w:sz w:val="22"/>
          <w:szCs w:val="22"/>
        </w:rPr>
        <w:t>-mentioned</w:t>
      </w:r>
      <w:r w:rsidR="00980546" w:rsidRPr="001B42BB">
        <w:rPr>
          <w:w w:val="95"/>
          <w:sz w:val="22"/>
          <w:szCs w:val="22"/>
        </w:rPr>
        <w:t xml:space="preserve"> agencies unde</w:t>
      </w:r>
      <w:r w:rsidRPr="001B42BB">
        <w:rPr>
          <w:w w:val="95"/>
          <w:sz w:val="22"/>
          <w:szCs w:val="22"/>
        </w:rPr>
        <w:t>r Output</w:t>
      </w:r>
      <w:r w:rsidR="00980546" w:rsidRPr="001B42BB">
        <w:rPr>
          <w:w w:val="95"/>
          <w:sz w:val="22"/>
          <w:szCs w:val="22"/>
        </w:rPr>
        <w:t xml:space="preserve"> 1.1 as well as the communications program of </w:t>
      </w:r>
      <w:r w:rsidRPr="001B42BB">
        <w:rPr>
          <w:w w:val="95"/>
          <w:sz w:val="22"/>
          <w:szCs w:val="22"/>
        </w:rPr>
        <w:t>Output</w:t>
      </w:r>
      <w:r w:rsidR="00980546" w:rsidRPr="001B42BB">
        <w:rPr>
          <w:w w:val="95"/>
          <w:sz w:val="22"/>
          <w:szCs w:val="22"/>
        </w:rPr>
        <w:t xml:space="preserve"> 1.3 all in all to broaden the willingness to act along a unified vision, significantly increase the profile of biodiversity conservation in those economic development decisions, as well as to reduce – at least in the demo landscape, the many conflicts related to the Economic Land </w:t>
      </w:r>
      <w:r w:rsidR="008060DF" w:rsidRPr="001B42BB">
        <w:rPr>
          <w:w w:val="95"/>
          <w:sz w:val="22"/>
          <w:szCs w:val="22"/>
        </w:rPr>
        <w:t>Concession</w:t>
      </w:r>
      <w:r w:rsidR="00980546" w:rsidRPr="001B42BB">
        <w:rPr>
          <w:w w:val="95"/>
          <w:sz w:val="22"/>
          <w:szCs w:val="22"/>
        </w:rPr>
        <w:t xml:space="preserve"> program</w:t>
      </w:r>
      <w:r w:rsidR="00717045" w:rsidRPr="001B42BB">
        <w:rPr>
          <w:w w:val="95"/>
          <w:sz w:val="22"/>
          <w:szCs w:val="22"/>
        </w:rPr>
        <w:t xml:space="preserve">.  </w:t>
      </w:r>
      <w:r w:rsidR="00980546" w:rsidRPr="001B42BB">
        <w:rPr>
          <w:w w:val="95"/>
          <w:sz w:val="22"/>
          <w:szCs w:val="22"/>
        </w:rPr>
        <w:t>Agencies concerned with law enforcement such as the Police, Customs and judiciary will also be engaged in Outcome 1.2 to strengthen capacity and collaboration on national and regional illegal wildlife and timber trade issues (LEM system)</w:t>
      </w:r>
      <w:r w:rsidR="00717045" w:rsidRPr="001B42BB">
        <w:rPr>
          <w:w w:val="95"/>
          <w:sz w:val="22"/>
          <w:szCs w:val="22"/>
        </w:rPr>
        <w:t xml:space="preserve">.  </w:t>
      </w:r>
    </w:p>
    <w:p w:rsidR="003F6323" w:rsidRPr="001B42BB" w:rsidRDefault="003F6323" w:rsidP="00DF2146">
      <w:pPr>
        <w:rPr>
          <w:w w:val="95"/>
          <w:sz w:val="22"/>
          <w:szCs w:val="22"/>
        </w:rPr>
      </w:pPr>
    </w:p>
    <w:p w:rsidR="008778F8" w:rsidRDefault="00980546">
      <w:pPr>
        <w:numPr>
          <w:ilvl w:val="0"/>
          <w:numId w:val="200"/>
        </w:numPr>
        <w:ind w:left="426" w:hanging="426"/>
        <w:rPr>
          <w:w w:val="95"/>
          <w:sz w:val="22"/>
          <w:szCs w:val="22"/>
        </w:rPr>
      </w:pPr>
      <w:r w:rsidRPr="001B42BB">
        <w:rPr>
          <w:w w:val="95"/>
          <w:sz w:val="22"/>
          <w:szCs w:val="22"/>
        </w:rPr>
        <w:t xml:space="preserve">The </w:t>
      </w:r>
      <w:r w:rsidR="00717045" w:rsidRPr="001B42BB">
        <w:rPr>
          <w:w w:val="95"/>
          <w:sz w:val="22"/>
          <w:szCs w:val="22"/>
        </w:rPr>
        <w:t xml:space="preserve">management committees of </w:t>
      </w:r>
      <w:r w:rsidRPr="001B42BB">
        <w:rPr>
          <w:w w:val="95"/>
          <w:sz w:val="22"/>
          <w:szCs w:val="22"/>
        </w:rPr>
        <w:t xml:space="preserve">Community Protected Area (CPA) </w:t>
      </w:r>
      <w:r w:rsidR="00717045" w:rsidRPr="001B42BB">
        <w:rPr>
          <w:w w:val="95"/>
          <w:sz w:val="22"/>
          <w:szCs w:val="22"/>
        </w:rPr>
        <w:t>and Community Fisheries</w:t>
      </w:r>
      <w:r w:rsidRPr="001B42BB">
        <w:rPr>
          <w:w w:val="95"/>
          <w:sz w:val="22"/>
          <w:szCs w:val="22"/>
        </w:rPr>
        <w:t xml:space="preserve">, responsible for the </w:t>
      </w:r>
      <w:r w:rsidR="00717045" w:rsidRPr="001B42BB">
        <w:rPr>
          <w:w w:val="95"/>
          <w:sz w:val="22"/>
          <w:szCs w:val="22"/>
        </w:rPr>
        <w:t>areas inside the MoE mandated protected areas</w:t>
      </w:r>
      <w:r w:rsidRPr="001B42BB">
        <w:rPr>
          <w:w w:val="95"/>
          <w:sz w:val="22"/>
          <w:szCs w:val="22"/>
        </w:rPr>
        <w:t xml:space="preserve">, </w:t>
      </w:r>
      <w:r w:rsidR="00717045" w:rsidRPr="001B42BB">
        <w:rPr>
          <w:w w:val="95"/>
          <w:sz w:val="22"/>
          <w:szCs w:val="22"/>
        </w:rPr>
        <w:t xml:space="preserve">and of Community Conservation Forest, inside of protected forest, </w:t>
      </w:r>
      <w:r w:rsidRPr="001B42BB">
        <w:rPr>
          <w:w w:val="95"/>
          <w:sz w:val="22"/>
          <w:szCs w:val="22"/>
        </w:rPr>
        <w:t>are key pa</w:t>
      </w:r>
      <w:r w:rsidR="00717045" w:rsidRPr="001B42BB">
        <w:rPr>
          <w:w w:val="95"/>
          <w:sz w:val="22"/>
          <w:szCs w:val="22"/>
        </w:rPr>
        <w:t>rtners in the local pilots on protected area</w:t>
      </w:r>
      <w:r w:rsidRPr="001B42BB">
        <w:rPr>
          <w:w w:val="95"/>
          <w:sz w:val="22"/>
          <w:szCs w:val="22"/>
        </w:rPr>
        <w:t xml:space="preserve"> zonation, </w:t>
      </w:r>
      <w:r w:rsidR="00717045" w:rsidRPr="001B42BB">
        <w:rPr>
          <w:w w:val="95"/>
          <w:sz w:val="22"/>
          <w:szCs w:val="22"/>
        </w:rPr>
        <w:t xml:space="preserve">and </w:t>
      </w:r>
      <w:r w:rsidRPr="001B42BB">
        <w:rPr>
          <w:w w:val="95"/>
          <w:sz w:val="22"/>
          <w:szCs w:val="22"/>
        </w:rPr>
        <w:t>local development and surveillance activities (LEM).</w:t>
      </w:r>
      <w:r w:rsidR="00717045" w:rsidRPr="001B42BB">
        <w:rPr>
          <w:w w:val="95"/>
          <w:sz w:val="22"/>
          <w:szCs w:val="22"/>
        </w:rPr>
        <w:t xml:space="preserve"> </w:t>
      </w:r>
      <w:r w:rsidRPr="001B42BB">
        <w:rPr>
          <w:w w:val="95"/>
          <w:sz w:val="22"/>
          <w:szCs w:val="22"/>
        </w:rPr>
        <w:t xml:space="preserve"> At </w:t>
      </w:r>
      <w:r w:rsidR="00717045" w:rsidRPr="001B42BB">
        <w:rPr>
          <w:w w:val="95"/>
          <w:sz w:val="22"/>
          <w:szCs w:val="22"/>
        </w:rPr>
        <w:t xml:space="preserve">the </w:t>
      </w:r>
      <w:r w:rsidRPr="001B42BB">
        <w:rPr>
          <w:w w:val="95"/>
          <w:sz w:val="22"/>
          <w:szCs w:val="22"/>
        </w:rPr>
        <w:t>provincial level</w:t>
      </w:r>
      <w:r w:rsidR="00717045" w:rsidRPr="001B42BB">
        <w:rPr>
          <w:w w:val="95"/>
          <w:sz w:val="22"/>
          <w:szCs w:val="22"/>
        </w:rPr>
        <w:t>,</w:t>
      </w:r>
      <w:r w:rsidRPr="001B42BB">
        <w:rPr>
          <w:w w:val="95"/>
          <w:sz w:val="22"/>
          <w:szCs w:val="22"/>
        </w:rPr>
        <w:t xml:space="preserve"> the project would work closely on demonstration landscape activities with the provincial </w:t>
      </w:r>
      <w:r w:rsidR="00A50591" w:rsidRPr="001B42BB">
        <w:rPr>
          <w:w w:val="95"/>
          <w:sz w:val="22"/>
          <w:szCs w:val="22"/>
        </w:rPr>
        <w:t xml:space="preserve">sub-committee on Forest, Biodiversity and Development, and directly with the </w:t>
      </w:r>
      <w:r w:rsidRPr="001B42BB">
        <w:rPr>
          <w:w w:val="95"/>
          <w:sz w:val="22"/>
          <w:szCs w:val="22"/>
        </w:rPr>
        <w:t xml:space="preserve">governor’s office, </w:t>
      </w:r>
      <w:r w:rsidR="00A50591" w:rsidRPr="001B42BB">
        <w:rPr>
          <w:w w:val="95"/>
          <w:sz w:val="22"/>
          <w:szCs w:val="22"/>
        </w:rPr>
        <w:t xml:space="preserve">and the </w:t>
      </w:r>
      <w:r w:rsidRPr="001B42BB">
        <w:rPr>
          <w:w w:val="95"/>
          <w:sz w:val="22"/>
          <w:szCs w:val="22"/>
        </w:rPr>
        <w:t xml:space="preserve">provincial offices of MoE, FA, FiA and other </w:t>
      </w:r>
      <w:r w:rsidR="00A50591" w:rsidRPr="001B42BB">
        <w:rPr>
          <w:w w:val="95"/>
          <w:sz w:val="22"/>
          <w:szCs w:val="22"/>
        </w:rPr>
        <w:t xml:space="preserve">key </w:t>
      </w:r>
      <w:r w:rsidRPr="001B42BB">
        <w:rPr>
          <w:w w:val="95"/>
          <w:sz w:val="22"/>
          <w:szCs w:val="22"/>
        </w:rPr>
        <w:t xml:space="preserve">stakeholder agencies, </w:t>
      </w:r>
      <w:r w:rsidR="00A50591" w:rsidRPr="001B42BB">
        <w:rPr>
          <w:w w:val="95"/>
          <w:sz w:val="22"/>
          <w:szCs w:val="22"/>
        </w:rPr>
        <w:t xml:space="preserve">as well as </w:t>
      </w:r>
      <w:r w:rsidRPr="001B42BB">
        <w:rPr>
          <w:w w:val="95"/>
          <w:sz w:val="22"/>
          <w:szCs w:val="22"/>
        </w:rPr>
        <w:t xml:space="preserve">district and commune </w:t>
      </w:r>
      <w:r w:rsidR="00A50591" w:rsidRPr="001B42BB">
        <w:rPr>
          <w:w w:val="95"/>
          <w:sz w:val="22"/>
          <w:szCs w:val="22"/>
        </w:rPr>
        <w:t>officials</w:t>
      </w:r>
      <w:r w:rsidRPr="001B42BB">
        <w:rPr>
          <w:w w:val="95"/>
          <w:sz w:val="22"/>
          <w:szCs w:val="22"/>
        </w:rPr>
        <w:t xml:space="preserve">, and field offices/representatives of related </w:t>
      </w:r>
      <w:r w:rsidR="00717045" w:rsidRPr="001B42BB">
        <w:rPr>
          <w:w w:val="95"/>
          <w:sz w:val="22"/>
          <w:szCs w:val="22"/>
        </w:rPr>
        <w:t>civil society organizations</w:t>
      </w:r>
      <w:r w:rsidRPr="001B42BB">
        <w:rPr>
          <w:w w:val="95"/>
          <w:sz w:val="22"/>
          <w:szCs w:val="22"/>
        </w:rPr>
        <w:t>.</w:t>
      </w:r>
    </w:p>
    <w:p w:rsidR="003F6323" w:rsidRPr="001B42BB" w:rsidRDefault="003F6323" w:rsidP="00DF2146">
      <w:pPr>
        <w:rPr>
          <w:w w:val="95"/>
          <w:sz w:val="22"/>
          <w:szCs w:val="22"/>
        </w:rPr>
      </w:pPr>
    </w:p>
    <w:p w:rsidR="003F6323" w:rsidRPr="001B42BB" w:rsidRDefault="003F6323" w:rsidP="00DF2146">
      <w:pPr>
        <w:ind w:left="426"/>
        <w:rPr>
          <w:w w:val="95"/>
          <w:sz w:val="22"/>
          <w:szCs w:val="22"/>
        </w:rPr>
      </w:pPr>
    </w:p>
    <w:p w:rsidR="00F37205" w:rsidRPr="001B42BB" w:rsidRDefault="009F5F08" w:rsidP="00891BA2">
      <w:pPr>
        <w:pStyle w:val="ListParagraph"/>
        <w:widowControl w:val="0"/>
        <w:autoSpaceDE w:val="0"/>
        <w:autoSpaceDN w:val="0"/>
        <w:adjustRightInd w:val="0"/>
        <w:ind w:left="426"/>
        <w:jc w:val="both"/>
        <w:rPr>
          <w:b/>
          <w:w w:val="95"/>
          <w:sz w:val="22"/>
          <w:szCs w:val="22"/>
        </w:rPr>
      </w:pPr>
      <w:r w:rsidRPr="001B42BB">
        <w:rPr>
          <w:b/>
          <w:sz w:val="22"/>
          <w:szCs w:val="22"/>
        </w:rPr>
        <w:t xml:space="preserve">4.3.  </w:t>
      </w:r>
      <w:r w:rsidR="00F37205" w:rsidRPr="001B42BB">
        <w:rPr>
          <w:b/>
          <w:sz w:val="22"/>
          <w:szCs w:val="22"/>
        </w:rPr>
        <w:t>Civil society organizations</w:t>
      </w:r>
    </w:p>
    <w:p w:rsidR="00F37205" w:rsidRPr="001B42BB" w:rsidRDefault="00F37205" w:rsidP="00F37205">
      <w:pPr>
        <w:widowControl w:val="0"/>
        <w:autoSpaceDE w:val="0"/>
        <w:autoSpaceDN w:val="0"/>
        <w:adjustRightInd w:val="0"/>
        <w:jc w:val="both"/>
        <w:rPr>
          <w:w w:val="95"/>
          <w:sz w:val="22"/>
          <w:szCs w:val="22"/>
        </w:rPr>
      </w:pPr>
    </w:p>
    <w:p w:rsidR="008778F8" w:rsidRDefault="000D3869">
      <w:pPr>
        <w:numPr>
          <w:ilvl w:val="0"/>
          <w:numId w:val="200"/>
        </w:numPr>
        <w:ind w:left="426" w:hanging="426"/>
        <w:rPr>
          <w:w w:val="95"/>
          <w:sz w:val="22"/>
          <w:szCs w:val="22"/>
        </w:rPr>
      </w:pPr>
      <w:r w:rsidRPr="001B42BB">
        <w:rPr>
          <w:w w:val="95"/>
          <w:sz w:val="22"/>
          <w:szCs w:val="22"/>
        </w:rPr>
        <w:t>Civil society organization</w:t>
      </w:r>
      <w:r w:rsidR="00980546" w:rsidRPr="001B42BB">
        <w:rPr>
          <w:w w:val="95"/>
          <w:sz w:val="22"/>
          <w:szCs w:val="22"/>
        </w:rPr>
        <w:t xml:space="preserve">s will play a significant role in providing technical inputs to project implementation under the overall coordination of </w:t>
      </w:r>
      <w:r w:rsidRPr="001B42BB">
        <w:rPr>
          <w:w w:val="95"/>
          <w:sz w:val="22"/>
          <w:szCs w:val="22"/>
        </w:rPr>
        <w:t xml:space="preserve">MoE, based on stakeholder </w:t>
      </w:r>
      <w:r w:rsidR="00980546" w:rsidRPr="001B42BB">
        <w:rPr>
          <w:w w:val="95"/>
          <w:sz w:val="22"/>
          <w:szCs w:val="22"/>
        </w:rPr>
        <w:t>consultation exercise</w:t>
      </w:r>
      <w:r w:rsidRPr="001B42BB">
        <w:rPr>
          <w:w w:val="95"/>
          <w:sz w:val="22"/>
          <w:szCs w:val="22"/>
        </w:rPr>
        <w:t xml:space="preserve">s.  An initial consultation took place </w:t>
      </w:r>
      <w:r w:rsidR="00980546" w:rsidRPr="001B42BB">
        <w:rPr>
          <w:w w:val="95"/>
          <w:sz w:val="22"/>
          <w:szCs w:val="22"/>
        </w:rPr>
        <w:t>in 2011</w:t>
      </w:r>
      <w:r w:rsidRPr="001B42BB">
        <w:rPr>
          <w:w w:val="95"/>
          <w:sz w:val="22"/>
          <w:szCs w:val="22"/>
        </w:rPr>
        <w:t xml:space="preserve">, in which </w:t>
      </w:r>
      <w:r w:rsidR="00980546" w:rsidRPr="001B42BB">
        <w:rPr>
          <w:w w:val="95"/>
          <w:sz w:val="22"/>
          <w:szCs w:val="22"/>
        </w:rPr>
        <w:t>key technical capa</w:t>
      </w:r>
      <w:r w:rsidRPr="001B42BB">
        <w:rPr>
          <w:w w:val="95"/>
          <w:sz w:val="22"/>
          <w:szCs w:val="22"/>
        </w:rPr>
        <w:t>cities</w:t>
      </w:r>
      <w:r w:rsidR="00980546" w:rsidRPr="001B42BB">
        <w:rPr>
          <w:w w:val="95"/>
          <w:sz w:val="22"/>
          <w:szCs w:val="22"/>
        </w:rPr>
        <w:t xml:space="preserve"> of international and local </w:t>
      </w:r>
      <w:r w:rsidRPr="001B42BB">
        <w:rPr>
          <w:w w:val="95"/>
          <w:sz w:val="22"/>
          <w:szCs w:val="22"/>
        </w:rPr>
        <w:t>civil society organization</w:t>
      </w:r>
      <w:r w:rsidR="00980546" w:rsidRPr="001B42BB">
        <w:rPr>
          <w:w w:val="95"/>
          <w:sz w:val="22"/>
          <w:szCs w:val="22"/>
        </w:rPr>
        <w:t xml:space="preserve">s </w:t>
      </w:r>
      <w:r w:rsidRPr="001B42BB">
        <w:rPr>
          <w:w w:val="95"/>
          <w:sz w:val="22"/>
          <w:szCs w:val="22"/>
        </w:rPr>
        <w:t xml:space="preserve">for </w:t>
      </w:r>
      <w:r w:rsidR="00980546" w:rsidRPr="001B42BB">
        <w:rPr>
          <w:w w:val="95"/>
          <w:sz w:val="22"/>
          <w:szCs w:val="22"/>
        </w:rPr>
        <w:t>participating in the project</w:t>
      </w:r>
      <w:r w:rsidRPr="001B42BB">
        <w:rPr>
          <w:w w:val="95"/>
          <w:sz w:val="22"/>
          <w:szCs w:val="22"/>
        </w:rPr>
        <w:t xml:space="preserve"> were identified</w:t>
      </w:r>
      <w:r w:rsidR="00980546" w:rsidRPr="001B42BB">
        <w:rPr>
          <w:w w:val="95"/>
          <w:sz w:val="22"/>
          <w:szCs w:val="22"/>
        </w:rPr>
        <w:t>, including potential co-financing contrib</w:t>
      </w:r>
      <w:r w:rsidRPr="001B42BB">
        <w:rPr>
          <w:w w:val="95"/>
          <w:sz w:val="22"/>
          <w:szCs w:val="22"/>
        </w:rPr>
        <w:t xml:space="preserve">utions totaling a minimum of USD </w:t>
      </w:r>
      <w:r w:rsidR="00980546" w:rsidRPr="001B42BB">
        <w:rPr>
          <w:w w:val="95"/>
          <w:sz w:val="22"/>
          <w:szCs w:val="22"/>
        </w:rPr>
        <w:t>3</w:t>
      </w:r>
      <w:r w:rsidR="00F54549" w:rsidRPr="001B42BB">
        <w:rPr>
          <w:w w:val="95"/>
          <w:sz w:val="22"/>
          <w:szCs w:val="22"/>
        </w:rPr>
        <w:t>M</w:t>
      </w:r>
      <w:r w:rsidR="00980546" w:rsidRPr="001B42BB">
        <w:rPr>
          <w:w w:val="95"/>
          <w:sz w:val="22"/>
          <w:szCs w:val="22"/>
        </w:rPr>
        <w:t xml:space="preserve">. </w:t>
      </w:r>
      <w:r w:rsidRPr="001B42BB">
        <w:rPr>
          <w:w w:val="95"/>
          <w:sz w:val="22"/>
          <w:szCs w:val="22"/>
        </w:rPr>
        <w:t xml:space="preserve"> </w:t>
      </w:r>
      <w:r w:rsidR="00980546" w:rsidRPr="001B42BB">
        <w:rPr>
          <w:w w:val="95"/>
          <w:sz w:val="22"/>
          <w:szCs w:val="22"/>
        </w:rPr>
        <w:t xml:space="preserve">During the </w:t>
      </w:r>
      <w:r w:rsidRPr="001B42BB">
        <w:rPr>
          <w:w w:val="95"/>
          <w:sz w:val="22"/>
          <w:szCs w:val="22"/>
        </w:rPr>
        <w:t>project preparation grant request (</w:t>
      </w:r>
      <w:r w:rsidR="00980546" w:rsidRPr="001B42BB">
        <w:rPr>
          <w:w w:val="95"/>
          <w:sz w:val="22"/>
          <w:szCs w:val="22"/>
        </w:rPr>
        <w:t>PPG</w:t>
      </w:r>
      <w:r w:rsidRPr="001B42BB">
        <w:rPr>
          <w:w w:val="95"/>
          <w:sz w:val="22"/>
          <w:szCs w:val="22"/>
        </w:rPr>
        <w:t xml:space="preserve">) stage, there was </w:t>
      </w:r>
      <w:r w:rsidR="00980546" w:rsidRPr="001B42BB">
        <w:rPr>
          <w:w w:val="95"/>
          <w:sz w:val="22"/>
          <w:szCs w:val="22"/>
        </w:rPr>
        <w:t xml:space="preserve">confirmation of </w:t>
      </w:r>
      <w:r w:rsidR="00E30344" w:rsidRPr="001B42BB">
        <w:rPr>
          <w:w w:val="95"/>
          <w:sz w:val="22"/>
          <w:szCs w:val="22"/>
        </w:rPr>
        <w:t xml:space="preserve">major </w:t>
      </w:r>
      <w:r w:rsidR="00980546" w:rsidRPr="001B42BB">
        <w:rPr>
          <w:w w:val="95"/>
          <w:sz w:val="22"/>
          <w:szCs w:val="22"/>
        </w:rPr>
        <w:t>co-financing from ADB, BirdLife International, UNEP, USAID, WCS</w:t>
      </w:r>
      <w:r w:rsidRPr="001B42BB">
        <w:rPr>
          <w:w w:val="95"/>
          <w:sz w:val="22"/>
          <w:szCs w:val="22"/>
        </w:rPr>
        <w:t>,</w:t>
      </w:r>
      <w:r w:rsidR="00980546" w:rsidRPr="001B42BB">
        <w:rPr>
          <w:w w:val="95"/>
          <w:sz w:val="22"/>
          <w:szCs w:val="22"/>
        </w:rPr>
        <w:t xml:space="preserve"> and WWF.</w:t>
      </w:r>
      <w:r w:rsidRPr="001B42BB">
        <w:rPr>
          <w:w w:val="95"/>
          <w:sz w:val="22"/>
          <w:szCs w:val="22"/>
        </w:rPr>
        <w:t xml:space="preserve"> </w:t>
      </w:r>
      <w:r w:rsidR="00980546" w:rsidRPr="001B42BB">
        <w:rPr>
          <w:w w:val="95"/>
          <w:sz w:val="22"/>
          <w:szCs w:val="22"/>
        </w:rPr>
        <w:t xml:space="preserve"> While the activities will be led by GDANCP it is expected that in</w:t>
      </w:r>
      <w:r w:rsidR="00E30344" w:rsidRPr="001B42BB">
        <w:rPr>
          <w:w w:val="95"/>
          <w:sz w:val="22"/>
          <w:szCs w:val="22"/>
        </w:rPr>
        <w:t xml:space="preserve"> </w:t>
      </w:r>
      <w:r w:rsidR="00980546" w:rsidRPr="001B42BB">
        <w:rPr>
          <w:w w:val="95"/>
          <w:sz w:val="22"/>
          <w:szCs w:val="22"/>
        </w:rPr>
        <w:t xml:space="preserve">line with co-financing there will be co-management with partner </w:t>
      </w:r>
      <w:r w:rsidRPr="001B42BB">
        <w:rPr>
          <w:w w:val="95"/>
          <w:sz w:val="22"/>
          <w:szCs w:val="22"/>
        </w:rPr>
        <w:t>organization</w:t>
      </w:r>
      <w:r w:rsidR="00980546" w:rsidRPr="001B42BB">
        <w:rPr>
          <w:w w:val="95"/>
          <w:sz w:val="22"/>
          <w:szCs w:val="22"/>
        </w:rPr>
        <w:t xml:space="preserve"> and agencies, which responds to their </w:t>
      </w:r>
      <w:r w:rsidR="00E30344" w:rsidRPr="001B42BB">
        <w:rPr>
          <w:w w:val="95"/>
          <w:sz w:val="22"/>
          <w:szCs w:val="22"/>
        </w:rPr>
        <w:t xml:space="preserve">background, history and technical </w:t>
      </w:r>
      <w:r w:rsidR="00980546" w:rsidRPr="001B42BB">
        <w:rPr>
          <w:w w:val="95"/>
          <w:sz w:val="22"/>
          <w:szCs w:val="22"/>
        </w:rPr>
        <w:t xml:space="preserve">strengths in support of key activities.  </w:t>
      </w:r>
      <w:r w:rsidR="006426CD" w:rsidRPr="001B42BB">
        <w:rPr>
          <w:w w:val="95"/>
          <w:sz w:val="22"/>
          <w:szCs w:val="22"/>
        </w:rPr>
        <w:t xml:space="preserve">Based on the enhanced cooperation and collaboration developed through the Project Preparation Phase, it is proposed that the </w:t>
      </w:r>
      <w:r w:rsidR="00E30344" w:rsidRPr="001B42BB">
        <w:rPr>
          <w:w w:val="95"/>
          <w:sz w:val="22"/>
          <w:szCs w:val="22"/>
        </w:rPr>
        <w:t xml:space="preserve">existing </w:t>
      </w:r>
      <w:r w:rsidR="006426CD" w:rsidRPr="001B42BB">
        <w:rPr>
          <w:w w:val="95"/>
          <w:sz w:val="22"/>
          <w:szCs w:val="22"/>
        </w:rPr>
        <w:t>NGO Alliance, including Birdlife International, Live &amp; Learn, Wildlife Conservation Society</w:t>
      </w:r>
      <w:r w:rsidR="00BD7AE4" w:rsidRPr="001B42BB">
        <w:rPr>
          <w:w w:val="95"/>
          <w:sz w:val="22"/>
          <w:szCs w:val="22"/>
        </w:rPr>
        <w:t>,</w:t>
      </w:r>
      <w:r w:rsidR="006426CD" w:rsidRPr="001B42BB">
        <w:rPr>
          <w:w w:val="95"/>
          <w:sz w:val="22"/>
          <w:szCs w:val="22"/>
        </w:rPr>
        <w:t xml:space="preserve"> and World Wildlife Fund continue to </w:t>
      </w:r>
      <w:r w:rsidR="00E30344" w:rsidRPr="001B42BB">
        <w:rPr>
          <w:w w:val="95"/>
          <w:sz w:val="22"/>
          <w:szCs w:val="22"/>
        </w:rPr>
        <w:t xml:space="preserve">strongly </w:t>
      </w:r>
      <w:r w:rsidR="006426CD" w:rsidRPr="001B42BB">
        <w:rPr>
          <w:w w:val="95"/>
          <w:sz w:val="22"/>
          <w:szCs w:val="22"/>
        </w:rPr>
        <w:t>support implementation of CAMPAS activities</w:t>
      </w:r>
      <w:r w:rsidR="00BD7AE4" w:rsidRPr="001B42BB">
        <w:rPr>
          <w:w w:val="95"/>
          <w:sz w:val="22"/>
          <w:szCs w:val="22"/>
        </w:rPr>
        <w:t xml:space="preserve">, including the </w:t>
      </w:r>
      <w:r w:rsidR="006426CD" w:rsidRPr="001B42BB">
        <w:rPr>
          <w:w w:val="95"/>
          <w:sz w:val="22"/>
          <w:szCs w:val="22"/>
        </w:rPr>
        <w:t xml:space="preserve">recruitment of a suitable </w:t>
      </w:r>
      <w:r w:rsidR="00E30344" w:rsidRPr="001B42BB">
        <w:rPr>
          <w:w w:val="95"/>
          <w:sz w:val="22"/>
          <w:szCs w:val="22"/>
        </w:rPr>
        <w:t xml:space="preserve">Chief </w:t>
      </w:r>
      <w:r w:rsidR="006426CD" w:rsidRPr="001B42BB">
        <w:rPr>
          <w:w w:val="95"/>
          <w:sz w:val="22"/>
          <w:szCs w:val="22"/>
        </w:rPr>
        <w:t>Technical Adviser</w:t>
      </w:r>
      <w:r w:rsidR="00BD7AE4" w:rsidRPr="001B42BB">
        <w:rPr>
          <w:w w:val="95"/>
          <w:sz w:val="22"/>
          <w:szCs w:val="22"/>
        </w:rPr>
        <w:t xml:space="preserve"> </w:t>
      </w:r>
      <w:r w:rsidR="00E30344" w:rsidRPr="001B42BB">
        <w:rPr>
          <w:w w:val="95"/>
          <w:sz w:val="22"/>
          <w:szCs w:val="22"/>
        </w:rPr>
        <w:t xml:space="preserve">to be based within the </w:t>
      </w:r>
      <w:r w:rsidR="006F4579" w:rsidRPr="001B42BB">
        <w:rPr>
          <w:w w:val="95"/>
          <w:sz w:val="22"/>
          <w:szCs w:val="22"/>
        </w:rPr>
        <w:t>‘project management unit’ (</w:t>
      </w:r>
      <w:r w:rsidR="00E30344" w:rsidRPr="001B42BB">
        <w:rPr>
          <w:w w:val="95"/>
          <w:sz w:val="22"/>
          <w:szCs w:val="22"/>
        </w:rPr>
        <w:t>PMU</w:t>
      </w:r>
      <w:r w:rsidR="006F4579" w:rsidRPr="001B42BB">
        <w:rPr>
          <w:w w:val="95"/>
          <w:sz w:val="22"/>
          <w:szCs w:val="22"/>
        </w:rPr>
        <w:t>)</w:t>
      </w:r>
      <w:r w:rsidR="006426CD" w:rsidRPr="001B42BB">
        <w:rPr>
          <w:w w:val="95"/>
          <w:sz w:val="22"/>
          <w:szCs w:val="22"/>
        </w:rPr>
        <w:t xml:space="preserve">.  In regards to proposed </w:t>
      </w:r>
      <w:r w:rsidR="00E81EE9" w:rsidRPr="001B42BB">
        <w:rPr>
          <w:w w:val="95"/>
          <w:sz w:val="22"/>
          <w:szCs w:val="22"/>
        </w:rPr>
        <w:t xml:space="preserve">organization and management of </w:t>
      </w:r>
      <w:r w:rsidR="006426CD" w:rsidRPr="001B42BB">
        <w:rPr>
          <w:w w:val="95"/>
          <w:sz w:val="22"/>
          <w:szCs w:val="22"/>
        </w:rPr>
        <w:t xml:space="preserve">field activities it </w:t>
      </w:r>
      <w:r w:rsidR="00E30344" w:rsidRPr="001B42BB">
        <w:rPr>
          <w:w w:val="95"/>
          <w:sz w:val="22"/>
          <w:szCs w:val="22"/>
        </w:rPr>
        <w:t xml:space="preserve">is often </w:t>
      </w:r>
      <w:r w:rsidR="006426CD" w:rsidRPr="001B42BB">
        <w:rPr>
          <w:w w:val="95"/>
          <w:sz w:val="22"/>
          <w:szCs w:val="22"/>
        </w:rPr>
        <w:t xml:space="preserve">more efficient to </w:t>
      </w:r>
      <w:r w:rsidR="00BD7AE4" w:rsidRPr="001B42BB">
        <w:rPr>
          <w:w w:val="95"/>
          <w:sz w:val="22"/>
          <w:szCs w:val="22"/>
        </w:rPr>
        <w:t xml:space="preserve">link </w:t>
      </w:r>
      <w:r w:rsidR="00E30344" w:rsidRPr="001B42BB">
        <w:rPr>
          <w:w w:val="95"/>
          <w:sz w:val="22"/>
          <w:szCs w:val="22"/>
        </w:rPr>
        <w:t xml:space="preserve">into </w:t>
      </w:r>
      <w:r w:rsidR="006426CD" w:rsidRPr="001B42BB">
        <w:rPr>
          <w:w w:val="95"/>
          <w:sz w:val="22"/>
          <w:szCs w:val="22"/>
        </w:rPr>
        <w:t xml:space="preserve">existing </w:t>
      </w:r>
      <w:r w:rsidR="00E30344" w:rsidRPr="001B42BB">
        <w:rPr>
          <w:w w:val="95"/>
          <w:sz w:val="22"/>
          <w:szCs w:val="22"/>
        </w:rPr>
        <w:t xml:space="preserve">co-financed </w:t>
      </w:r>
      <w:r w:rsidR="006426CD" w:rsidRPr="001B42BB">
        <w:rPr>
          <w:w w:val="95"/>
          <w:sz w:val="22"/>
          <w:szCs w:val="22"/>
        </w:rPr>
        <w:t xml:space="preserve">activities, rather than </w:t>
      </w:r>
      <w:r w:rsidR="00BD7AE4" w:rsidRPr="001B42BB">
        <w:rPr>
          <w:w w:val="95"/>
          <w:sz w:val="22"/>
          <w:szCs w:val="22"/>
        </w:rPr>
        <w:t xml:space="preserve">to </w:t>
      </w:r>
      <w:r w:rsidR="006426CD" w:rsidRPr="001B42BB">
        <w:rPr>
          <w:w w:val="95"/>
          <w:sz w:val="22"/>
          <w:szCs w:val="22"/>
        </w:rPr>
        <w:t xml:space="preserve">duplicate existing </w:t>
      </w:r>
      <w:r w:rsidR="00E30344" w:rsidRPr="001B42BB">
        <w:rPr>
          <w:w w:val="95"/>
          <w:sz w:val="22"/>
          <w:szCs w:val="22"/>
        </w:rPr>
        <w:t xml:space="preserve">implementation </w:t>
      </w:r>
      <w:r w:rsidR="006426CD" w:rsidRPr="001B42BB">
        <w:rPr>
          <w:w w:val="95"/>
          <w:sz w:val="22"/>
          <w:szCs w:val="22"/>
        </w:rPr>
        <w:t>structures</w:t>
      </w:r>
      <w:r w:rsidR="00BD7AE4" w:rsidRPr="001B42BB">
        <w:rPr>
          <w:w w:val="95"/>
          <w:sz w:val="22"/>
          <w:szCs w:val="22"/>
        </w:rPr>
        <w:t xml:space="preserve">.  </w:t>
      </w:r>
      <w:r w:rsidR="00E30344" w:rsidRPr="001B42BB">
        <w:rPr>
          <w:w w:val="95"/>
          <w:sz w:val="22"/>
          <w:szCs w:val="22"/>
        </w:rPr>
        <w:t xml:space="preserve">It is therefore expected that significant finance for on-the-ground implementation, for example for Deliverable 1.2.1, will be fed through the NGO Alliance. </w:t>
      </w:r>
      <w:r w:rsidR="00891BA2" w:rsidRPr="001B42BB">
        <w:rPr>
          <w:w w:val="95"/>
          <w:sz w:val="22"/>
          <w:szCs w:val="22"/>
        </w:rPr>
        <w:t xml:space="preserve"> </w:t>
      </w:r>
      <w:r w:rsidR="00BD7AE4" w:rsidRPr="001B42BB">
        <w:rPr>
          <w:w w:val="95"/>
          <w:sz w:val="22"/>
          <w:szCs w:val="22"/>
        </w:rPr>
        <w:t xml:space="preserve">In addition to the co-financing of activities, </w:t>
      </w:r>
      <w:r w:rsidR="006426CD" w:rsidRPr="001B42BB">
        <w:rPr>
          <w:w w:val="95"/>
          <w:sz w:val="22"/>
          <w:szCs w:val="22"/>
        </w:rPr>
        <w:t xml:space="preserve">some direct funding </w:t>
      </w:r>
      <w:r w:rsidR="00BD7AE4" w:rsidRPr="001B42BB">
        <w:rPr>
          <w:w w:val="95"/>
          <w:sz w:val="22"/>
          <w:szCs w:val="22"/>
        </w:rPr>
        <w:t xml:space="preserve">will </w:t>
      </w:r>
      <w:r w:rsidR="00E30344" w:rsidRPr="001B42BB">
        <w:rPr>
          <w:w w:val="95"/>
          <w:sz w:val="22"/>
          <w:szCs w:val="22"/>
        </w:rPr>
        <w:t xml:space="preserve">also </w:t>
      </w:r>
      <w:r w:rsidR="00BD7AE4" w:rsidRPr="001B42BB">
        <w:rPr>
          <w:w w:val="95"/>
          <w:sz w:val="22"/>
          <w:szCs w:val="22"/>
        </w:rPr>
        <w:t xml:space="preserve">be </w:t>
      </w:r>
      <w:r w:rsidR="00E30344" w:rsidRPr="001B42BB">
        <w:rPr>
          <w:w w:val="95"/>
          <w:sz w:val="22"/>
          <w:szCs w:val="22"/>
        </w:rPr>
        <w:t xml:space="preserve">required </w:t>
      </w:r>
      <w:r w:rsidR="00BD7AE4" w:rsidRPr="001B42BB">
        <w:rPr>
          <w:w w:val="95"/>
          <w:sz w:val="22"/>
          <w:szCs w:val="22"/>
        </w:rPr>
        <w:t xml:space="preserve">for the NGO Alliance to </w:t>
      </w:r>
      <w:r w:rsidR="006426CD" w:rsidRPr="001B42BB">
        <w:rPr>
          <w:w w:val="95"/>
          <w:sz w:val="22"/>
          <w:szCs w:val="22"/>
        </w:rPr>
        <w:t xml:space="preserve">support </w:t>
      </w:r>
      <w:r w:rsidR="00E30344" w:rsidRPr="001B42BB">
        <w:rPr>
          <w:w w:val="95"/>
          <w:sz w:val="22"/>
          <w:szCs w:val="22"/>
        </w:rPr>
        <w:t xml:space="preserve">the implementation of </w:t>
      </w:r>
      <w:r w:rsidR="006426CD" w:rsidRPr="001B42BB">
        <w:rPr>
          <w:w w:val="95"/>
          <w:sz w:val="22"/>
          <w:szCs w:val="22"/>
        </w:rPr>
        <w:t xml:space="preserve">field activities by Ministry of Environment and Forestry Administration.  </w:t>
      </w:r>
      <w:r w:rsidR="00E30344" w:rsidRPr="001B42BB">
        <w:rPr>
          <w:w w:val="95"/>
          <w:sz w:val="22"/>
          <w:szCs w:val="22"/>
        </w:rPr>
        <w:t xml:space="preserve">The major areas of </w:t>
      </w:r>
      <w:r w:rsidR="00BD7AE4" w:rsidRPr="001B42BB">
        <w:rPr>
          <w:w w:val="95"/>
          <w:sz w:val="22"/>
          <w:szCs w:val="22"/>
        </w:rPr>
        <w:t xml:space="preserve">involvement </w:t>
      </w:r>
      <w:r w:rsidR="00E30344" w:rsidRPr="001B42BB">
        <w:rPr>
          <w:w w:val="95"/>
          <w:sz w:val="22"/>
          <w:szCs w:val="22"/>
        </w:rPr>
        <w:t xml:space="preserve">of the partners within the NGO Alliance </w:t>
      </w:r>
      <w:r w:rsidR="00F349FA">
        <w:rPr>
          <w:w w:val="95"/>
          <w:sz w:val="22"/>
          <w:szCs w:val="22"/>
        </w:rPr>
        <w:t>are</w:t>
      </w:r>
      <w:r w:rsidR="00E30344" w:rsidRPr="001B42BB">
        <w:rPr>
          <w:w w:val="95"/>
          <w:sz w:val="22"/>
          <w:szCs w:val="22"/>
        </w:rPr>
        <w:t xml:space="preserve"> </w:t>
      </w:r>
      <w:r w:rsidR="00BD7AE4" w:rsidRPr="001B42BB">
        <w:rPr>
          <w:w w:val="95"/>
          <w:sz w:val="22"/>
          <w:szCs w:val="22"/>
        </w:rPr>
        <w:t xml:space="preserve">presented in </w:t>
      </w:r>
      <w:r w:rsidR="008F2E81">
        <w:fldChar w:fldCharType="begin"/>
      </w:r>
      <w:r w:rsidR="008F2E81">
        <w:instrText xml:space="preserve"> REF _Ref262714901 \h  \* MERGEFORMAT </w:instrText>
      </w:r>
      <w:r w:rsidR="008F2E81">
        <w:fldChar w:fldCharType="separate"/>
      </w:r>
      <w:r w:rsidR="00A12F4F" w:rsidRPr="00A12F4F">
        <w:rPr>
          <w:w w:val="95"/>
          <w:sz w:val="22"/>
          <w:szCs w:val="22"/>
        </w:rPr>
        <w:t>Table 7</w:t>
      </w:r>
      <w:r w:rsidR="008F2E81">
        <w:fldChar w:fldCharType="end"/>
      </w:r>
      <w:r w:rsidR="00BD7AE4" w:rsidRPr="001B42BB">
        <w:rPr>
          <w:w w:val="95"/>
          <w:sz w:val="22"/>
          <w:szCs w:val="22"/>
        </w:rPr>
        <w:t>.</w:t>
      </w:r>
    </w:p>
    <w:p w:rsidR="00891BA2" w:rsidRPr="001B42BB" w:rsidRDefault="00891BA2" w:rsidP="004D7A60">
      <w:pPr>
        <w:ind w:left="426"/>
        <w:rPr>
          <w:w w:val="95"/>
          <w:sz w:val="22"/>
          <w:szCs w:val="22"/>
        </w:rPr>
      </w:pPr>
    </w:p>
    <w:p w:rsidR="008778F8" w:rsidRDefault="00980546">
      <w:pPr>
        <w:numPr>
          <w:ilvl w:val="0"/>
          <w:numId w:val="200"/>
        </w:numPr>
        <w:ind w:left="426" w:hanging="426"/>
        <w:rPr>
          <w:w w:val="95"/>
          <w:sz w:val="22"/>
          <w:szCs w:val="22"/>
        </w:rPr>
      </w:pPr>
      <w:r w:rsidRPr="001B42BB">
        <w:rPr>
          <w:w w:val="95"/>
          <w:sz w:val="22"/>
          <w:szCs w:val="22"/>
        </w:rPr>
        <w:t xml:space="preserve">The demonstration landscape activities in </w:t>
      </w:r>
      <w:r w:rsidR="00670367" w:rsidRPr="001B42BB">
        <w:rPr>
          <w:w w:val="95"/>
          <w:sz w:val="22"/>
          <w:szCs w:val="22"/>
        </w:rPr>
        <w:t>Outcome</w:t>
      </w:r>
      <w:r w:rsidRPr="001B42BB">
        <w:rPr>
          <w:w w:val="95"/>
          <w:sz w:val="22"/>
          <w:szCs w:val="22"/>
        </w:rPr>
        <w:t xml:space="preserve"> 2 will build on existing </w:t>
      </w:r>
      <w:r w:rsidR="002B2841" w:rsidRPr="001B42BB">
        <w:rPr>
          <w:w w:val="95"/>
          <w:sz w:val="22"/>
          <w:szCs w:val="22"/>
        </w:rPr>
        <w:t>civil society organizations</w:t>
      </w:r>
      <w:r w:rsidR="0073173F" w:rsidRPr="001B42BB">
        <w:rPr>
          <w:w w:val="95"/>
          <w:sz w:val="22"/>
          <w:szCs w:val="22"/>
        </w:rPr>
        <w:t>’</w:t>
      </w:r>
      <w:r w:rsidRPr="001B42BB">
        <w:rPr>
          <w:w w:val="95"/>
          <w:sz w:val="22"/>
          <w:szCs w:val="22"/>
        </w:rPr>
        <w:t xml:space="preserve"> work in the Eastern Plains </w:t>
      </w:r>
      <w:r w:rsidR="001753C7" w:rsidRPr="001B42BB">
        <w:rPr>
          <w:w w:val="95"/>
          <w:sz w:val="22"/>
          <w:szCs w:val="22"/>
        </w:rPr>
        <w:t xml:space="preserve">Landscape, </w:t>
      </w:r>
      <w:r w:rsidR="002B2841" w:rsidRPr="001B42BB">
        <w:rPr>
          <w:w w:val="95"/>
          <w:sz w:val="22"/>
          <w:szCs w:val="22"/>
        </w:rPr>
        <w:t xml:space="preserve">including: </w:t>
      </w:r>
      <w:r w:rsidRPr="001B42BB">
        <w:rPr>
          <w:w w:val="95"/>
          <w:sz w:val="22"/>
          <w:szCs w:val="22"/>
        </w:rPr>
        <w:t>WCS</w:t>
      </w:r>
      <w:r w:rsidR="00E30344" w:rsidRPr="001B42BB">
        <w:rPr>
          <w:w w:val="95"/>
          <w:sz w:val="22"/>
          <w:szCs w:val="22"/>
        </w:rPr>
        <w:t>’</w:t>
      </w:r>
      <w:r w:rsidRPr="001B42BB">
        <w:rPr>
          <w:w w:val="95"/>
          <w:sz w:val="22"/>
          <w:szCs w:val="22"/>
        </w:rPr>
        <w:t xml:space="preserve"> work on </w:t>
      </w:r>
      <w:r w:rsidR="00E30344" w:rsidRPr="001B42BB">
        <w:rPr>
          <w:w w:val="95"/>
          <w:sz w:val="22"/>
          <w:szCs w:val="22"/>
        </w:rPr>
        <w:t xml:space="preserve">the </w:t>
      </w:r>
      <w:r w:rsidRPr="001B42BB">
        <w:rPr>
          <w:w w:val="95"/>
          <w:sz w:val="22"/>
          <w:szCs w:val="22"/>
        </w:rPr>
        <w:t>REDD pilot, forest communities rights and biodiversity monitoring in Seima P</w:t>
      </w:r>
      <w:r w:rsidR="002B2841" w:rsidRPr="001B42BB">
        <w:rPr>
          <w:w w:val="95"/>
          <w:sz w:val="22"/>
          <w:szCs w:val="22"/>
        </w:rPr>
        <w:t xml:space="preserve">rotected </w:t>
      </w:r>
      <w:r w:rsidRPr="001B42BB">
        <w:rPr>
          <w:w w:val="95"/>
          <w:sz w:val="22"/>
          <w:szCs w:val="22"/>
        </w:rPr>
        <w:t>F</w:t>
      </w:r>
      <w:r w:rsidR="002B2841" w:rsidRPr="001B42BB">
        <w:rPr>
          <w:w w:val="95"/>
          <w:sz w:val="22"/>
          <w:szCs w:val="22"/>
        </w:rPr>
        <w:t xml:space="preserve">orest; WWF work </w:t>
      </w:r>
      <w:r w:rsidRPr="001B42BB">
        <w:rPr>
          <w:w w:val="95"/>
          <w:sz w:val="22"/>
          <w:szCs w:val="22"/>
        </w:rPr>
        <w:t>in the Mondulkiri Protected Forest and</w:t>
      </w:r>
      <w:r w:rsidR="002B2841" w:rsidRPr="001B42BB">
        <w:rPr>
          <w:w w:val="95"/>
          <w:sz w:val="22"/>
          <w:szCs w:val="22"/>
        </w:rPr>
        <w:t xml:space="preserve"> Phnom Prich Wildlife Sanctuary,</w:t>
      </w:r>
      <w:r w:rsidRPr="001B42BB">
        <w:rPr>
          <w:w w:val="95"/>
          <w:sz w:val="22"/>
          <w:szCs w:val="22"/>
        </w:rPr>
        <w:t xml:space="preserve"> including protected area law enforcement</w:t>
      </w:r>
      <w:r w:rsidR="002B2841" w:rsidRPr="001B42BB">
        <w:rPr>
          <w:w w:val="95"/>
          <w:sz w:val="22"/>
          <w:szCs w:val="22"/>
        </w:rPr>
        <w:t>,</w:t>
      </w:r>
      <w:r w:rsidRPr="001B42BB">
        <w:rPr>
          <w:w w:val="95"/>
          <w:sz w:val="22"/>
          <w:szCs w:val="22"/>
        </w:rPr>
        <w:t xml:space="preserve"> capacity building, endangered and critically endangered species monitoring, ecosystem health monitoring, NTFP livelihood development, c</w:t>
      </w:r>
      <w:r w:rsidR="002B2841" w:rsidRPr="001B42BB">
        <w:rPr>
          <w:w w:val="95"/>
          <w:sz w:val="22"/>
          <w:szCs w:val="22"/>
        </w:rPr>
        <w:t>ommunity forestry development, protected a</w:t>
      </w:r>
      <w:r w:rsidRPr="001B42BB">
        <w:rPr>
          <w:w w:val="95"/>
          <w:sz w:val="22"/>
          <w:szCs w:val="22"/>
        </w:rPr>
        <w:t>rea management planning and implementation, and  trans-boundary collaboration under the Lower Mekong Dry Forests Eco</w:t>
      </w:r>
      <w:r w:rsidR="002B2841" w:rsidRPr="001B42BB">
        <w:rPr>
          <w:w w:val="95"/>
          <w:sz w:val="22"/>
          <w:szCs w:val="22"/>
        </w:rPr>
        <w:t>-</w:t>
      </w:r>
      <w:r w:rsidRPr="001B42BB">
        <w:rPr>
          <w:w w:val="95"/>
          <w:sz w:val="22"/>
          <w:szCs w:val="22"/>
        </w:rPr>
        <w:t>region Ac</w:t>
      </w:r>
      <w:r w:rsidR="002B2841" w:rsidRPr="001B42BB">
        <w:rPr>
          <w:w w:val="95"/>
          <w:sz w:val="22"/>
          <w:szCs w:val="22"/>
        </w:rPr>
        <w:t>tion Program</w:t>
      </w:r>
      <w:r w:rsidRPr="001B42BB">
        <w:rPr>
          <w:w w:val="95"/>
          <w:sz w:val="22"/>
          <w:szCs w:val="22"/>
        </w:rPr>
        <w:t xml:space="preserve"> and with the Yok Don National Park, Vietnam as part of WWF’s tiger reintroduction efforts; BirdLife International </w:t>
      </w:r>
      <w:r w:rsidR="002B2841" w:rsidRPr="001B42BB">
        <w:rPr>
          <w:w w:val="95"/>
          <w:sz w:val="22"/>
          <w:szCs w:val="22"/>
        </w:rPr>
        <w:t xml:space="preserve">and its partner </w:t>
      </w:r>
      <w:r w:rsidRPr="001B42BB">
        <w:rPr>
          <w:w w:val="95"/>
          <w:sz w:val="22"/>
          <w:szCs w:val="22"/>
        </w:rPr>
        <w:t xml:space="preserve">work on large conservation landscapes in the Lower Mekong </w:t>
      </w:r>
      <w:r w:rsidR="002B2841" w:rsidRPr="001B42BB">
        <w:rPr>
          <w:w w:val="95"/>
          <w:sz w:val="22"/>
          <w:szCs w:val="22"/>
        </w:rPr>
        <w:t xml:space="preserve">and Lomphat Wildlife Sanctuary development a management zoning plan for the sanctuary, monitoring of critically endangered species, establishment of community conservation areas, providing support to community fisheries, and working with economic land concession holders to develop management plans and to reduce impact to biodiversity. </w:t>
      </w:r>
      <w:r w:rsidR="001753C7" w:rsidRPr="001B42BB">
        <w:rPr>
          <w:w w:val="95"/>
          <w:sz w:val="22"/>
          <w:szCs w:val="22"/>
        </w:rPr>
        <w:t xml:space="preserve">  </w:t>
      </w:r>
    </w:p>
    <w:p w:rsidR="00980546" w:rsidRPr="004D0BDA" w:rsidRDefault="00980546" w:rsidP="00FF749D">
      <w:pPr>
        <w:widowControl w:val="0"/>
        <w:autoSpaceDE w:val="0"/>
        <w:autoSpaceDN w:val="0"/>
        <w:adjustRightInd w:val="0"/>
        <w:jc w:val="both"/>
        <w:rPr>
          <w:w w:val="95"/>
        </w:rPr>
      </w:pPr>
    </w:p>
    <w:p w:rsidR="008778F8" w:rsidRDefault="00980546">
      <w:pPr>
        <w:numPr>
          <w:ilvl w:val="0"/>
          <w:numId w:val="200"/>
        </w:numPr>
        <w:ind w:left="426" w:hanging="426"/>
        <w:rPr>
          <w:w w:val="95"/>
          <w:sz w:val="22"/>
          <w:szCs w:val="22"/>
        </w:rPr>
      </w:pPr>
      <w:r w:rsidRPr="001B42BB">
        <w:rPr>
          <w:w w:val="95"/>
          <w:sz w:val="22"/>
          <w:szCs w:val="22"/>
        </w:rPr>
        <w:t xml:space="preserve">At the regional GMS level, ADB’s Core Environment Program is an important </w:t>
      </w:r>
      <w:r w:rsidR="00FF749D" w:rsidRPr="001B42BB">
        <w:rPr>
          <w:w w:val="95"/>
          <w:sz w:val="22"/>
          <w:szCs w:val="22"/>
        </w:rPr>
        <w:t xml:space="preserve">project </w:t>
      </w:r>
      <w:r w:rsidRPr="001B42BB">
        <w:rPr>
          <w:w w:val="95"/>
          <w:sz w:val="22"/>
          <w:szCs w:val="22"/>
        </w:rPr>
        <w:t xml:space="preserve">stakeholder, providing regional context and co-financing for actions planned in </w:t>
      </w:r>
      <w:r w:rsidR="00FF749D" w:rsidRPr="001B42BB">
        <w:rPr>
          <w:w w:val="95"/>
          <w:sz w:val="22"/>
          <w:szCs w:val="22"/>
        </w:rPr>
        <w:t xml:space="preserve">within the Eastern Plains Landscape.  </w:t>
      </w:r>
      <w:r w:rsidRPr="001B42BB">
        <w:rPr>
          <w:w w:val="95"/>
          <w:sz w:val="22"/>
          <w:szCs w:val="22"/>
        </w:rPr>
        <w:t>Regional stakeholders also include WWF, TRAFFIC, U</w:t>
      </w:r>
      <w:r w:rsidR="00FF749D" w:rsidRPr="001B42BB">
        <w:rPr>
          <w:w w:val="95"/>
          <w:sz w:val="22"/>
          <w:szCs w:val="22"/>
        </w:rPr>
        <w:t>NODC</w:t>
      </w:r>
      <w:r w:rsidR="00670367" w:rsidRPr="001B42BB">
        <w:rPr>
          <w:rStyle w:val="FootnoteReference"/>
          <w:w w:val="95"/>
          <w:sz w:val="22"/>
          <w:szCs w:val="22"/>
        </w:rPr>
        <w:footnoteReference w:id="63"/>
      </w:r>
      <w:r w:rsidR="0073173F" w:rsidRPr="001B42BB">
        <w:rPr>
          <w:w w:val="95"/>
          <w:sz w:val="22"/>
          <w:szCs w:val="22"/>
        </w:rPr>
        <w:t>-</w:t>
      </w:r>
      <w:r w:rsidR="00FF749D" w:rsidRPr="001B42BB">
        <w:rPr>
          <w:w w:val="95"/>
          <w:sz w:val="22"/>
          <w:szCs w:val="22"/>
        </w:rPr>
        <w:t xml:space="preserve">PATROL </w:t>
      </w:r>
      <w:r w:rsidR="0073173F" w:rsidRPr="001B42BB">
        <w:rPr>
          <w:w w:val="95"/>
          <w:sz w:val="22"/>
          <w:szCs w:val="22"/>
        </w:rPr>
        <w:t xml:space="preserve">project </w:t>
      </w:r>
      <w:r w:rsidR="00FF749D" w:rsidRPr="001B42BB">
        <w:rPr>
          <w:w w:val="95"/>
          <w:sz w:val="22"/>
          <w:szCs w:val="22"/>
        </w:rPr>
        <w:t>and other</w:t>
      </w:r>
      <w:r w:rsidRPr="001B42BB">
        <w:rPr>
          <w:w w:val="95"/>
          <w:sz w:val="22"/>
          <w:szCs w:val="22"/>
        </w:rPr>
        <w:t>s involved in controlling illegal trans</w:t>
      </w:r>
      <w:r w:rsidR="00FF749D" w:rsidRPr="001B42BB">
        <w:rPr>
          <w:w w:val="95"/>
          <w:sz w:val="22"/>
          <w:szCs w:val="22"/>
        </w:rPr>
        <w:t>-</w:t>
      </w:r>
      <w:r w:rsidRPr="001B42BB">
        <w:rPr>
          <w:w w:val="95"/>
          <w:sz w:val="22"/>
          <w:szCs w:val="22"/>
        </w:rPr>
        <w:t>boundary trade in wildlife and timber products.</w:t>
      </w:r>
    </w:p>
    <w:p w:rsidR="00980546" w:rsidRPr="001B42BB" w:rsidRDefault="00980546" w:rsidP="00A74A3F">
      <w:pPr>
        <w:pStyle w:val="ListParagraph"/>
        <w:widowControl w:val="0"/>
        <w:autoSpaceDE w:val="0"/>
        <w:autoSpaceDN w:val="0"/>
        <w:adjustRightInd w:val="0"/>
        <w:jc w:val="both"/>
        <w:rPr>
          <w:w w:val="95"/>
          <w:sz w:val="22"/>
          <w:szCs w:val="22"/>
        </w:rPr>
      </w:pPr>
    </w:p>
    <w:p w:rsidR="008778F8" w:rsidRDefault="00980546">
      <w:pPr>
        <w:numPr>
          <w:ilvl w:val="0"/>
          <w:numId w:val="200"/>
        </w:numPr>
        <w:ind w:left="426" w:hanging="426"/>
        <w:rPr>
          <w:w w:val="95"/>
          <w:sz w:val="22"/>
          <w:szCs w:val="22"/>
        </w:rPr>
      </w:pPr>
      <w:r w:rsidRPr="001B42BB">
        <w:rPr>
          <w:w w:val="95"/>
          <w:sz w:val="22"/>
          <w:szCs w:val="22"/>
        </w:rPr>
        <w:t xml:space="preserve">At a national level Conservation International may contribute to ecosystem valuation and Community Conservation Agreements and Fauna </w:t>
      </w:r>
      <w:r w:rsidR="00FF749D" w:rsidRPr="001B42BB">
        <w:rPr>
          <w:w w:val="95"/>
          <w:sz w:val="22"/>
          <w:szCs w:val="22"/>
        </w:rPr>
        <w:t xml:space="preserve">&amp; </w:t>
      </w:r>
      <w:r w:rsidRPr="001B42BB">
        <w:rPr>
          <w:w w:val="95"/>
          <w:sz w:val="22"/>
          <w:szCs w:val="22"/>
        </w:rPr>
        <w:t xml:space="preserve">Flora International, through their partnership with the Royal University of Phnom Penh may contribute to the collection and dissemination of biodiversity status. </w:t>
      </w:r>
      <w:r w:rsidR="00FF749D" w:rsidRPr="001B42BB">
        <w:rPr>
          <w:w w:val="95"/>
          <w:sz w:val="22"/>
          <w:szCs w:val="22"/>
        </w:rPr>
        <w:t xml:space="preserve"> </w:t>
      </w:r>
      <w:r w:rsidRPr="001B42BB">
        <w:rPr>
          <w:w w:val="95"/>
          <w:sz w:val="22"/>
          <w:szCs w:val="22"/>
        </w:rPr>
        <w:t xml:space="preserve">Several </w:t>
      </w:r>
      <w:r w:rsidR="00FF749D" w:rsidRPr="001B42BB">
        <w:rPr>
          <w:w w:val="95"/>
          <w:sz w:val="22"/>
          <w:szCs w:val="22"/>
        </w:rPr>
        <w:t>other civil society organizations likely to participate</w:t>
      </w:r>
      <w:r w:rsidRPr="001B42BB">
        <w:rPr>
          <w:w w:val="95"/>
          <w:sz w:val="22"/>
          <w:szCs w:val="22"/>
        </w:rPr>
        <w:t xml:space="preserve"> in central protected area planning a</w:t>
      </w:r>
      <w:r w:rsidR="00FF749D" w:rsidRPr="001B42BB">
        <w:rPr>
          <w:w w:val="95"/>
          <w:sz w:val="22"/>
          <w:szCs w:val="22"/>
        </w:rPr>
        <w:t xml:space="preserve">nd policy inputs, and at the time of project implementation have </w:t>
      </w:r>
      <w:r w:rsidRPr="001B42BB">
        <w:rPr>
          <w:w w:val="95"/>
          <w:sz w:val="22"/>
          <w:szCs w:val="22"/>
        </w:rPr>
        <w:t>relevant activities that will strengthen the project approach.</w:t>
      </w:r>
    </w:p>
    <w:p w:rsidR="00980546" w:rsidRPr="001B42BB" w:rsidRDefault="00980546" w:rsidP="00FF749D">
      <w:pPr>
        <w:widowControl w:val="0"/>
        <w:autoSpaceDE w:val="0"/>
        <w:autoSpaceDN w:val="0"/>
        <w:adjustRightInd w:val="0"/>
        <w:jc w:val="both"/>
        <w:rPr>
          <w:w w:val="95"/>
          <w:sz w:val="22"/>
          <w:szCs w:val="22"/>
        </w:rPr>
      </w:pPr>
    </w:p>
    <w:p w:rsidR="008778F8" w:rsidRDefault="00980546">
      <w:pPr>
        <w:numPr>
          <w:ilvl w:val="0"/>
          <w:numId w:val="200"/>
        </w:numPr>
        <w:ind w:left="426" w:hanging="426"/>
        <w:rPr>
          <w:w w:val="95"/>
          <w:sz w:val="22"/>
          <w:szCs w:val="22"/>
        </w:rPr>
      </w:pPr>
      <w:r w:rsidRPr="001B42BB">
        <w:rPr>
          <w:w w:val="95"/>
          <w:sz w:val="22"/>
          <w:szCs w:val="22"/>
        </w:rPr>
        <w:t xml:space="preserve">Local </w:t>
      </w:r>
      <w:r w:rsidR="00FF749D" w:rsidRPr="001B42BB">
        <w:rPr>
          <w:w w:val="95"/>
          <w:sz w:val="22"/>
          <w:szCs w:val="22"/>
        </w:rPr>
        <w:t>non-government organizations</w:t>
      </w:r>
      <w:r w:rsidRPr="001B42BB">
        <w:rPr>
          <w:w w:val="95"/>
          <w:sz w:val="22"/>
          <w:szCs w:val="22"/>
        </w:rPr>
        <w:t xml:space="preserve"> such as Live &amp; Learn, Save Cambodia’s Wildlife</w:t>
      </w:r>
      <w:r w:rsidR="00FF749D" w:rsidRPr="001B42BB">
        <w:rPr>
          <w:w w:val="95"/>
          <w:sz w:val="22"/>
          <w:szCs w:val="22"/>
        </w:rPr>
        <w:t>,</w:t>
      </w:r>
      <w:r w:rsidRPr="001B42BB">
        <w:rPr>
          <w:w w:val="95"/>
          <w:sz w:val="22"/>
          <w:szCs w:val="22"/>
        </w:rPr>
        <w:t xml:space="preserve"> and Mlup Baitong will be involved in supporting the MoE Department of Environmental Education and Communication, with biodiversity communications and stakeholder engagement campaigns, especially in linking education to practical project activities to enhance understanding and promote positive </w:t>
      </w:r>
      <w:r w:rsidR="00FF749D" w:rsidRPr="001B42BB">
        <w:rPr>
          <w:w w:val="95"/>
          <w:sz w:val="22"/>
          <w:szCs w:val="22"/>
        </w:rPr>
        <w:t>behavior</w:t>
      </w:r>
      <w:r w:rsidRPr="001B42BB">
        <w:rPr>
          <w:w w:val="95"/>
          <w:sz w:val="22"/>
          <w:szCs w:val="22"/>
        </w:rPr>
        <w:t xml:space="preserve"> change</w:t>
      </w:r>
      <w:r w:rsidR="00FF749D" w:rsidRPr="001B42BB">
        <w:rPr>
          <w:w w:val="95"/>
          <w:sz w:val="22"/>
          <w:szCs w:val="22"/>
        </w:rPr>
        <w:t xml:space="preserve">.  </w:t>
      </w:r>
      <w:r w:rsidRPr="001B42BB">
        <w:rPr>
          <w:w w:val="95"/>
          <w:sz w:val="22"/>
          <w:szCs w:val="22"/>
        </w:rPr>
        <w:t>There will also be use of innovative tools such as branding and social marketing and increased effort to engage with a wider stakeholder base including the private sector.</w:t>
      </w:r>
    </w:p>
    <w:p w:rsidR="00FF749D" w:rsidRPr="001B42BB" w:rsidRDefault="00FF749D" w:rsidP="00D91F35">
      <w:pPr>
        <w:ind w:left="567"/>
        <w:rPr>
          <w:w w:val="95"/>
          <w:sz w:val="22"/>
          <w:szCs w:val="22"/>
        </w:rPr>
      </w:pPr>
    </w:p>
    <w:p w:rsidR="008778F8" w:rsidRDefault="00980546">
      <w:pPr>
        <w:numPr>
          <w:ilvl w:val="0"/>
          <w:numId w:val="200"/>
        </w:numPr>
        <w:ind w:left="426" w:hanging="426"/>
        <w:rPr>
          <w:w w:val="95"/>
          <w:sz w:val="22"/>
          <w:szCs w:val="22"/>
        </w:rPr>
      </w:pPr>
      <w:r w:rsidRPr="001B42BB">
        <w:rPr>
          <w:w w:val="95"/>
          <w:sz w:val="22"/>
          <w:szCs w:val="22"/>
        </w:rPr>
        <w:t xml:space="preserve">Local and indigenous communities will participate in field demonstration project activities and benefit from planned investments in sustainable livelihoods, </w:t>
      </w:r>
      <w:r w:rsidR="00FF749D" w:rsidRPr="001B42BB">
        <w:rPr>
          <w:w w:val="95"/>
          <w:sz w:val="22"/>
          <w:szCs w:val="22"/>
        </w:rPr>
        <w:t>development of</w:t>
      </w:r>
      <w:r w:rsidRPr="001B42BB">
        <w:rPr>
          <w:w w:val="95"/>
          <w:sz w:val="22"/>
          <w:szCs w:val="22"/>
        </w:rPr>
        <w:t xml:space="preserve"> </w:t>
      </w:r>
      <w:r w:rsidR="00FF749D" w:rsidRPr="001B42BB">
        <w:rPr>
          <w:w w:val="95"/>
          <w:sz w:val="22"/>
          <w:szCs w:val="22"/>
        </w:rPr>
        <w:t xml:space="preserve">sustainable forest management </w:t>
      </w:r>
      <w:r w:rsidRPr="001B42BB">
        <w:rPr>
          <w:w w:val="95"/>
          <w:sz w:val="22"/>
          <w:szCs w:val="22"/>
        </w:rPr>
        <w:t>activities at landscape level</w:t>
      </w:r>
      <w:r w:rsidR="00FF749D" w:rsidRPr="001B42BB">
        <w:rPr>
          <w:w w:val="95"/>
          <w:sz w:val="22"/>
          <w:szCs w:val="22"/>
        </w:rPr>
        <w:t>, and work on other community-based initiatives within protected areas, such Community Protected Areas (CPAs), Community Forests (CFs), and Community Fisheries (CFIs)</w:t>
      </w:r>
      <w:r w:rsidRPr="001B42BB">
        <w:rPr>
          <w:w w:val="95"/>
          <w:sz w:val="22"/>
          <w:szCs w:val="22"/>
        </w:rPr>
        <w:t xml:space="preserve">. </w:t>
      </w:r>
    </w:p>
    <w:p w:rsidR="00CE7B88" w:rsidRPr="001B42BB" w:rsidRDefault="00CE7B88" w:rsidP="00856F94">
      <w:pPr>
        <w:pStyle w:val="ListParagraph"/>
        <w:widowControl w:val="0"/>
        <w:autoSpaceDE w:val="0"/>
        <w:autoSpaceDN w:val="0"/>
        <w:adjustRightInd w:val="0"/>
        <w:ind w:left="567"/>
        <w:jc w:val="both"/>
        <w:rPr>
          <w:b/>
          <w:i/>
          <w:color w:val="800000"/>
          <w:sz w:val="22"/>
          <w:szCs w:val="22"/>
        </w:rPr>
      </w:pPr>
    </w:p>
    <w:p w:rsidR="004D6795" w:rsidRPr="001B42BB" w:rsidRDefault="004D6795" w:rsidP="00980546">
      <w:pPr>
        <w:spacing w:after="120"/>
        <w:ind w:left="720"/>
        <w:rPr>
          <w:sz w:val="22"/>
          <w:szCs w:val="22"/>
        </w:rPr>
      </w:pPr>
    </w:p>
    <w:p w:rsidR="002D7507" w:rsidRPr="001B42BB" w:rsidRDefault="002D7507" w:rsidP="00A958FB">
      <w:pPr>
        <w:pStyle w:val="Heading2"/>
        <w:spacing w:before="240" w:after="120"/>
        <w:rPr>
          <w:rFonts w:ascii="Times New Roman" w:hAnsi="Times New Roman" w:cs="Times New Roman"/>
          <w:smallCaps/>
          <w:color w:val="auto"/>
          <w:sz w:val="24"/>
          <w:szCs w:val="24"/>
        </w:rPr>
      </w:pPr>
      <w:bookmarkStart w:id="93" w:name="_Toc285444237"/>
      <w:r w:rsidRPr="004D0BDA">
        <w:rPr>
          <w:rFonts w:ascii="Times New Roman" w:hAnsi="Times New Roman" w:cs="Times New Roman"/>
          <w:smallCaps/>
          <w:color w:val="auto"/>
          <w:sz w:val="24"/>
          <w:szCs w:val="24"/>
        </w:rPr>
        <w:t>Section 5:</w:t>
      </w:r>
      <w:r w:rsidR="00F11F90" w:rsidRPr="004D0BDA">
        <w:rPr>
          <w:rFonts w:ascii="Times New Roman" w:hAnsi="Times New Roman" w:cs="Times New Roman"/>
          <w:smallCaps/>
          <w:color w:val="auto"/>
          <w:sz w:val="24"/>
          <w:szCs w:val="24"/>
        </w:rPr>
        <w:t xml:space="preserve"> </w:t>
      </w:r>
      <w:r w:rsidRPr="004D0BDA">
        <w:rPr>
          <w:rFonts w:ascii="Times New Roman" w:hAnsi="Times New Roman" w:cs="Times New Roman"/>
          <w:smallCaps/>
          <w:color w:val="auto"/>
          <w:sz w:val="24"/>
          <w:szCs w:val="24"/>
        </w:rPr>
        <w:t>Stakeholder participation</w:t>
      </w:r>
      <w:bookmarkEnd w:id="93"/>
    </w:p>
    <w:p w:rsidR="00AB09D4" w:rsidRPr="001B42BB" w:rsidRDefault="00AB09D4" w:rsidP="00AB09D4"/>
    <w:p w:rsidR="008778F8" w:rsidRDefault="00F15C92">
      <w:pPr>
        <w:numPr>
          <w:ilvl w:val="0"/>
          <w:numId w:val="200"/>
        </w:numPr>
        <w:ind w:left="426" w:hanging="426"/>
        <w:rPr>
          <w:w w:val="95"/>
          <w:sz w:val="22"/>
          <w:szCs w:val="22"/>
        </w:rPr>
      </w:pPr>
      <w:r w:rsidRPr="001B42BB">
        <w:rPr>
          <w:w w:val="95"/>
          <w:sz w:val="22"/>
          <w:szCs w:val="22"/>
        </w:rPr>
        <w:t xml:space="preserve">CAMPAS is seen by the Royal Government of Cambodia and relevant stakeholders as an opportunity to change the “business as usual” model of limited real participation, collaboration and cooperation among stakeholders and embrace a team approach to biodiversity management.  While this is not always easy as there are historical barriers: stakeholder participation is at the root of the team approach to implementation for the project. </w:t>
      </w:r>
      <w:r w:rsidR="00D91F35" w:rsidRPr="001B42BB">
        <w:rPr>
          <w:w w:val="95"/>
          <w:sz w:val="22"/>
          <w:szCs w:val="22"/>
        </w:rPr>
        <w:t xml:space="preserve"> </w:t>
      </w:r>
      <w:r w:rsidRPr="001B42BB">
        <w:rPr>
          <w:w w:val="95"/>
          <w:sz w:val="22"/>
          <w:szCs w:val="22"/>
        </w:rPr>
        <w:t>The strong project emphasis on building a biodiversity vision among the stakeholders is an integral consideration in the building of a team approach, and breaking down of barriers.</w:t>
      </w:r>
    </w:p>
    <w:p w:rsidR="00F15C92" w:rsidRPr="001B42BB" w:rsidRDefault="00F15C92" w:rsidP="00F15C92">
      <w:pPr>
        <w:pStyle w:val="Default"/>
        <w:ind w:left="720"/>
        <w:jc w:val="both"/>
        <w:rPr>
          <w:color w:val="auto"/>
          <w:w w:val="95"/>
          <w:sz w:val="22"/>
          <w:szCs w:val="22"/>
        </w:rPr>
      </w:pPr>
    </w:p>
    <w:p w:rsidR="008778F8" w:rsidRDefault="00F15C92">
      <w:pPr>
        <w:numPr>
          <w:ilvl w:val="0"/>
          <w:numId w:val="200"/>
        </w:numPr>
        <w:ind w:left="426" w:hanging="426"/>
        <w:rPr>
          <w:w w:val="95"/>
          <w:sz w:val="22"/>
          <w:szCs w:val="22"/>
        </w:rPr>
      </w:pPr>
      <w:r w:rsidRPr="001B42BB">
        <w:rPr>
          <w:w w:val="95"/>
          <w:sz w:val="22"/>
          <w:szCs w:val="22"/>
        </w:rPr>
        <w:t>Within Government, while the project is implemented by the Ministry of Environment’s General Department of Admi</w:t>
      </w:r>
      <w:r w:rsidR="006A17D5" w:rsidRPr="001B42BB">
        <w:rPr>
          <w:w w:val="95"/>
          <w:sz w:val="22"/>
          <w:szCs w:val="22"/>
        </w:rPr>
        <w:t>nistration Nature Conservation and</w:t>
      </w:r>
      <w:r w:rsidRPr="001B42BB">
        <w:rPr>
          <w:w w:val="95"/>
          <w:sz w:val="22"/>
          <w:szCs w:val="22"/>
        </w:rPr>
        <w:t xml:space="preserve"> Protection (GDANCP), there is a real effort and allocated funds to promote positive participation in project implementation from other related Departments and Ministries and especially the Forestry Administration (FA) of the Ministry of Agriculture, Forestry and Fisheries. </w:t>
      </w:r>
      <w:r w:rsidR="006A17D5" w:rsidRPr="001B42BB">
        <w:rPr>
          <w:w w:val="95"/>
          <w:sz w:val="22"/>
          <w:szCs w:val="22"/>
        </w:rPr>
        <w:t xml:space="preserve"> </w:t>
      </w:r>
      <w:r w:rsidRPr="001B42BB">
        <w:rPr>
          <w:w w:val="95"/>
          <w:sz w:val="22"/>
          <w:szCs w:val="22"/>
        </w:rPr>
        <w:t xml:space="preserve">This strong Government collaboration is supported at policy level through the cross-Ministerial National Biodiversity Steering Committee (NBSC) and </w:t>
      </w:r>
      <w:r w:rsidR="006A17D5" w:rsidRPr="001B42BB">
        <w:rPr>
          <w:w w:val="95"/>
          <w:sz w:val="22"/>
          <w:szCs w:val="22"/>
        </w:rPr>
        <w:t>cross-Ministerial Biodiversity Technical Working Group (BTWG) supports practical implementation</w:t>
      </w:r>
      <w:r w:rsidRPr="001B42BB">
        <w:rPr>
          <w:w w:val="95"/>
          <w:sz w:val="22"/>
          <w:szCs w:val="22"/>
        </w:rPr>
        <w:t xml:space="preserve">. </w:t>
      </w:r>
      <w:r w:rsidR="006A17D5" w:rsidRPr="001B42BB">
        <w:rPr>
          <w:w w:val="95"/>
          <w:sz w:val="22"/>
          <w:szCs w:val="22"/>
        </w:rPr>
        <w:t xml:space="preserve"> </w:t>
      </w:r>
      <w:r w:rsidRPr="001B42BB">
        <w:rPr>
          <w:w w:val="95"/>
          <w:sz w:val="22"/>
          <w:szCs w:val="22"/>
        </w:rPr>
        <w:t>This is also evidenced by the Government’s promotion of the unusual NGO consortium approach supporting the project preparation.</w:t>
      </w:r>
    </w:p>
    <w:p w:rsidR="00F15C92" w:rsidRPr="001B42BB" w:rsidRDefault="00F15C92" w:rsidP="00F15C92">
      <w:pPr>
        <w:pStyle w:val="Default"/>
        <w:ind w:left="720"/>
        <w:jc w:val="both"/>
        <w:rPr>
          <w:color w:val="auto"/>
          <w:w w:val="95"/>
          <w:sz w:val="22"/>
          <w:szCs w:val="22"/>
        </w:rPr>
      </w:pPr>
    </w:p>
    <w:p w:rsidR="008778F8" w:rsidRDefault="00F15C92">
      <w:pPr>
        <w:numPr>
          <w:ilvl w:val="0"/>
          <w:numId w:val="200"/>
        </w:numPr>
        <w:ind w:left="426" w:hanging="426"/>
        <w:rPr>
          <w:w w:val="95"/>
        </w:rPr>
      </w:pPr>
      <w:r w:rsidRPr="001B42BB">
        <w:rPr>
          <w:w w:val="95"/>
          <w:sz w:val="22"/>
          <w:szCs w:val="22"/>
        </w:rPr>
        <w:t xml:space="preserve">At the Eastern Plains Landscape level strong coordination and collaboration across the Government sector is enhanced through </w:t>
      </w:r>
      <w:r w:rsidR="00E30344" w:rsidRPr="001B42BB">
        <w:rPr>
          <w:w w:val="95"/>
          <w:sz w:val="22"/>
          <w:szCs w:val="22"/>
        </w:rPr>
        <w:t>the existing provincial sub-c</w:t>
      </w:r>
      <w:r w:rsidRPr="001B42BB">
        <w:rPr>
          <w:w w:val="95"/>
          <w:sz w:val="22"/>
          <w:szCs w:val="22"/>
        </w:rPr>
        <w:t xml:space="preserve">ommittee, and further supported by direct engagement of the major </w:t>
      </w:r>
      <w:r w:rsidR="006A17D5" w:rsidRPr="001B42BB">
        <w:rPr>
          <w:w w:val="95"/>
          <w:sz w:val="22"/>
          <w:szCs w:val="22"/>
        </w:rPr>
        <w:t>non-government organization</w:t>
      </w:r>
      <w:r w:rsidRPr="001B42BB">
        <w:rPr>
          <w:w w:val="95"/>
          <w:sz w:val="22"/>
          <w:szCs w:val="22"/>
        </w:rPr>
        <w:t xml:space="preserve">s working in the landscape. </w:t>
      </w:r>
      <w:r w:rsidR="006A17D5" w:rsidRPr="001B42BB">
        <w:rPr>
          <w:w w:val="95"/>
          <w:sz w:val="22"/>
          <w:szCs w:val="22"/>
        </w:rPr>
        <w:t xml:space="preserve"> </w:t>
      </w:r>
      <w:r w:rsidRPr="001B42BB">
        <w:rPr>
          <w:w w:val="95"/>
          <w:sz w:val="22"/>
          <w:szCs w:val="22"/>
        </w:rPr>
        <w:t xml:space="preserve">Stakeholder representatives of </w:t>
      </w:r>
      <w:r w:rsidR="00975E36" w:rsidRPr="001B42BB">
        <w:rPr>
          <w:w w:val="95"/>
          <w:sz w:val="22"/>
          <w:szCs w:val="22"/>
        </w:rPr>
        <w:t xml:space="preserve">local government agencies and non-government organizations </w:t>
      </w:r>
      <w:r w:rsidRPr="001B42BB">
        <w:rPr>
          <w:w w:val="95"/>
          <w:sz w:val="22"/>
          <w:szCs w:val="22"/>
        </w:rPr>
        <w:t xml:space="preserve">will be invited to participate in the landscape committees or working groups, as appropriate. </w:t>
      </w:r>
      <w:r w:rsidR="006A17D5" w:rsidRPr="001B42BB">
        <w:rPr>
          <w:w w:val="95"/>
          <w:sz w:val="22"/>
          <w:szCs w:val="22"/>
        </w:rPr>
        <w:t xml:space="preserve"> </w:t>
      </w:r>
      <w:r w:rsidRPr="001B42BB">
        <w:rPr>
          <w:w w:val="95"/>
          <w:sz w:val="22"/>
          <w:szCs w:val="22"/>
        </w:rPr>
        <w:t xml:space="preserve">The </w:t>
      </w:r>
      <w:r w:rsidR="00975E36" w:rsidRPr="001B42BB">
        <w:rPr>
          <w:w w:val="95"/>
          <w:sz w:val="22"/>
          <w:szCs w:val="22"/>
        </w:rPr>
        <w:t>s</w:t>
      </w:r>
      <w:r w:rsidRPr="001B42BB">
        <w:rPr>
          <w:w w:val="95"/>
          <w:sz w:val="22"/>
          <w:szCs w:val="22"/>
        </w:rPr>
        <w:t xml:space="preserve">takeholder participation </w:t>
      </w:r>
      <w:r w:rsidR="004B5261" w:rsidRPr="001B42BB">
        <w:rPr>
          <w:w w:val="95"/>
          <w:sz w:val="22"/>
          <w:szCs w:val="22"/>
        </w:rPr>
        <w:t>at</w:t>
      </w:r>
      <w:r w:rsidRPr="001B42BB">
        <w:rPr>
          <w:w w:val="95"/>
          <w:sz w:val="22"/>
          <w:szCs w:val="22"/>
        </w:rPr>
        <w:t xml:space="preserve"> the community level will be supported through ranger capacity and </w:t>
      </w:r>
      <w:r w:rsidR="00E30344" w:rsidRPr="001B42BB">
        <w:rPr>
          <w:w w:val="95"/>
          <w:sz w:val="22"/>
          <w:szCs w:val="22"/>
        </w:rPr>
        <w:t>existing community c</w:t>
      </w:r>
      <w:r w:rsidRPr="001B42BB">
        <w:rPr>
          <w:w w:val="95"/>
          <w:sz w:val="22"/>
          <w:szCs w:val="22"/>
        </w:rPr>
        <w:t>ommittees (</w:t>
      </w:r>
      <w:r w:rsidR="00E30344" w:rsidRPr="001B42BB">
        <w:rPr>
          <w:w w:val="95"/>
          <w:sz w:val="22"/>
          <w:szCs w:val="22"/>
        </w:rPr>
        <w:t xml:space="preserve">such as </w:t>
      </w:r>
      <w:r w:rsidRPr="001B42BB">
        <w:rPr>
          <w:w w:val="95"/>
          <w:sz w:val="22"/>
          <w:szCs w:val="22"/>
        </w:rPr>
        <w:t>Community Protected Area</w:t>
      </w:r>
      <w:r w:rsidR="00E30344" w:rsidRPr="001B42BB">
        <w:rPr>
          <w:w w:val="95"/>
          <w:sz w:val="22"/>
          <w:szCs w:val="22"/>
        </w:rPr>
        <w:t xml:space="preserve"> committees</w:t>
      </w:r>
      <w:r w:rsidRPr="001B42BB">
        <w:rPr>
          <w:w w:val="95"/>
          <w:sz w:val="22"/>
          <w:szCs w:val="22"/>
        </w:rPr>
        <w:t>, Community Forestry</w:t>
      </w:r>
      <w:r w:rsidR="00E30344" w:rsidRPr="001B42BB">
        <w:rPr>
          <w:w w:val="95"/>
          <w:sz w:val="22"/>
          <w:szCs w:val="22"/>
        </w:rPr>
        <w:t xml:space="preserve"> committees, Ind</w:t>
      </w:r>
      <w:r w:rsidR="005243E3" w:rsidRPr="001B42BB">
        <w:rPr>
          <w:w w:val="95"/>
          <w:sz w:val="22"/>
          <w:szCs w:val="22"/>
        </w:rPr>
        <w:t>i</w:t>
      </w:r>
      <w:r w:rsidR="00E30344" w:rsidRPr="001B42BB">
        <w:rPr>
          <w:w w:val="95"/>
          <w:sz w:val="22"/>
          <w:szCs w:val="22"/>
        </w:rPr>
        <w:t xml:space="preserve">genous Community Commissions, and </w:t>
      </w:r>
      <w:r w:rsidR="006A17D5" w:rsidRPr="001B42BB">
        <w:rPr>
          <w:w w:val="95"/>
          <w:sz w:val="22"/>
          <w:szCs w:val="22"/>
        </w:rPr>
        <w:t>Community Fisher</w:t>
      </w:r>
      <w:r w:rsidR="00E30344" w:rsidRPr="001B42BB">
        <w:rPr>
          <w:w w:val="95"/>
          <w:sz w:val="22"/>
          <w:szCs w:val="22"/>
        </w:rPr>
        <w:t>y committees</w:t>
      </w:r>
      <w:r w:rsidRPr="001B42BB">
        <w:rPr>
          <w:w w:val="95"/>
          <w:sz w:val="22"/>
          <w:szCs w:val="22"/>
        </w:rPr>
        <w:t>)</w:t>
      </w:r>
      <w:r w:rsidR="006A17D5" w:rsidRPr="001B42BB">
        <w:rPr>
          <w:w w:val="95"/>
          <w:sz w:val="22"/>
          <w:szCs w:val="22"/>
        </w:rPr>
        <w:t xml:space="preserve">.  </w:t>
      </w:r>
      <w:r w:rsidRPr="001B42BB">
        <w:rPr>
          <w:w w:val="95"/>
          <w:sz w:val="22"/>
          <w:szCs w:val="22"/>
        </w:rPr>
        <w:t>There is also a significant opportunity to better engage with the private sector</w:t>
      </w:r>
      <w:r w:rsidR="00975E36" w:rsidRPr="001B42BB">
        <w:rPr>
          <w:w w:val="95"/>
          <w:sz w:val="22"/>
          <w:szCs w:val="22"/>
        </w:rPr>
        <w:t xml:space="preserve"> and local communities, support attainment of </w:t>
      </w:r>
      <w:r w:rsidRPr="001B42BB">
        <w:rPr>
          <w:w w:val="95"/>
        </w:rPr>
        <w:t>A</w:t>
      </w:r>
      <w:r w:rsidR="00DF1D40" w:rsidRPr="001B42BB">
        <w:rPr>
          <w:w w:val="95"/>
        </w:rPr>
        <w:t>ichi</w:t>
      </w:r>
      <w:r w:rsidR="00B513A4" w:rsidRPr="001B42BB">
        <w:rPr>
          <w:rStyle w:val="FootnoteReference"/>
          <w:w w:val="95"/>
        </w:rPr>
        <w:footnoteReference w:id="64"/>
      </w:r>
      <w:r w:rsidRPr="001B42BB">
        <w:rPr>
          <w:w w:val="95"/>
        </w:rPr>
        <w:t xml:space="preserve"> Target 1</w:t>
      </w:r>
      <w:r w:rsidR="00975E36" w:rsidRPr="001B42BB">
        <w:rPr>
          <w:w w:val="95"/>
        </w:rPr>
        <w:t xml:space="preserve">, stating that </w:t>
      </w:r>
      <w:r w:rsidRPr="001B42BB">
        <w:rPr>
          <w:w w:val="95"/>
        </w:rPr>
        <w:t>“By 2020, at the latest people are aware of the values of biodiversity and the steps they can take to conserve and use it sustainably.”</w:t>
      </w:r>
    </w:p>
    <w:p w:rsidR="00F15C92" w:rsidRPr="001B42BB" w:rsidRDefault="00F15C92" w:rsidP="00F15C92">
      <w:pPr>
        <w:pStyle w:val="Default"/>
        <w:jc w:val="both"/>
        <w:rPr>
          <w:color w:val="auto"/>
          <w:w w:val="95"/>
          <w:sz w:val="22"/>
          <w:szCs w:val="22"/>
        </w:rPr>
      </w:pPr>
    </w:p>
    <w:p w:rsidR="008778F8" w:rsidRDefault="00F15C92">
      <w:pPr>
        <w:numPr>
          <w:ilvl w:val="0"/>
          <w:numId w:val="200"/>
        </w:numPr>
        <w:ind w:left="426" w:hanging="426"/>
        <w:rPr>
          <w:w w:val="95"/>
          <w:sz w:val="22"/>
          <w:szCs w:val="22"/>
        </w:rPr>
      </w:pPr>
      <w:r w:rsidRPr="001B42BB">
        <w:rPr>
          <w:w w:val="95"/>
          <w:sz w:val="22"/>
          <w:szCs w:val="22"/>
        </w:rPr>
        <w:t>This section seeks to provide a good basis for considering and effectively communicating with and engaging stak</w:t>
      </w:r>
      <w:r w:rsidR="008A6891" w:rsidRPr="001B42BB">
        <w:rPr>
          <w:w w:val="95"/>
          <w:sz w:val="22"/>
          <w:szCs w:val="22"/>
        </w:rPr>
        <w:t>eholders in the CAMPAS program</w:t>
      </w:r>
      <w:r w:rsidR="006A17D5" w:rsidRPr="001B42BB">
        <w:rPr>
          <w:w w:val="95"/>
          <w:sz w:val="22"/>
          <w:szCs w:val="22"/>
        </w:rPr>
        <w:t xml:space="preserve">, </w:t>
      </w:r>
      <w:r w:rsidRPr="001B42BB">
        <w:rPr>
          <w:w w:val="95"/>
          <w:sz w:val="22"/>
          <w:szCs w:val="22"/>
        </w:rPr>
        <w:t xml:space="preserve">to: improve awareness of biodiversity values; and promote positive conservation and sustainable biodiversity use actions.  </w:t>
      </w:r>
    </w:p>
    <w:p w:rsidR="00F15C92" w:rsidRPr="001B42BB" w:rsidRDefault="00F15C92" w:rsidP="00F15C92">
      <w:pPr>
        <w:pStyle w:val="Default"/>
        <w:ind w:left="720"/>
        <w:jc w:val="both"/>
        <w:rPr>
          <w:color w:val="auto"/>
          <w:w w:val="95"/>
          <w:sz w:val="22"/>
          <w:szCs w:val="22"/>
        </w:rPr>
      </w:pPr>
    </w:p>
    <w:p w:rsidR="008778F8" w:rsidRDefault="00F15C92">
      <w:pPr>
        <w:numPr>
          <w:ilvl w:val="0"/>
          <w:numId w:val="200"/>
        </w:numPr>
        <w:ind w:left="426" w:hanging="426"/>
        <w:rPr>
          <w:w w:val="95"/>
          <w:sz w:val="22"/>
          <w:szCs w:val="22"/>
        </w:rPr>
      </w:pPr>
      <w:r w:rsidRPr="001B42BB">
        <w:rPr>
          <w:w w:val="95"/>
          <w:sz w:val="22"/>
          <w:szCs w:val="22"/>
        </w:rPr>
        <w:t>CAMPAS Project Component 1</w:t>
      </w:r>
      <w:r w:rsidR="00E30344" w:rsidRPr="001B42BB">
        <w:rPr>
          <w:w w:val="95"/>
          <w:sz w:val="22"/>
          <w:szCs w:val="22"/>
        </w:rPr>
        <w:t>:</w:t>
      </w:r>
      <w:r w:rsidRPr="001B42BB">
        <w:rPr>
          <w:w w:val="95"/>
          <w:sz w:val="22"/>
          <w:szCs w:val="22"/>
        </w:rPr>
        <w:t xml:space="preserve"> </w:t>
      </w:r>
      <w:r w:rsidR="006A17D5" w:rsidRPr="001B42BB">
        <w:rPr>
          <w:w w:val="95"/>
          <w:sz w:val="22"/>
          <w:szCs w:val="22"/>
        </w:rPr>
        <w:t xml:space="preserve"> </w:t>
      </w:r>
      <w:r w:rsidRPr="001B42BB">
        <w:rPr>
          <w:w w:val="95"/>
          <w:sz w:val="22"/>
          <w:szCs w:val="22"/>
        </w:rPr>
        <w:t xml:space="preserve">Strengthen National Vision and Support for Landscape based Protected Area and Forest Management, is the basis for this approach. </w:t>
      </w:r>
      <w:r w:rsidR="006A17D5" w:rsidRPr="001B42BB">
        <w:rPr>
          <w:w w:val="95"/>
          <w:sz w:val="22"/>
          <w:szCs w:val="22"/>
        </w:rPr>
        <w:t xml:space="preserve"> </w:t>
      </w:r>
      <w:r w:rsidRPr="001B42BB">
        <w:rPr>
          <w:w w:val="95"/>
          <w:sz w:val="22"/>
          <w:szCs w:val="22"/>
        </w:rPr>
        <w:t>While stakeholder engagement can be considered as being integral to fac</w:t>
      </w:r>
      <w:r w:rsidR="008A6891" w:rsidRPr="001B42BB">
        <w:rPr>
          <w:w w:val="95"/>
          <w:sz w:val="22"/>
          <w:szCs w:val="22"/>
        </w:rPr>
        <w:t xml:space="preserve">ets of any biodiversity </w:t>
      </w:r>
      <w:r w:rsidR="006A17D5" w:rsidRPr="001B42BB">
        <w:rPr>
          <w:w w:val="95"/>
          <w:sz w:val="22"/>
          <w:szCs w:val="22"/>
        </w:rPr>
        <w:t>program</w:t>
      </w:r>
      <w:r w:rsidRPr="001B42BB">
        <w:rPr>
          <w:w w:val="95"/>
          <w:sz w:val="22"/>
          <w:szCs w:val="22"/>
        </w:rPr>
        <w:t>, the CAMPAS project places emphasis on the concepts of vision and support, which are directly in-line with stakeholder engagement</w:t>
      </w:r>
      <w:r w:rsidR="00854B94" w:rsidRPr="001B42BB">
        <w:rPr>
          <w:w w:val="95"/>
          <w:sz w:val="22"/>
          <w:szCs w:val="22"/>
        </w:rPr>
        <w:t xml:space="preserve">.  </w:t>
      </w:r>
      <w:r w:rsidRPr="001B42BB">
        <w:rPr>
          <w:w w:val="95"/>
          <w:sz w:val="22"/>
          <w:szCs w:val="22"/>
        </w:rPr>
        <w:t xml:space="preserve">In-line with the contract between GDANCP and the NGO Consortium (WWF, WCS, Birdlife and L&amp;L), this stakeholder engagement plan has been drafted in order to not only support the Full Size Proposal design but also to facilitate stakeholder engagement from the planning process, which is a key principle in fostering future engagement.  </w:t>
      </w:r>
    </w:p>
    <w:p w:rsidR="00F15C92" w:rsidRPr="001B42BB" w:rsidRDefault="00F15C92" w:rsidP="008A6891">
      <w:pPr>
        <w:ind w:left="567"/>
        <w:rPr>
          <w:w w:val="95"/>
          <w:sz w:val="22"/>
          <w:szCs w:val="22"/>
        </w:rPr>
      </w:pPr>
    </w:p>
    <w:p w:rsidR="008778F8" w:rsidRDefault="00E30344">
      <w:pPr>
        <w:numPr>
          <w:ilvl w:val="0"/>
          <w:numId w:val="200"/>
        </w:numPr>
        <w:ind w:left="426" w:hanging="426"/>
        <w:rPr>
          <w:w w:val="95"/>
          <w:sz w:val="22"/>
          <w:szCs w:val="22"/>
        </w:rPr>
      </w:pPr>
      <w:r w:rsidRPr="001B42BB">
        <w:rPr>
          <w:w w:val="95"/>
          <w:sz w:val="22"/>
          <w:szCs w:val="22"/>
        </w:rPr>
        <w:t>T</w:t>
      </w:r>
      <w:r w:rsidR="00F15C92" w:rsidRPr="001B42BB">
        <w:rPr>
          <w:w w:val="95"/>
          <w:sz w:val="22"/>
          <w:szCs w:val="22"/>
        </w:rPr>
        <w:t xml:space="preserve">he lessons learned section of the </w:t>
      </w:r>
      <w:r w:rsidR="00CA7883" w:rsidRPr="001B42BB">
        <w:rPr>
          <w:w w:val="95"/>
          <w:sz w:val="22"/>
          <w:szCs w:val="22"/>
        </w:rPr>
        <w:t>project implementation form (</w:t>
      </w:r>
      <w:r w:rsidR="00F15C92" w:rsidRPr="001B42BB">
        <w:rPr>
          <w:w w:val="95"/>
          <w:sz w:val="22"/>
          <w:szCs w:val="22"/>
        </w:rPr>
        <w:t>PIF</w:t>
      </w:r>
      <w:r w:rsidR="00CA7883" w:rsidRPr="001B42BB">
        <w:rPr>
          <w:w w:val="95"/>
          <w:sz w:val="22"/>
          <w:szCs w:val="22"/>
        </w:rPr>
        <w:t>)</w:t>
      </w:r>
      <w:r w:rsidR="00F15C92" w:rsidRPr="001B42BB">
        <w:rPr>
          <w:w w:val="95"/>
          <w:sz w:val="22"/>
          <w:szCs w:val="22"/>
        </w:rPr>
        <w:t xml:space="preserve"> identified the following in relation to the need for a vision: “Biodiversity conservation requires integrated and coordinated approaches. </w:t>
      </w:r>
      <w:r w:rsidR="008A6891" w:rsidRPr="001B42BB">
        <w:rPr>
          <w:w w:val="95"/>
          <w:sz w:val="22"/>
          <w:szCs w:val="22"/>
        </w:rPr>
        <w:t xml:space="preserve"> </w:t>
      </w:r>
      <w:r w:rsidR="00F15C92" w:rsidRPr="001B42BB">
        <w:rPr>
          <w:w w:val="95"/>
          <w:sz w:val="22"/>
          <w:szCs w:val="22"/>
        </w:rPr>
        <w:t>An outstanding challenge identified by all sources</w:t>
      </w:r>
      <w:r w:rsidR="008A6891" w:rsidRPr="001B42BB">
        <w:rPr>
          <w:w w:val="95"/>
          <w:sz w:val="22"/>
          <w:szCs w:val="22"/>
        </w:rPr>
        <w:t xml:space="preserve"> during a UNDP country program</w:t>
      </w:r>
      <w:r w:rsidR="00F15C92" w:rsidRPr="001B42BB">
        <w:rPr>
          <w:w w:val="95"/>
          <w:sz w:val="22"/>
          <w:szCs w:val="22"/>
        </w:rPr>
        <w:t xml:space="preserve"> outcome evaluation was the need to move towards </w:t>
      </w:r>
      <w:r w:rsidR="00067173" w:rsidRPr="001B42BB">
        <w:rPr>
          <w:w w:val="95"/>
          <w:sz w:val="22"/>
          <w:szCs w:val="22"/>
        </w:rPr>
        <w:t xml:space="preserve">a </w:t>
      </w:r>
      <w:r w:rsidR="00F15C92" w:rsidRPr="001B42BB">
        <w:rPr>
          <w:w w:val="95"/>
          <w:sz w:val="22"/>
          <w:szCs w:val="22"/>
        </w:rPr>
        <w:t xml:space="preserve">more integrated approach to conservation. </w:t>
      </w:r>
      <w:r w:rsidR="008A6891" w:rsidRPr="001B42BB">
        <w:rPr>
          <w:w w:val="95"/>
          <w:sz w:val="22"/>
          <w:szCs w:val="22"/>
        </w:rPr>
        <w:t xml:space="preserve"> </w:t>
      </w:r>
      <w:r w:rsidR="00F15C92" w:rsidRPr="001B42BB">
        <w:rPr>
          <w:w w:val="95"/>
          <w:sz w:val="22"/>
          <w:szCs w:val="22"/>
        </w:rPr>
        <w:t xml:space="preserve">It noted that national level vision and coordinated leadership was lacking. </w:t>
      </w:r>
      <w:r w:rsidR="008A6891" w:rsidRPr="001B42BB">
        <w:rPr>
          <w:w w:val="95"/>
          <w:sz w:val="22"/>
          <w:szCs w:val="22"/>
        </w:rPr>
        <w:t xml:space="preserve"> </w:t>
      </w:r>
      <w:r w:rsidR="00F15C92" w:rsidRPr="001B42BB">
        <w:rPr>
          <w:w w:val="95"/>
          <w:sz w:val="22"/>
          <w:szCs w:val="22"/>
        </w:rPr>
        <w:t xml:space="preserve">It also identified the need for landscape level approaches to address wide ranging species and the maintenance of ecosystem services.” </w:t>
      </w:r>
    </w:p>
    <w:p w:rsidR="00AB09D4" w:rsidRPr="001B42BB" w:rsidRDefault="00AB09D4" w:rsidP="00AB09D4">
      <w:pPr>
        <w:rPr>
          <w:w w:val="95"/>
          <w:sz w:val="22"/>
          <w:szCs w:val="22"/>
        </w:rPr>
      </w:pPr>
    </w:p>
    <w:p w:rsidR="008778F8" w:rsidRDefault="004A00BA">
      <w:pPr>
        <w:numPr>
          <w:ilvl w:val="0"/>
          <w:numId w:val="200"/>
        </w:numPr>
        <w:ind w:left="426" w:hanging="426"/>
        <w:rPr>
          <w:w w:val="95"/>
          <w:sz w:val="22"/>
          <w:szCs w:val="22"/>
        </w:rPr>
      </w:pPr>
      <w:r w:rsidRPr="001B42BB">
        <w:rPr>
          <w:w w:val="95"/>
          <w:sz w:val="22"/>
          <w:szCs w:val="22"/>
        </w:rPr>
        <w:t>Activities under Output</w:t>
      </w:r>
      <w:r w:rsidR="00F15C92" w:rsidRPr="001B42BB">
        <w:rPr>
          <w:w w:val="95"/>
          <w:sz w:val="22"/>
          <w:szCs w:val="22"/>
        </w:rPr>
        <w:t xml:space="preserve"> 1.3 Improved nation</w:t>
      </w:r>
      <w:r w:rsidR="00AB09D4" w:rsidRPr="001B42BB">
        <w:rPr>
          <w:w w:val="95"/>
          <w:sz w:val="22"/>
          <w:szCs w:val="22"/>
        </w:rPr>
        <w:t xml:space="preserve">al support </w:t>
      </w:r>
      <w:r w:rsidR="00F15C92" w:rsidRPr="001B42BB">
        <w:rPr>
          <w:w w:val="95"/>
          <w:sz w:val="22"/>
          <w:szCs w:val="22"/>
        </w:rPr>
        <w:t xml:space="preserve">and monitoring of </w:t>
      </w:r>
      <w:r w:rsidR="00CA7883" w:rsidRPr="001B42BB">
        <w:rPr>
          <w:w w:val="95"/>
          <w:sz w:val="22"/>
          <w:szCs w:val="22"/>
        </w:rPr>
        <w:t>biodiversity conservation, protected areas</w:t>
      </w:r>
      <w:r w:rsidR="00F15C92" w:rsidRPr="001B42BB">
        <w:rPr>
          <w:w w:val="95"/>
          <w:sz w:val="22"/>
          <w:szCs w:val="22"/>
        </w:rPr>
        <w:t xml:space="preserve">, and forested landscape connectivity in </w:t>
      </w:r>
      <w:r w:rsidR="00AB09D4" w:rsidRPr="001B42BB">
        <w:rPr>
          <w:w w:val="95"/>
          <w:sz w:val="22"/>
          <w:szCs w:val="22"/>
        </w:rPr>
        <w:t xml:space="preserve">support of </w:t>
      </w:r>
      <w:r w:rsidR="00F15C92" w:rsidRPr="001B42BB">
        <w:rPr>
          <w:w w:val="95"/>
          <w:sz w:val="22"/>
          <w:szCs w:val="22"/>
        </w:rPr>
        <w:t>national sustainable development goals have a key role in Cambodia to improve the baseline situation of lack of national unity, ongoing conflicting interests and lack</w:t>
      </w:r>
      <w:r w:rsidR="00CA7883" w:rsidRPr="001B42BB">
        <w:rPr>
          <w:w w:val="95"/>
          <w:sz w:val="22"/>
          <w:szCs w:val="22"/>
        </w:rPr>
        <w:t xml:space="preserve"> of vision with regards the protected area n</w:t>
      </w:r>
      <w:r w:rsidR="00F15C92" w:rsidRPr="001B42BB">
        <w:rPr>
          <w:w w:val="95"/>
          <w:sz w:val="22"/>
          <w:szCs w:val="22"/>
        </w:rPr>
        <w:t xml:space="preserve">etwork goals and how to integrate Economic Land Concessions in regional </w:t>
      </w:r>
      <w:r w:rsidR="008A6891" w:rsidRPr="001B42BB">
        <w:rPr>
          <w:w w:val="95"/>
          <w:sz w:val="22"/>
          <w:szCs w:val="22"/>
        </w:rPr>
        <w:t>land use</w:t>
      </w:r>
      <w:r w:rsidR="00F15C92" w:rsidRPr="001B42BB">
        <w:rPr>
          <w:w w:val="95"/>
          <w:sz w:val="22"/>
          <w:szCs w:val="22"/>
        </w:rPr>
        <w:t xml:space="preserve"> decisions whilst maintai</w:t>
      </w:r>
      <w:r w:rsidR="00CA7883" w:rsidRPr="001B42BB">
        <w:rPr>
          <w:w w:val="95"/>
          <w:sz w:val="22"/>
          <w:szCs w:val="22"/>
        </w:rPr>
        <w:t>ning the functionality of the protected area</w:t>
      </w:r>
      <w:r w:rsidR="00F15C92" w:rsidRPr="001B42BB">
        <w:rPr>
          <w:w w:val="95"/>
          <w:sz w:val="22"/>
          <w:szCs w:val="22"/>
        </w:rPr>
        <w:t xml:space="preserve"> network in the Mondulkiri Conservation Landscape and elsewhere, as well as the suboptimal use of existing conservation partnerships and information on ‘best practice biodiversity conservation’ in the country. Without the project severa</w:t>
      </w:r>
      <w:r w:rsidR="00CA7883" w:rsidRPr="001B42BB">
        <w:rPr>
          <w:w w:val="95"/>
          <w:sz w:val="22"/>
          <w:szCs w:val="22"/>
        </w:rPr>
        <w:t>l of the formally established protected areas</w:t>
      </w:r>
      <w:r w:rsidR="00F15C92" w:rsidRPr="001B42BB">
        <w:rPr>
          <w:w w:val="95"/>
          <w:sz w:val="22"/>
          <w:szCs w:val="22"/>
        </w:rPr>
        <w:t xml:space="preserve"> will be lost due to land and forest conversions. </w:t>
      </w:r>
      <w:r w:rsidR="008A6891" w:rsidRPr="001B42BB">
        <w:rPr>
          <w:w w:val="95"/>
          <w:sz w:val="22"/>
          <w:szCs w:val="22"/>
        </w:rPr>
        <w:t xml:space="preserve"> </w:t>
      </w:r>
    </w:p>
    <w:p w:rsidR="00AB09D4" w:rsidRPr="001B42BB" w:rsidRDefault="00AB09D4" w:rsidP="00AB09D4">
      <w:pPr>
        <w:rPr>
          <w:w w:val="95"/>
          <w:sz w:val="22"/>
          <w:szCs w:val="22"/>
        </w:rPr>
      </w:pPr>
    </w:p>
    <w:p w:rsidR="008778F8" w:rsidRDefault="00AB09D4">
      <w:pPr>
        <w:numPr>
          <w:ilvl w:val="0"/>
          <w:numId w:val="200"/>
        </w:numPr>
        <w:ind w:left="426" w:hanging="426"/>
        <w:rPr>
          <w:w w:val="95"/>
          <w:sz w:val="22"/>
          <w:szCs w:val="22"/>
        </w:rPr>
      </w:pPr>
      <w:r w:rsidRPr="001B42BB">
        <w:rPr>
          <w:w w:val="95"/>
          <w:sz w:val="22"/>
          <w:szCs w:val="22"/>
        </w:rPr>
        <w:t xml:space="preserve">Output 1.3 </w:t>
      </w:r>
      <w:r w:rsidR="00F15C92" w:rsidRPr="001B42BB">
        <w:rPr>
          <w:w w:val="95"/>
          <w:sz w:val="22"/>
          <w:szCs w:val="22"/>
        </w:rPr>
        <w:t xml:space="preserve">will provide an alternative strategy through a combination of communications and information management activities targeting outputs such as enhancing the national </w:t>
      </w:r>
      <w:r w:rsidR="008A6891" w:rsidRPr="001B42BB">
        <w:rPr>
          <w:w w:val="95"/>
          <w:sz w:val="22"/>
          <w:szCs w:val="22"/>
        </w:rPr>
        <w:t xml:space="preserve">biodiversity and protected areas </w:t>
      </w:r>
      <w:r w:rsidR="00F15C92" w:rsidRPr="001B42BB">
        <w:rPr>
          <w:w w:val="95"/>
          <w:sz w:val="22"/>
          <w:szCs w:val="22"/>
        </w:rPr>
        <w:t>strategic unity, conductin</w:t>
      </w:r>
      <w:r w:rsidR="00CA7883" w:rsidRPr="001B42BB">
        <w:rPr>
          <w:w w:val="95"/>
          <w:sz w:val="22"/>
          <w:szCs w:val="22"/>
        </w:rPr>
        <w:t>g collaborative monitoring of biodiversity</w:t>
      </w:r>
      <w:r w:rsidR="00F15C92" w:rsidRPr="001B42BB">
        <w:rPr>
          <w:w w:val="95"/>
          <w:sz w:val="22"/>
          <w:szCs w:val="22"/>
        </w:rPr>
        <w:t xml:space="preserve"> targets, as well as support for integrating </w:t>
      </w:r>
      <w:r w:rsidR="008A6891" w:rsidRPr="001B42BB">
        <w:rPr>
          <w:w w:val="95"/>
          <w:sz w:val="22"/>
          <w:szCs w:val="22"/>
        </w:rPr>
        <w:t xml:space="preserve">biodiversity </w:t>
      </w:r>
      <w:r w:rsidR="00F15C92" w:rsidRPr="001B42BB">
        <w:rPr>
          <w:w w:val="95"/>
          <w:sz w:val="22"/>
          <w:szCs w:val="22"/>
        </w:rPr>
        <w:t xml:space="preserve">conservation in national economic development. </w:t>
      </w:r>
      <w:r w:rsidR="008A6891" w:rsidRPr="001B42BB">
        <w:rPr>
          <w:w w:val="95"/>
          <w:sz w:val="22"/>
          <w:szCs w:val="22"/>
        </w:rPr>
        <w:t xml:space="preserve"> </w:t>
      </w:r>
      <w:r w:rsidR="00F15C92" w:rsidRPr="001B42BB">
        <w:rPr>
          <w:w w:val="95"/>
          <w:sz w:val="22"/>
          <w:szCs w:val="22"/>
        </w:rPr>
        <w:t xml:space="preserve">While there is a considerable amount of </w:t>
      </w:r>
      <w:r w:rsidR="008A6891" w:rsidRPr="001B42BB">
        <w:rPr>
          <w:w w:val="95"/>
          <w:sz w:val="22"/>
          <w:szCs w:val="22"/>
        </w:rPr>
        <w:t xml:space="preserve">civil society </w:t>
      </w:r>
      <w:r w:rsidR="00F15C92" w:rsidRPr="001B42BB">
        <w:rPr>
          <w:w w:val="95"/>
          <w:sz w:val="22"/>
          <w:szCs w:val="22"/>
        </w:rPr>
        <w:t>activity on building awareness, this is not speci</w:t>
      </w:r>
      <w:r w:rsidR="00CA7883" w:rsidRPr="001B42BB">
        <w:rPr>
          <w:w w:val="95"/>
          <w:sz w:val="22"/>
          <w:szCs w:val="22"/>
        </w:rPr>
        <w:t>fically targeting the overall protected area</w:t>
      </w:r>
      <w:r w:rsidR="00F15C92" w:rsidRPr="001B42BB">
        <w:rPr>
          <w:w w:val="95"/>
          <w:sz w:val="22"/>
          <w:szCs w:val="22"/>
        </w:rPr>
        <w:t xml:space="preserve"> system, nor the national unity and institutional collaboration needed. </w:t>
      </w:r>
      <w:r w:rsidR="008A6891" w:rsidRPr="001B42BB">
        <w:rPr>
          <w:w w:val="95"/>
          <w:sz w:val="22"/>
          <w:szCs w:val="22"/>
        </w:rPr>
        <w:t xml:space="preserve"> </w:t>
      </w:r>
      <w:r w:rsidR="00F15C92" w:rsidRPr="001B42BB">
        <w:rPr>
          <w:w w:val="95"/>
          <w:sz w:val="22"/>
          <w:szCs w:val="22"/>
        </w:rPr>
        <w:t>Additionally, MoE’s Dep</w:t>
      </w:r>
      <w:r w:rsidR="00D13CC1" w:rsidRPr="001B42BB">
        <w:rPr>
          <w:w w:val="95"/>
          <w:sz w:val="22"/>
          <w:szCs w:val="22"/>
        </w:rPr>
        <w:t>artmen</w:t>
      </w:r>
      <w:r w:rsidR="00F15C92" w:rsidRPr="001B42BB">
        <w:rPr>
          <w:w w:val="95"/>
          <w:sz w:val="22"/>
          <w:szCs w:val="22"/>
        </w:rPr>
        <w:t xml:space="preserve">t of Information, </w:t>
      </w:r>
      <w:r w:rsidR="004A00BA" w:rsidRPr="001B42BB">
        <w:rPr>
          <w:w w:val="95"/>
          <w:sz w:val="22"/>
          <w:szCs w:val="22"/>
        </w:rPr>
        <w:t>Education,</w:t>
      </w:r>
      <w:r w:rsidR="00F15C92" w:rsidRPr="001B42BB">
        <w:rPr>
          <w:w w:val="95"/>
          <w:sz w:val="22"/>
          <w:szCs w:val="22"/>
        </w:rPr>
        <w:t xml:space="preserve"> and Communication lacks the resources and technical capacity to do this under current baseline conditions. </w:t>
      </w:r>
      <w:r w:rsidR="00003BD1" w:rsidRPr="001B42BB">
        <w:rPr>
          <w:w w:val="95"/>
          <w:sz w:val="22"/>
          <w:szCs w:val="22"/>
        </w:rPr>
        <w:t xml:space="preserve"> </w:t>
      </w:r>
      <w:r w:rsidR="00F15C92" w:rsidRPr="001B42BB">
        <w:rPr>
          <w:w w:val="95"/>
          <w:sz w:val="22"/>
          <w:szCs w:val="22"/>
        </w:rPr>
        <w:t>Similarly, there is an abundance of information on bi</w:t>
      </w:r>
      <w:r w:rsidR="00CA7883" w:rsidRPr="001B42BB">
        <w:rPr>
          <w:w w:val="95"/>
          <w:sz w:val="22"/>
          <w:szCs w:val="22"/>
        </w:rPr>
        <w:t>odiversity resources and good protected area</w:t>
      </w:r>
      <w:r w:rsidR="00F15C92" w:rsidRPr="001B42BB">
        <w:rPr>
          <w:w w:val="95"/>
          <w:sz w:val="22"/>
          <w:szCs w:val="22"/>
        </w:rPr>
        <w:t xml:space="preserve"> management practices in Cambodia, but it is largely unsystematic and held by different organizations or programs. </w:t>
      </w:r>
      <w:r w:rsidR="00CA7883" w:rsidRPr="001B42BB">
        <w:rPr>
          <w:w w:val="95"/>
          <w:sz w:val="22"/>
          <w:szCs w:val="22"/>
        </w:rPr>
        <w:t xml:space="preserve"> </w:t>
      </w:r>
      <w:r w:rsidR="00F15C92" w:rsidRPr="001B42BB">
        <w:rPr>
          <w:w w:val="95"/>
          <w:sz w:val="22"/>
          <w:szCs w:val="22"/>
        </w:rPr>
        <w:t xml:space="preserve">As a result, it is not easily available for policy, </w:t>
      </w:r>
      <w:r w:rsidR="004A00BA" w:rsidRPr="001B42BB">
        <w:rPr>
          <w:w w:val="95"/>
          <w:sz w:val="22"/>
          <w:szCs w:val="22"/>
        </w:rPr>
        <w:t>planning,</w:t>
      </w:r>
      <w:r w:rsidR="00F15C92" w:rsidRPr="001B42BB">
        <w:rPr>
          <w:w w:val="95"/>
          <w:sz w:val="22"/>
          <w:szCs w:val="22"/>
        </w:rPr>
        <w:t xml:space="preserve"> and replication of best practice on conservation management, and systems are not in place for information management and exchange.</w:t>
      </w:r>
    </w:p>
    <w:p w:rsidR="00F15C92" w:rsidRPr="001B42BB" w:rsidRDefault="00F15C92" w:rsidP="00F15C92">
      <w:pPr>
        <w:pStyle w:val="Default"/>
        <w:ind w:left="720"/>
        <w:jc w:val="both"/>
        <w:rPr>
          <w:color w:val="auto"/>
          <w:w w:val="95"/>
          <w:sz w:val="22"/>
          <w:szCs w:val="22"/>
        </w:rPr>
      </w:pPr>
    </w:p>
    <w:p w:rsidR="008778F8" w:rsidRDefault="00F15C92">
      <w:pPr>
        <w:numPr>
          <w:ilvl w:val="0"/>
          <w:numId w:val="200"/>
        </w:numPr>
        <w:ind w:left="426" w:hanging="426"/>
        <w:rPr>
          <w:w w:val="95"/>
          <w:sz w:val="22"/>
          <w:szCs w:val="22"/>
        </w:rPr>
      </w:pPr>
      <w:r w:rsidRPr="001B42BB">
        <w:rPr>
          <w:w w:val="95"/>
          <w:sz w:val="22"/>
          <w:szCs w:val="22"/>
        </w:rPr>
        <w:t>Lack of recognition of the importance and economic value of biodiversity and ecosystem services is a key driver of environmental degradation, especially in the context of expanding rural populations, widespread rural poverty, rapid economic development fuelled by strong regional demand for natural resources, and limited institutional capacity for effective governance</w:t>
      </w:r>
      <w:r w:rsidR="004A00BA" w:rsidRPr="001B42BB">
        <w:rPr>
          <w:w w:val="95"/>
          <w:sz w:val="22"/>
          <w:szCs w:val="22"/>
        </w:rPr>
        <w:t xml:space="preserve">.  </w:t>
      </w:r>
      <w:r w:rsidRPr="001B42BB">
        <w:rPr>
          <w:w w:val="95"/>
          <w:sz w:val="22"/>
          <w:szCs w:val="22"/>
        </w:rPr>
        <w:t xml:space="preserve">Therefore, this is an important outcome with significant investment in support of implementing the National </w:t>
      </w:r>
      <w:r w:rsidR="00CA7883" w:rsidRPr="001B42BB">
        <w:rPr>
          <w:w w:val="95"/>
          <w:sz w:val="22"/>
          <w:szCs w:val="22"/>
        </w:rPr>
        <w:t xml:space="preserve">Protected Area </w:t>
      </w:r>
      <w:r w:rsidRPr="001B42BB">
        <w:rPr>
          <w:w w:val="95"/>
          <w:sz w:val="22"/>
          <w:szCs w:val="22"/>
        </w:rPr>
        <w:t>Action Plan and the regional S</w:t>
      </w:r>
      <w:r w:rsidR="00CA7883" w:rsidRPr="001B42BB">
        <w:rPr>
          <w:w w:val="95"/>
          <w:sz w:val="22"/>
          <w:szCs w:val="22"/>
        </w:rPr>
        <w:t xml:space="preserve">ustainable </w:t>
      </w:r>
      <w:r w:rsidRPr="001B42BB">
        <w:rPr>
          <w:w w:val="95"/>
          <w:sz w:val="22"/>
          <w:szCs w:val="22"/>
        </w:rPr>
        <w:t>D</w:t>
      </w:r>
      <w:r w:rsidR="00CA7883" w:rsidRPr="001B42BB">
        <w:rPr>
          <w:w w:val="95"/>
          <w:sz w:val="22"/>
          <w:szCs w:val="22"/>
        </w:rPr>
        <w:t xml:space="preserve">evelopment </w:t>
      </w:r>
      <w:r w:rsidRPr="001B42BB">
        <w:rPr>
          <w:w w:val="95"/>
          <w:sz w:val="22"/>
          <w:szCs w:val="22"/>
        </w:rPr>
        <w:t>P</w:t>
      </w:r>
      <w:r w:rsidR="00CA7883" w:rsidRPr="001B42BB">
        <w:rPr>
          <w:w w:val="95"/>
          <w:sz w:val="22"/>
          <w:szCs w:val="22"/>
        </w:rPr>
        <w:t>lan</w:t>
      </w:r>
      <w:r w:rsidRPr="001B42BB">
        <w:rPr>
          <w:w w:val="95"/>
          <w:sz w:val="22"/>
          <w:szCs w:val="22"/>
        </w:rPr>
        <w:t>, recognizing that improved awareness of the values of biodiversity and ecosystem s</w:t>
      </w:r>
      <w:r w:rsidR="00CA7883" w:rsidRPr="001B42BB">
        <w:rPr>
          <w:w w:val="95"/>
          <w:sz w:val="22"/>
          <w:szCs w:val="22"/>
        </w:rPr>
        <w:t>ervices, and the role of the protected areas</w:t>
      </w:r>
      <w:r w:rsidRPr="001B42BB">
        <w:rPr>
          <w:w w:val="95"/>
          <w:sz w:val="22"/>
          <w:szCs w:val="22"/>
        </w:rPr>
        <w:t xml:space="preserve"> are critical for the accomplishment of biodiversity conservation as well as sustainable development goals. </w:t>
      </w:r>
      <w:r w:rsidR="00CA7883" w:rsidRPr="001B42BB">
        <w:rPr>
          <w:w w:val="95"/>
          <w:sz w:val="22"/>
          <w:szCs w:val="22"/>
        </w:rPr>
        <w:t xml:space="preserve"> </w:t>
      </w:r>
    </w:p>
    <w:p w:rsidR="00AB09D4" w:rsidRPr="004D0BDA" w:rsidRDefault="00AB09D4" w:rsidP="00AB09D4">
      <w:pPr>
        <w:rPr>
          <w:w w:val="95"/>
          <w:sz w:val="22"/>
          <w:szCs w:val="22"/>
        </w:rPr>
      </w:pPr>
    </w:p>
    <w:p w:rsidR="008778F8" w:rsidRDefault="00AB09D4">
      <w:pPr>
        <w:numPr>
          <w:ilvl w:val="0"/>
          <w:numId w:val="200"/>
        </w:numPr>
        <w:ind w:left="426" w:hanging="426"/>
        <w:rPr>
          <w:w w:val="95"/>
          <w:sz w:val="22"/>
          <w:szCs w:val="22"/>
        </w:rPr>
      </w:pPr>
      <w:r w:rsidRPr="001B42BB">
        <w:rPr>
          <w:w w:val="95"/>
          <w:sz w:val="22"/>
          <w:szCs w:val="22"/>
        </w:rPr>
        <w:t xml:space="preserve">Output 1.3 </w:t>
      </w:r>
      <w:r w:rsidR="00F15C92" w:rsidRPr="001B42BB">
        <w:rPr>
          <w:w w:val="95"/>
          <w:sz w:val="22"/>
          <w:szCs w:val="22"/>
        </w:rPr>
        <w:t>will also supp</w:t>
      </w:r>
      <w:r w:rsidRPr="001B42BB">
        <w:rPr>
          <w:w w:val="95"/>
          <w:sz w:val="22"/>
          <w:szCs w:val="22"/>
        </w:rPr>
        <w:t>ort outputs 1.1 and 1.2 under Outcome</w:t>
      </w:r>
      <w:r w:rsidR="00F15C92" w:rsidRPr="001B42BB">
        <w:rPr>
          <w:w w:val="95"/>
          <w:sz w:val="22"/>
          <w:szCs w:val="22"/>
        </w:rPr>
        <w:t xml:space="preserve"> 1 by creating a unified national vision as well as part</w:t>
      </w:r>
      <w:r w:rsidR="00CA7883" w:rsidRPr="001B42BB">
        <w:rPr>
          <w:w w:val="95"/>
          <w:sz w:val="22"/>
          <w:szCs w:val="22"/>
        </w:rPr>
        <w:t>nership building with various protected area</w:t>
      </w:r>
      <w:r w:rsidR="00F15C92" w:rsidRPr="001B42BB">
        <w:rPr>
          <w:w w:val="95"/>
          <w:sz w:val="22"/>
          <w:szCs w:val="22"/>
        </w:rPr>
        <w:t xml:space="preserve"> management-related agencies. The approach will be informed by detailed stakeholder analysis, setting key messages, as well as sharply targeted strategy based on social marketing techniques to achieve understanding and willingness towards change with policy and decision ma</w:t>
      </w:r>
      <w:r w:rsidR="00003BD1" w:rsidRPr="001B42BB">
        <w:rPr>
          <w:w w:val="95"/>
          <w:sz w:val="22"/>
          <w:szCs w:val="22"/>
        </w:rPr>
        <w:t>kers at national and</w:t>
      </w:r>
      <w:r w:rsidR="00F15C92" w:rsidRPr="001B42BB">
        <w:rPr>
          <w:w w:val="95"/>
          <w:sz w:val="22"/>
          <w:szCs w:val="22"/>
        </w:rPr>
        <w:t xml:space="preserve"> sub-national levels, journalists, the judicial system and law enforcement agencies. Capacity building will be provided for MoE in the field of communications, </w:t>
      </w:r>
      <w:r w:rsidR="004A00BA" w:rsidRPr="001B42BB">
        <w:rPr>
          <w:w w:val="95"/>
          <w:sz w:val="22"/>
          <w:szCs w:val="22"/>
        </w:rPr>
        <w:t>education,</w:t>
      </w:r>
      <w:r w:rsidR="00F15C92" w:rsidRPr="001B42BB">
        <w:rPr>
          <w:w w:val="95"/>
          <w:sz w:val="22"/>
          <w:szCs w:val="22"/>
        </w:rPr>
        <w:t xml:space="preserve"> and awareness to implement the communications campaign and support information d</w:t>
      </w:r>
      <w:r w:rsidR="008A6891" w:rsidRPr="001B42BB">
        <w:rPr>
          <w:w w:val="95"/>
          <w:sz w:val="22"/>
          <w:szCs w:val="22"/>
        </w:rPr>
        <w:t>issemination on the national protected area</w:t>
      </w:r>
      <w:r w:rsidR="00F15C92" w:rsidRPr="001B42BB">
        <w:rPr>
          <w:w w:val="95"/>
          <w:sz w:val="22"/>
          <w:szCs w:val="22"/>
        </w:rPr>
        <w:t xml:space="preserve"> system.</w:t>
      </w:r>
      <w:bookmarkStart w:id="94" w:name="_Toc179476477"/>
    </w:p>
    <w:p w:rsidR="003F6323" w:rsidRDefault="003F6323" w:rsidP="00DF2146">
      <w:pPr>
        <w:rPr>
          <w:w w:val="95"/>
          <w:sz w:val="22"/>
          <w:szCs w:val="22"/>
        </w:rPr>
      </w:pPr>
    </w:p>
    <w:p w:rsidR="00764336" w:rsidRDefault="00764336" w:rsidP="00764336">
      <w:pPr>
        <w:ind w:firstLine="426"/>
        <w:rPr>
          <w:rFonts w:eastAsia="MS Mincho"/>
          <w:b/>
          <w:i/>
          <w:sz w:val="22"/>
          <w:szCs w:val="22"/>
          <w:lang w:eastAsia="ja-JP" w:bidi="th-TH"/>
        </w:rPr>
      </w:pPr>
      <w:r w:rsidRPr="00764336">
        <w:rPr>
          <w:rFonts w:eastAsia="MS Mincho"/>
          <w:b/>
          <w:i/>
          <w:sz w:val="22"/>
          <w:szCs w:val="22"/>
          <w:lang w:eastAsia="ja-JP" w:bidi="th-TH"/>
        </w:rPr>
        <w:t>Gender</w:t>
      </w:r>
    </w:p>
    <w:p w:rsidR="00764336" w:rsidRPr="00764336" w:rsidRDefault="00764336" w:rsidP="00764336">
      <w:pPr>
        <w:ind w:firstLine="426"/>
        <w:rPr>
          <w:rFonts w:eastAsia="MS Mincho"/>
          <w:b/>
          <w:i/>
          <w:sz w:val="22"/>
          <w:szCs w:val="22"/>
          <w:lang w:eastAsia="ja-JP" w:bidi="th-TH"/>
        </w:rPr>
      </w:pPr>
    </w:p>
    <w:p w:rsidR="00764336" w:rsidRPr="00EB5DE1" w:rsidRDefault="00764336" w:rsidP="00764336">
      <w:pPr>
        <w:numPr>
          <w:ilvl w:val="0"/>
          <w:numId w:val="200"/>
        </w:numPr>
        <w:ind w:left="426" w:hanging="426"/>
        <w:rPr>
          <w:w w:val="95"/>
          <w:sz w:val="22"/>
          <w:szCs w:val="22"/>
        </w:rPr>
      </w:pPr>
      <w:r>
        <w:rPr>
          <w:w w:val="95"/>
          <w:sz w:val="22"/>
          <w:szCs w:val="22"/>
        </w:rPr>
        <w:t>Additionally, stakeholder participation and p</w:t>
      </w:r>
      <w:r w:rsidRPr="00EB5DE1">
        <w:rPr>
          <w:w w:val="95"/>
          <w:sz w:val="22"/>
          <w:szCs w:val="22"/>
        </w:rPr>
        <w:t>roject implementation will be guided by the UNEP Policy on Gender and Development, a</w:t>
      </w:r>
      <w:r>
        <w:rPr>
          <w:w w:val="95"/>
          <w:sz w:val="22"/>
          <w:szCs w:val="22"/>
        </w:rPr>
        <w:t>s well as use the data and analysis given i</w:t>
      </w:r>
      <w:r w:rsidRPr="00EB5DE1">
        <w:rPr>
          <w:w w:val="95"/>
          <w:sz w:val="22"/>
          <w:szCs w:val="22"/>
        </w:rPr>
        <w:t>n</w:t>
      </w:r>
      <w:r>
        <w:rPr>
          <w:w w:val="95"/>
          <w:sz w:val="22"/>
          <w:szCs w:val="22"/>
        </w:rPr>
        <w:t xml:space="preserve"> </w:t>
      </w:r>
      <w:r w:rsidRPr="00EB5DE1">
        <w:rPr>
          <w:w w:val="95"/>
          <w:sz w:val="22"/>
          <w:szCs w:val="22"/>
        </w:rPr>
        <w:t xml:space="preserve">the ADB Cambodia Country Gender Analysis.  These policies encourage mainstreaming of gender, promotion of economic empowerment for women, direct participation in decision making at all levels, among others.  The gender analysis provides information on institutional context, challenges, progress towards goals and outlines options for mainstreaming.  Cambodia is a signatory to the United Nations Convention on the Elimination of All Forms of Discrimination Against Women (CEDAW), and as such, project activities will make efforts to draw on knowledge and resources in the country to address gender equality concerns.   Today, Khmer women have more autonomy and independence than in previous decades. They are permitted to own assets, manage financial transactions, and contribute to household decision making. Both men and women can inherit property, and the gender division of labor can be complementary and flexible, in that men and women can perform a variety of productive and household tasks. In practice, though, there are some barriers for women, including traditional norms and low levels of education and literacy.  Cambodian society is still hierarchical, wherein power and status in society are very strong.  Women are generally considered to have status lower than men, but this is also dependent on age and other socioeconomic factors, primary wealth. Women are still viewed as household managers, while men are seen as providers. Outside the household, women do not have significant influence over decision-making processes.  In agriculture and industry they have 53% of wages, but only 27% of workers in services sectors are women.  Microenterprises are a very important source of income for women, particularly in rural areas, where they own over 60% of enterprises, but have lower than average incomes. </w:t>
      </w:r>
    </w:p>
    <w:p w:rsidR="00764336" w:rsidRPr="00EB5DE1" w:rsidRDefault="00764336" w:rsidP="00764336">
      <w:pPr>
        <w:rPr>
          <w:w w:val="95"/>
          <w:sz w:val="22"/>
          <w:szCs w:val="22"/>
        </w:rPr>
      </w:pPr>
    </w:p>
    <w:p w:rsidR="00764336" w:rsidRDefault="00764336" w:rsidP="00764336">
      <w:pPr>
        <w:numPr>
          <w:ilvl w:val="0"/>
          <w:numId w:val="200"/>
        </w:numPr>
        <w:ind w:left="426" w:hanging="426"/>
        <w:rPr>
          <w:w w:val="95"/>
          <w:sz w:val="22"/>
          <w:szCs w:val="22"/>
        </w:rPr>
      </w:pPr>
      <w:r w:rsidRPr="00EB5DE1">
        <w:rPr>
          <w:w w:val="95"/>
          <w:sz w:val="22"/>
          <w:szCs w:val="22"/>
        </w:rPr>
        <w:t>The main project actions will involve:  a) collection of sex-disaggregated data, and b) conduct of localized, site-specific gender assessments  to identify gaps and going forward plans.  The Project Team will also consult the ADB Toolkit on Gender Equality Results and Indicators, and make efforts to incorporate those relevant to rural development, agriculture and food security  into the M&amp;E system.</w:t>
      </w:r>
    </w:p>
    <w:p w:rsidR="00764336" w:rsidRPr="001B42BB" w:rsidRDefault="00764336" w:rsidP="00DF2146">
      <w:pPr>
        <w:rPr>
          <w:w w:val="95"/>
          <w:sz w:val="22"/>
          <w:szCs w:val="22"/>
        </w:rPr>
      </w:pPr>
    </w:p>
    <w:p w:rsidR="00F15C92" w:rsidRPr="001B42BB" w:rsidRDefault="00142286" w:rsidP="00891BA2">
      <w:pPr>
        <w:pStyle w:val="Default"/>
        <w:ind w:left="426"/>
        <w:jc w:val="both"/>
        <w:rPr>
          <w:b/>
          <w:i/>
          <w:color w:val="auto"/>
          <w:sz w:val="22"/>
          <w:szCs w:val="22"/>
        </w:rPr>
      </w:pPr>
      <w:r w:rsidRPr="004D0BDA">
        <w:rPr>
          <w:b/>
          <w:i/>
          <w:color w:val="auto"/>
          <w:sz w:val="22"/>
          <w:szCs w:val="22"/>
        </w:rPr>
        <w:t>C</w:t>
      </w:r>
      <w:r w:rsidR="008A6891" w:rsidRPr="004D0BDA">
        <w:rPr>
          <w:b/>
          <w:i/>
          <w:color w:val="auto"/>
          <w:sz w:val="22"/>
          <w:szCs w:val="22"/>
        </w:rPr>
        <w:t>ommunications</w:t>
      </w:r>
      <w:r w:rsidR="00F15C92" w:rsidRPr="004D0BDA">
        <w:rPr>
          <w:b/>
          <w:i/>
          <w:color w:val="auto"/>
          <w:sz w:val="22"/>
          <w:szCs w:val="22"/>
        </w:rPr>
        <w:t xml:space="preserve"> and mainstreaming strategy </w:t>
      </w:r>
      <w:r w:rsidRPr="004D0BDA">
        <w:rPr>
          <w:b/>
          <w:i/>
          <w:color w:val="auto"/>
          <w:sz w:val="22"/>
          <w:szCs w:val="22"/>
        </w:rPr>
        <w:t>for full stakeholder participation</w:t>
      </w:r>
    </w:p>
    <w:p w:rsidR="008A6891" w:rsidRPr="001B42BB" w:rsidRDefault="008A6891" w:rsidP="00F15C92">
      <w:pPr>
        <w:pStyle w:val="Default"/>
        <w:ind w:left="720"/>
        <w:jc w:val="both"/>
        <w:rPr>
          <w:color w:val="auto"/>
          <w:w w:val="95"/>
          <w:sz w:val="22"/>
          <w:szCs w:val="22"/>
        </w:rPr>
      </w:pPr>
    </w:p>
    <w:p w:rsidR="008778F8" w:rsidRDefault="00F15C92">
      <w:pPr>
        <w:numPr>
          <w:ilvl w:val="0"/>
          <w:numId w:val="200"/>
        </w:numPr>
        <w:ind w:left="426" w:hanging="426"/>
        <w:rPr>
          <w:w w:val="95"/>
          <w:sz w:val="22"/>
          <w:szCs w:val="22"/>
        </w:rPr>
      </w:pPr>
      <w:r w:rsidRPr="001B42BB">
        <w:rPr>
          <w:w w:val="95"/>
          <w:sz w:val="22"/>
          <w:szCs w:val="22"/>
        </w:rPr>
        <w:t xml:space="preserve">At present, local awareness and understanding regarding biodiversity and the range of predicted impacts including climate change is low in Cambodia and activities are presently ad-hoc. </w:t>
      </w:r>
      <w:r w:rsidR="004A00BA" w:rsidRPr="001B42BB">
        <w:rPr>
          <w:w w:val="95"/>
          <w:sz w:val="22"/>
          <w:szCs w:val="22"/>
        </w:rPr>
        <w:t xml:space="preserve"> </w:t>
      </w:r>
      <w:r w:rsidRPr="001B42BB">
        <w:rPr>
          <w:w w:val="95"/>
          <w:sz w:val="22"/>
          <w:szCs w:val="22"/>
        </w:rPr>
        <w:t xml:space="preserve">This communications and stakeholder engagement plan, provides the strategy to help gain understanding and support for the project both nationally and in the demonstration sites. </w:t>
      </w:r>
      <w:r w:rsidR="004A00BA" w:rsidRPr="001B42BB">
        <w:rPr>
          <w:w w:val="95"/>
          <w:sz w:val="22"/>
          <w:szCs w:val="22"/>
        </w:rPr>
        <w:t xml:space="preserve"> </w:t>
      </w:r>
      <w:r w:rsidRPr="001B42BB">
        <w:rPr>
          <w:w w:val="95"/>
          <w:sz w:val="22"/>
          <w:szCs w:val="22"/>
        </w:rPr>
        <w:t>The basis of this plan is the unifying vision and key messages, which will be used.</w:t>
      </w:r>
    </w:p>
    <w:p w:rsidR="00F15C92" w:rsidRPr="001B42BB" w:rsidRDefault="00F15C92" w:rsidP="00F15C92">
      <w:pPr>
        <w:pStyle w:val="Default"/>
        <w:ind w:left="720"/>
        <w:jc w:val="both"/>
        <w:rPr>
          <w:b/>
          <w:bCs/>
          <w:color w:val="auto"/>
          <w:w w:val="95"/>
          <w:sz w:val="22"/>
          <w:szCs w:val="22"/>
        </w:rPr>
      </w:pPr>
    </w:p>
    <w:p w:rsidR="008778F8" w:rsidRDefault="00F15C92">
      <w:pPr>
        <w:numPr>
          <w:ilvl w:val="0"/>
          <w:numId w:val="200"/>
        </w:numPr>
        <w:ind w:left="426" w:hanging="426"/>
        <w:rPr>
          <w:w w:val="95"/>
          <w:sz w:val="22"/>
          <w:szCs w:val="22"/>
        </w:rPr>
      </w:pPr>
      <w:r w:rsidRPr="001B42BB">
        <w:rPr>
          <w:w w:val="95"/>
          <w:sz w:val="22"/>
          <w:szCs w:val="22"/>
        </w:rPr>
        <w:t xml:space="preserve">Mainstreaming of biodiversity into national and local-level planning, the project design relies extensively on stakeholder consultation, </w:t>
      </w:r>
      <w:r w:rsidR="008A6891" w:rsidRPr="001B42BB">
        <w:rPr>
          <w:w w:val="95"/>
          <w:sz w:val="22"/>
          <w:szCs w:val="22"/>
        </w:rPr>
        <w:t>input,</w:t>
      </w:r>
      <w:r w:rsidRPr="001B42BB">
        <w:rPr>
          <w:w w:val="95"/>
          <w:sz w:val="22"/>
          <w:szCs w:val="22"/>
        </w:rPr>
        <w:t xml:space="preserve"> and practical engagement. </w:t>
      </w:r>
      <w:r w:rsidR="004A00BA" w:rsidRPr="001B42BB">
        <w:rPr>
          <w:w w:val="95"/>
          <w:sz w:val="22"/>
          <w:szCs w:val="22"/>
        </w:rPr>
        <w:t xml:space="preserve"> </w:t>
      </w:r>
      <w:r w:rsidRPr="001B42BB">
        <w:rPr>
          <w:w w:val="95"/>
          <w:sz w:val="22"/>
          <w:szCs w:val="22"/>
        </w:rPr>
        <w:t>In keeping with the participatory approach adopted by this project, local communities and all vulnerable groups will be engaged with to participate in the design of land use and protected areas management plans</w:t>
      </w:r>
      <w:r w:rsidR="004A00BA" w:rsidRPr="001B42BB">
        <w:rPr>
          <w:w w:val="95"/>
          <w:sz w:val="22"/>
          <w:szCs w:val="22"/>
        </w:rPr>
        <w:t xml:space="preserve">.  </w:t>
      </w:r>
      <w:r w:rsidRPr="001B42BB">
        <w:rPr>
          <w:w w:val="95"/>
          <w:sz w:val="22"/>
          <w:szCs w:val="22"/>
        </w:rPr>
        <w:t xml:space="preserve">Additionally, the project seeks to utilize innovative approaches such as branding and social marketing to enhance stakeholder understanding, </w:t>
      </w:r>
      <w:r w:rsidR="004A00BA" w:rsidRPr="001B42BB">
        <w:rPr>
          <w:w w:val="95"/>
          <w:sz w:val="22"/>
          <w:szCs w:val="22"/>
        </w:rPr>
        <w:t>engagement,</w:t>
      </w:r>
      <w:r w:rsidRPr="001B42BB">
        <w:rPr>
          <w:w w:val="95"/>
          <w:sz w:val="22"/>
          <w:szCs w:val="22"/>
        </w:rPr>
        <w:t xml:space="preserve"> and most importantly </w:t>
      </w:r>
      <w:r w:rsidR="008A6891" w:rsidRPr="001B42BB">
        <w:rPr>
          <w:w w:val="95"/>
          <w:sz w:val="22"/>
          <w:szCs w:val="22"/>
        </w:rPr>
        <w:t>behavior</w:t>
      </w:r>
      <w:r w:rsidRPr="001B42BB">
        <w:rPr>
          <w:w w:val="95"/>
          <w:sz w:val="22"/>
          <w:szCs w:val="22"/>
        </w:rPr>
        <w:t xml:space="preserve"> toward more positive biodiversity management.  </w:t>
      </w:r>
    </w:p>
    <w:p w:rsidR="00F15C92" w:rsidRPr="001B42BB" w:rsidRDefault="00F15C92" w:rsidP="00F15C92">
      <w:pPr>
        <w:pStyle w:val="Default"/>
        <w:jc w:val="both"/>
        <w:rPr>
          <w:b/>
          <w:bCs/>
          <w:color w:val="auto"/>
          <w:w w:val="95"/>
          <w:sz w:val="22"/>
          <w:szCs w:val="22"/>
        </w:rPr>
      </w:pPr>
    </w:p>
    <w:p w:rsidR="008778F8" w:rsidRDefault="00F15C92">
      <w:pPr>
        <w:numPr>
          <w:ilvl w:val="0"/>
          <w:numId w:val="200"/>
        </w:numPr>
        <w:ind w:left="426" w:hanging="426"/>
        <w:rPr>
          <w:w w:val="95"/>
          <w:sz w:val="22"/>
          <w:szCs w:val="22"/>
        </w:rPr>
      </w:pPr>
      <w:r w:rsidRPr="001B42BB">
        <w:rPr>
          <w:w w:val="95"/>
          <w:sz w:val="22"/>
          <w:szCs w:val="22"/>
        </w:rPr>
        <w:t xml:space="preserve">The government ownership for and institutional arrangements are important and strategic considerations in sustainability, however the importance of collaboration and coordination place significant emphasis on the need for effective and regular communications, within the project and with the stakeholders. </w:t>
      </w:r>
      <w:r w:rsidR="008A6891" w:rsidRPr="001B42BB">
        <w:rPr>
          <w:w w:val="95"/>
          <w:sz w:val="22"/>
          <w:szCs w:val="22"/>
        </w:rPr>
        <w:t xml:space="preserve"> </w:t>
      </w:r>
      <w:r w:rsidRPr="001B42BB">
        <w:rPr>
          <w:w w:val="95"/>
          <w:sz w:val="22"/>
          <w:szCs w:val="22"/>
        </w:rPr>
        <w:t xml:space="preserve">Project activities and lessons will be captured and disseminated at provincial, </w:t>
      </w:r>
      <w:r w:rsidR="008A6891" w:rsidRPr="001B42BB">
        <w:rPr>
          <w:w w:val="95"/>
          <w:sz w:val="22"/>
          <w:szCs w:val="22"/>
        </w:rPr>
        <w:t>national,</w:t>
      </w:r>
      <w:r w:rsidRPr="001B42BB">
        <w:rPr>
          <w:w w:val="95"/>
          <w:sz w:val="22"/>
          <w:szCs w:val="22"/>
        </w:rPr>
        <w:t xml:space="preserve"> and sometimes international levels. </w:t>
      </w:r>
      <w:r w:rsidR="004A00BA" w:rsidRPr="001B42BB">
        <w:rPr>
          <w:w w:val="95"/>
          <w:sz w:val="22"/>
          <w:szCs w:val="22"/>
        </w:rPr>
        <w:t xml:space="preserve"> </w:t>
      </w:r>
      <w:r w:rsidRPr="001B42BB">
        <w:rPr>
          <w:w w:val="95"/>
          <w:sz w:val="22"/>
          <w:szCs w:val="22"/>
        </w:rPr>
        <w:t>As per the Institutional Framework and Management Arrangements the project will also communicate and share information with rel</w:t>
      </w:r>
      <w:r w:rsidR="008A6891" w:rsidRPr="001B42BB">
        <w:rPr>
          <w:w w:val="95"/>
          <w:sz w:val="22"/>
          <w:szCs w:val="22"/>
        </w:rPr>
        <w:t>evant ongoing projects/program</w:t>
      </w:r>
      <w:r w:rsidRPr="001B42BB">
        <w:rPr>
          <w:w w:val="95"/>
          <w:sz w:val="22"/>
          <w:szCs w:val="22"/>
        </w:rPr>
        <w:t xml:space="preserve">s in Cambodia and draw on lessons from </w:t>
      </w:r>
      <w:r w:rsidR="008A6891" w:rsidRPr="001B42BB">
        <w:rPr>
          <w:w w:val="95"/>
          <w:sz w:val="22"/>
          <w:szCs w:val="22"/>
        </w:rPr>
        <w:t>relevant past projects/program</w:t>
      </w:r>
      <w:r w:rsidRPr="001B42BB">
        <w:rPr>
          <w:w w:val="95"/>
          <w:sz w:val="22"/>
          <w:szCs w:val="22"/>
        </w:rPr>
        <w:t>s in Cambodia.</w:t>
      </w:r>
    </w:p>
    <w:p w:rsidR="008778F8" w:rsidRDefault="00F15C92">
      <w:pPr>
        <w:numPr>
          <w:ilvl w:val="0"/>
          <w:numId w:val="200"/>
        </w:numPr>
        <w:ind w:left="426" w:hanging="426"/>
        <w:rPr>
          <w:b/>
          <w:bCs/>
          <w:w w:val="95"/>
          <w:sz w:val="22"/>
          <w:szCs w:val="22"/>
        </w:rPr>
      </w:pPr>
      <w:r w:rsidRPr="001B42BB">
        <w:rPr>
          <w:w w:val="95"/>
          <w:sz w:val="22"/>
          <w:szCs w:val="22"/>
        </w:rPr>
        <w:t xml:space="preserve">Increasing understanding and engagement of stakeholders through a unifying vision and innovative and practical approaches to positive </w:t>
      </w:r>
      <w:r w:rsidR="008A6891" w:rsidRPr="001B42BB">
        <w:rPr>
          <w:w w:val="95"/>
          <w:sz w:val="22"/>
          <w:szCs w:val="22"/>
        </w:rPr>
        <w:t>behavior</w:t>
      </w:r>
      <w:r w:rsidRPr="001B42BB">
        <w:rPr>
          <w:w w:val="95"/>
          <w:sz w:val="22"/>
          <w:szCs w:val="22"/>
        </w:rPr>
        <w:t xml:space="preserve"> change are central to the project. </w:t>
      </w:r>
      <w:r w:rsidR="008377BD" w:rsidRPr="001B42BB">
        <w:rPr>
          <w:w w:val="95"/>
          <w:sz w:val="22"/>
          <w:szCs w:val="22"/>
        </w:rPr>
        <w:t xml:space="preserve"> </w:t>
      </w:r>
      <w:r w:rsidRPr="001B42BB">
        <w:rPr>
          <w:w w:val="95"/>
          <w:sz w:val="22"/>
          <w:szCs w:val="22"/>
        </w:rPr>
        <w:t xml:space="preserve">As part of the project preparation process, the aspirations of key stakeholders were identified and considered as a starting point in the vision building and indeed entire stakeholder communications and engagement plan. </w:t>
      </w:r>
    </w:p>
    <w:p w:rsidR="0051635D" w:rsidRPr="001B42BB" w:rsidRDefault="0051635D" w:rsidP="008A6891">
      <w:pPr>
        <w:pStyle w:val="Default"/>
        <w:ind w:left="567"/>
        <w:jc w:val="both"/>
        <w:rPr>
          <w:b/>
          <w:i/>
          <w:color w:val="auto"/>
          <w:sz w:val="22"/>
          <w:szCs w:val="22"/>
        </w:rPr>
      </w:pPr>
      <w:bookmarkStart w:id="95" w:name="_Toc252447245"/>
    </w:p>
    <w:p w:rsidR="00F15C92" w:rsidRPr="001B42BB" w:rsidRDefault="00F15C92" w:rsidP="00891BA2">
      <w:pPr>
        <w:pStyle w:val="Default"/>
        <w:ind w:left="426"/>
        <w:jc w:val="both"/>
        <w:rPr>
          <w:b/>
          <w:i/>
          <w:color w:val="auto"/>
          <w:sz w:val="22"/>
          <w:szCs w:val="22"/>
        </w:rPr>
      </w:pPr>
      <w:r w:rsidRPr="004D0BDA">
        <w:rPr>
          <w:b/>
          <w:i/>
          <w:color w:val="auto"/>
          <w:sz w:val="22"/>
          <w:szCs w:val="22"/>
        </w:rPr>
        <w:t>Guiding Principles</w:t>
      </w:r>
      <w:bookmarkEnd w:id="94"/>
      <w:bookmarkEnd w:id="95"/>
    </w:p>
    <w:p w:rsidR="008A6891" w:rsidRPr="001B42BB" w:rsidRDefault="008A6891" w:rsidP="00F15C92">
      <w:pPr>
        <w:pStyle w:val="Default"/>
        <w:ind w:left="720"/>
        <w:jc w:val="both"/>
        <w:rPr>
          <w:color w:val="auto"/>
          <w:w w:val="95"/>
          <w:sz w:val="22"/>
          <w:szCs w:val="22"/>
        </w:rPr>
      </w:pPr>
    </w:p>
    <w:p w:rsidR="008778F8" w:rsidRDefault="00F15C92">
      <w:pPr>
        <w:numPr>
          <w:ilvl w:val="0"/>
          <w:numId w:val="200"/>
        </w:numPr>
        <w:ind w:left="426" w:hanging="426"/>
        <w:rPr>
          <w:w w:val="95"/>
          <w:sz w:val="22"/>
          <w:szCs w:val="22"/>
        </w:rPr>
      </w:pPr>
      <w:r w:rsidRPr="001B42BB">
        <w:rPr>
          <w:w w:val="95"/>
          <w:sz w:val="22"/>
          <w:szCs w:val="22"/>
        </w:rPr>
        <w:t xml:space="preserve">The CAMPAS Stakeholder Engagement </w:t>
      </w:r>
      <w:r w:rsidR="00A16759" w:rsidRPr="001B42BB">
        <w:rPr>
          <w:w w:val="95"/>
          <w:sz w:val="22"/>
          <w:szCs w:val="22"/>
        </w:rPr>
        <w:t>Framework for Action i</w:t>
      </w:r>
      <w:r w:rsidRPr="001B42BB">
        <w:rPr>
          <w:w w:val="95"/>
          <w:sz w:val="22"/>
          <w:szCs w:val="22"/>
        </w:rPr>
        <w:t xml:space="preserve">s guided by the priorities of the Royal Government of Cambodia as expressed by National Biodiversity Steering Committee and Technical Working Group representatives and through key documents such as the </w:t>
      </w:r>
      <w:r w:rsidR="00CA7883" w:rsidRPr="001B42BB">
        <w:rPr>
          <w:w w:val="95"/>
          <w:sz w:val="22"/>
          <w:szCs w:val="22"/>
        </w:rPr>
        <w:t>National Biodiversity Strategy and</w:t>
      </w:r>
      <w:r w:rsidRPr="001B42BB">
        <w:rPr>
          <w:w w:val="95"/>
          <w:sz w:val="22"/>
          <w:szCs w:val="22"/>
        </w:rPr>
        <w:t xml:space="preserve"> Action Plan and discussions on National Biodiversity Targets and Indicators. </w:t>
      </w:r>
      <w:r w:rsidR="006A17D5" w:rsidRPr="001B42BB">
        <w:rPr>
          <w:w w:val="95"/>
          <w:sz w:val="22"/>
          <w:szCs w:val="22"/>
        </w:rPr>
        <w:t xml:space="preserve"> </w:t>
      </w:r>
      <w:r w:rsidRPr="001B42BB">
        <w:rPr>
          <w:w w:val="95"/>
          <w:sz w:val="22"/>
          <w:szCs w:val="22"/>
        </w:rPr>
        <w:t>While the overarching principle of stakeholder engagement is participation to increase relevance, ownership, support and change</w:t>
      </w:r>
      <w:r w:rsidR="00142286" w:rsidRPr="001B42BB">
        <w:rPr>
          <w:w w:val="95"/>
          <w:sz w:val="22"/>
          <w:szCs w:val="22"/>
        </w:rPr>
        <w:t xml:space="preserve"> -</w:t>
      </w:r>
      <w:r w:rsidRPr="001B42BB">
        <w:rPr>
          <w:w w:val="95"/>
          <w:sz w:val="22"/>
          <w:szCs w:val="22"/>
        </w:rPr>
        <w:t xml:space="preserve"> to ensure a meaningful</w:t>
      </w:r>
      <w:r w:rsidR="00A16759" w:rsidRPr="001B42BB">
        <w:rPr>
          <w:w w:val="95"/>
          <w:sz w:val="22"/>
          <w:szCs w:val="22"/>
        </w:rPr>
        <w:t xml:space="preserve"> and effective program, this framework fo</w:t>
      </w:r>
      <w:r w:rsidR="00142286" w:rsidRPr="001B42BB">
        <w:rPr>
          <w:w w:val="95"/>
          <w:sz w:val="22"/>
          <w:szCs w:val="22"/>
        </w:rPr>
        <w:t>r</w:t>
      </w:r>
      <w:r w:rsidR="00A16759" w:rsidRPr="001B42BB">
        <w:rPr>
          <w:w w:val="95"/>
          <w:sz w:val="22"/>
          <w:szCs w:val="22"/>
        </w:rPr>
        <w:t>e action</w:t>
      </w:r>
      <w:r w:rsidRPr="001B42BB">
        <w:rPr>
          <w:w w:val="95"/>
          <w:sz w:val="22"/>
          <w:szCs w:val="22"/>
        </w:rPr>
        <w:t xml:space="preserve"> is guided by </w:t>
      </w:r>
      <w:r w:rsidR="00CE35FB" w:rsidRPr="001B42BB">
        <w:rPr>
          <w:w w:val="95"/>
          <w:sz w:val="22"/>
          <w:szCs w:val="22"/>
        </w:rPr>
        <w:t>five</w:t>
      </w:r>
      <w:r w:rsidRPr="001B42BB">
        <w:rPr>
          <w:w w:val="95"/>
          <w:sz w:val="22"/>
          <w:szCs w:val="22"/>
        </w:rPr>
        <w:t xml:space="preserve"> principles</w:t>
      </w:r>
      <w:r w:rsidR="00CE35FB" w:rsidRPr="001B42BB">
        <w:rPr>
          <w:w w:val="95"/>
          <w:sz w:val="22"/>
          <w:szCs w:val="22"/>
        </w:rPr>
        <w:t>, as follows</w:t>
      </w:r>
      <w:r w:rsidRPr="001B42BB">
        <w:rPr>
          <w:w w:val="95"/>
          <w:sz w:val="22"/>
          <w:szCs w:val="22"/>
        </w:rPr>
        <w:t xml:space="preserve">: </w:t>
      </w:r>
    </w:p>
    <w:p w:rsidR="00F15C92" w:rsidRPr="001B42BB" w:rsidRDefault="00F15C92" w:rsidP="00A655AD">
      <w:pPr>
        <w:pStyle w:val="Default"/>
        <w:ind w:left="720"/>
        <w:jc w:val="both"/>
        <w:rPr>
          <w:color w:val="auto"/>
          <w:w w:val="95"/>
          <w:sz w:val="22"/>
          <w:szCs w:val="22"/>
        </w:rPr>
      </w:pPr>
    </w:p>
    <w:p w:rsidR="00F15C92" w:rsidRPr="001B42BB" w:rsidRDefault="00F15C92" w:rsidP="00891BA2">
      <w:pPr>
        <w:ind w:left="426"/>
        <w:rPr>
          <w:b/>
          <w:bCs/>
          <w:i/>
          <w:iCs/>
          <w:w w:val="95"/>
          <w:sz w:val="22"/>
          <w:szCs w:val="22"/>
        </w:rPr>
      </w:pPr>
      <w:r w:rsidRPr="001B42BB">
        <w:rPr>
          <w:i/>
          <w:w w:val="95"/>
          <w:sz w:val="22"/>
          <w:szCs w:val="22"/>
        </w:rPr>
        <w:t>Principle 1: Ownership = Sustainability</w:t>
      </w:r>
    </w:p>
    <w:p w:rsidR="008A6891" w:rsidRPr="001B42BB" w:rsidRDefault="008A6891" w:rsidP="006A17D5">
      <w:pPr>
        <w:pStyle w:val="Default"/>
        <w:spacing w:line="120" w:lineRule="auto"/>
        <w:jc w:val="both"/>
        <w:rPr>
          <w:b/>
          <w:bCs/>
          <w:i/>
          <w:iCs/>
          <w:color w:val="auto"/>
          <w:w w:val="95"/>
          <w:sz w:val="22"/>
          <w:szCs w:val="22"/>
        </w:rPr>
      </w:pPr>
    </w:p>
    <w:p w:rsidR="008778F8" w:rsidRDefault="00F15C92">
      <w:pPr>
        <w:numPr>
          <w:ilvl w:val="0"/>
          <w:numId w:val="200"/>
        </w:numPr>
        <w:ind w:left="426" w:hanging="426"/>
        <w:rPr>
          <w:w w:val="95"/>
          <w:sz w:val="22"/>
          <w:szCs w:val="22"/>
        </w:rPr>
      </w:pPr>
      <w:r w:rsidRPr="001B42BB">
        <w:rPr>
          <w:w w:val="95"/>
          <w:sz w:val="22"/>
          <w:szCs w:val="22"/>
        </w:rPr>
        <w:t xml:space="preserve">There are many Civil Society and Non-Government activities in relation to stakeholder communication and engagement for biodiversity, but there has been limited engagement of the government agencies responsible for sharing </w:t>
      </w:r>
      <w:r w:rsidRPr="001B42BB">
        <w:rPr>
          <w:sz w:val="22"/>
          <w:szCs w:val="22"/>
        </w:rPr>
        <w:t>these</w:t>
      </w:r>
      <w:r w:rsidRPr="001B42BB">
        <w:rPr>
          <w:w w:val="95"/>
          <w:sz w:val="22"/>
          <w:szCs w:val="22"/>
        </w:rPr>
        <w:t xml:space="preserve"> biodiversity messages. </w:t>
      </w:r>
      <w:r w:rsidR="006A17D5" w:rsidRPr="001B42BB">
        <w:rPr>
          <w:w w:val="95"/>
          <w:sz w:val="22"/>
          <w:szCs w:val="22"/>
        </w:rPr>
        <w:t xml:space="preserve"> </w:t>
      </w:r>
      <w:r w:rsidRPr="001B42BB">
        <w:rPr>
          <w:w w:val="95"/>
          <w:sz w:val="22"/>
          <w:szCs w:val="22"/>
        </w:rPr>
        <w:t xml:space="preserve">The Ministry of Environment’s Department of Information, Education and Communication (DIEC) lacks the resources and technical capacity to do this under current conditions, so a </w:t>
      </w:r>
      <w:r w:rsidR="006A17D5" w:rsidRPr="001B42BB">
        <w:rPr>
          <w:w w:val="95"/>
          <w:sz w:val="22"/>
          <w:szCs w:val="22"/>
        </w:rPr>
        <w:t>priority for the Communication and</w:t>
      </w:r>
      <w:r w:rsidRPr="001B42BB">
        <w:rPr>
          <w:w w:val="95"/>
          <w:sz w:val="22"/>
          <w:szCs w:val="22"/>
        </w:rPr>
        <w:t xml:space="preserve"> Engagement Plan is to use this as an opportunity to build capacity and ownership of the DIEC and other responsible government agencies to develop and implement these messages.</w:t>
      </w:r>
    </w:p>
    <w:p w:rsidR="00CF1EDF" w:rsidRPr="001B42BB" w:rsidRDefault="00CF1EDF" w:rsidP="00941B96">
      <w:pPr>
        <w:pStyle w:val="Default"/>
        <w:jc w:val="both"/>
        <w:rPr>
          <w:color w:val="auto"/>
          <w:w w:val="95"/>
          <w:sz w:val="22"/>
          <w:szCs w:val="22"/>
        </w:rPr>
      </w:pPr>
    </w:p>
    <w:p w:rsidR="00F15C92" w:rsidRPr="001B42BB" w:rsidRDefault="006A17D5" w:rsidP="00891BA2">
      <w:pPr>
        <w:ind w:left="426"/>
        <w:rPr>
          <w:i/>
          <w:w w:val="95"/>
          <w:sz w:val="22"/>
          <w:szCs w:val="22"/>
        </w:rPr>
      </w:pPr>
      <w:r w:rsidRPr="001B42BB">
        <w:rPr>
          <w:i/>
          <w:w w:val="95"/>
          <w:sz w:val="22"/>
          <w:szCs w:val="22"/>
        </w:rPr>
        <w:t>Principle 2: An i</w:t>
      </w:r>
      <w:r w:rsidR="00F15C92" w:rsidRPr="001B42BB">
        <w:rPr>
          <w:i/>
          <w:w w:val="95"/>
          <w:sz w:val="22"/>
          <w:szCs w:val="22"/>
        </w:rPr>
        <w:t>nteg</w:t>
      </w:r>
      <w:r w:rsidRPr="001B42BB">
        <w:rPr>
          <w:i/>
          <w:w w:val="95"/>
          <w:sz w:val="22"/>
          <w:szCs w:val="22"/>
        </w:rPr>
        <w:t>rated approach to biodiversity m</w:t>
      </w:r>
      <w:r w:rsidR="00F15C92" w:rsidRPr="001B42BB">
        <w:rPr>
          <w:i/>
          <w:w w:val="95"/>
          <w:sz w:val="22"/>
          <w:szCs w:val="22"/>
        </w:rPr>
        <w:t>anagement</w:t>
      </w:r>
    </w:p>
    <w:p w:rsidR="008A6891" w:rsidRPr="001B42BB" w:rsidRDefault="008A6891" w:rsidP="006A17D5">
      <w:pPr>
        <w:pStyle w:val="Default"/>
        <w:spacing w:line="120" w:lineRule="auto"/>
        <w:jc w:val="both"/>
        <w:rPr>
          <w:b/>
          <w:bCs/>
          <w:i/>
          <w:iCs/>
          <w:color w:val="auto"/>
          <w:w w:val="95"/>
          <w:sz w:val="22"/>
          <w:szCs w:val="22"/>
        </w:rPr>
      </w:pPr>
    </w:p>
    <w:p w:rsidR="008778F8" w:rsidRDefault="00F15C92">
      <w:pPr>
        <w:numPr>
          <w:ilvl w:val="0"/>
          <w:numId w:val="200"/>
        </w:numPr>
        <w:ind w:left="426" w:hanging="426"/>
        <w:rPr>
          <w:w w:val="95"/>
          <w:sz w:val="22"/>
          <w:szCs w:val="22"/>
        </w:rPr>
      </w:pPr>
      <w:r w:rsidRPr="001B42BB">
        <w:rPr>
          <w:w w:val="95"/>
          <w:sz w:val="22"/>
          <w:szCs w:val="22"/>
        </w:rPr>
        <w:t xml:space="preserve">In order to have </w:t>
      </w:r>
      <w:r w:rsidR="006A17D5" w:rsidRPr="001B42BB">
        <w:rPr>
          <w:w w:val="95"/>
          <w:sz w:val="22"/>
          <w:szCs w:val="22"/>
        </w:rPr>
        <w:t>a meaningful impact, the project</w:t>
      </w:r>
      <w:r w:rsidRPr="001B42BB">
        <w:rPr>
          <w:w w:val="95"/>
          <w:sz w:val="22"/>
          <w:szCs w:val="22"/>
        </w:rPr>
        <w:t xml:space="preserve"> should be delivered through a socio-economic paradigm. </w:t>
      </w:r>
      <w:r w:rsidR="006A17D5" w:rsidRPr="001B42BB">
        <w:rPr>
          <w:w w:val="95"/>
          <w:sz w:val="22"/>
          <w:szCs w:val="22"/>
        </w:rPr>
        <w:t xml:space="preserve"> </w:t>
      </w:r>
      <w:r w:rsidRPr="001B42BB">
        <w:rPr>
          <w:w w:val="95"/>
          <w:sz w:val="22"/>
          <w:szCs w:val="22"/>
        </w:rPr>
        <w:t>To ensure an integrated approach to biod</w:t>
      </w:r>
      <w:r w:rsidR="006A17D5" w:rsidRPr="001B42BB">
        <w:rPr>
          <w:w w:val="95"/>
          <w:sz w:val="22"/>
          <w:szCs w:val="22"/>
        </w:rPr>
        <w:t>iversity management, the project</w:t>
      </w:r>
      <w:r w:rsidRPr="001B42BB">
        <w:rPr>
          <w:w w:val="95"/>
          <w:sz w:val="22"/>
          <w:szCs w:val="22"/>
        </w:rPr>
        <w:t xml:space="preserve"> must consider three key areas– society, </w:t>
      </w:r>
      <w:r w:rsidR="006A17D5" w:rsidRPr="001B42BB">
        <w:rPr>
          <w:w w:val="95"/>
          <w:sz w:val="22"/>
          <w:szCs w:val="22"/>
        </w:rPr>
        <w:t>environment,</w:t>
      </w:r>
      <w:r w:rsidRPr="001B42BB">
        <w:rPr>
          <w:w w:val="95"/>
          <w:sz w:val="22"/>
          <w:szCs w:val="22"/>
        </w:rPr>
        <w:t xml:space="preserve"> and economy with culture and religion as an underlying dimension</w:t>
      </w:r>
      <w:r w:rsidR="00171D44" w:rsidRPr="001B42BB">
        <w:rPr>
          <w:w w:val="95"/>
          <w:sz w:val="22"/>
          <w:szCs w:val="22"/>
        </w:rPr>
        <w:t xml:space="preserve">.  </w:t>
      </w:r>
      <w:r w:rsidRPr="001B42BB">
        <w:rPr>
          <w:w w:val="95"/>
          <w:sz w:val="22"/>
          <w:szCs w:val="22"/>
        </w:rPr>
        <w:t xml:space="preserve">For the program to reach full impact it must deal with the underlying causes and threats to the environment and have strong entry issues that people can relate to. </w:t>
      </w:r>
      <w:r w:rsidR="006A17D5" w:rsidRPr="001B42BB">
        <w:rPr>
          <w:w w:val="95"/>
          <w:sz w:val="22"/>
          <w:szCs w:val="22"/>
        </w:rPr>
        <w:t xml:space="preserve"> </w:t>
      </w:r>
      <w:r w:rsidRPr="001B42BB">
        <w:rPr>
          <w:w w:val="95"/>
          <w:sz w:val="22"/>
          <w:szCs w:val="22"/>
        </w:rPr>
        <w:t xml:space="preserve">No component within the three key areas should work in isolation. </w:t>
      </w:r>
    </w:p>
    <w:p w:rsidR="00F15C92" w:rsidRPr="001B42BB" w:rsidRDefault="00F15C92" w:rsidP="00171D44">
      <w:pPr>
        <w:pStyle w:val="Default"/>
        <w:spacing w:line="120" w:lineRule="auto"/>
        <w:ind w:left="720"/>
        <w:rPr>
          <w:color w:val="auto"/>
          <w:w w:val="95"/>
          <w:sz w:val="22"/>
          <w:szCs w:val="22"/>
        </w:rPr>
      </w:pPr>
    </w:p>
    <w:p w:rsidR="00F15C92" w:rsidRPr="001B42BB" w:rsidRDefault="00F15C92" w:rsidP="00171D44">
      <w:pPr>
        <w:pStyle w:val="Default"/>
        <w:ind w:left="720"/>
        <w:rPr>
          <w:color w:val="auto"/>
          <w:w w:val="95"/>
          <w:sz w:val="22"/>
          <w:szCs w:val="22"/>
        </w:rPr>
      </w:pPr>
      <w:r w:rsidRPr="004D0BDA">
        <w:rPr>
          <w:b/>
          <w:color w:val="auto"/>
          <w:w w:val="95"/>
          <w:sz w:val="22"/>
          <w:szCs w:val="22"/>
        </w:rPr>
        <w:t>Society:</w:t>
      </w:r>
      <w:r w:rsidRPr="004D0BDA">
        <w:rPr>
          <w:color w:val="auto"/>
          <w:w w:val="95"/>
          <w:sz w:val="22"/>
          <w:szCs w:val="22"/>
        </w:rPr>
        <w:t xml:space="preserve"> an understanding of stakeholder benefits from and responsibility for biodiversity management and the impact of environmental de</w:t>
      </w:r>
      <w:r w:rsidR="006A17D5" w:rsidRPr="004D0BDA">
        <w:rPr>
          <w:color w:val="auto"/>
          <w:w w:val="95"/>
          <w:sz w:val="22"/>
          <w:szCs w:val="22"/>
        </w:rPr>
        <w:t>gradation on human health, wellbeing</w:t>
      </w:r>
      <w:r w:rsidR="00C17F0B" w:rsidRPr="004D0BDA">
        <w:rPr>
          <w:color w:val="auto"/>
          <w:w w:val="95"/>
          <w:sz w:val="22"/>
          <w:szCs w:val="22"/>
        </w:rPr>
        <w:t xml:space="preserve"> and culture</w:t>
      </w:r>
      <w:r w:rsidR="006A17D5" w:rsidRPr="004D0BDA">
        <w:rPr>
          <w:color w:val="auto"/>
          <w:w w:val="95"/>
          <w:sz w:val="22"/>
          <w:szCs w:val="22"/>
        </w:rPr>
        <w:t>,</w:t>
      </w:r>
      <w:r w:rsidRPr="004D0BDA">
        <w:rPr>
          <w:color w:val="auto"/>
          <w:w w:val="95"/>
          <w:sz w:val="22"/>
          <w:szCs w:val="22"/>
        </w:rPr>
        <w:t xml:space="preserve"> and sustainability.</w:t>
      </w:r>
    </w:p>
    <w:p w:rsidR="00F15C92" w:rsidRPr="001B42BB" w:rsidRDefault="00F15C92" w:rsidP="00171D44">
      <w:pPr>
        <w:pStyle w:val="Default"/>
        <w:spacing w:line="120" w:lineRule="auto"/>
        <w:ind w:left="720"/>
        <w:rPr>
          <w:color w:val="auto"/>
          <w:w w:val="95"/>
          <w:sz w:val="22"/>
          <w:szCs w:val="22"/>
        </w:rPr>
      </w:pPr>
    </w:p>
    <w:p w:rsidR="00F15C92" w:rsidRPr="001B42BB" w:rsidRDefault="00F15C92" w:rsidP="00171D44">
      <w:pPr>
        <w:pStyle w:val="Default"/>
        <w:ind w:left="720"/>
        <w:rPr>
          <w:color w:val="auto"/>
          <w:w w:val="95"/>
          <w:sz w:val="22"/>
          <w:szCs w:val="22"/>
        </w:rPr>
      </w:pPr>
      <w:r w:rsidRPr="004D0BDA">
        <w:rPr>
          <w:b/>
          <w:color w:val="auto"/>
          <w:w w:val="95"/>
          <w:sz w:val="22"/>
          <w:szCs w:val="22"/>
        </w:rPr>
        <w:t>Environment:</w:t>
      </w:r>
      <w:r w:rsidRPr="004D0BDA">
        <w:rPr>
          <w:color w:val="auto"/>
          <w:w w:val="95"/>
          <w:sz w:val="22"/>
          <w:szCs w:val="22"/>
        </w:rPr>
        <w:t xml:space="preserve"> an awareness of biodiversity and natural resources, the significance of ecosystem services and the fragility of ecosystems that sustain communities, and their biophysical limits.</w:t>
      </w:r>
    </w:p>
    <w:p w:rsidR="00F15C92" w:rsidRPr="001B42BB" w:rsidRDefault="00F15C92" w:rsidP="00171D44">
      <w:pPr>
        <w:pStyle w:val="Default"/>
        <w:spacing w:line="120" w:lineRule="auto"/>
        <w:ind w:left="720"/>
        <w:rPr>
          <w:color w:val="auto"/>
          <w:w w:val="95"/>
          <w:sz w:val="22"/>
          <w:szCs w:val="22"/>
        </w:rPr>
      </w:pPr>
    </w:p>
    <w:p w:rsidR="00F15C92" w:rsidRPr="001B42BB" w:rsidRDefault="00F15C92" w:rsidP="00171D44">
      <w:pPr>
        <w:pStyle w:val="Default"/>
        <w:ind w:left="720"/>
        <w:rPr>
          <w:color w:val="auto"/>
          <w:w w:val="95"/>
          <w:sz w:val="22"/>
          <w:szCs w:val="22"/>
        </w:rPr>
      </w:pPr>
      <w:r w:rsidRPr="004D0BDA">
        <w:rPr>
          <w:b/>
          <w:color w:val="auto"/>
          <w:w w:val="95"/>
          <w:sz w:val="22"/>
          <w:szCs w:val="22"/>
        </w:rPr>
        <w:t>Economy:</w:t>
      </w:r>
      <w:r w:rsidRPr="004D0BDA">
        <w:rPr>
          <w:color w:val="auto"/>
          <w:w w:val="95"/>
          <w:sz w:val="22"/>
          <w:szCs w:val="22"/>
        </w:rPr>
        <w:t xml:space="preserve"> a sensitivity to the limits and potential of economic growth, from tourism, fishing and other industry, and their impact on the community and the environment, with a commitment to assess personal, community, business and societal </w:t>
      </w:r>
      <w:r w:rsidR="006A17D5" w:rsidRPr="004D0BDA">
        <w:rPr>
          <w:color w:val="auto"/>
          <w:w w:val="95"/>
          <w:sz w:val="22"/>
          <w:szCs w:val="22"/>
        </w:rPr>
        <w:t>behaviors</w:t>
      </w:r>
      <w:r w:rsidRPr="004D0BDA">
        <w:rPr>
          <w:color w:val="auto"/>
          <w:w w:val="95"/>
          <w:sz w:val="22"/>
          <w:szCs w:val="22"/>
        </w:rPr>
        <w:t xml:space="preserve"> out of concern for the environment. </w:t>
      </w:r>
    </w:p>
    <w:p w:rsidR="00F15C92" w:rsidRPr="001B42BB" w:rsidRDefault="00F15C92" w:rsidP="00F15C92">
      <w:pPr>
        <w:pStyle w:val="Default"/>
        <w:jc w:val="both"/>
        <w:rPr>
          <w:color w:val="auto"/>
          <w:w w:val="95"/>
          <w:sz w:val="22"/>
          <w:szCs w:val="22"/>
        </w:rPr>
      </w:pPr>
    </w:p>
    <w:p w:rsidR="008A6891" w:rsidRPr="001B42BB" w:rsidRDefault="00F15C92" w:rsidP="00891BA2">
      <w:pPr>
        <w:ind w:left="426"/>
        <w:rPr>
          <w:i/>
          <w:w w:val="95"/>
          <w:sz w:val="22"/>
          <w:szCs w:val="22"/>
        </w:rPr>
      </w:pPr>
      <w:r w:rsidRPr="001B42BB">
        <w:rPr>
          <w:i/>
          <w:w w:val="95"/>
          <w:sz w:val="22"/>
          <w:szCs w:val="22"/>
        </w:rPr>
        <w:t>Principl</w:t>
      </w:r>
      <w:r w:rsidR="00C17F0B" w:rsidRPr="001B42BB">
        <w:rPr>
          <w:i/>
          <w:w w:val="95"/>
          <w:sz w:val="22"/>
          <w:szCs w:val="22"/>
        </w:rPr>
        <w:t>e 3: Efficiency – Do n</w:t>
      </w:r>
      <w:r w:rsidR="007877A2" w:rsidRPr="001B42BB">
        <w:rPr>
          <w:i/>
          <w:w w:val="95"/>
          <w:sz w:val="22"/>
          <w:szCs w:val="22"/>
        </w:rPr>
        <w:t>ot reinvent the w</w:t>
      </w:r>
      <w:r w:rsidRPr="001B42BB">
        <w:rPr>
          <w:i/>
          <w:w w:val="95"/>
          <w:sz w:val="22"/>
          <w:szCs w:val="22"/>
        </w:rPr>
        <w:t>heel, but be willing to try new approaches</w:t>
      </w:r>
    </w:p>
    <w:p w:rsidR="00F15C92" w:rsidRPr="001B42BB" w:rsidRDefault="00F15C92" w:rsidP="006A17D5">
      <w:pPr>
        <w:pStyle w:val="Default"/>
        <w:spacing w:line="120" w:lineRule="auto"/>
        <w:jc w:val="both"/>
        <w:rPr>
          <w:b/>
          <w:bCs/>
          <w:i/>
          <w:iCs/>
          <w:color w:val="auto"/>
          <w:w w:val="95"/>
          <w:sz w:val="22"/>
          <w:szCs w:val="22"/>
        </w:rPr>
      </w:pPr>
    </w:p>
    <w:p w:rsidR="008778F8" w:rsidRDefault="00F15C92">
      <w:pPr>
        <w:numPr>
          <w:ilvl w:val="0"/>
          <w:numId w:val="200"/>
        </w:numPr>
        <w:ind w:left="426" w:hanging="426"/>
        <w:rPr>
          <w:w w:val="95"/>
          <w:sz w:val="22"/>
          <w:szCs w:val="22"/>
        </w:rPr>
      </w:pPr>
      <w:r w:rsidRPr="001B42BB">
        <w:rPr>
          <w:w w:val="95"/>
          <w:sz w:val="22"/>
          <w:szCs w:val="22"/>
        </w:rPr>
        <w:t xml:space="preserve">There are numerous stakeholder engagement institutions, </w:t>
      </w:r>
      <w:r w:rsidR="008A6891" w:rsidRPr="001B42BB">
        <w:rPr>
          <w:w w:val="95"/>
          <w:sz w:val="22"/>
          <w:szCs w:val="22"/>
        </w:rPr>
        <w:t>organizations,</w:t>
      </w:r>
      <w:r w:rsidRPr="001B42BB">
        <w:rPr>
          <w:w w:val="95"/>
          <w:sz w:val="22"/>
          <w:szCs w:val="22"/>
        </w:rPr>
        <w:t xml:space="preserve"> </w:t>
      </w:r>
      <w:r w:rsidR="007877A2" w:rsidRPr="001B42BB">
        <w:rPr>
          <w:w w:val="95"/>
          <w:sz w:val="22"/>
          <w:szCs w:val="22"/>
        </w:rPr>
        <w:t>and activities related to and</w:t>
      </w:r>
      <w:r w:rsidRPr="001B42BB">
        <w:rPr>
          <w:w w:val="95"/>
          <w:sz w:val="22"/>
          <w:szCs w:val="22"/>
        </w:rPr>
        <w:t xml:space="preserve"> relevant for biodiversity that can be enhanced through increased collaboration rather than the development of new approaches.  It is important to take time to learn who is doing what, who is responsible, what materials are available and what locations they are being used, for more efficient use of resources. </w:t>
      </w:r>
      <w:r w:rsidR="008A6891" w:rsidRPr="001B42BB">
        <w:rPr>
          <w:w w:val="95"/>
          <w:sz w:val="22"/>
          <w:szCs w:val="22"/>
        </w:rPr>
        <w:t xml:space="preserve"> </w:t>
      </w:r>
      <w:r w:rsidRPr="001B42BB">
        <w:rPr>
          <w:w w:val="95"/>
          <w:sz w:val="22"/>
          <w:szCs w:val="22"/>
        </w:rPr>
        <w:t>While it is important to utilize existing approaches it is equally important to choose the appropriate approaches and adapt these to the specific stakeholder messages and needs</w:t>
      </w:r>
      <w:r w:rsidR="00171D44" w:rsidRPr="001B42BB">
        <w:rPr>
          <w:w w:val="95"/>
          <w:sz w:val="22"/>
          <w:szCs w:val="22"/>
        </w:rPr>
        <w:t xml:space="preserve">.  </w:t>
      </w:r>
      <w:r w:rsidRPr="001B42BB">
        <w:rPr>
          <w:w w:val="95"/>
          <w:sz w:val="22"/>
          <w:szCs w:val="22"/>
        </w:rPr>
        <w:t>There are also approaches such as social marketing and branding that may be adapted to enhance the efficiency of biodiversity messages.</w:t>
      </w:r>
    </w:p>
    <w:p w:rsidR="00891BA2" w:rsidRPr="001B42BB" w:rsidRDefault="00891BA2" w:rsidP="004D7A60">
      <w:pPr>
        <w:ind w:left="426"/>
        <w:rPr>
          <w:w w:val="95"/>
          <w:sz w:val="22"/>
          <w:szCs w:val="22"/>
        </w:rPr>
      </w:pPr>
    </w:p>
    <w:p w:rsidR="00F15C92" w:rsidRPr="001B42BB" w:rsidRDefault="00F15C92" w:rsidP="00891BA2">
      <w:pPr>
        <w:ind w:left="426"/>
        <w:rPr>
          <w:i/>
          <w:w w:val="95"/>
          <w:sz w:val="22"/>
          <w:szCs w:val="22"/>
        </w:rPr>
      </w:pPr>
      <w:bookmarkStart w:id="96" w:name="_Toc173825364"/>
      <w:r w:rsidRPr="001B42BB">
        <w:rPr>
          <w:i/>
          <w:w w:val="95"/>
          <w:sz w:val="22"/>
          <w:szCs w:val="22"/>
        </w:rPr>
        <w:t xml:space="preserve">Principle </w:t>
      </w:r>
      <w:r w:rsidR="006A17D5" w:rsidRPr="001B42BB">
        <w:rPr>
          <w:i/>
          <w:w w:val="95"/>
          <w:sz w:val="22"/>
          <w:szCs w:val="22"/>
        </w:rPr>
        <w:t>4: Biodiversity awareness with a</w:t>
      </w:r>
      <w:r w:rsidRPr="001B42BB">
        <w:rPr>
          <w:i/>
          <w:w w:val="95"/>
          <w:sz w:val="22"/>
          <w:szCs w:val="22"/>
        </w:rPr>
        <w:t>ction</w:t>
      </w:r>
    </w:p>
    <w:p w:rsidR="008A6891" w:rsidRPr="001B42BB" w:rsidRDefault="008A6891" w:rsidP="006A17D5">
      <w:pPr>
        <w:pStyle w:val="Default"/>
        <w:spacing w:line="120" w:lineRule="auto"/>
        <w:jc w:val="both"/>
        <w:rPr>
          <w:i/>
          <w:color w:val="auto"/>
          <w:w w:val="95"/>
          <w:sz w:val="22"/>
          <w:szCs w:val="22"/>
        </w:rPr>
      </w:pPr>
    </w:p>
    <w:p w:rsidR="008778F8" w:rsidRDefault="00F15C92">
      <w:pPr>
        <w:numPr>
          <w:ilvl w:val="0"/>
          <w:numId w:val="200"/>
        </w:numPr>
        <w:ind w:left="426" w:hanging="426"/>
        <w:rPr>
          <w:w w:val="95"/>
          <w:sz w:val="22"/>
          <w:szCs w:val="22"/>
        </w:rPr>
      </w:pPr>
      <w:r w:rsidRPr="001B42BB">
        <w:rPr>
          <w:w w:val="95"/>
          <w:sz w:val="22"/>
          <w:szCs w:val="22"/>
        </w:rPr>
        <w:t xml:space="preserve">Implementation of biodiversity awareness is essentially an intervention that seeks to create change, by re-orienting communities toward improved biodiversity management practices. </w:t>
      </w:r>
      <w:r w:rsidR="006A17D5" w:rsidRPr="001B42BB">
        <w:rPr>
          <w:w w:val="95"/>
          <w:sz w:val="22"/>
          <w:szCs w:val="22"/>
        </w:rPr>
        <w:t xml:space="preserve"> </w:t>
      </w:r>
      <w:r w:rsidRPr="001B42BB">
        <w:rPr>
          <w:w w:val="95"/>
          <w:sz w:val="22"/>
          <w:szCs w:val="22"/>
        </w:rPr>
        <w:t xml:space="preserve">As we are continuing to lose our biodiversity at escalating rates, it would seem that a different and more strategic approach </w:t>
      </w:r>
      <w:r w:rsidR="008A6891" w:rsidRPr="001B42BB">
        <w:rPr>
          <w:w w:val="95"/>
          <w:sz w:val="22"/>
          <w:szCs w:val="22"/>
        </w:rPr>
        <w:t>might</w:t>
      </w:r>
      <w:r w:rsidRPr="001B42BB">
        <w:rPr>
          <w:w w:val="95"/>
          <w:sz w:val="22"/>
          <w:szCs w:val="22"/>
        </w:rPr>
        <w:t xml:space="preserve"> be needed</w:t>
      </w:r>
      <w:r w:rsidR="008A6891" w:rsidRPr="001B42BB">
        <w:rPr>
          <w:w w:val="95"/>
          <w:sz w:val="22"/>
          <w:szCs w:val="22"/>
        </w:rPr>
        <w:t xml:space="preserve">.  </w:t>
      </w:r>
      <w:r w:rsidR="00891BA2" w:rsidRPr="001B42BB">
        <w:rPr>
          <w:w w:val="95"/>
          <w:sz w:val="22"/>
          <w:szCs w:val="22"/>
        </w:rPr>
        <w:t>Therefore,</w:t>
      </w:r>
      <w:r w:rsidRPr="001B42BB">
        <w:rPr>
          <w:w w:val="95"/>
          <w:sz w:val="22"/>
          <w:szCs w:val="22"/>
        </w:rPr>
        <w:t xml:space="preserve"> it is critical that prior to the commencement of initiatives under this program that the perceptions of the target group are understood, to ensure that the project starts from where the group is at, rather than from another perspective. </w:t>
      </w:r>
      <w:bookmarkEnd w:id="96"/>
    </w:p>
    <w:p w:rsidR="00F15C92" w:rsidRPr="001B42BB" w:rsidRDefault="00F15C92" w:rsidP="00F15C92">
      <w:pPr>
        <w:pStyle w:val="Default"/>
        <w:ind w:left="720"/>
        <w:jc w:val="both"/>
        <w:rPr>
          <w:color w:val="auto"/>
          <w:w w:val="95"/>
          <w:sz w:val="22"/>
          <w:szCs w:val="22"/>
        </w:rPr>
      </w:pPr>
    </w:p>
    <w:p w:rsidR="00F15C92" w:rsidRPr="001B42BB" w:rsidRDefault="00F15C92" w:rsidP="00891BA2">
      <w:pPr>
        <w:ind w:left="426"/>
        <w:rPr>
          <w:i/>
          <w:w w:val="95"/>
          <w:sz w:val="22"/>
          <w:szCs w:val="22"/>
        </w:rPr>
      </w:pPr>
      <w:r w:rsidRPr="001B42BB">
        <w:rPr>
          <w:i/>
          <w:w w:val="95"/>
          <w:sz w:val="22"/>
          <w:szCs w:val="22"/>
        </w:rPr>
        <w:t>Principle 5: Motivation</w:t>
      </w:r>
    </w:p>
    <w:p w:rsidR="008A6891" w:rsidRPr="001B42BB" w:rsidRDefault="008A6891" w:rsidP="006A17D5">
      <w:pPr>
        <w:pStyle w:val="Default"/>
        <w:spacing w:line="120" w:lineRule="auto"/>
        <w:jc w:val="both"/>
        <w:rPr>
          <w:i/>
          <w:color w:val="auto"/>
          <w:w w:val="95"/>
          <w:sz w:val="22"/>
          <w:szCs w:val="22"/>
        </w:rPr>
      </w:pPr>
    </w:p>
    <w:p w:rsidR="008778F8" w:rsidRDefault="00F15C92">
      <w:pPr>
        <w:numPr>
          <w:ilvl w:val="0"/>
          <w:numId w:val="200"/>
        </w:numPr>
        <w:ind w:left="426" w:hanging="426"/>
        <w:rPr>
          <w:b/>
          <w:bCs/>
          <w:i/>
          <w:iCs/>
          <w:w w:val="95"/>
          <w:sz w:val="22"/>
          <w:szCs w:val="22"/>
        </w:rPr>
      </w:pPr>
      <w:r w:rsidRPr="001B42BB">
        <w:rPr>
          <w:w w:val="95"/>
          <w:sz w:val="22"/>
          <w:szCs w:val="22"/>
        </w:rPr>
        <w:t xml:space="preserve">There are many perceptions of environmental problems, their causes and solutions and </w:t>
      </w:r>
      <w:r w:rsidR="008A6891" w:rsidRPr="001B42BB">
        <w:rPr>
          <w:w w:val="95"/>
          <w:sz w:val="22"/>
          <w:szCs w:val="22"/>
        </w:rPr>
        <w:t>this results</w:t>
      </w:r>
      <w:r w:rsidRPr="001B42BB">
        <w:rPr>
          <w:w w:val="95"/>
          <w:sz w:val="22"/>
          <w:szCs w:val="22"/>
        </w:rPr>
        <w:t xml:space="preserve"> in a multitude of motivations for and against change. A simple and strong vision is needs, which links to a positive message of change from ‘business as usual’</w:t>
      </w:r>
      <w:r w:rsidR="008A6891" w:rsidRPr="001B42BB">
        <w:rPr>
          <w:w w:val="95"/>
          <w:sz w:val="22"/>
          <w:szCs w:val="22"/>
        </w:rPr>
        <w:t xml:space="preserve">.  </w:t>
      </w:r>
      <w:r w:rsidRPr="001B42BB">
        <w:rPr>
          <w:w w:val="95"/>
          <w:sz w:val="22"/>
          <w:szCs w:val="22"/>
        </w:rPr>
        <w:t xml:space="preserve">People are typically interested in the benefit to themselves and especially in the short term, so clear benefits need to be shown. </w:t>
      </w:r>
      <w:r w:rsidR="008A6891" w:rsidRPr="001B42BB">
        <w:rPr>
          <w:w w:val="95"/>
          <w:sz w:val="22"/>
          <w:szCs w:val="22"/>
        </w:rPr>
        <w:t xml:space="preserve"> </w:t>
      </w:r>
      <w:r w:rsidRPr="001B42BB">
        <w:rPr>
          <w:w w:val="95"/>
          <w:sz w:val="22"/>
          <w:szCs w:val="22"/>
        </w:rPr>
        <w:t xml:space="preserve">These are not all economic but one of the key biodiversity messages needs to link to the economic benefits of biodiversity. </w:t>
      </w:r>
      <w:r w:rsidR="008A6891" w:rsidRPr="001B42BB">
        <w:rPr>
          <w:w w:val="95"/>
          <w:sz w:val="22"/>
          <w:szCs w:val="22"/>
        </w:rPr>
        <w:t xml:space="preserve"> </w:t>
      </w:r>
      <w:r w:rsidRPr="001B42BB">
        <w:rPr>
          <w:w w:val="95"/>
          <w:sz w:val="22"/>
          <w:szCs w:val="22"/>
        </w:rPr>
        <w:t xml:space="preserve">In-order to create change; people need to be motivated to take up the new idea or </w:t>
      </w:r>
      <w:r w:rsidR="008A6891" w:rsidRPr="001B42BB">
        <w:rPr>
          <w:w w:val="95"/>
          <w:sz w:val="22"/>
          <w:szCs w:val="22"/>
        </w:rPr>
        <w:t>behavior</w:t>
      </w:r>
      <w:r w:rsidRPr="001B42BB">
        <w:rPr>
          <w:w w:val="95"/>
          <w:sz w:val="22"/>
          <w:szCs w:val="22"/>
        </w:rPr>
        <w:t>.</w:t>
      </w:r>
      <w:r w:rsidR="008A6891" w:rsidRPr="001B42BB">
        <w:rPr>
          <w:w w:val="95"/>
          <w:sz w:val="22"/>
          <w:szCs w:val="22"/>
        </w:rPr>
        <w:t xml:space="preserve"> </w:t>
      </w:r>
      <w:r w:rsidRPr="001B42BB">
        <w:rPr>
          <w:w w:val="95"/>
          <w:sz w:val="22"/>
          <w:szCs w:val="22"/>
        </w:rPr>
        <w:t xml:space="preserve"> Motivating people toward something (positive) is often more strategic than motivating them away from something (negative). </w:t>
      </w:r>
      <w:r w:rsidR="006A17D5" w:rsidRPr="001B42BB">
        <w:rPr>
          <w:w w:val="95"/>
          <w:sz w:val="22"/>
          <w:szCs w:val="22"/>
        </w:rPr>
        <w:t xml:space="preserve"> </w:t>
      </w:r>
      <w:r w:rsidRPr="001B42BB">
        <w:rPr>
          <w:w w:val="95"/>
          <w:sz w:val="22"/>
          <w:szCs w:val="22"/>
        </w:rPr>
        <w:t xml:space="preserve">As we have seen the growth of a middle class in Cambodia there is now a sector, which could stimulate positive changes. </w:t>
      </w:r>
    </w:p>
    <w:p w:rsidR="009E541E" w:rsidRPr="001B42BB" w:rsidRDefault="009E541E" w:rsidP="009E541E">
      <w:pPr>
        <w:rPr>
          <w:b/>
          <w:smallCaps/>
        </w:rPr>
      </w:pPr>
    </w:p>
    <w:p w:rsidR="00A730C1" w:rsidRPr="001B42BB" w:rsidRDefault="00F11F90" w:rsidP="009E541E">
      <w:pPr>
        <w:pStyle w:val="Heading2"/>
        <w:spacing w:before="240" w:after="120"/>
        <w:rPr>
          <w:rFonts w:ascii="Times New Roman" w:hAnsi="Times New Roman" w:cs="Times New Roman"/>
          <w:smallCaps/>
          <w:color w:val="auto"/>
          <w:sz w:val="24"/>
          <w:szCs w:val="24"/>
        </w:rPr>
      </w:pPr>
      <w:bookmarkStart w:id="97" w:name="_Toc285444238"/>
      <w:r w:rsidRPr="004D0BDA">
        <w:rPr>
          <w:rFonts w:ascii="Times New Roman" w:hAnsi="Times New Roman" w:cs="Times New Roman"/>
          <w:smallCaps/>
          <w:color w:val="auto"/>
          <w:sz w:val="24"/>
          <w:szCs w:val="24"/>
        </w:rPr>
        <w:t>Section 6</w:t>
      </w:r>
      <w:r w:rsidR="00D35709" w:rsidRPr="004D0BDA">
        <w:rPr>
          <w:rFonts w:ascii="Times New Roman" w:hAnsi="Times New Roman" w:cs="Times New Roman"/>
          <w:smallCaps/>
          <w:color w:val="auto"/>
          <w:sz w:val="24"/>
          <w:szCs w:val="24"/>
        </w:rPr>
        <w:t>:</w:t>
      </w:r>
      <w:r w:rsidRPr="004D0BDA">
        <w:rPr>
          <w:rFonts w:ascii="Times New Roman" w:hAnsi="Times New Roman" w:cs="Times New Roman"/>
          <w:smallCaps/>
          <w:color w:val="auto"/>
          <w:sz w:val="24"/>
          <w:szCs w:val="24"/>
        </w:rPr>
        <w:t xml:space="preserve"> </w:t>
      </w:r>
      <w:r w:rsidR="00CE7B02" w:rsidRPr="004D0BDA">
        <w:rPr>
          <w:rFonts w:ascii="Times New Roman" w:hAnsi="Times New Roman" w:cs="Times New Roman"/>
          <w:smallCaps/>
          <w:color w:val="auto"/>
          <w:sz w:val="24"/>
          <w:szCs w:val="24"/>
        </w:rPr>
        <w:t>Monitoring and E</w:t>
      </w:r>
      <w:r w:rsidR="00D35709" w:rsidRPr="004D0BDA">
        <w:rPr>
          <w:rFonts w:ascii="Times New Roman" w:hAnsi="Times New Roman" w:cs="Times New Roman"/>
          <w:smallCaps/>
          <w:color w:val="auto"/>
          <w:sz w:val="24"/>
          <w:szCs w:val="24"/>
        </w:rPr>
        <w:t>valuation Plan</w:t>
      </w:r>
      <w:bookmarkEnd w:id="97"/>
    </w:p>
    <w:p w:rsidR="001861C2" w:rsidRPr="001B42BB" w:rsidRDefault="001861C2" w:rsidP="00891BA2">
      <w:pPr>
        <w:pStyle w:val="Heading2"/>
        <w:numPr>
          <w:ilvl w:val="0"/>
          <w:numId w:val="129"/>
        </w:numPr>
        <w:spacing w:before="240" w:after="120"/>
        <w:ind w:left="993" w:hanging="567"/>
        <w:rPr>
          <w:rFonts w:ascii="Times New Roman" w:hAnsi="Times New Roman" w:cs="Times New Roman"/>
          <w:color w:val="auto"/>
          <w:sz w:val="24"/>
          <w:szCs w:val="24"/>
        </w:rPr>
      </w:pPr>
      <w:bookmarkStart w:id="98" w:name="_Toc285444239"/>
      <w:r w:rsidRPr="004D0BDA">
        <w:rPr>
          <w:rFonts w:ascii="Times New Roman" w:hAnsi="Times New Roman" w:cs="Times New Roman"/>
          <w:color w:val="auto"/>
          <w:sz w:val="24"/>
          <w:szCs w:val="24"/>
        </w:rPr>
        <w:t>Project monitoring</w:t>
      </w:r>
      <w:bookmarkEnd w:id="98"/>
      <w:r w:rsidRPr="004D0BDA">
        <w:rPr>
          <w:rFonts w:ascii="Times New Roman" w:hAnsi="Times New Roman" w:cs="Times New Roman"/>
          <w:color w:val="auto"/>
          <w:sz w:val="24"/>
          <w:szCs w:val="24"/>
        </w:rPr>
        <w:t xml:space="preserve"> </w:t>
      </w:r>
    </w:p>
    <w:p w:rsidR="008778F8" w:rsidRDefault="008A726F">
      <w:pPr>
        <w:numPr>
          <w:ilvl w:val="0"/>
          <w:numId w:val="200"/>
        </w:numPr>
        <w:ind w:left="426" w:hanging="426"/>
        <w:rPr>
          <w:w w:val="95"/>
          <w:sz w:val="22"/>
          <w:szCs w:val="22"/>
        </w:rPr>
      </w:pPr>
      <w:r w:rsidRPr="001B42BB">
        <w:rPr>
          <w:w w:val="95"/>
          <w:sz w:val="22"/>
          <w:szCs w:val="22"/>
        </w:rPr>
        <w:t xml:space="preserve">The project will follow </w:t>
      </w:r>
      <w:r w:rsidR="00044D14" w:rsidRPr="001B42BB">
        <w:rPr>
          <w:w w:val="95"/>
          <w:sz w:val="22"/>
          <w:szCs w:val="22"/>
        </w:rPr>
        <w:t xml:space="preserve">standard </w:t>
      </w:r>
      <w:r w:rsidR="005C69A6" w:rsidRPr="001B42BB">
        <w:rPr>
          <w:w w:val="95"/>
          <w:sz w:val="22"/>
          <w:szCs w:val="22"/>
        </w:rPr>
        <w:t>monitoring, reporting</w:t>
      </w:r>
      <w:r w:rsidR="00307A34" w:rsidRPr="001B42BB">
        <w:rPr>
          <w:spacing w:val="-2"/>
          <w:w w:val="95"/>
          <w:sz w:val="22"/>
          <w:szCs w:val="22"/>
        </w:rPr>
        <w:t>,</w:t>
      </w:r>
      <w:r w:rsidR="005C69A6" w:rsidRPr="001B42BB">
        <w:rPr>
          <w:spacing w:val="-2"/>
          <w:w w:val="95"/>
          <w:sz w:val="22"/>
          <w:szCs w:val="22"/>
        </w:rPr>
        <w:t xml:space="preserve"> and evaluation processes and procedures</w:t>
      </w:r>
      <w:r w:rsidRPr="001B42BB">
        <w:rPr>
          <w:spacing w:val="-2"/>
          <w:w w:val="95"/>
          <w:sz w:val="22"/>
          <w:szCs w:val="22"/>
        </w:rPr>
        <w:t xml:space="preserve"> of UNEP, </w:t>
      </w:r>
      <w:r w:rsidR="00307A34" w:rsidRPr="001B42BB">
        <w:rPr>
          <w:spacing w:val="-2"/>
          <w:w w:val="95"/>
          <w:sz w:val="22"/>
          <w:szCs w:val="22"/>
        </w:rPr>
        <w:t>undertaken by the project manager</w:t>
      </w:r>
      <w:r w:rsidR="006B2FCE" w:rsidRPr="001B42BB">
        <w:rPr>
          <w:spacing w:val="-2"/>
          <w:w w:val="95"/>
          <w:sz w:val="22"/>
          <w:szCs w:val="22"/>
        </w:rPr>
        <w:t xml:space="preserve"> together with members of co-funding organizations (WWF, WCS, L&amp;L, BirdLife)</w:t>
      </w:r>
      <w:r w:rsidRPr="001B42BB">
        <w:rPr>
          <w:spacing w:val="-2"/>
          <w:w w:val="95"/>
          <w:sz w:val="22"/>
          <w:szCs w:val="22"/>
        </w:rPr>
        <w:t>,</w:t>
      </w:r>
      <w:r w:rsidR="006B2FCE" w:rsidRPr="001B42BB">
        <w:rPr>
          <w:spacing w:val="-2"/>
          <w:w w:val="95"/>
          <w:sz w:val="22"/>
          <w:szCs w:val="22"/>
        </w:rPr>
        <w:t xml:space="preserve"> and a team of independent consultants for the project mid-tern and terminal evaluations</w:t>
      </w:r>
      <w:r w:rsidR="005C69A6" w:rsidRPr="001B42BB">
        <w:rPr>
          <w:spacing w:val="-2"/>
          <w:w w:val="95"/>
          <w:sz w:val="22"/>
          <w:szCs w:val="22"/>
        </w:rPr>
        <w:t xml:space="preserve">. </w:t>
      </w:r>
      <w:r w:rsidR="00307A34" w:rsidRPr="001B42BB">
        <w:rPr>
          <w:spacing w:val="-2"/>
          <w:w w:val="95"/>
          <w:sz w:val="22"/>
          <w:szCs w:val="22"/>
        </w:rPr>
        <w:t xml:space="preserve"> The Project Results Framework </w:t>
      </w:r>
      <w:r w:rsidR="00143FD0" w:rsidRPr="001B42BB">
        <w:rPr>
          <w:spacing w:val="-2"/>
          <w:w w:val="95"/>
          <w:sz w:val="22"/>
          <w:szCs w:val="22"/>
        </w:rPr>
        <w:t>(</w:t>
      </w:r>
      <w:r w:rsidR="008F2E81">
        <w:fldChar w:fldCharType="begin"/>
      </w:r>
      <w:r w:rsidR="008F2E81">
        <w:instrText xml:space="preserve"> REF _Ref262897167 \h  \* MERGEFORMAT </w:instrText>
      </w:r>
      <w:r w:rsidR="008F2E81">
        <w:fldChar w:fldCharType="separate"/>
      </w:r>
      <w:r w:rsidR="00A12F4F" w:rsidRPr="00A12F4F">
        <w:rPr>
          <w:spacing w:val="-2"/>
          <w:w w:val="95"/>
          <w:sz w:val="22"/>
          <w:szCs w:val="22"/>
        </w:rPr>
        <w:t xml:space="preserve">Appendix 5:  </w:t>
      </w:r>
      <w:r w:rsidR="00A12F4F" w:rsidRPr="00A12F4F">
        <w:rPr>
          <w:w w:val="95"/>
          <w:sz w:val="22"/>
          <w:szCs w:val="22"/>
        </w:rPr>
        <w:t>CAMPAS Results Framework</w:t>
      </w:r>
      <w:r w:rsidR="008F2E81">
        <w:fldChar w:fldCharType="end"/>
      </w:r>
      <w:r w:rsidR="00307A34" w:rsidRPr="001B42BB">
        <w:rPr>
          <w:spacing w:val="-2"/>
          <w:w w:val="95"/>
          <w:sz w:val="22"/>
          <w:szCs w:val="22"/>
        </w:rPr>
        <w:t xml:space="preserve">) provides </w:t>
      </w:r>
      <w:r w:rsidR="00012952" w:rsidRPr="001B42BB">
        <w:rPr>
          <w:spacing w:val="-2"/>
          <w:w w:val="95"/>
          <w:sz w:val="22"/>
          <w:szCs w:val="22"/>
        </w:rPr>
        <w:t xml:space="preserve">impact </w:t>
      </w:r>
      <w:r w:rsidR="00307A34" w:rsidRPr="001B42BB">
        <w:rPr>
          <w:spacing w:val="-2"/>
          <w:w w:val="95"/>
          <w:sz w:val="22"/>
          <w:szCs w:val="22"/>
        </w:rPr>
        <w:t xml:space="preserve">indicators </w:t>
      </w:r>
      <w:r w:rsidR="00012952" w:rsidRPr="001B42BB">
        <w:rPr>
          <w:spacing w:val="-2"/>
          <w:w w:val="95"/>
          <w:sz w:val="22"/>
          <w:szCs w:val="22"/>
        </w:rPr>
        <w:t>on</w:t>
      </w:r>
      <w:r w:rsidR="00307A34" w:rsidRPr="001B42BB">
        <w:rPr>
          <w:spacing w:val="-2"/>
          <w:w w:val="95"/>
          <w:sz w:val="22"/>
          <w:szCs w:val="22"/>
        </w:rPr>
        <w:t xml:space="preserve"> project </w:t>
      </w:r>
      <w:r w:rsidR="00012952" w:rsidRPr="001B42BB">
        <w:rPr>
          <w:spacing w:val="-2"/>
          <w:w w:val="95"/>
          <w:sz w:val="22"/>
          <w:szCs w:val="22"/>
        </w:rPr>
        <w:t>performance</w:t>
      </w:r>
      <w:r w:rsidR="00662C6C" w:rsidRPr="001B42BB">
        <w:rPr>
          <w:spacing w:val="-2"/>
          <w:w w:val="95"/>
          <w:sz w:val="22"/>
          <w:szCs w:val="22"/>
        </w:rPr>
        <w:t xml:space="preserve">, </w:t>
      </w:r>
      <w:r w:rsidR="00AF370A" w:rsidRPr="001B42BB">
        <w:rPr>
          <w:spacing w:val="-2"/>
          <w:w w:val="95"/>
          <w:sz w:val="22"/>
          <w:szCs w:val="22"/>
        </w:rPr>
        <w:t xml:space="preserve">Appendix 7 summarizes the project’s key deliverables </w:t>
      </w:r>
      <w:r w:rsidR="00AF370A" w:rsidRPr="001B42BB">
        <w:rPr>
          <w:w w:val="95"/>
          <w:sz w:val="22"/>
          <w:szCs w:val="22"/>
        </w:rPr>
        <w:t>and</w:t>
      </w:r>
      <w:r w:rsidR="00AF370A" w:rsidRPr="001B42BB">
        <w:rPr>
          <w:spacing w:val="-2"/>
          <w:w w:val="95"/>
          <w:sz w:val="22"/>
          <w:szCs w:val="22"/>
        </w:rPr>
        <w:t xml:space="preserve"> benchmarks on implementation, and  </w:t>
      </w:r>
      <w:r w:rsidR="00662C6C" w:rsidRPr="001B42BB">
        <w:rPr>
          <w:spacing w:val="-2"/>
          <w:w w:val="95"/>
          <w:sz w:val="22"/>
          <w:szCs w:val="22"/>
        </w:rPr>
        <w:t xml:space="preserve">Appendix 8 </w:t>
      </w:r>
      <w:r w:rsidR="00AF370A" w:rsidRPr="001B42BB">
        <w:rPr>
          <w:spacing w:val="-2"/>
          <w:w w:val="95"/>
          <w:sz w:val="22"/>
          <w:szCs w:val="22"/>
        </w:rPr>
        <w:t>on C</w:t>
      </w:r>
      <w:r w:rsidR="00662C6C" w:rsidRPr="001B42BB">
        <w:rPr>
          <w:spacing w:val="-2"/>
          <w:w w:val="95"/>
          <w:sz w:val="22"/>
          <w:szCs w:val="22"/>
        </w:rPr>
        <w:t>osted M</w:t>
      </w:r>
      <w:r w:rsidR="005E72B9" w:rsidRPr="001B42BB">
        <w:rPr>
          <w:spacing w:val="-2"/>
          <w:w w:val="95"/>
          <w:sz w:val="22"/>
          <w:szCs w:val="22"/>
        </w:rPr>
        <w:t xml:space="preserve">onitoring and </w:t>
      </w:r>
      <w:r w:rsidR="00662C6C" w:rsidRPr="001B42BB">
        <w:rPr>
          <w:spacing w:val="-2"/>
          <w:w w:val="95"/>
          <w:sz w:val="22"/>
          <w:szCs w:val="22"/>
        </w:rPr>
        <w:t>E</w:t>
      </w:r>
      <w:r w:rsidR="005E72B9" w:rsidRPr="001B42BB">
        <w:rPr>
          <w:spacing w:val="-2"/>
          <w:w w:val="95"/>
          <w:sz w:val="22"/>
          <w:szCs w:val="22"/>
        </w:rPr>
        <w:t xml:space="preserve">valuation </w:t>
      </w:r>
      <w:r w:rsidR="00662C6C" w:rsidRPr="001B42BB">
        <w:rPr>
          <w:spacing w:val="-2"/>
          <w:w w:val="95"/>
          <w:sz w:val="22"/>
          <w:szCs w:val="22"/>
        </w:rPr>
        <w:t>Plan</w:t>
      </w:r>
      <w:r w:rsidR="00AF370A" w:rsidRPr="001B42BB">
        <w:rPr>
          <w:spacing w:val="-2"/>
          <w:w w:val="95"/>
          <w:sz w:val="22"/>
          <w:szCs w:val="22"/>
        </w:rPr>
        <w:t xml:space="preserve"> defines monitoring activities, who is responsible for these in the project, and budgets and timeframes for these</w:t>
      </w:r>
      <w:r w:rsidR="009E5319" w:rsidRPr="001B42BB">
        <w:rPr>
          <w:spacing w:val="-2"/>
          <w:w w:val="95"/>
          <w:sz w:val="22"/>
          <w:szCs w:val="22"/>
        </w:rPr>
        <w:t>.</w:t>
      </w:r>
      <w:r w:rsidR="005E72B9" w:rsidRPr="001B42BB">
        <w:rPr>
          <w:spacing w:val="-2"/>
          <w:w w:val="95"/>
          <w:sz w:val="22"/>
          <w:szCs w:val="22"/>
        </w:rPr>
        <w:t xml:space="preserve"> </w:t>
      </w:r>
      <w:r w:rsidR="00307A34" w:rsidRPr="001B42BB">
        <w:rPr>
          <w:spacing w:val="-2"/>
          <w:w w:val="95"/>
          <w:sz w:val="22"/>
          <w:szCs w:val="22"/>
        </w:rPr>
        <w:t xml:space="preserve"> </w:t>
      </w:r>
      <w:r w:rsidR="00AF370A" w:rsidRPr="001B42BB">
        <w:rPr>
          <w:spacing w:val="-2"/>
          <w:w w:val="95"/>
          <w:sz w:val="22"/>
          <w:szCs w:val="22"/>
        </w:rPr>
        <w:t xml:space="preserve">A summary of project technical and financial </w:t>
      </w:r>
      <w:r w:rsidR="009E5319" w:rsidRPr="001B42BB">
        <w:rPr>
          <w:spacing w:val="-2"/>
          <w:w w:val="95"/>
          <w:sz w:val="22"/>
          <w:szCs w:val="22"/>
        </w:rPr>
        <w:t xml:space="preserve">reporting requirements </w:t>
      </w:r>
      <w:r w:rsidR="00AF370A" w:rsidRPr="001B42BB">
        <w:rPr>
          <w:spacing w:val="-2"/>
          <w:w w:val="95"/>
          <w:sz w:val="22"/>
          <w:szCs w:val="22"/>
        </w:rPr>
        <w:t xml:space="preserve">is provided </w:t>
      </w:r>
      <w:r w:rsidR="009E5319" w:rsidRPr="001B42BB">
        <w:rPr>
          <w:spacing w:val="-2"/>
          <w:w w:val="95"/>
          <w:sz w:val="22"/>
          <w:szCs w:val="22"/>
        </w:rPr>
        <w:t>in Appendix 9.  The</w:t>
      </w:r>
      <w:r w:rsidR="00AF370A" w:rsidRPr="001B42BB">
        <w:rPr>
          <w:spacing w:val="-2"/>
          <w:w w:val="95"/>
          <w:sz w:val="22"/>
          <w:szCs w:val="22"/>
        </w:rPr>
        <w:t>se</w:t>
      </w:r>
      <w:r w:rsidR="009E5319" w:rsidRPr="001B42BB">
        <w:rPr>
          <w:spacing w:val="-2"/>
          <w:w w:val="95"/>
          <w:sz w:val="22"/>
          <w:szCs w:val="22"/>
        </w:rPr>
        <w:t xml:space="preserve"> include: quarterly and annual reports, a midterm- and terminal evaluation</w:t>
      </w:r>
      <w:r w:rsidR="00390373" w:rsidRPr="001B42BB">
        <w:rPr>
          <w:spacing w:val="-2"/>
          <w:w w:val="95"/>
          <w:sz w:val="22"/>
          <w:szCs w:val="22"/>
        </w:rPr>
        <w:t>s</w:t>
      </w:r>
      <w:r w:rsidR="009E5319" w:rsidRPr="001B42BB">
        <w:rPr>
          <w:spacing w:val="-2"/>
          <w:w w:val="95"/>
          <w:sz w:val="22"/>
          <w:szCs w:val="22"/>
        </w:rPr>
        <w:t xml:space="preserve">.  </w:t>
      </w:r>
      <w:r w:rsidR="00307A34" w:rsidRPr="001B42BB">
        <w:rPr>
          <w:spacing w:val="-2"/>
          <w:w w:val="95"/>
          <w:sz w:val="22"/>
          <w:szCs w:val="22"/>
        </w:rPr>
        <w:t xml:space="preserve">In addition to the project </w:t>
      </w:r>
      <w:r w:rsidR="00012952" w:rsidRPr="001B42BB">
        <w:rPr>
          <w:spacing w:val="-2"/>
          <w:w w:val="95"/>
          <w:sz w:val="22"/>
          <w:szCs w:val="22"/>
        </w:rPr>
        <w:t xml:space="preserve">results </w:t>
      </w:r>
      <w:r w:rsidR="00307A34" w:rsidRPr="001B42BB">
        <w:rPr>
          <w:spacing w:val="-2"/>
          <w:w w:val="95"/>
          <w:sz w:val="22"/>
          <w:szCs w:val="22"/>
        </w:rPr>
        <w:t xml:space="preserve">framework, </w:t>
      </w:r>
      <w:r w:rsidR="00390373" w:rsidRPr="001B42BB">
        <w:rPr>
          <w:spacing w:val="-2"/>
          <w:w w:val="95"/>
          <w:sz w:val="22"/>
          <w:szCs w:val="22"/>
        </w:rPr>
        <w:t>six</w:t>
      </w:r>
      <w:r w:rsidR="00307A34" w:rsidRPr="001B42BB">
        <w:rPr>
          <w:spacing w:val="-2"/>
          <w:w w:val="95"/>
          <w:sz w:val="22"/>
          <w:szCs w:val="22"/>
        </w:rPr>
        <w:t xml:space="preserve"> scorecards will be used to monitor p</w:t>
      </w:r>
      <w:r w:rsidR="00307A34" w:rsidRPr="001B42BB">
        <w:rPr>
          <w:w w:val="95"/>
          <w:sz w:val="22"/>
          <w:szCs w:val="22"/>
        </w:rPr>
        <w:t>roject performance for progress and effectiveness</w:t>
      </w:r>
      <w:r w:rsidR="00390373" w:rsidRPr="001B42BB">
        <w:rPr>
          <w:w w:val="95"/>
          <w:sz w:val="22"/>
          <w:szCs w:val="22"/>
        </w:rPr>
        <w:t xml:space="preserve">.  These </w:t>
      </w:r>
      <w:r w:rsidR="007D433E" w:rsidRPr="001B42BB">
        <w:rPr>
          <w:w w:val="95"/>
          <w:sz w:val="22"/>
          <w:szCs w:val="22"/>
        </w:rPr>
        <w:t>can be found in Appendix 1</w:t>
      </w:r>
      <w:r w:rsidR="00F349FA">
        <w:rPr>
          <w:w w:val="95"/>
          <w:sz w:val="22"/>
          <w:szCs w:val="22"/>
        </w:rPr>
        <w:t>5</w:t>
      </w:r>
      <w:r w:rsidR="00390373" w:rsidRPr="001B42BB">
        <w:rPr>
          <w:w w:val="95"/>
          <w:sz w:val="22"/>
          <w:szCs w:val="22"/>
        </w:rPr>
        <w:t xml:space="preserve"> and include</w:t>
      </w:r>
      <w:r w:rsidR="00307A34" w:rsidRPr="001B42BB">
        <w:rPr>
          <w:w w:val="95"/>
          <w:sz w:val="22"/>
          <w:szCs w:val="22"/>
        </w:rPr>
        <w:t xml:space="preserve">: (a) </w:t>
      </w:r>
      <w:r w:rsidR="00012952" w:rsidRPr="001B42BB">
        <w:rPr>
          <w:w w:val="95"/>
          <w:sz w:val="22"/>
          <w:szCs w:val="22"/>
        </w:rPr>
        <w:t xml:space="preserve">GEF </w:t>
      </w:r>
      <w:r w:rsidR="00B7032F">
        <w:rPr>
          <w:w w:val="95"/>
          <w:sz w:val="22"/>
          <w:szCs w:val="22"/>
        </w:rPr>
        <w:t xml:space="preserve">Biodiversity </w:t>
      </w:r>
      <w:r w:rsidR="00390373" w:rsidRPr="001B42BB">
        <w:rPr>
          <w:w w:val="95"/>
          <w:sz w:val="22"/>
          <w:szCs w:val="22"/>
        </w:rPr>
        <w:t>T</w:t>
      </w:r>
      <w:r w:rsidR="00307A34" w:rsidRPr="001B42BB">
        <w:rPr>
          <w:w w:val="95"/>
          <w:sz w:val="22"/>
          <w:szCs w:val="22"/>
        </w:rPr>
        <w:t xml:space="preserve">racking </w:t>
      </w:r>
      <w:r w:rsidR="00390373" w:rsidRPr="001B42BB">
        <w:rPr>
          <w:w w:val="95"/>
          <w:sz w:val="22"/>
          <w:szCs w:val="22"/>
        </w:rPr>
        <w:t>T</w:t>
      </w:r>
      <w:r w:rsidR="00307A34" w:rsidRPr="001B42BB">
        <w:rPr>
          <w:w w:val="95"/>
          <w:sz w:val="22"/>
          <w:szCs w:val="22"/>
        </w:rPr>
        <w:t>ool</w:t>
      </w:r>
      <w:r w:rsidR="00390373" w:rsidRPr="001B42BB">
        <w:rPr>
          <w:w w:val="95"/>
          <w:sz w:val="22"/>
          <w:szCs w:val="22"/>
        </w:rPr>
        <w:t>,</w:t>
      </w:r>
      <w:r w:rsidR="00307A34" w:rsidRPr="001B42BB">
        <w:rPr>
          <w:w w:val="95"/>
          <w:sz w:val="22"/>
          <w:szCs w:val="22"/>
        </w:rPr>
        <w:t xml:space="preserve"> (b) </w:t>
      </w:r>
      <w:r w:rsidR="00390373" w:rsidRPr="001B42BB">
        <w:rPr>
          <w:w w:val="95"/>
          <w:sz w:val="22"/>
          <w:szCs w:val="22"/>
        </w:rPr>
        <w:t xml:space="preserve">GEF Capacity Development Scorecard, (c) </w:t>
      </w:r>
      <w:r w:rsidR="00B34983" w:rsidRPr="001B42BB">
        <w:rPr>
          <w:w w:val="95"/>
          <w:sz w:val="22"/>
          <w:szCs w:val="22"/>
        </w:rPr>
        <w:t>GEF S</w:t>
      </w:r>
      <w:r w:rsidR="00390373" w:rsidRPr="001B42BB">
        <w:rPr>
          <w:w w:val="95"/>
          <w:sz w:val="22"/>
          <w:szCs w:val="22"/>
        </w:rPr>
        <w:t xml:space="preserve">ustainable </w:t>
      </w:r>
      <w:r w:rsidR="00B34983" w:rsidRPr="001B42BB">
        <w:rPr>
          <w:w w:val="95"/>
          <w:sz w:val="22"/>
          <w:szCs w:val="22"/>
        </w:rPr>
        <w:t>F</w:t>
      </w:r>
      <w:r w:rsidR="00390373" w:rsidRPr="001B42BB">
        <w:rPr>
          <w:w w:val="95"/>
          <w:sz w:val="22"/>
          <w:szCs w:val="22"/>
        </w:rPr>
        <w:t xml:space="preserve">orest </w:t>
      </w:r>
      <w:r w:rsidR="00B34983" w:rsidRPr="001B42BB">
        <w:rPr>
          <w:w w:val="95"/>
          <w:sz w:val="22"/>
          <w:szCs w:val="22"/>
        </w:rPr>
        <w:t>M</w:t>
      </w:r>
      <w:r w:rsidR="00866DCB" w:rsidRPr="001B42BB">
        <w:rPr>
          <w:w w:val="95"/>
          <w:sz w:val="22"/>
          <w:szCs w:val="22"/>
        </w:rPr>
        <w:t>anagement and REDD+ Scorecard</w:t>
      </w:r>
      <w:r w:rsidR="00390373" w:rsidRPr="001B42BB">
        <w:rPr>
          <w:w w:val="95"/>
          <w:sz w:val="22"/>
          <w:szCs w:val="22"/>
        </w:rPr>
        <w:t xml:space="preserve">, </w:t>
      </w:r>
      <w:r w:rsidR="00B34983" w:rsidRPr="001B42BB">
        <w:rPr>
          <w:w w:val="95"/>
          <w:sz w:val="22"/>
          <w:szCs w:val="22"/>
        </w:rPr>
        <w:t>(</w:t>
      </w:r>
      <w:r w:rsidR="00390373" w:rsidRPr="001B42BB">
        <w:rPr>
          <w:w w:val="95"/>
          <w:sz w:val="22"/>
          <w:szCs w:val="22"/>
        </w:rPr>
        <w:t>d</w:t>
      </w:r>
      <w:r w:rsidR="00B34983" w:rsidRPr="001B42BB">
        <w:rPr>
          <w:w w:val="95"/>
          <w:sz w:val="22"/>
          <w:szCs w:val="22"/>
        </w:rPr>
        <w:t>) GEF C</w:t>
      </w:r>
      <w:r w:rsidR="00390373" w:rsidRPr="001B42BB">
        <w:rPr>
          <w:w w:val="95"/>
          <w:sz w:val="22"/>
          <w:szCs w:val="22"/>
        </w:rPr>
        <w:t xml:space="preserve">limate </w:t>
      </w:r>
      <w:r w:rsidR="00B34983" w:rsidRPr="001B42BB">
        <w:rPr>
          <w:w w:val="95"/>
          <w:sz w:val="22"/>
          <w:szCs w:val="22"/>
        </w:rPr>
        <w:t>C</w:t>
      </w:r>
      <w:r w:rsidR="00390373" w:rsidRPr="001B42BB">
        <w:rPr>
          <w:w w:val="95"/>
          <w:sz w:val="22"/>
          <w:szCs w:val="22"/>
        </w:rPr>
        <w:t xml:space="preserve">hange </w:t>
      </w:r>
      <w:r w:rsidR="00B34983" w:rsidRPr="001B42BB">
        <w:rPr>
          <w:w w:val="95"/>
          <w:sz w:val="22"/>
          <w:szCs w:val="22"/>
        </w:rPr>
        <w:t>M</w:t>
      </w:r>
      <w:r w:rsidR="00390373" w:rsidRPr="001B42BB">
        <w:rPr>
          <w:w w:val="95"/>
          <w:sz w:val="22"/>
          <w:szCs w:val="22"/>
        </w:rPr>
        <w:t>itigation</w:t>
      </w:r>
      <w:r w:rsidR="00B34983" w:rsidRPr="001B42BB">
        <w:rPr>
          <w:w w:val="95"/>
          <w:sz w:val="22"/>
          <w:szCs w:val="22"/>
        </w:rPr>
        <w:t xml:space="preserve"> Tracking Tool</w:t>
      </w:r>
      <w:r w:rsidR="00866DCB" w:rsidRPr="001B42BB">
        <w:rPr>
          <w:w w:val="95"/>
          <w:sz w:val="22"/>
          <w:szCs w:val="22"/>
        </w:rPr>
        <w:t>.</w:t>
      </w:r>
    </w:p>
    <w:p w:rsidR="00E15D37" w:rsidRPr="001B42BB" w:rsidRDefault="00E15D37" w:rsidP="00F81031">
      <w:pPr>
        <w:ind w:left="567"/>
        <w:rPr>
          <w:sz w:val="22"/>
          <w:szCs w:val="22"/>
        </w:rPr>
      </w:pPr>
    </w:p>
    <w:p w:rsidR="008778F8" w:rsidRDefault="001E3B1B">
      <w:pPr>
        <w:numPr>
          <w:ilvl w:val="0"/>
          <w:numId w:val="200"/>
        </w:numPr>
        <w:ind w:left="426" w:hanging="426"/>
        <w:rPr>
          <w:spacing w:val="-2"/>
          <w:w w:val="95"/>
          <w:sz w:val="22"/>
          <w:szCs w:val="22"/>
        </w:rPr>
      </w:pPr>
      <w:r w:rsidRPr="001B42BB">
        <w:rPr>
          <w:spacing w:val="-2"/>
          <w:w w:val="95"/>
          <w:sz w:val="22"/>
          <w:szCs w:val="22"/>
        </w:rPr>
        <w:t>The project monitoring and evaluation</w:t>
      </w:r>
      <w:r w:rsidR="005C69A6" w:rsidRPr="001B42BB">
        <w:rPr>
          <w:spacing w:val="-2"/>
          <w:w w:val="95"/>
          <w:sz w:val="22"/>
          <w:szCs w:val="22"/>
        </w:rPr>
        <w:t xml:space="preserve"> p</w:t>
      </w:r>
      <w:r w:rsidRPr="001B42BB">
        <w:rPr>
          <w:spacing w:val="-2"/>
          <w:w w:val="95"/>
          <w:sz w:val="22"/>
          <w:szCs w:val="22"/>
        </w:rPr>
        <w:t>lan is consiste</w:t>
      </w:r>
      <w:r w:rsidR="00083A5D" w:rsidRPr="001B42BB">
        <w:rPr>
          <w:spacing w:val="-2"/>
          <w:w w:val="95"/>
          <w:sz w:val="22"/>
          <w:szCs w:val="22"/>
        </w:rPr>
        <w:t xml:space="preserve">nt with the GEF </w:t>
      </w:r>
      <w:r w:rsidR="005C69A6" w:rsidRPr="001B42BB">
        <w:rPr>
          <w:spacing w:val="-2"/>
          <w:w w:val="95"/>
          <w:sz w:val="22"/>
          <w:szCs w:val="22"/>
        </w:rPr>
        <w:t>policy.</w:t>
      </w:r>
      <w:r w:rsidR="00FC601B" w:rsidRPr="001B42BB">
        <w:rPr>
          <w:spacing w:val="-2"/>
          <w:w w:val="95"/>
          <w:sz w:val="22"/>
          <w:szCs w:val="22"/>
        </w:rPr>
        <w:t xml:space="preserve"> </w:t>
      </w:r>
      <w:r w:rsidR="00EE49D7" w:rsidRPr="001B42BB">
        <w:rPr>
          <w:spacing w:val="-2"/>
          <w:w w:val="95"/>
          <w:sz w:val="22"/>
          <w:szCs w:val="22"/>
        </w:rPr>
        <w:t xml:space="preserve"> </w:t>
      </w:r>
      <w:r w:rsidR="00083A5D" w:rsidRPr="001B42BB">
        <w:rPr>
          <w:spacing w:val="-2"/>
          <w:w w:val="95"/>
          <w:sz w:val="22"/>
          <w:szCs w:val="22"/>
        </w:rPr>
        <w:t>The p</w:t>
      </w:r>
      <w:r w:rsidR="00FC601B" w:rsidRPr="001B42BB">
        <w:rPr>
          <w:spacing w:val="-2"/>
          <w:w w:val="95"/>
          <w:sz w:val="22"/>
          <w:szCs w:val="22"/>
        </w:rPr>
        <w:t>roj</w:t>
      </w:r>
      <w:r w:rsidR="00083A5D" w:rsidRPr="001B42BB">
        <w:rPr>
          <w:spacing w:val="-2"/>
          <w:w w:val="95"/>
          <w:sz w:val="22"/>
          <w:szCs w:val="22"/>
        </w:rPr>
        <w:t>ect results f</w:t>
      </w:r>
      <w:r w:rsidR="00FC601B" w:rsidRPr="001B42BB">
        <w:rPr>
          <w:spacing w:val="-2"/>
          <w:w w:val="95"/>
          <w:sz w:val="22"/>
          <w:szCs w:val="22"/>
        </w:rPr>
        <w:t>ramework presented</w:t>
      </w:r>
      <w:r w:rsidR="009C12BD" w:rsidRPr="001B42BB">
        <w:rPr>
          <w:spacing w:val="-2"/>
          <w:w w:val="95"/>
          <w:sz w:val="22"/>
          <w:szCs w:val="22"/>
        </w:rPr>
        <w:t xml:space="preserve"> </w:t>
      </w:r>
      <w:r w:rsidR="00FC601B" w:rsidRPr="001B42BB">
        <w:rPr>
          <w:spacing w:val="-2"/>
          <w:w w:val="95"/>
          <w:sz w:val="22"/>
          <w:szCs w:val="22"/>
        </w:rPr>
        <w:t xml:space="preserve">includes SMART indicators for each </w:t>
      </w:r>
      <w:r w:rsidR="00083A5D" w:rsidRPr="001B42BB">
        <w:rPr>
          <w:spacing w:val="-2"/>
          <w:w w:val="95"/>
          <w:sz w:val="22"/>
          <w:szCs w:val="22"/>
        </w:rPr>
        <w:t>expected</w:t>
      </w:r>
      <w:r w:rsidR="00BD6CE0" w:rsidRPr="001B42BB">
        <w:rPr>
          <w:spacing w:val="-2"/>
          <w:w w:val="95"/>
          <w:sz w:val="22"/>
          <w:szCs w:val="22"/>
        </w:rPr>
        <w:t xml:space="preserve"> output </w:t>
      </w:r>
      <w:r w:rsidR="00083A5D" w:rsidRPr="001B42BB">
        <w:rPr>
          <w:spacing w:val="-2"/>
          <w:w w:val="95"/>
          <w:sz w:val="22"/>
          <w:szCs w:val="22"/>
        </w:rPr>
        <w:t>and</w:t>
      </w:r>
      <w:r w:rsidR="00FC601B" w:rsidRPr="001B42BB">
        <w:rPr>
          <w:spacing w:val="-2"/>
          <w:w w:val="95"/>
          <w:sz w:val="22"/>
          <w:szCs w:val="22"/>
        </w:rPr>
        <w:t xml:space="preserve"> </w:t>
      </w:r>
      <w:r w:rsidR="00083A5D" w:rsidRPr="001B42BB">
        <w:rPr>
          <w:spacing w:val="-2"/>
          <w:w w:val="95"/>
          <w:sz w:val="22"/>
          <w:szCs w:val="22"/>
        </w:rPr>
        <w:t>for</w:t>
      </w:r>
      <w:r w:rsidR="00FC601B" w:rsidRPr="001B42BB">
        <w:rPr>
          <w:spacing w:val="-2"/>
          <w:w w:val="95"/>
          <w:sz w:val="22"/>
          <w:szCs w:val="22"/>
        </w:rPr>
        <w:t xml:space="preserve"> mid-term and end-of-project targets. </w:t>
      </w:r>
      <w:r w:rsidR="00EE49D7" w:rsidRPr="001B42BB">
        <w:rPr>
          <w:spacing w:val="-2"/>
          <w:w w:val="95"/>
          <w:sz w:val="22"/>
          <w:szCs w:val="22"/>
        </w:rPr>
        <w:t xml:space="preserve"> </w:t>
      </w:r>
      <w:r w:rsidR="00FC601B" w:rsidRPr="001B42BB">
        <w:rPr>
          <w:spacing w:val="-2"/>
          <w:w w:val="95"/>
          <w:sz w:val="22"/>
          <w:szCs w:val="22"/>
        </w:rPr>
        <w:t>These indicators</w:t>
      </w:r>
      <w:r w:rsidR="00083A5D" w:rsidRPr="001B42BB">
        <w:rPr>
          <w:spacing w:val="-2"/>
          <w:w w:val="95"/>
          <w:sz w:val="22"/>
          <w:szCs w:val="22"/>
        </w:rPr>
        <w:t>,</w:t>
      </w:r>
      <w:r w:rsidR="00FC601B" w:rsidRPr="001B42BB">
        <w:rPr>
          <w:spacing w:val="-2"/>
          <w:w w:val="95"/>
          <w:sz w:val="22"/>
          <w:szCs w:val="22"/>
        </w:rPr>
        <w:t xml:space="preserve"> </w:t>
      </w:r>
      <w:r w:rsidR="009E2384" w:rsidRPr="001B42BB">
        <w:rPr>
          <w:spacing w:val="-2"/>
          <w:w w:val="95"/>
          <w:sz w:val="22"/>
          <w:szCs w:val="22"/>
        </w:rPr>
        <w:t xml:space="preserve">along with the </w:t>
      </w:r>
      <w:r w:rsidR="001E57D6" w:rsidRPr="001B42BB">
        <w:rPr>
          <w:spacing w:val="-2"/>
          <w:w w:val="95"/>
          <w:sz w:val="22"/>
          <w:szCs w:val="22"/>
        </w:rPr>
        <w:t xml:space="preserve">key deliverables and </w:t>
      </w:r>
      <w:r w:rsidR="009E5319" w:rsidRPr="001B42BB">
        <w:rPr>
          <w:spacing w:val="-2"/>
          <w:w w:val="95"/>
          <w:sz w:val="22"/>
          <w:szCs w:val="22"/>
        </w:rPr>
        <w:t>benchmarks</w:t>
      </w:r>
      <w:r w:rsidR="009C12BD" w:rsidRPr="001B42BB">
        <w:rPr>
          <w:spacing w:val="-2"/>
          <w:w w:val="95"/>
          <w:sz w:val="22"/>
          <w:szCs w:val="22"/>
        </w:rPr>
        <w:t xml:space="preserve"> </w:t>
      </w:r>
      <w:r w:rsidR="00FC601B" w:rsidRPr="001B42BB">
        <w:rPr>
          <w:spacing w:val="-2"/>
          <w:w w:val="95"/>
          <w:sz w:val="22"/>
          <w:szCs w:val="22"/>
        </w:rPr>
        <w:t>will be the main tool</w:t>
      </w:r>
      <w:r w:rsidR="001E57D6" w:rsidRPr="001B42BB">
        <w:rPr>
          <w:spacing w:val="-2"/>
          <w:w w:val="95"/>
          <w:sz w:val="22"/>
          <w:szCs w:val="22"/>
        </w:rPr>
        <w:t>s</w:t>
      </w:r>
      <w:r w:rsidR="00083A5D" w:rsidRPr="001B42BB">
        <w:rPr>
          <w:spacing w:val="-2"/>
          <w:w w:val="95"/>
          <w:sz w:val="22"/>
          <w:szCs w:val="22"/>
        </w:rPr>
        <w:t xml:space="preserve"> to assess</w:t>
      </w:r>
      <w:r w:rsidR="00FC601B" w:rsidRPr="001B42BB">
        <w:rPr>
          <w:spacing w:val="-2"/>
          <w:w w:val="95"/>
          <w:sz w:val="22"/>
          <w:szCs w:val="22"/>
        </w:rPr>
        <w:t xml:space="preserve"> </w:t>
      </w:r>
      <w:r w:rsidR="009E2384" w:rsidRPr="001B42BB">
        <w:rPr>
          <w:spacing w:val="-2"/>
          <w:w w:val="95"/>
          <w:sz w:val="22"/>
          <w:szCs w:val="22"/>
        </w:rPr>
        <w:t xml:space="preserve">project implementation </w:t>
      </w:r>
      <w:r w:rsidR="00FC601B" w:rsidRPr="001B42BB">
        <w:rPr>
          <w:spacing w:val="-2"/>
          <w:w w:val="95"/>
          <w:sz w:val="22"/>
          <w:szCs w:val="22"/>
        </w:rPr>
        <w:t>progress</w:t>
      </w:r>
      <w:r w:rsidR="00EE49D7" w:rsidRPr="001B42BB">
        <w:rPr>
          <w:spacing w:val="-2"/>
          <w:w w:val="95"/>
          <w:sz w:val="22"/>
          <w:szCs w:val="22"/>
        </w:rPr>
        <w:t xml:space="preserve"> </w:t>
      </w:r>
      <w:r w:rsidR="00083A5D" w:rsidRPr="001B42BB">
        <w:rPr>
          <w:spacing w:val="-2"/>
          <w:w w:val="95"/>
          <w:sz w:val="22"/>
          <w:szCs w:val="22"/>
        </w:rPr>
        <w:t xml:space="preserve">and </w:t>
      </w:r>
      <w:r w:rsidR="00EE49D7" w:rsidRPr="001B42BB">
        <w:rPr>
          <w:spacing w:val="-2"/>
          <w:w w:val="95"/>
          <w:sz w:val="22"/>
          <w:szCs w:val="22"/>
        </w:rPr>
        <w:t>to determine</w:t>
      </w:r>
      <w:r w:rsidR="00FC601B" w:rsidRPr="001B42BB">
        <w:rPr>
          <w:spacing w:val="-2"/>
          <w:w w:val="95"/>
          <w:sz w:val="22"/>
          <w:szCs w:val="22"/>
        </w:rPr>
        <w:t xml:space="preserve"> </w:t>
      </w:r>
      <w:r w:rsidR="009E2384" w:rsidRPr="001B42BB">
        <w:rPr>
          <w:spacing w:val="-2"/>
          <w:w w:val="95"/>
          <w:sz w:val="22"/>
          <w:szCs w:val="22"/>
        </w:rPr>
        <w:t>whether project results are being achieved</w:t>
      </w:r>
      <w:r w:rsidR="00FC601B" w:rsidRPr="001B42BB">
        <w:rPr>
          <w:spacing w:val="-2"/>
          <w:w w:val="95"/>
          <w:sz w:val="22"/>
          <w:szCs w:val="22"/>
        </w:rPr>
        <w:t>.</w:t>
      </w:r>
      <w:r w:rsidR="00BD1B10" w:rsidRPr="001B42BB">
        <w:rPr>
          <w:spacing w:val="-2"/>
          <w:w w:val="95"/>
          <w:sz w:val="22"/>
          <w:szCs w:val="22"/>
        </w:rPr>
        <w:t xml:space="preserve"> </w:t>
      </w:r>
      <w:r w:rsidR="00EE49D7" w:rsidRPr="001B42BB">
        <w:rPr>
          <w:spacing w:val="-2"/>
          <w:w w:val="95"/>
          <w:sz w:val="22"/>
          <w:szCs w:val="22"/>
        </w:rPr>
        <w:t xml:space="preserve"> </w:t>
      </w:r>
      <w:r w:rsidR="004A23CF" w:rsidRPr="001B42BB">
        <w:rPr>
          <w:spacing w:val="-2"/>
          <w:w w:val="95"/>
          <w:sz w:val="22"/>
          <w:szCs w:val="22"/>
        </w:rPr>
        <w:t>M</w:t>
      </w:r>
      <w:r w:rsidR="00EE49D7" w:rsidRPr="001B42BB">
        <w:rPr>
          <w:spacing w:val="-2"/>
          <w:w w:val="95"/>
          <w:sz w:val="22"/>
          <w:szCs w:val="22"/>
        </w:rPr>
        <w:t xml:space="preserve">eans of verification </w:t>
      </w:r>
      <w:r w:rsidR="008722E5" w:rsidRPr="001B42BB">
        <w:rPr>
          <w:spacing w:val="-2"/>
          <w:w w:val="95"/>
          <w:sz w:val="22"/>
          <w:szCs w:val="22"/>
        </w:rPr>
        <w:t>are included in the results framework document, together with associated costs of implementing sought activities to meet defined deliverables</w:t>
      </w:r>
      <w:r w:rsidR="007975E0" w:rsidRPr="001B42BB">
        <w:rPr>
          <w:spacing w:val="-2"/>
          <w:w w:val="95"/>
          <w:sz w:val="22"/>
          <w:szCs w:val="22"/>
        </w:rPr>
        <w:t xml:space="preserve">.  </w:t>
      </w:r>
      <w:r w:rsidR="00EE49D7" w:rsidRPr="001B42BB">
        <w:rPr>
          <w:spacing w:val="-2"/>
          <w:w w:val="95"/>
          <w:sz w:val="22"/>
          <w:szCs w:val="22"/>
        </w:rPr>
        <w:t xml:space="preserve">Other </w:t>
      </w:r>
      <w:r w:rsidR="009B416B" w:rsidRPr="001B42BB">
        <w:rPr>
          <w:spacing w:val="-2"/>
          <w:w w:val="95"/>
          <w:sz w:val="22"/>
          <w:szCs w:val="22"/>
        </w:rPr>
        <w:t xml:space="preserve">related </w:t>
      </w:r>
      <w:r w:rsidR="00EE49D7" w:rsidRPr="001B42BB">
        <w:rPr>
          <w:spacing w:val="-2"/>
          <w:w w:val="95"/>
          <w:sz w:val="22"/>
          <w:szCs w:val="22"/>
        </w:rPr>
        <w:t xml:space="preserve">monitoring and evaluation costs are </w:t>
      </w:r>
      <w:r w:rsidR="00083A5D" w:rsidRPr="001B42BB">
        <w:rPr>
          <w:spacing w:val="-2"/>
          <w:w w:val="95"/>
          <w:sz w:val="22"/>
          <w:szCs w:val="22"/>
        </w:rPr>
        <w:t xml:space="preserve">presented in the </w:t>
      </w:r>
      <w:r w:rsidR="00F81031" w:rsidRPr="001B42BB">
        <w:rPr>
          <w:spacing w:val="-2"/>
          <w:w w:val="95"/>
          <w:sz w:val="22"/>
          <w:szCs w:val="22"/>
        </w:rPr>
        <w:t xml:space="preserve">relevant </w:t>
      </w:r>
      <w:r w:rsidR="00083A5D" w:rsidRPr="001B42BB">
        <w:rPr>
          <w:spacing w:val="-2"/>
          <w:w w:val="95"/>
          <w:sz w:val="22"/>
          <w:szCs w:val="22"/>
        </w:rPr>
        <w:t>c</w:t>
      </w:r>
      <w:r w:rsidR="00F81031" w:rsidRPr="001B42BB">
        <w:rPr>
          <w:spacing w:val="-2"/>
          <w:w w:val="95"/>
          <w:sz w:val="22"/>
          <w:szCs w:val="22"/>
        </w:rPr>
        <w:t xml:space="preserve">osted </w:t>
      </w:r>
      <w:r w:rsidR="00083A5D" w:rsidRPr="001B42BB">
        <w:rPr>
          <w:spacing w:val="-2"/>
          <w:w w:val="95"/>
          <w:sz w:val="22"/>
          <w:szCs w:val="22"/>
        </w:rPr>
        <w:t>p</w:t>
      </w:r>
      <w:r w:rsidR="009B416B" w:rsidRPr="001B42BB">
        <w:rPr>
          <w:spacing w:val="-2"/>
          <w:w w:val="95"/>
          <w:sz w:val="22"/>
          <w:szCs w:val="22"/>
        </w:rPr>
        <w:t xml:space="preserve">lan </w:t>
      </w:r>
      <w:r w:rsidR="00EE49D7" w:rsidRPr="001B42BB">
        <w:rPr>
          <w:spacing w:val="-2"/>
          <w:w w:val="95"/>
          <w:sz w:val="22"/>
          <w:szCs w:val="22"/>
        </w:rPr>
        <w:t>(</w:t>
      </w:r>
      <w:r w:rsidR="009B3422">
        <w:fldChar w:fldCharType="begin"/>
      </w:r>
      <w:r w:rsidR="009B3422">
        <w:instrText xml:space="preserve"> REF _Ref262900592 \h  \* MERGEFORMAT </w:instrText>
      </w:r>
      <w:r w:rsidR="009B3422">
        <w:fldChar w:fldCharType="separate"/>
      </w:r>
      <w:r w:rsidR="00A12F4F" w:rsidRPr="00A12F4F">
        <w:rPr>
          <w:spacing w:val="-2"/>
          <w:w w:val="95"/>
          <w:sz w:val="22"/>
          <w:szCs w:val="22"/>
        </w:rPr>
        <w:t>Appendix 8:  Costed monitoring and evaluation plan</w:t>
      </w:r>
      <w:r w:rsidR="009B3422">
        <w:fldChar w:fldCharType="end"/>
      </w:r>
      <w:r w:rsidR="00EE49D7" w:rsidRPr="001B42BB">
        <w:rPr>
          <w:spacing w:val="-2"/>
          <w:w w:val="95"/>
          <w:sz w:val="22"/>
          <w:szCs w:val="22"/>
        </w:rPr>
        <w:t xml:space="preserve">), </w:t>
      </w:r>
      <w:r w:rsidR="009B416B" w:rsidRPr="001B42BB">
        <w:rPr>
          <w:spacing w:val="-2"/>
          <w:w w:val="95"/>
          <w:sz w:val="22"/>
          <w:szCs w:val="22"/>
        </w:rPr>
        <w:t xml:space="preserve">and </w:t>
      </w:r>
      <w:r w:rsidR="0026622D" w:rsidRPr="001B42BB">
        <w:rPr>
          <w:spacing w:val="-2"/>
          <w:w w:val="95"/>
          <w:sz w:val="22"/>
          <w:szCs w:val="22"/>
        </w:rPr>
        <w:t xml:space="preserve">are </w:t>
      </w:r>
      <w:r w:rsidR="009B416B" w:rsidRPr="001B42BB">
        <w:rPr>
          <w:spacing w:val="-2"/>
          <w:w w:val="95"/>
          <w:sz w:val="22"/>
          <w:szCs w:val="22"/>
        </w:rPr>
        <w:t>fully integrated in the overall project budget.</w:t>
      </w:r>
    </w:p>
    <w:p w:rsidR="00433CE7" w:rsidRPr="001B42BB" w:rsidRDefault="00433CE7" w:rsidP="004A23CF">
      <w:pPr>
        <w:ind w:left="567"/>
        <w:rPr>
          <w:w w:val="95"/>
          <w:sz w:val="22"/>
          <w:szCs w:val="22"/>
        </w:rPr>
      </w:pPr>
    </w:p>
    <w:p w:rsidR="008778F8" w:rsidRDefault="001E3B1B">
      <w:pPr>
        <w:numPr>
          <w:ilvl w:val="0"/>
          <w:numId w:val="200"/>
        </w:numPr>
        <w:ind w:left="426" w:hanging="426"/>
        <w:rPr>
          <w:w w:val="95"/>
          <w:sz w:val="22"/>
          <w:szCs w:val="22"/>
        </w:rPr>
      </w:pPr>
      <w:r w:rsidRPr="001B42BB">
        <w:rPr>
          <w:w w:val="95"/>
          <w:sz w:val="22"/>
          <w:szCs w:val="22"/>
        </w:rPr>
        <w:t>The monitoring and evaluation</w:t>
      </w:r>
      <w:r w:rsidR="00896277" w:rsidRPr="001B42BB">
        <w:rPr>
          <w:w w:val="95"/>
          <w:sz w:val="22"/>
          <w:szCs w:val="22"/>
        </w:rPr>
        <w:t xml:space="preserve"> plan will be reviewed </w:t>
      </w:r>
      <w:r w:rsidR="009C756F" w:rsidRPr="001B42BB">
        <w:rPr>
          <w:w w:val="95"/>
          <w:sz w:val="22"/>
          <w:szCs w:val="22"/>
        </w:rPr>
        <w:t xml:space="preserve">and revised as necessary </w:t>
      </w:r>
      <w:r w:rsidR="00896277" w:rsidRPr="001B42BB">
        <w:rPr>
          <w:w w:val="95"/>
          <w:sz w:val="22"/>
          <w:szCs w:val="22"/>
        </w:rPr>
        <w:t xml:space="preserve">during the project inception </w:t>
      </w:r>
      <w:r w:rsidR="009E5319" w:rsidRPr="001B42BB">
        <w:rPr>
          <w:w w:val="95"/>
          <w:sz w:val="22"/>
          <w:szCs w:val="22"/>
        </w:rPr>
        <w:t>phase</w:t>
      </w:r>
      <w:r w:rsidR="007A1590" w:rsidRPr="001B42BB">
        <w:rPr>
          <w:w w:val="95"/>
          <w:sz w:val="22"/>
          <w:szCs w:val="22"/>
        </w:rPr>
        <w:t xml:space="preserve"> (see below)</w:t>
      </w:r>
      <w:r w:rsidR="004A23CF" w:rsidRPr="001B42BB">
        <w:rPr>
          <w:w w:val="95"/>
          <w:sz w:val="22"/>
          <w:szCs w:val="22"/>
        </w:rPr>
        <w:t>,</w:t>
      </w:r>
      <w:r w:rsidR="009C756F" w:rsidRPr="001B42BB">
        <w:rPr>
          <w:w w:val="95"/>
          <w:sz w:val="22"/>
          <w:szCs w:val="22"/>
        </w:rPr>
        <w:t xml:space="preserve"> to ensure project stakeholders understand their roles and responsibilities </w:t>
      </w:r>
      <w:r w:rsidR="009E5319" w:rsidRPr="001B42BB">
        <w:rPr>
          <w:w w:val="95"/>
          <w:sz w:val="22"/>
          <w:szCs w:val="22"/>
        </w:rPr>
        <w:t xml:space="preserve">on </w:t>
      </w:r>
      <w:r w:rsidR="009C756F" w:rsidRPr="001B42BB">
        <w:rPr>
          <w:w w:val="95"/>
          <w:sz w:val="22"/>
          <w:szCs w:val="22"/>
        </w:rPr>
        <w:t>project monitoring and evaluation</w:t>
      </w:r>
      <w:r w:rsidR="004A23CF" w:rsidRPr="001B42BB">
        <w:rPr>
          <w:w w:val="95"/>
          <w:sz w:val="22"/>
          <w:szCs w:val="22"/>
        </w:rPr>
        <w:t xml:space="preserve">.  </w:t>
      </w:r>
      <w:r w:rsidR="006063BF" w:rsidRPr="001B42BB">
        <w:rPr>
          <w:w w:val="95"/>
          <w:sz w:val="22"/>
          <w:szCs w:val="22"/>
        </w:rPr>
        <w:t xml:space="preserve">Indicators and their means of verification may also be fine-tuned </w:t>
      </w:r>
      <w:r w:rsidR="00CE35FB" w:rsidRPr="001B42BB">
        <w:rPr>
          <w:w w:val="95"/>
          <w:sz w:val="22"/>
          <w:szCs w:val="22"/>
        </w:rPr>
        <w:t>during the project inception phase</w:t>
      </w:r>
      <w:r w:rsidR="007802AF" w:rsidRPr="001B42BB">
        <w:rPr>
          <w:w w:val="95"/>
          <w:sz w:val="22"/>
          <w:szCs w:val="22"/>
        </w:rPr>
        <w:t>.</w:t>
      </w:r>
      <w:r w:rsidRPr="001B42BB">
        <w:rPr>
          <w:w w:val="95"/>
          <w:sz w:val="22"/>
          <w:szCs w:val="22"/>
        </w:rPr>
        <w:t xml:space="preserve"> </w:t>
      </w:r>
      <w:r w:rsidR="00D55A8B" w:rsidRPr="001B42BB">
        <w:rPr>
          <w:w w:val="95"/>
          <w:sz w:val="22"/>
          <w:szCs w:val="22"/>
        </w:rPr>
        <w:t>Day-to-day project monitoring is the responsibility of the project management team</w:t>
      </w:r>
      <w:r w:rsidR="00B06745" w:rsidRPr="001B42BB">
        <w:rPr>
          <w:w w:val="95"/>
          <w:sz w:val="22"/>
          <w:szCs w:val="22"/>
        </w:rPr>
        <w:t xml:space="preserve"> but other project partners will have responsibilities to collect </w:t>
      </w:r>
      <w:r w:rsidR="00E7021D" w:rsidRPr="001B42BB">
        <w:rPr>
          <w:w w:val="95"/>
          <w:sz w:val="22"/>
          <w:szCs w:val="22"/>
        </w:rPr>
        <w:t xml:space="preserve">specific </w:t>
      </w:r>
      <w:r w:rsidR="004A23CF" w:rsidRPr="001B42BB">
        <w:rPr>
          <w:w w:val="95"/>
          <w:sz w:val="22"/>
          <w:szCs w:val="22"/>
        </w:rPr>
        <w:t>information to track performance</w:t>
      </w:r>
      <w:r w:rsidR="00B06745" w:rsidRPr="001B42BB">
        <w:rPr>
          <w:w w:val="95"/>
          <w:sz w:val="22"/>
          <w:szCs w:val="22"/>
        </w:rPr>
        <w:t xml:space="preserve"> indicators</w:t>
      </w:r>
      <w:r w:rsidR="004A23CF" w:rsidRPr="001B42BB">
        <w:rPr>
          <w:w w:val="95"/>
          <w:sz w:val="22"/>
          <w:szCs w:val="22"/>
        </w:rPr>
        <w:t>.  The project m</w:t>
      </w:r>
      <w:r w:rsidR="006D50F6" w:rsidRPr="001B42BB">
        <w:rPr>
          <w:w w:val="95"/>
          <w:sz w:val="22"/>
          <w:szCs w:val="22"/>
        </w:rPr>
        <w:t xml:space="preserve">anager </w:t>
      </w:r>
      <w:r w:rsidR="004A23CF" w:rsidRPr="001B42BB">
        <w:rPr>
          <w:w w:val="95"/>
          <w:sz w:val="22"/>
          <w:szCs w:val="22"/>
        </w:rPr>
        <w:t xml:space="preserve">is responsible </w:t>
      </w:r>
      <w:r w:rsidR="006D50F6" w:rsidRPr="001B42BB">
        <w:rPr>
          <w:w w:val="95"/>
          <w:sz w:val="22"/>
          <w:szCs w:val="22"/>
        </w:rPr>
        <w:t xml:space="preserve">to inform UNEP of any delays or difficulties faced during </w:t>
      </w:r>
      <w:r w:rsidR="004A23CF" w:rsidRPr="001B42BB">
        <w:rPr>
          <w:w w:val="95"/>
          <w:sz w:val="22"/>
          <w:szCs w:val="22"/>
        </w:rPr>
        <w:t xml:space="preserve">project </w:t>
      </w:r>
      <w:r w:rsidR="006D50F6" w:rsidRPr="001B42BB">
        <w:rPr>
          <w:w w:val="95"/>
          <w:sz w:val="22"/>
          <w:szCs w:val="22"/>
        </w:rPr>
        <w:t>implementation so that the appropriate support or corrective measures can be adopted in a timely fashion.</w:t>
      </w:r>
    </w:p>
    <w:p w:rsidR="00433CE7" w:rsidRPr="001B42BB" w:rsidRDefault="00433CE7" w:rsidP="004A23CF">
      <w:pPr>
        <w:ind w:left="567"/>
        <w:rPr>
          <w:w w:val="95"/>
          <w:sz w:val="22"/>
          <w:szCs w:val="22"/>
        </w:rPr>
      </w:pPr>
    </w:p>
    <w:p w:rsidR="008778F8" w:rsidRDefault="007A1590">
      <w:pPr>
        <w:numPr>
          <w:ilvl w:val="0"/>
          <w:numId w:val="200"/>
        </w:numPr>
        <w:ind w:left="426" w:hanging="426"/>
        <w:rPr>
          <w:w w:val="95"/>
          <w:sz w:val="22"/>
          <w:szCs w:val="22"/>
        </w:rPr>
      </w:pPr>
      <w:r w:rsidRPr="001B42BB">
        <w:rPr>
          <w:w w:val="95"/>
          <w:sz w:val="22"/>
          <w:szCs w:val="22"/>
        </w:rPr>
        <w:t xml:space="preserve">The project will be launched through a project inception workshop, which will </w:t>
      </w:r>
      <w:r w:rsidR="00975E36" w:rsidRPr="001B42BB">
        <w:rPr>
          <w:w w:val="95"/>
          <w:sz w:val="22"/>
          <w:szCs w:val="22"/>
        </w:rPr>
        <w:t>take place after an inception period of three months</w:t>
      </w:r>
      <w:r w:rsidR="009249E9" w:rsidRPr="001B42BB">
        <w:rPr>
          <w:w w:val="95"/>
          <w:sz w:val="22"/>
          <w:szCs w:val="22"/>
        </w:rPr>
        <w:t xml:space="preserve">, culminating with the preparation of a project inception report, summarizing updates into the project document, proposed amendments, and updated or defined baseline indicators.  The inception workshop will include </w:t>
      </w:r>
      <w:r w:rsidRPr="001B42BB">
        <w:rPr>
          <w:w w:val="95"/>
          <w:sz w:val="22"/>
          <w:szCs w:val="22"/>
        </w:rPr>
        <w:t xml:space="preserve">participants from the Project Steering Committee, representatives from the various stakeholder agencies, and project implementation team.  </w:t>
      </w:r>
      <w:r w:rsidR="00127340" w:rsidRPr="001B42BB">
        <w:rPr>
          <w:w w:val="95"/>
          <w:sz w:val="22"/>
          <w:szCs w:val="22"/>
        </w:rPr>
        <w:t xml:space="preserve">The </w:t>
      </w:r>
      <w:r w:rsidR="00EE49D7" w:rsidRPr="001B42BB">
        <w:rPr>
          <w:w w:val="95"/>
          <w:sz w:val="22"/>
          <w:szCs w:val="22"/>
        </w:rPr>
        <w:t>objective</w:t>
      </w:r>
      <w:r w:rsidR="004A23CF" w:rsidRPr="001B42BB">
        <w:rPr>
          <w:w w:val="95"/>
          <w:sz w:val="22"/>
          <w:szCs w:val="22"/>
        </w:rPr>
        <w:t xml:space="preserve"> </w:t>
      </w:r>
      <w:r w:rsidR="00EE49D7" w:rsidRPr="001B42BB">
        <w:rPr>
          <w:w w:val="95"/>
          <w:sz w:val="22"/>
          <w:szCs w:val="22"/>
        </w:rPr>
        <w:t xml:space="preserve">of the project inception workshop is to: </w:t>
      </w:r>
    </w:p>
    <w:p w:rsidR="00EE49D7" w:rsidRPr="001B42BB" w:rsidRDefault="00EE49D7" w:rsidP="00282F49">
      <w:pPr>
        <w:widowControl w:val="0"/>
        <w:autoSpaceDE w:val="0"/>
        <w:autoSpaceDN w:val="0"/>
        <w:adjustRightInd w:val="0"/>
        <w:spacing w:line="72" w:lineRule="auto"/>
        <w:rPr>
          <w:w w:val="95"/>
          <w:sz w:val="22"/>
          <w:szCs w:val="22"/>
        </w:rPr>
      </w:pPr>
    </w:p>
    <w:p w:rsidR="00EE49D7" w:rsidRPr="001B42BB" w:rsidRDefault="00EE49D7" w:rsidP="007710BB">
      <w:pPr>
        <w:pStyle w:val="ListParagraph"/>
        <w:widowControl w:val="0"/>
        <w:numPr>
          <w:ilvl w:val="0"/>
          <w:numId w:val="15"/>
        </w:numPr>
        <w:autoSpaceDE w:val="0"/>
        <w:autoSpaceDN w:val="0"/>
        <w:adjustRightInd w:val="0"/>
        <w:spacing w:after="27"/>
        <w:rPr>
          <w:w w:val="95"/>
          <w:sz w:val="22"/>
          <w:szCs w:val="22"/>
        </w:rPr>
      </w:pPr>
      <w:r w:rsidRPr="001B42BB">
        <w:rPr>
          <w:w w:val="95"/>
          <w:sz w:val="22"/>
          <w:szCs w:val="22"/>
        </w:rPr>
        <w:t>Present the results of the project inception report</w:t>
      </w:r>
      <w:r w:rsidR="004A23CF" w:rsidRPr="001B42BB">
        <w:rPr>
          <w:w w:val="95"/>
          <w:sz w:val="22"/>
          <w:szCs w:val="22"/>
        </w:rPr>
        <w:t xml:space="preserve"> to UNEP-GEF</w:t>
      </w:r>
    </w:p>
    <w:p w:rsidR="00EE49D7" w:rsidRPr="001B42BB" w:rsidRDefault="00EE49D7" w:rsidP="007710BB">
      <w:pPr>
        <w:pStyle w:val="ListParagraph"/>
        <w:widowControl w:val="0"/>
        <w:numPr>
          <w:ilvl w:val="0"/>
          <w:numId w:val="15"/>
        </w:numPr>
        <w:autoSpaceDE w:val="0"/>
        <w:autoSpaceDN w:val="0"/>
        <w:adjustRightInd w:val="0"/>
        <w:spacing w:after="27"/>
        <w:rPr>
          <w:w w:val="95"/>
          <w:sz w:val="22"/>
          <w:szCs w:val="22"/>
        </w:rPr>
      </w:pPr>
      <w:r w:rsidRPr="001B42BB">
        <w:rPr>
          <w:w w:val="95"/>
          <w:sz w:val="22"/>
          <w:szCs w:val="22"/>
        </w:rPr>
        <w:t xml:space="preserve">Assist the project team and partners to understand the project’s goal and objectives </w:t>
      </w:r>
    </w:p>
    <w:p w:rsidR="00EE49D7" w:rsidRPr="001B42BB" w:rsidRDefault="00EE49D7" w:rsidP="007710BB">
      <w:pPr>
        <w:pStyle w:val="ListParagraph"/>
        <w:widowControl w:val="0"/>
        <w:numPr>
          <w:ilvl w:val="0"/>
          <w:numId w:val="15"/>
        </w:numPr>
        <w:autoSpaceDE w:val="0"/>
        <w:autoSpaceDN w:val="0"/>
        <w:adjustRightInd w:val="0"/>
        <w:spacing w:after="27"/>
        <w:rPr>
          <w:w w:val="95"/>
          <w:sz w:val="22"/>
          <w:szCs w:val="22"/>
        </w:rPr>
      </w:pPr>
      <w:r w:rsidRPr="001B42BB">
        <w:rPr>
          <w:w w:val="95"/>
          <w:sz w:val="22"/>
          <w:szCs w:val="22"/>
        </w:rPr>
        <w:t xml:space="preserve">Finalize the preparation of the first annual work plan </w:t>
      </w:r>
    </w:p>
    <w:p w:rsidR="00EE49D7" w:rsidRPr="001B42BB" w:rsidRDefault="00EE49D7" w:rsidP="007710BB">
      <w:pPr>
        <w:pStyle w:val="ListParagraph"/>
        <w:widowControl w:val="0"/>
        <w:numPr>
          <w:ilvl w:val="0"/>
          <w:numId w:val="15"/>
        </w:numPr>
        <w:autoSpaceDE w:val="0"/>
        <w:autoSpaceDN w:val="0"/>
        <w:adjustRightInd w:val="0"/>
        <w:spacing w:after="27"/>
        <w:rPr>
          <w:w w:val="95"/>
          <w:sz w:val="22"/>
          <w:szCs w:val="22"/>
        </w:rPr>
      </w:pPr>
      <w:r w:rsidRPr="001B42BB">
        <w:rPr>
          <w:w w:val="95"/>
          <w:sz w:val="22"/>
          <w:szCs w:val="22"/>
        </w:rPr>
        <w:t xml:space="preserve">Introduce project staff with the team which will support project implementation </w:t>
      </w:r>
    </w:p>
    <w:p w:rsidR="00EE49D7" w:rsidRPr="001B42BB" w:rsidRDefault="004A23CF" w:rsidP="007710BB">
      <w:pPr>
        <w:pStyle w:val="ListParagraph"/>
        <w:widowControl w:val="0"/>
        <w:numPr>
          <w:ilvl w:val="0"/>
          <w:numId w:val="15"/>
        </w:numPr>
        <w:autoSpaceDE w:val="0"/>
        <w:autoSpaceDN w:val="0"/>
        <w:adjustRightInd w:val="0"/>
        <w:spacing w:after="27"/>
        <w:rPr>
          <w:w w:val="95"/>
          <w:sz w:val="22"/>
          <w:szCs w:val="22"/>
        </w:rPr>
      </w:pPr>
      <w:r w:rsidRPr="001B42BB">
        <w:rPr>
          <w:w w:val="95"/>
          <w:sz w:val="22"/>
          <w:szCs w:val="22"/>
        </w:rPr>
        <w:t xml:space="preserve">Provide details </w:t>
      </w:r>
      <w:r w:rsidR="00EE49D7" w:rsidRPr="001B42BB">
        <w:rPr>
          <w:w w:val="95"/>
          <w:sz w:val="22"/>
          <w:szCs w:val="22"/>
        </w:rPr>
        <w:t xml:space="preserve">of adaptive management, reporting, monitoring and evaluation procedures </w:t>
      </w:r>
    </w:p>
    <w:p w:rsidR="00EE49D7" w:rsidRPr="001B42BB" w:rsidRDefault="00EE49D7" w:rsidP="007710BB">
      <w:pPr>
        <w:pStyle w:val="ListParagraph"/>
        <w:widowControl w:val="0"/>
        <w:numPr>
          <w:ilvl w:val="0"/>
          <w:numId w:val="15"/>
        </w:numPr>
        <w:autoSpaceDE w:val="0"/>
        <w:autoSpaceDN w:val="0"/>
        <w:adjustRightInd w:val="0"/>
        <w:rPr>
          <w:w w:val="95"/>
          <w:sz w:val="22"/>
          <w:szCs w:val="22"/>
        </w:rPr>
      </w:pPr>
      <w:r w:rsidRPr="001B42BB">
        <w:rPr>
          <w:w w:val="95"/>
          <w:sz w:val="22"/>
          <w:szCs w:val="22"/>
        </w:rPr>
        <w:t xml:space="preserve">Review reporting, </w:t>
      </w:r>
      <w:r w:rsidR="00282F49" w:rsidRPr="001B42BB">
        <w:rPr>
          <w:w w:val="95"/>
          <w:sz w:val="22"/>
          <w:szCs w:val="22"/>
        </w:rPr>
        <w:t>monitoring,</w:t>
      </w:r>
      <w:r w:rsidRPr="001B42BB">
        <w:rPr>
          <w:w w:val="95"/>
          <w:sz w:val="22"/>
          <w:szCs w:val="22"/>
        </w:rPr>
        <w:t xml:space="preserve"> and evaluation requirements of UNE</w:t>
      </w:r>
      <w:r w:rsidR="001E3B1B" w:rsidRPr="001B42BB">
        <w:rPr>
          <w:w w:val="95"/>
          <w:sz w:val="22"/>
          <w:szCs w:val="22"/>
        </w:rPr>
        <w:t>P-</w:t>
      </w:r>
      <w:r w:rsidR="004A23CF" w:rsidRPr="001B42BB">
        <w:rPr>
          <w:w w:val="95"/>
          <w:sz w:val="22"/>
          <w:szCs w:val="22"/>
        </w:rPr>
        <w:t>GEF.</w:t>
      </w:r>
      <w:r w:rsidRPr="001B42BB">
        <w:rPr>
          <w:w w:val="95"/>
          <w:sz w:val="22"/>
          <w:szCs w:val="22"/>
        </w:rPr>
        <w:t xml:space="preserve"> </w:t>
      </w:r>
    </w:p>
    <w:p w:rsidR="00EE49D7" w:rsidRPr="001B42BB" w:rsidRDefault="00EE49D7" w:rsidP="00BC7BD6">
      <w:pPr>
        <w:ind w:left="567"/>
        <w:rPr>
          <w:w w:val="95"/>
          <w:sz w:val="22"/>
          <w:szCs w:val="22"/>
        </w:rPr>
      </w:pPr>
    </w:p>
    <w:p w:rsidR="008778F8" w:rsidRDefault="00BC7BD6">
      <w:pPr>
        <w:numPr>
          <w:ilvl w:val="0"/>
          <w:numId w:val="200"/>
        </w:numPr>
        <w:ind w:left="426" w:hanging="426"/>
        <w:rPr>
          <w:w w:val="95"/>
          <w:sz w:val="22"/>
          <w:szCs w:val="22"/>
        </w:rPr>
      </w:pPr>
      <w:r w:rsidRPr="001B42BB">
        <w:rPr>
          <w:w w:val="95"/>
          <w:sz w:val="22"/>
          <w:szCs w:val="22"/>
        </w:rPr>
        <w:t>The Project Steering C</w:t>
      </w:r>
      <w:r w:rsidR="00B06745" w:rsidRPr="001B42BB">
        <w:rPr>
          <w:w w:val="95"/>
          <w:sz w:val="22"/>
          <w:szCs w:val="22"/>
        </w:rPr>
        <w:t>ommittee will receive periodic reports on progress</w:t>
      </w:r>
      <w:r w:rsidR="00437D75" w:rsidRPr="001B42BB">
        <w:rPr>
          <w:w w:val="95"/>
          <w:sz w:val="22"/>
          <w:szCs w:val="22"/>
        </w:rPr>
        <w:t>, meet at least annually,</w:t>
      </w:r>
      <w:r w:rsidR="00B06745" w:rsidRPr="001B42BB">
        <w:rPr>
          <w:w w:val="95"/>
          <w:sz w:val="22"/>
          <w:szCs w:val="22"/>
        </w:rPr>
        <w:t xml:space="preserve"> </w:t>
      </w:r>
      <w:r w:rsidR="00CD2135" w:rsidRPr="001B42BB">
        <w:rPr>
          <w:w w:val="95"/>
          <w:sz w:val="22"/>
          <w:szCs w:val="22"/>
        </w:rPr>
        <w:t>be guided by any relevant inputs from the</w:t>
      </w:r>
      <w:r w:rsidR="00F12D97" w:rsidRPr="001B42BB">
        <w:rPr>
          <w:w w:val="95"/>
          <w:sz w:val="22"/>
          <w:szCs w:val="22"/>
        </w:rPr>
        <w:t xml:space="preserve"> corresponding</w:t>
      </w:r>
      <w:r w:rsidR="00CD2135" w:rsidRPr="001B42BB">
        <w:rPr>
          <w:w w:val="95"/>
          <w:sz w:val="22"/>
          <w:szCs w:val="22"/>
        </w:rPr>
        <w:t xml:space="preserve"> Technical Working Group</w:t>
      </w:r>
      <w:r w:rsidR="00F12D97" w:rsidRPr="001B42BB">
        <w:rPr>
          <w:w w:val="95"/>
          <w:sz w:val="22"/>
          <w:szCs w:val="22"/>
        </w:rPr>
        <w:t xml:space="preserve"> of the National Biodiversity Steering Commit</w:t>
      </w:r>
      <w:r w:rsidR="00A060DF" w:rsidRPr="001B42BB">
        <w:rPr>
          <w:w w:val="95"/>
          <w:sz w:val="22"/>
          <w:szCs w:val="22"/>
        </w:rPr>
        <w:t>t</w:t>
      </w:r>
      <w:r w:rsidR="00F12D97" w:rsidRPr="001B42BB">
        <w:rPr>
          <w:w w:val="95"/>
          <w:sz w:val="22"/>
          <w:szCs w:val="22"/>
        </w:rPr>
        <w:t>ee</w:t>
      </w:r>
      <w:r w:rsidR="00CD2135" w:rsidRPr="001B42BB">
        <w:rPr>
          <w:w w:val="95"/>
          <w:sz w:val="22"/>
          <w:szCs w:val="22"/>
        </w:rPr>
        <w:t xml:space="preserve">, </w:t>
      </w:r>
      <w:r w:rsidR="00B06745" w:rsidRPr="001B42BB">
        <w:rPr>
          <w:w w:val="95"/>
          <w:sz w:val="22"/>
          <w:szCs w:val="22"/>
        </w:rPr>
        <w:t xml:space="preserve">and will make recommendations to </w:t>
      </w:r>
      <w:r w:rsidR="00437D75" w:rsidRPr="001B42BB">
        <w:rPr>
          <w:w w:val="95"/>
          <w:sz w:val="22"/>
          <w:szCs w:val="22"/>
        </w:rPr>
        <w:t xml:space="preserve">the project </w:t>
      </w:r>
      <w:r w:rsidR="003177E9" w:rsidRPr="001B42BB">
        <w:rPr>
          <w:w w:val="95"/>
          <w:sz w:val="22"/>
          <w:szCs w:val="22"/>
        </w:rPr>
        <w:t xml:space="preserve">(GDANCP, PMU and main contractors) </w:t>
      </w:r>
      <w:r w:rsidR="00B06745" w:rsidRPr="001B42BB">
        <w:rPr>
          <w:w w:val="95"/>
          <w:sz w:val="22"/>
          <w:szCs w:val="22"/>
        </w:rPr>
        <w:t xml:space="preserve">concerning </w:t>
      </w:r>
      <w:r w:rsidR="00401695" w:rsidRPr="001B42BB">
        <w:rPr>
          <w:w w:val="95"/>
          <w:sz w:val="22"/>
          <w:szCs w:val="22"/>
        </w:rPr>
        <w:t>the need to rev</w:t>
      </w:r>
      <w:r w:rsidR="001E3B1B" w:rsidRPr="001B42BB">
        <w:rPr>
          <w:w w:val="95"/>
          <w:sz w:val="22"/>
          <w:szCs w:val="22"/>
        </w:rPr>
        <w:t>ise any aspects of the results f</w:t>
      </w:r>
      <w:r w:rsidR="00401695" w:rsidRPr="001B42BB">
        <w:rPr>
          <w:w w:val="95"/>
          <w:sz w:val="22"/>
          <w:szCs w:val="22"/>
        </w:rPr>
        <w:t xml:space="preserve">ramework or the </w:t>
      </w:r>
      <w:r w:rsidR="001E3B1B" w:rsidRPr="001B42BB">
        <w:rPr>
          <w:w w:val="95"/>
          <w:sz w:val="22"/>
          <w:szCs w:val="22"/>
        </w:rPr>
        <w:t xml:space="preserve">monitoring and evaluation </w:t>
      </w:r>
      <w:r w:rsidR="00401695" w:rsidRPr="001B42BB">
        <w:rPr>
          <w:w w:val="95"/>
          <w:sz w:val="22"/>
          <w:szCs w:val="22"/>
        </w:rPr>
        <w:t>plan</w:t>
      </w:r>
      <w:r w:rsidR="003177E9" w:rsidRPr="001B42BB">
        <w:rPr>
          <w:w w:val="95"/>
          <w:sz w:val="22"/>
          <w:szCs w:val="22"/>
        </w:rPr>
        <w:t xml:space="preserve">; which will </w:t>
      </w:r>
      <w:r w:rsidR="00CD2135" w:rsidRPr="001B42BB">
        <w:rPr>
          <w:w w:val="95"/>
          <w:sz w:val="22"/>
          <w:szCs w:val="22"/>
        </w:rPr>
        <w:t xml:space="preserve">require </w:t>
      </w:r>
      <w:r w:rsidR="003177E9" w:rsidRPr="001B42BB">
        <w:rPr>
          <w:w w:val="95"/>
          <w:sz w:val="22"/>
          <w:szCs w:val="22"/>
        </w:rPr>
        <w:t>approv</w:t>
      </w:r>
      <w:r w:rsidR="00CD2135" w:rsidRPr="001B42BB">
        <w:rPr>
          <w:w w:val="95"/>
          <w:sz w:val="22"/>
          <w:szCs w:val="22"/>
        </w:rPr>
        <w:t xml:space="preserve">al </w:t>
      </w:r>
      <w:r w:rsidR="003177E9" w:rsidRPr="001B42BB">
        <w:rPr>
          <w:w w:val="95"/>
          <w:sz w:val="22"/>
          <w:szCs w:val="22"/>
        </w:rPr>
        <w:t>by UNEP</w:t>
      </w:r>
      <w:r w:rsidR="001E3B1B" w:rsidRPr="001B42BB">
        <w:rPr>
          <w:w w:val="95"/>
          <w:sz w:val="22"/>
          <w:szCs w:val="22"/>
        </w:rPr>
        <w:t xml:space="preserve">.  </w:t>
      </w:r>
      <w:r w:rsidR="00D55A8B" w:rsidRPr="001B42BB">
        <w:rPr>
          <w:w w:val="95"/>
          <w:sz w:val="22"/>
          <w:szCs w:val="22"/>
        </w:rPr>
        <w:t xml:space="preserve">Project oversight </w:t>
      </w:r>
      <w:r w:rsidR="001336C8" w:rsidRPr="001B42BB">
        <w:rPr>
          <w:w w:val="95"/>
          <w:sz w:val="22"/>
          <w:szCs w:val="22"/>
        </w:rPr>
        <w:t xml:space="preserve">to ensure </w:t>
      </w:r>
      <w:r w:rsidR="0058088E" w:rsidRPr="001B42BB">
        <w:rPr>
          <w:w w:val="95"/>
          <w:sz w:val="22"/>
          <w:szCs w:val="22"/>
        </w:rPr>
        <w:t xml:space="preserve">that the </w:t>
      </w:r>
      <w:r w:rsidR="001336C8" w:rsidRPr="001B42BB">
        <w:rPr>
          <w:w w:val="95"/>
          <w:sz w:val="22"/>
          <w:szCs w:val="22"/>
        </w:rPr>
        <w:t xml:space="preserve">project meets UNEP and GEF policies and procedures </w:t>
      </w:r>
      <w:r w:rsidR="00D55A8B" w:rsidRPr="001B42BB">
        <w:rPr>
          <w:w w:val="95"/>
          <w:sz w:val="22"/>
          <w:szCs w:val="22"/>
        </w:rPr>
        <w:t>is the responsibil</w:t>
      </w:r>
      <w:r w:rsidRPr="001B42BB">
        <w:rPr>
          <w:w w:val="95"/>
          <w:sz w:val="22"/>
          <w:szCs w:val="22"/>
        </w:rPr>
        <w:t>ity to the task m</w:t>
      </w:r>
      <w:r w:rsidR="001E3B1B" w:rsidRPr="001B42BB">
        <w:rPr>
          <w:w w:val="95"/>
          <w:sz w:val="22"/>
          <w:szCs w:val="22"/>
        </w:rPr>
        <w:t>anager in UNEP-</w:t>
      </w:r>
      <w:r w:rsidR="00D55A8B" w:rsidRPr="001B42BB">
        <w:rPr>
          <w:w w:val="95"/>
          <w:sz w:val="22"/>
          <w:szCs w:val="22"/>
        </w:rPr>
        <w:t>GEF</w:t>
      </w:r>
      <w:r w:rsidR="001E3B1B" w:rsidRPr="001B42BB">
        <w:rPr>
          <w:w w:val="95"/>
          <w:sz w:val="22"/>
          <w:szCs w:val="22"/>
        </w:rPr>
        <w:t xml:space="preserve">.  </w:t>
      </w:r>
      <w:r w:rsidRPr="001B42BB">
        <w:rPr>
          <w:w w:val="95"/>
          <w:sz w:val="22"/>
          <w:szCs w:val="22"/>
        </w:rPr>
        <w:t xml:space="preserve">The Task Manager would also </w:t>
      </w:r>
      <w:r w:rsidR="001E3B1B" w:rsidRPr="001B42BB">
        <w:rPr>
          <w:w w:val="95"/>
          <w:sz w:val="22"/>
          <w:szCs w:val="22"/>
        </w:rPr>
        <w:t xml:space="preserve">provide feedback to </w:t>
      </w:r>
      <w:r w:rsidR="00FD5374" w:rsidRPr="001B42BB">
        <w:rPr>
          <w:w w:val="95"/>
          <w:sz w:val="22"/>
          <w:szCs w:val="22"/>
        </w:rPr>
        <w:t xml:space="preserve">project </w:t>
      </w:r>
      <w:r w:rsidR="009E1E44" w:rsidRPr="001B42BB">
        <w:rPr>
          <w:w w:val="95"/>
          <w:sz w:val="22"/>
          <w:szCs w:val="22"/>
        </w:rPr>
        <w:t xml:space="preserve">stakeholders regarding the project’s overall ongoing performance into attainment of its proposed </w:t>
      </w:r>
      <w:r w:rsidR="00B34983" w:rsidRPr="001B42BB">
        <w:rPr>
          <w:w w:val="95"/>
          <w:sz w:val="22"/>
          <w:szCs w:val="22"/>
        </w:rPr>
        <w:t>outputs (read outcomes), quality of deliverables, and key publications.</w:t>
      </w:r>
      <w:r w:rsidR="00414C44" w:rsidRPr="001B42BB" w:rsidDel="009E1E44">
        <w:rPr>
          <w:w w:val="95"/>
          <w:sz w:val="22"/>
          <w:szCs w:val="22"/>
        </w:rPr>
        <w:t xml:space="preserve">. </w:t>
      </w:r>
    </w:p>
    <w:p w:rsidR="001C144A" w:rsidRPr="001B42BB" w:rsidRDefault="001C144A" w:rsidP="0008732E">
      <w:pPr>
        <w:ind w:left="720"/>
        <w:rPr>
          <w:w w:val="95"/>
          <w:sz w:val="22"/>
          <w:szCs w:val="22"/>
        </w:rPr>
      </w:pPr>
    </w:p>
    <w:p w:rsidR="008778F8" w:rsidRDefault="009B416B">
      <w:pPr>
        <w:numPr>
          <w:ilvl w:val="0"/>
          <w:numId w:val="200"/>
        </w:numPr>
        <w:ind w:left="426" w:hanging="426"/>
        <w:rPr>
          <w:w w:val="95"/>
          <w:sz w:val="22"/>
          <w:szCs w:val="22"/>
        </w:rPr>
      </w:pPr>
      <w:r w:rsidRPr="001B42BB">
        <w:rPr>
          <w:w w:val="95"/>
          <w:sz w:val="22"/>
          <w:szCs w:val="22"/>
        </w:rPr>
        <w:t>At the time of project approval</w:t>
      </w:r>
      <w:r w:rsidR="00CD2135" w:rsidRPr="001B42BB">
        <w:rPr>
          <w:w w:val="95"/>
          <w:sz w:val="22"/>
          <w:szCs w:val="22"/>
        </w:rPr>
        <w:t xml:space="preserve">, </w:t>
      </w:r>
      <w:r w:rsidR="00CF1EDF" w:rsidRPr="001B42BB">
        <w:rPr>
          <w:w w:val="95"/>
          <w:sz w:val="22"/>
          <w:szCs w:val="22"/>
        </w:rPr>
        <w:t xml:space="preserve">baseline data </w:t>
      </w:r>
      <w:r w:rsidR="009F3FEB" w:rsidRPr="001B42BB">
        <w:rPr>
          <w:w w:val="95"/>
          <w:sz w:val="22"/>
          <w:szCs w:val="22"/>
        </w:rPr>
        <w:t xml:space="preserve">may </w:t>
      </w:r>
      <w:r w:rsidR="00CF1EDF" w:rsidRPr="001B42BB">
        <w:rPr>
          <w:w w:val="95"/>
          <w:sz w:val="22"/>
          <w:szCs w:val="22"/>
        </w:rPr>
        <w:t>need t</w:t>
      </w:r>
      <w:r w:rsidR="00505E37" w:rsidRPr="001B42BB">
        <w:rPr>
          <w:w w:val="95"/>
          <w:sz w:val="22"/>
          <w:szCs w:val="22"/>
        </w:rPr>
        <w:t xml:space="preserve">o be </w:t>
      </w:r>
      <w:r w:rsidR="009F3FEB" w:rsidRPr="001B42BB">
        <w:rPr>
          <w:w w:val="95"/>
          <w:sz w:val="22"/>
          <w:szCs w:val="22"/>
        </w:rPr>
        <w:t xml:space="preserve">re-confirmed, given the time gap between these data at </w:t>
      </w:r>
      <w:r w:rsidR="000D3AD1" w:rsidRPr="001B42BB">
        <w:rPr>
          <w:w w:val="95"/>
          <w:sz w:val="22"/>
          <w:szCs w:val="22"/>
        </w:rPr>
        <w:t xml:space="preserve">the </w:t>
      </w:r>
      <w:r w:rsidR="009F3FEB" w:rsidRPr="001B42BB">
        <w:rPr>
          <w:w w:val="95"/>
          <w:sz w:val="22"/>
          <w:szCs w:val="22"/>
        </w:rPr>
        <w:t xml:space="preserve">time of </w:t>
      </w:r>
      <w:r w:rsidR="00141F2E" w:rsidRPr="001B42BB">
        <w:rPr>
          <w:w w:val="95"/>
          <w:sz w:val="22"/>
          <w:szCs w:val="22"/>
        </w:rPr>
        <w:t>project design</w:t>
      </w:r>
      <w:r w:rsidR="009F3FEB" w:rsidRPr="001B42BB">
        <w:rPr>
          <w:w w:val="95"/>
          <w:sz w:val="22"/>
          <w:szCs w:val="22"/>
        </w:rPr>
        <w:t xml:space="preserve"> with those at time of project endorsement.</w:t>
      </w:r>
      <w:r w:rsidR="0008732E" w:rsidRPr="001B42BB">
        <w:rPr>
          <w:w w:val="95"/>
          <w:sz w:val="22"/>
          <w:szCs w:val="22"/>
        </w:rPr>
        <w:t xml:space="preserve">  </w:t>
      </w:r>
      <w:r w:rsidR="009F3FEB" w:rsidRPr="001B42BB">
        <w:rPr>
          <w:w w:val="95"/>
          <w:sz w:val="22"/>
          <w:szCs w:val="22"/>
        </w:rPr>
        <w:t>Any remaining b</w:t>
      </w:r>
      <w:r w:rsidR="00896277" w:rsidRPr="001B42BB">
        <w:rPr>
          <w:w w:val="95"/>
          <w:sz w:val="22"/>
          <w:szCs w:val="22"/>
        </w:rPr>
        <w:t xml:space="preserve">aseline data gaps will </w:t>
      </w:r>
      <w:r w:rsidR="00CF1EDF" w:rsidRPr="001B42BB">
        <w:rPr>
          <w:w w:val="95"/>
          <w:sz w:val="22"/>
          <w:szCs w:val="22"/>
        </w:rPr>
        <w:t xml:space="preserve">need to </w:t>
      </w:r>
      <w:r w:rsidR="00896277" w:rsidRPr="001B42BB">
        <w:rPr>
          <w:w w:val="95"/>
          <w:sz w:val="22"/>
          <w:szCs w:val="22"/>
        </w:rPr>
        <w:t xml:space="preserve">be addressed during the </w:t>
      </w:r>
      <w:r w:rsidR="009D00D2" w:rsidRPr="001B42BB">
        <w:rPr>
          <w:w w:val="95"/>
          <w:sz w:val="22"/>
          <w:szCs w:val="22"/>
        </w:rPr>
        <w:t>three-month project inception p</w:t>
      </w:r>
      <w:r w:rsidR="0008732E" w:rsidRPr="001B42BB">
        <w:rPr>
          <w:w w:val="95"/>
          <w:sz w:val="22"/>
          <w:szCs w:val="22"/>
        </w:rPr>
        <w:t>hase</w:t>
      </w:r>
      <w:r w:rsidR="000D3AD1" w:rsidRPr="001B42BB">
        <w:rPr>
          <w:w w:val="95"/>
          <w:sz w:val="22"/>
          <w:szCs w:val="22"/>
        </w:rPr>
        <w:t>,</w:t>
      </w:r>
      <w:r w:rsidR="0008732E" w:rsidRPr="001B42BB">
        <w:rPr>
          <w:w w:val="95"/>
          <w:sz w:val="22"/>
          <w:szCs w:val="22"/>
        </w:rPr>
        <w:t xml:space="preserve"> </w:t>
      </w:r>
      <w:r w:rsidR="000D3AD1" w:rsidRPr="001B42BB">
        <w:rPr>
          <w:w w:val="95"/>
          <w:sz w:val="22"/>
          <w:szCs w:val="22"/>
        </w:rPr>
        <w:t xml:space="preserve">and be available </w:t>
      </w:r>
      <w:r w:rsidR="00141F2E" w:rsidRPr="001B42BB">
        <w:rPr>
          <w:w w:val="95"/>
          <w:sz w:val="22"/>
          <w:szCs w:val="22"/>
        </w:rPr>
        <w:t xml:space="preserve">within </w:t>
      </w:r>
      <w:r w:rsidR="0008732E" w:rsidRPr="001B42BB">
        <w:rPr>
          <w:w w:val="95"/>
          <w:sz w:val="22"/>
          <w:szCs w:val="22"/>
        </w:rPr>
        <w:t xml:space="preserve">the </w:t>
      </w:r>
      <w:r w:rsidR="00896277" w:rsidRPr="001B42BB">
        <w:rPr>
          <w:w w:val="95"/>
          <w:sz w:val="22"/>
          <w:szCs w:val="22"/>
        </w:rPr>
        <w:t>first year of project implementation.</w:t>
      </w:r>
      <w:r w:rsidR="0049513A" w:rsidRPr="001B42BB">
        <w:rPr>
          <w:w w:val="95"/>
          <w:sz w:val="22"/>
          <w:szCs w:val="22"/>
        </w:rPr>
        <w:t xml:space="preserve"> </w:t>
      </w:r>
      <w:r w:rsidR="0008732E" w:rsidRPr="001B42BB">
        <w:rPr>
          <w:w w:val="95"/>
          <w:sz w:val="22"/>
          <w:szCs w:val="22"/>
        </w:rPr>
        <w:t xml:space="preserve"> </w:t>
      </w:r>
      <w:r w:rsidR="0049513A" w:rsidRPr="001B42BB">
        <w:rPr>
          <w:w w:val="95"/>
          <w:sz w:val="22"/>
          <w:szCs w:val="22"/>
        </w:rPr>
        <w:t xml:space="preserve">A plan for collecting the necessary baseline data </w:t>
      </w:r>
      <w:r w:rsidR="000F60D3" w:rsidRPr="001B42BB">
        <w:rPr>
          <w:w w:val="95"/>
          <w:sz w:val="22"/>
          <w:szCs w:val="22"/>
        </w:rPr>
        <w:t xml:space="preserve">must be devised at the onset of the project inception phase. </w:t>
      </w:r>
      <w:r w:rsidR="00D55A8B" w:rsidRPr="001B42BB">
        <w:rPr>
          <w:w w:val="95"/>
          <w:sz w:val="22"/>
          <w:szCs w:val="22"/>
        </w:rPr>
        <w:t xml:space="preserve"> </w:t>
      </w:r>
      <w:r w:rsidR="0008732E" w:rsidRPr="001B42BB">
        <w:rPr>
          <w:w w:val="95"/>
          <w:sz w:val="22"/>
          <w:szCs w:val="22"/>
        </w:rPr>
        <w:t>At the time or writing, t</w:t>
      </w:r>
      <w:r w:rsidR="000F60D3" w:rsidRPr="001B42BB">
        <w:rPr>
          <w:w w:val="95"/>
          <w:sz w:val="22"/>
          <w:szCs w:val="22"/>
        </w:rPr>
        <w:t xml:space="preserve">he main project </w:t>
      </w:r>
      <w:r w:rsidR="0011582D" w:rsidRPr="001B42BB">
        <w:rPr>
          <w:w w:val="95"/>
          <w:sz w:val="22"/>
          <w:szCs w:val="22"/>
        </w:rPr>
        <w:t xml:space="preserve">outputs </w:t>
      </w:r>
      <w:r w:rsidR="00D55A8B" w:rsidRPr="001B42BB">
        <w:rPr>
          <w:w w:val="95"/>
          <w:sz w:val="22"/>
          <w:szCs w:val="22"/>
        </w:rPr>
        <w:t xml:space="preserve">for which </w:t>
      </w:r>
      <w:r w:rsidR="00167543" w:rsidRPr="001B42BB">
        <w:rPr>
          <w:w w:val="95"/>
          <w:sz w:val="22"/>
          <w:szCs w:val="22"/>
        </w:rPr>
        <w:t xml:space="preserve">additional </w:t>
      </w:r>
      <w:r w:rsidR="0008732E" w:rsidRPr="001B42BB">
        <w:rPr>
          <w:w w:val="95"/>
          <w:sz w:val="22"/>
          <w:szCs w:val="22"/>
        </w:rPr>
        <w:t xml:space="preserve">baseline </w:t>
      </w:r>
      <w:r w:rsidR="00B061F9" w:rsidRPr="001B42BB">
        <w:rPr>
          <w:w w:val="95"/>
          <w:sz w:val="22"/>
          <w:szCs w:val="22"/>
        </w:rPr>
        <w:t>information on their M&amp;E indicators is needed or to be validated</w:t>
      </w:r>
      <w:r w:rsidR="000F60D3" w:rsidRPr="001B42BB">
        <w:rPr>
          <w:w w:val="95"/>
          <w:sz w:val="22"/>
          <w:szCs w:val="22"/>
        </w:rPr>
        <w:t xml:space="preserve"> are presented in </w:t>
      </w:r>
      <w:r w:rsidR="009B3422" w:rsidRPr="004D0BDA">
        <w:rPr>
          <w:w w:val="95"/>
          <w:sz w:val="22"/>
          <w:szCs w:val="22"/>
        </w:rPr>
        <w:fldChar w:fldCharType="begin"/>
      </w:r>
      <w:r w:rsidR="00821125" w:rsidRPr="001B42BB">
        <w:rPr>
          <w:w w:val="95"/>
          <w:sz w:val="22"/>
          <w:szCs w:val="22"/>
        </w:rPr>
        <w:instrText xml:space="preserve"> REF _Ref262711028 \h </w:instrText>
      </w:r>
      <w:r w:rsidR="009B3422" w:rsidRPr="004D0BDA">
        <w:rPr>
          <w:w w:val="95"/>
          <w:sz w:val="22"/>
          <w:szCs w:val="22"/>
        </w:rPr>
      </w:r>
      <w:r w:rsidR="009B3422" w:rsidRPr="004D0BDA">
        <w:rPr>
          <w:w w:val="95"/>
          <w:sz w:val="22"/>
          <w:szCs w:val="22"/>
        </w:rPr>
        <w:fldChar w:fldCharType="separate"/>
      </w:r>
      <w:r w:rsidR="00A12F4F" w:rsidRPr="004D0BDA">
        <w:rPr>
          <w:w w:val="95"/>
          <w:sz w:val="22"/>
          <w:szCs w:val="22"/>
        </w:rPr>
        <w:t xml:space="preserve">Table </w:t>
      </w:r>
      <w:r w:rsidR="00A12F4F">
        <w:rPr>
          <w:noProof/>
          <w:w w:val="95"/>
          <w:sz w:val="22"/>
          <w:szCs w:val="22"/>
        </w:rPr>
        <w:t>19</w:t>
      </w:r>
      <w:r w:rsidR="009B3422" w:rsidRPr="004D0BDA">
        <w:rPr>
          <w:w w:val="95"/>
          <w:sz w:val="22"/>
          <w:szCs w:val="22"/>
        </w:rPr>
        <w:fldChar w:fldCharType="end"/>
      </w:r>
      <w:r w:rsidR="00821125" w:rsidRPr="001B42BB">
        <w:rPr>
          <w:w w:val="95"/>
          <w:sz w:val="22"/>
          <w:szCs w:val="22"/>
        </w:rPr>
        <w:t xml:space="preserve">, </w:t>
      </w:r>
      <w:r w:rsidR="000F60D3" w:rsidRPr="001B42BB">
        <w:rPr>
          <w:w w:val="95"/>
          <w:sz w:val="22"/>
          <w:szCs w:val="22"/>
        </w:rPr>
        <w:t>below.</w:t>
      </w:r>
      <w:r w:rsidR="00A717C7" w:rsidRPr="001B42BB">
        <w:rPr>
          <w:w w:val="95"/>
          <w:sz w:val="22"/>
          <w:szCs w:val="22"/>
        </w:rPr>
        <w:t xml:space="preserve">  </w:t>
      </w:r>
    </w:p>
    <w:p w:rsidR="00DF5812" w:rsidRPr="001B42BB" w:rsidRDefault="00DF5812" w:rsidP="000F60D3">
      <w:pPr>
        <w:rPr>
          <w:w w:val="95"/>
          <w:sz w:val="22"/>
          <w:szCs w:val="22"/>
        </w:rPr>
      </w:pPr>
    </w:p>
    <w:p w:rsidR="00821125" w:rsidRPr="001B42BB" w:rsidRDefault="00A15F08" w:rsidP="00821125">
      <w:pPr>
        <w:pStyle w:val="Caption"/>
        <w:keepNext/>
        <w:tabs>
          <w:tab w:val="left" w:pos="567"/>
        </w:tabs>
        <w:spacing w:after="120"/>
        <w:ind w:left="567"/>
        <w:rPr>
          <w:w w:val="95"/>
          <w:sz w:val="22"/>
          <w:szCs w:val="22"/>
        </w:rPr>
      </w:pPr>
      <w:bookmarkStart w:id="99" w:name="_Ref262711028"/>
      <w:bookmarkStart w:id="100" w:name="_Toc275427679"/>
      <w:r w:rsidRPr="004D0BDA">
        <w:rPr>
          <w:w w:val="95"/>
          <w:sz w:val="22"/>
          <w:szCs w:val="22"/>
        </w:rPr>
        <w:t xml:space="preserve">Table </w:t>
      </w:r>
      <w:r w:rsidR="009B3422" w:rsidRPr="004D0BDA">
        <w:rPr>
          <w:w w:val="95"/>
          <w:sz w:val="22"/>
          <w:szCs w:val="22"/>
        </w:rPr>
        <w:fldChar w:fldCharType="begin"/>
      </w:r>
      <w:r w:rsidRPr="004D0BDA">
        <w:rPr>
          <w:w w:val="95"/>
          <w:sz w:val="22"/>
          <w:szCs w:val="22"/>
        </w:rPr>
        <w:instrText xml:space="preserve"> SEQ Table \* ARABIC </w:instrText>
      </w:r>
      <w:r w:rsidR="009B3422" w:rsidRPr="004D0BDA">
        <w:rPr>
          <w:w w:val="95"/>
          <w:sz w:val="22"/>
          <w:szCs w:val="22"/>
        </w:rPr>
        <w:fldChar w:fldCharType="separate"/>
      </w:r>
      <w:r w:rsidR="00A12F4F">
        <w:rPr>
          <w:noProof/>
          <w:w w:val="95"/>
          <w:sz w:val="22"/>
          <w:szCs w:val="22"/>
        </w:rPr>
        <w:t>19</w:t>
      </w:r>
      <w:r w:rsidR="009B3422" w:rsidRPr="004D0BDA">
        <w:rPr>
          <w:noProof/>
          <w:w w:val="95"/>
          <w:sz w:val="22"/>
          <w:szCs w:val="22"/>
        </w:rPr>
        <w:fldChar w:fldCharType="end"/>
      </w:r>
      <w:bookmarkEnd w:id="99"/>
      <w:r w:rsidRPr="004D0BDA">
        <w:rPr>
          <w:w w:val="95"/>
          <w:sz w:val="22"/>
          <w:szCs w:val="22"/>
        </w:rPr>
        <w:t>.  Additional baseline information needs</w:t>
      </w:r>
      <w:bookmarkEnd w:id="100"/>
    </w:p>
    <w:tbl>
      <w:tblPr>
        <w:tblStyle w:val="TableGrid"/>
        <w:tblW w:w="8931" w:type="dxa"/>
        <w:tblInd w:w="675" w:type="dxa"/>
        <w:tblLayout w:type="fixed"/>
        <w:tblLook w:val="04A0" w:firstRow="1" w:lastRow="0" w:firstColumn="1" w:lastColumn="0" w:noHBand="0" w:noVBand="1"/>
      </w:tblPr>
      <w:tblGrid>
        <w:gridCol w:w="2694"/>
        <w:gridCol w:w="141"/>
        <w:gridCol w:w="6096"/>
      </w:tblGrid>
      <w:tr w:rsidR="007C4407" w:rsidRPr="001B42BB" w:rsidTr="00941B96">
        <w:trPr>
          <w:trHeight w:val="331"/>
        </w:trPr>
        <w:tc>
          <w:tcPr>
            <w:tcW w:w="8931" w:type="dxa"/>
            <w:gridSpan w:val="3"/>
            <w:tcBorders>
              <w:bottom w:val="single" w:sz="4" w:space="0" w:color="auto"/>
            </w:tcBorders>
            <w:shd w:val="clear" w:color="auto" w:fill="3974BC"/>
            <w:tcMar>
              <w:top w:w="28" w:type="dxa"/>
              <w:bottom w:w="28" w:type="dxa"/>
            </w:tcMar>
            <w:vAlign w:val="center"/>
          </w:tcPr>
          <w:p w:rsidR="007C4407" w:rsidRPr="001B42BB" w:rsidRDefault="00A15F08" w:rsidP="00DF2146">
            <w:pPr>
              <w:pStyle w:val="ColorfulList-Accent11"/>
              <w:rPr>
                <w:b/>
                <w:color w:val="FFFFFF" w:themeColor="background1"/>
              </w:rPr>
            </w:pPr>
            <w:r w:rsidRPr="004D0BDA">
              <w:rPr>
                <w:b/>
                <w:color w:val="FFFFFF" w:themeColor="background1"/>
              </w:rPr>
              <w:t>Outcome 1</w:t>
            </w:r>
            <w:r w:rsidRPr="004D0BDA">
              <w:rPr>
                <w:b/>
                <w:color w:val="FFFFFF" w:themeColor="background1"/>
              </w:rPr>
              <w:tab/>
              <w:t xml:space="preserve">Strengthened national vision and support for landscape-based protected </w:t>
            </w:r>
            <w:r w:rsidRPr="004D0BDA">
              <w:rPr>
                <w:b/>
                <w:color w:val="FFFFFF" w:themeColor="background1"/>
              </w:rPr>
              <w:tab/>
            </w:r>
            <w:r w:rsidRPr="004D0BDA">
              <w:rPr>
                <w:b/>
                <w:color w:val="FFFFFF" w:themeColor="background1"/>
              </w:rPr>
              <w:tab/>
            </w:r>
            <w:r w:rsidRPr="004D0BDA">
              <w:rPr>
                <w:b/>
                <w:color w:val="FFFFFF" w:themeColor="background1"/>
              </w:rPr>
              <w:tab/>
            </w:r>
            <w:r w:rsidRPr="004D0BDA">
              <w:rPr>
                <w:b/>
                <w:color w:val="FFFFFF" w:themeColor="background1"/>
              </w:rPr>
              <w:tab/>
              <w:t>area and forest management</w:t>
            </w:r>
          </w:p>
        </w:tc>
      </w:tr>
      <w:tr w:rsidR="00CD2241" w:rsidRPr="001B42BB" w:rsidTr="00941B96">
        <w:trPr>
          <w:trHeight w:val="331"/>
        </w:trPr>
        <w:tc>
          <w:tcPr>
            <w:tcW w:w="2694" w:type="dxa"/>
            <w:shd w:val="clear" w:color="auto" w:fill="E6E6E6"/>
            <w:tcMar>
              <w:top w:w="28" w:type="dxa"/>
              <w:bottom w:w="28" w:type="dxa"/>
            </w:tcMar>
            <w:vAlign w:val="center"/>
          </w:tcPr>
          <w:p w:rsidR="007C4407" w:rsidRPr="004D0BDA" w:rsidRDefault="00A15F08" w:rsidP="00DF2146">
            <w:pPr>
              <w:pStyle w:val="ColorfulList-Accent11"/>
              <w:keepNext/>
              <w:keepLines/>
              <w:spacing w:before="200"/>
              <w:outlineLvl w:val="8"/>
            </w:pPr>
            <w:r w:rsidRPr="001B42BB">
              <w:t>Output</w:t>
            </w:r>
          </w:p>
        </w:tc>
        <w:tc>
          <w:tcPr>
            <w:tcW w:w="6237" w:type="dxa"/>
            <w:gridSpan w:val="2"/>
            <w:shd w:val="clear" w:color="auto" w:fill="E6E6E6"/>
            <w:tcMar>
              <w:top w:w="28" w:type="dxa"/>
              <w:bottom w:w="28" w:type="dxa"/>
            </w:tcMar>
            <w:vAlign w:val="center"/>
          </w:tcPr>
          <w:p w:rsidR="007C4407" w:rsidRPr="004D0BDA" w:rsidRDefault="00A15F08" w:rsidP="00DF2146">
            <w:pPr>
              <w:pStyle w:val="ColorfulList-Accent11"/>
              <w:keepNext/>
              <w:keepLines/>
              <w:spacing w:before="200"/>
              <w:outlineLvl w:val="8"/>
            </w:pPr>
            <w:r w:rsidRPr="004D0BDA">
              <w:t>Baseline indicator needs</w:t>
            </w:r>
          </w:p>
        </w:tc>
      </w:tr>
      <w:tr w:rsidR="0094362A" w:rsidRPr="001B42BB" w:rsidTr="00CE4FEC">
        <w:tc>
          <w:tcPr>
            <w:tcW w:w="2694" w:type="dxa"/>
            <w:vMerge w:val="restart"/>
            <w:tcMar>
              <w:top w:w="28" w:type="dxa"/>
              <w:bottom w:w="28" w:type="dxa"/>
            </w:tcMar>
          </w:tcPr>
          <w:p w:rsidR="0094362A" w:rsidRPr="001B42BB" w:rsidRDefault="00A15F08" w:rsidP="00CE4FEC">
            <w:pPr>
              <w:keepNext/>
              <w:keepLines/>
              <w:spacing w:before="480"/>
              <w:outlineLvl w:val="0"/>
              <w:rPr>
                <w:w w:val="95"/>
                <w:sz w:val="22"/>
                <w:szCs w:val="22"/>
              </w:rPr>
            </w:pPr>
            <w:r w:rsidRPr="001B42BB">
              <w:rPr>
                <w:w w:val="95"/>
                <w:sz w:val="22"/>
                <w:szCs w:val="22"/>
              </w:rPr>
              <w:t>1.1 Delivery of national biodiversity and protected area system strategic goals more coherently, successful, and with better inter-sectoral governance</w:t>
            </w:r>
          </w:p>
          <w:p w:rsidR="008778F8" w:rsidRDefault="00A15F08">
            <w:pPr>
              <w:keepNext/>
              <w:keepLines/>
              <w:spacing w:before="480"/>
              <w:outlineLvl w:val="0"/>
              <w:rPr>
                <w:rFonts w:asciiTheme="majorHAnsi" w:eastAsiaTheme="majorEastAsia" w:hAnsiTheme="majorHAnsi" w:cstheme="majorBidi"/>
                <w:b/>
                <w:bCs/>
                <w:color w:val="345A8A" w:themeColor="accent1" w:themeShade="B5"/>
                <w:w w:val="95"/>
                <w:sz w:val="22"/>
                <w:szCs w:val="22"/>
              </w:rPr>
            </w:pPr>
            <w:r w:rsidRPr="001B42BB">
              <w:rPr>
                <w:w w:val="95"/>
                <w:sz w:val="22"/>
                <w:szCs w:val="22"/>
              </w:rPr>
              <w:t xml:space="preserve"> </w:t>
            </w:r>
          </w:p>
          <w:p w:rsidR="0094362A" w:rsidRPr="001B42BB" w:rsidRDefault="0094362A" w:rsidP="00CE4FEC">
            <w:pPr>
              <w:tabs>
                <w:tab w:val="left" w:pos="920"/>
                <w:tab w:val="right" w:leader="dot" w:pos="9508"/>
              </w:tabs>
              <w:ind w:left="720"/>
              <w:contextualSpacing/>
              <w:rPr>
                <w:w w:val="95"/>
                <w:sz w:val="22"/>
                <w:szCs w:val="22"/>
              </w:rPr>
            </w:pPr>
          </w:p>
        </w:tc>
        <w:tc>
          <w:tcPr>
            <w:tcW w:w="6237" w:type="dxa"/>
            <w:gridSpan w:val="2"/>
            <w:tcMar>
              <w:top w:w="28" w:type="dxa"/>
              <w:bottom w:w="28" w:type="dxa"/>
            </w:tcMar>
          </w:tcPr>
          <w:p w:rsidR="0094362A" w:rsidRPr="001B42BB" w:rsidRDefault="00A15F08" w:rsidP="007710BB">
            <w:pPr>
              <w:numPr>
                <w:ilvl w:val="0"/>
                <w:numId w:val="34"/>
              </w:numPr>
              <w:tabs>
                <w:tab w:val="clear" w:pos="720"/>
              </w:tabs>
              <w:ind w:left="170" w:hanging="215"/>
              <w:rPr>
                <w:w w:val="95"/>
                <w:sz w:val="22"/>
                <w:szCs w:val="22"/>
              </w:rPr>
            </w:pPr>
            <w:r w:rsidRPr="001B42BB">
              <w:rPr>
                <w:w w:val="95"/>
                <w:sz w:val="22"/>
                <w:szCs w:val="22"/>
              </w:rPr>
              <w:t>Level of biodiversity-related governance by Ministry of Environment, Ministry of Economy and Finance, Ministry of Agriculture, Forestry, and Fisheries, involved national non-MoE or MAFF bodies, and provincial governments.</w:t>
            </w:r>
          </w:p>
        </w:tc>
      </w:tr>
      <w:tr w:rsidR="0094362A" w:rsidRPr="001B42BB" w:rsidTr="00941B96">
        <w:tc>
          <w:tcPr>
            <w:tcW w:w="2694" w:type="dxa"/>
            <w:vMerge/>
            <w:tcMar>
              <w:top w:w="28" w:type="dxa"/>
              <w:bottom w:w="28" w:type="dxa"/>
            </w:tcMar>
            <w:vAlign w:val="center"/>
          </w:tcPr>
          <w:p w:rsidR="0094362A" w:rsidRPr="001B42BB" w:rsidRDefault="0094362A" w:rsidP="00E750D5">
            <w:pPr>
              <w:tabs>
                <w:tab w:val="left" w:pos="920"/>
                <w:tab w:val="right" w:leader="dot" w:pos="9508"/>
              </w:tabs>
              <w:ind w:left="720"/>
              <w:contextualSpacing/>
              <w:jc w:val="center"/>
              <w:rPr>
                <w:w w:val="95"/>
                <w:sz w:val="22"/>
                <w:szCs w:val="22"/>
              </w:rPr>
            </w:pPr>
          </w:p>
        </w:tc>
        <w:tc>
          <w:tcPr>
            <w:tcW w:w="6237" w:type="dxa"/>
            <w:gridSpan w:val="2"/>
            <w:tcMar>
              <w:top w:w="28" w:type="dxa"/>
              <w:bottom w:w="28" w:type="dxa"/>
            </w:tcMar>
          </w:tcPr>
          <w:p w:rsidR="0094362A" w:rsidRPr="001B42BB" w:rsidRDefault="00A15F08" w:rsidP="007710BB">
            <w:pPr>
              <w:numPr>
                <w:ilvl w:val="0"/>
                <w:numId w:val="34"/>
              </w:numPr>
              <w:tabs>
                <w:tab w:val="clear" w:pos="720"/>
              </w:tabs>
              <w:ind w:left="170" w:hanging="215"/>
              <w:rPr>
                <w:w w:val="95"/>
                <w:sz w:val="22"/>
                <w:szCs w:val="22"/>
              </w:rPr>
            </w:pPr>
            <w:r w:rsidRPr="001B42BB">
              <w:rPr>
                <w:w w:val="95"/>
                <w:sz w:val="22"/>
                <w:szCs w:val="22"/>
              </w:rPr>
              <w:t xml:space="preserve"> Overall monetary, information, management, and technical capacity resources as part of the project-planned conservation area business plans.</w:t>
            </w:r>
          </w:p>
        </w:tc>
      </w:tr>
      <w:tr w:rsidR="0094362A" w:rsidRPr="001B42BB" w:rsidTr="00941B96">
        <w:tc>
          <w:tcPr>
            <w:tcW w:w="2694" w:type="dxa"/>
            <w:vMerge/>
            <w:tcMar>
              <w:top w:w="28" w:type="dxa"/>
              <w:bottom w:w="28" w:type="dxa"/>
            </w:tcMar>
            <w:vAlign w:val="center"/>
          </w:tcPr>
          <w:p w:rsidR="0094362A" w:rsidRPr="001B42BB" w:rsidRDefault="0094362A" w:rsidP="00E750D5">
            <w:pPr>
              <w:tabs>
                <w:tab w:val="left" w:pos="920"/>
                <w:tab w:val="right" w:leader="dot" w:pos="9508"/>
              </w:tabs>
              <w:ind w:left="720"/>
              <w:contextualSpacing/>
              <w:jc w:val="center"/>
              <w:rPr>
                <w:w w:val="95"/>
                <w:sz w:val="22"/>
                <w:szCs w:val="22"/>
              </w:rPr>
            </w:pPr>
          </w:p>
        </w:tc>
        <w:tc>
          <w:tcPr>
            <w:tcW w:w="6237" w:type="dxa"/>
            <w:gridSpan w:val="2"/>
            <w:tcMar>
              <w:top w:w="28" w:type="dxa"/>
              <w:bottom w:w="28" w:type="dxa"/>
            </w:tcMar>
          </w:tcPr>
          <w:p w:rsidR="0094362A" w:rsidRPr="001B42BB" w:rsidRDefault="00A15F08" w:rsidP="007710BB">
            <w:pPr>
              <w:numPr>
                <w:ilvl w:val="0"/>
                <w:numId w:val="34"/>
              </w:numPr>
              <w:tabs>
                <w:tab w:val="clear" w:pos="720"/>
              </w:tabs>
              <w:ind w:left="170" w:hanging="215"/>
              <w:rPr>
                <w:sz w:val="20"/>
                <w:szCs w:val="20"/>
              </w:rPr>
            </w:pPr>
            <w:r w:rsidRPr="001B42BB">
              <w:rPr>
                <w:w w:val="95"/>
                <w:sz w:val="22"/>
                <w:szCs w:val="22"/>
              </w:rPr>
              <w:t>Effectiveness of national protected area s</w:t>
            </w:r>
            <w:r w:rsidR="0094362A" w:rsidRPr="001B42BB">
              <w:rPr>
                <w:sz w:val="20"/>
                <w:szCs w:val="20"/>
              </w:rPr>
              <w:t>y</w:t>
            </w:r>
            <w:r w:rsidRPr="001B42BB">
              <w:rPr>
                <w:w w:val="95"/>
                <w:sz w:val="22"/>
                <w:szCs w:val="22"/>
              </w:rPr>
              <w:t xml:space="preserve">stem on the basis of before and after gap </w:t>
            </w:r>
            <w:r w:rsidR="0094362A" w:rsidRPr="001B42BB">
              <w:rPr>
                <w:sz w:val="20"/>
                <w:szCs w:val="20"/>
              </w:rPr>
              <w:t>a</w:t>
            </w:r>
            <w:r w:rsidRPr="001B42BB">
              <w:rPr>
                <w:w w:val="95"/>
                <w:sz w:val="22"/>
                <w:szCs w:val="22"/>
              </w:rPr>
              <w:t>n</w:t>
            </w:r>
            <w:r w:rsidR="0094362A" w:rsidRPr="001B42BB">
              <w:rPr>
                <w:sz w:val="20"/>
                <w:szCs w:val="20"/>
              </w:rPr>
              <w:t>alysis</w:t>
            </w:r>
            <w:r w:rsidR="0094362A" w:rsidRPr="001B42BB">
              <w:rPr>
                <w:noProof/>
                <w:sz w:val="20"/>
                <w:szCs w:val="20"/>
              </w:rPr>
              <w:t xml:space="preserve">, </w:t>
            </w:r>
            <w:r w:rsidRPr="001B42BB">
              <w:rPr>
                <w:w w:val="95"/>
                <w:sz w:val="22"/>
                <w:szCs w:val="22"/>
              </w:rPr>
              <w:t xml:space="preserve">management </w:t>
            </w:r>
            <w:r w:rsidRPr="001B42BB">
              <w:rPr>
                <w:color w:val="800000"/>
                <w:sz w:val="22"/>
                <w:szCs w:val="22"/>
              </w:rPr>
              <w:t>e</w:t>
            </w:r>
            <w:r w:rsidR="0094362A" w:rsidRPr="001B42BB">
              <w:rPr>
                <w:sz w:val="20"/>
                <w:szCs w:val="20"/>
              </w:rPr>
              <w:t>ffectiveness, rationalization level, and known resolved conflict sources.</w:t>
            </w:r>
          </w:p>
        </w:tc>
      </w:tr>
      <w:tr w:rsidR="0094362A" w:rsidRPr="001B42BB" w:rsidTr="00941B96">
        <w:tc>
          <w:tcPr>
            <w:tcW w:w="2694" w:type="dxa"/>
            <w:vMerge/>
            <w:tcMar>
              <w:top w:w="28" w:type="dxa"/>
              <w:bottom w:w="28" w:type="dxa"/>
            </w:tcMar>
            <w:vAlign w:val="center"/>
          </w:tcPr>
          <w:p w:rsidR="0094362A" w:rsidRPr="001B42BB" w:rsidRDefault="0094362A" w:rsidP="00E750D5">
            <w:pPr>
              <w:jc w:val="center"/>
              <w:rPr>
                <w:sz w:val="20"/>
                <w:szCs w:val="20"/>
              </w:rPr>
            </w:pPr>
          </w:p>
        </w:tc>
        <w:tc>
          <w:tcPr>
            <w:tcW w:w="6237" w:type="dxa"/>
            <w:gridSpan w:val="2"/>
            <w:tcMar>
              <w:top w:w="28" w:type="dxa"/>
              <w:bottom w:w="28" w:type="dxa"/>
            </w:tcMar>
          </w:tcPr>
          <w:p w:rsidR="0094362A" w:rsidRPr="001B42BB" w:rsidRDefault="0094362A" w:rsidP="007710BB">
            <w:pPr>
              <w:numPr>
                <w:ilvl w:val="0"/>
                <w:numId w:val="34"/>
              </w:numPr>
              <w:tabs>
                <w:tab w:val="clear" w:pos="720"/>
              </w:tabs>
              <w:ind w:left="170" w:hanging="215"/>
              <w:rPr>
                <w:sz w:val="20"/>
                <w:szCs w:val="20"/>
              </w:rPr>
            </w:pPr>
            <w:r w:rsidRPr="001B42BB">
              <w:rPr>
                <w:sz w:val="20"/>
                <w:szCs w:val="20"/>
              </w:rPr>
              <w:t>Capacities of MoE, MAFF, and local governments to address national biodiversity objectives as defined in vision and strategic action plan.</w:t>
            </w:r>
          </w:p>
        </w:tc>
      </w:tr>
      <w:tr w:rsidR="0094362A" w:rsidRPr="001B42BB" w:rsidTr="00941B96">
        <w:tc>
          <w:tcPr>
            <w:tcW w:w="2694" w:type="dxa"/>
            <w:vMerge/>
            <w:tcMar>
              <w:top w:w="28" w:type="dxa"/>
              <w:bottom w:w="28" w:type="dxa"/>
            </w:tcMar>
            <w:vAlign w:val="center"/>
          </w:tcPr>
          <w:p w:rsidR="0094362A" w:rsidRPr="001B42BB" w:rsidRDefault="0094362A" w:rsidP="00E750D5">
            <w:pPr>
              <w:jc w:val="center"/>
              <w:rPr>
                <w:sz w:val="20"/>
                <w:szCs w:val="20"/>
              </w:rPr>
            </w:pPr>
          </w:p>
        </w:tc>
        <w:tc>
          <w:tcPr>
            <w:tcW w:w="6237" w:type="dxa"/>
            <w:gridSpan w:val="2"/>
            <w:tcMar>
              <w:top w:w="28" w:type="dxa"/>
              <w:bottom w:w="28" w:type="dxa"/>
            </w:tcMar>
          </w:tcPr>
          <w:p w:rsidR="0094362A" w:rsidRPr="001B42BB" w:rsidRDefault="0094362A" w:rsidP="007710BB">
            <w:pPr>
              <w:numPr>
                <w:ilvl w:val="0"/>
                <w:numId w:val="34"/>
              </w:numPr>
              <w:tabs>
                <w:tab w:val="clear" w:pos="720"/>
              </w:tabs>
              <w:ind w:left="170" w:hanging="215"/>
              <w:rPr>
                <w:sz w:val="20"/>
                <w:szCs w:val="20"/>
              </w:rPr>
            </w:pPr>
            <w:r w:rsidRPr="001B42BB">
              <w:rPr>
                <w:sz w:val="20"/>
                <w:szCs w:val="20"/>
              </w:rPr>
              <w:t xml:space="preserve">Level of compliance with conservation laws inside </w:t>
            </w:r>
            <w:r w:rsidR="00F30CA8" w:rsidRPr="001B42BB">
              <w:rPr>
                <w:sz w:val="20"/>
                <w:szCs w:val="20"/>
              </w:rPr>
              <w:t>protected</w:t>
            </w:r>
            <w:r w:rsidRPr="001B42BB">
              <w:rPr>
                <w:sz w:val="20"/>
                <w:szCs w:val="20"/>
              </w:rPr>
              <w:t xml:space="preserve"> areas and surrounding landscapes, mechanisms in place for sustainable management of natural resources at national level, and efficiency in the monitoring of conservation-related activities </w:t>
            </w:r>
            <w:r w:rsidR="00F30CA8" w:rsidRPr="001B42BB">
              <w:rPr>
                <w:sz w:val="20"/>
                <w:szCs w:val="20"/>
              </w:rPr>
              <w:t>through</w:t>
            </w:r>
            <w:r w:rsidRPr="001B42BB">
              <w:rPr>
                <w:sz w:val="20"/>
                <w:szCs w:val="20"/>
              </w:rPr>
              <w:t xml:space="preserve"> METT scor</w:t>
            </w:r>
            <w:r w:rsidR="00F30CA8" w:rsidRPr="001B42BB">
              <w:rPr>
                <w:sz w:val="20"/>
                <w:szCs w:val="20"/>
              </w:rPr>
              <w:t>ing</w:t>
            </w:r>
            <w:r w:rsidRPr="001B42BB">
              <w:rPr>
                <w:sz w:val="20"/>
                <w:szCs w:val="20"/>
              </w:rPr>
              <w:t>.</w:t>
            </w:r>
          </w:p>
        </w:tc>
      </w:tr>
      <w:tr w:rsidR="0094362A" w:rsidRPr="001B42BB" w:rsidTr="00941B96">
        <w:tc>
          <w:tcPr>
            <w:tcW w:w="2694" w:type="dxa"/>
            <w:vMerge/>
            <w:tcMar>
              <w:top w:w="28" w:type="dxa"/>
              <w:bottom w:w="28" w:type="dxa"/>
            </w:tcMar>
            <w:vAlign w:val="center"/>
          </w:tcPr>
          <w:p w:rsidR="0094362A" w:rsidRPr="001B42BB" w:rsidRDefault="0094362A" w:rsidP="00E750D5">
            <w:pPr>
              <w:jc w:val="center"/>
              <w:rPr>
                <w:sz w:val="20"/>
                <w:szCs w:val="20"/>
              </w:rPr>
            </w:pPr>
          </w:p>
        </w:tc>
        <w:tc>
          <w:tcPr>
            <w:tcW w:w="6237" w:type="dxa"/>
            <w:gridSpan w:val="2"/>
            <w:tcMar>
              <w:top w:w="28" w:type="dxa"/>
              <w:bottom w:w="28" w:type="dxa"/>
            </w:tcMar>
          </w:tcPr>
          <w:p w:rsidR="0094362A" w:rsidRPr="001B42BB" w:rsidRDefault="0094362A" w:rsidP="00915272">
            <w:pPr>
              <w:numPr>
                <w:ilvl w:val="0"/>
                <w:numId w:val="34"/>
              </w:numPr>
              <w:tabs>
                <w:tab w:val="clear" w:pos="720"/>
              </w:tabs>
              <w:ind w:left="170" w:hanging="215"/>
              <w:rPr>
                <w:sz w:val="20"/>
                <w:szCs w:val="20"/>
              </w:rPr>
            </w:pPr>
            <w:r w:rsidRPr="001B42BB">
              <w:rPr>
                <w:sz w:val="20"/>
                <w:szCs w:val="20"/>
              </w:rPr>
              <w:t>Current level of collaboration between Cambodia and Laos PDR, Vietnam, and Thailand, and with the ADB-GMS program and ASEAN WEN, TRAFFIC.</w:t>
            </w:r>
          </w:p>
        </w:tc>
      </w:tr>
      <w:tr w:rsidR="0094362A" w:rsidRPr="001B42BB" w:rsidTr="00941B96">
        <w:tc>
          <w:tcPr>
            <w:tcW w:w="2694" w:type="dxa"/>
            <w:vMerge/>
            <w:tcMar>
              <w:top w:w="28" w:type="dxa"/>
              <w:bottom w:w="28" w:type="dxa"/>
            </w:tcMar>
            <w:vAlign w:val="center"/>
          </w:tcPr>
          <w:p w:rsidR="0094362A" w:rsidRPr="001B42BB" w:rsidRDefault="0094362A" w:rsidP="00E750D5">
            <w:pPr>
              <w:jc w:val="center"/>
              <w:rPr>
                <w:sz w:val="20"/>
                <w:szCs w:val="20"/>
              </w:rPr>
            </w:pPr>
          </w:p>
        </w:tc>
        <w:tc>
          <w:tcPr>
            <w:tcW w:w="6237" w:type="dxa"/>
            <w:gridSpan w:val="2"/>
            <w:tcMar>
              <w:top w:w="28" w:type="dxa"/>
              <w:bottom w:w="28" w:type="dxa"/>
            </w:tcMar>
          </w:tcPr>
          <w:p w:rsidR="0094362A" w:rsidRPr="001B42BB" w:rsidRDefault="0094362A" w:rsidP="007710BB">
            <w:pPr>
              <w:numPr>
                <w:ilvl w:val="0"/>
                <w:numId w:val="34"/>
              </w:numPr>
              <w:tabs>
                <w:tab w:val="clear" w:pos="720"/>
              </w:tabs>
              <w:ind w:left="170" w:hanging="215"/>
              <w:rPr>
                <w:sz w:val="20"/>
                <w:szCs w:val="20"/>
              </w:rPr>
            </w:pPr>
            <w:r w:rsidRPr="001B42BB">
              <w:rPr>
                <w:sz w:val="20"/>
                <w:szCs w:val="20"/>
              </w:rPr>
              <w:t>Nationwide level of understanding on biodiversity conservation issues and needs, including knowledge on the national conservation area system and of needs to mainstream biodiversity conservation beyond conservation areas</w:t>
            </w:r>
          </w:p>
        </w:tc>
      </w:tr>
      <w:tr w:rsidR="0094362A" w:rsidRPr="001B42BB" w:rsidTr="00941B96">
        <w:tc>
          <w:tcPr>
            <w:tcW w:w="2694" w:type="dxa"/>
            <w:vMerge/>
            <w:tcMar>
              <w:top w:w="28" w:type="dxa"/>
              <w:bottom w:w="28" w:type="dxa"/>
            </w:tcMar>
            <w:vAlign w:val="center"/>
          </w:tcPr>
          <w:p w:rsidR="0094362A" w:rsidRPr="001B42BB" w:rsidRDefault="0094362A" w:rsidP="00E750D5">
            <w:pPr>
              <w:jc w:val="center"/>
              <w:rPr>
                <w:sz w:val="20"/>
                <w:szCs w:val="20"/>
              </w:rPr>
            </w:pPr>
          </w:p>
        </w:tc>
        <w:tc>
          <w:tcPr>
            <w:tcW w:w="6237" w:type="dxa"/>
            <w:gridSpan w:val="2"/>
            <w:tcMar>
              <w:top w:w="28" w:type="dxa"/>
              <w:bottom w:w="28" w:type="dxa"/>
            </w:tcMar>
          </w:tcPr>
          <w:p w:rsidR="0094362A" w:rsidRPr="001B42BB" w:rsidRDefault="0094362A" w:rsidP="007710BB">
            <w:pPr>
              <w:numPr>
                <w:ilvl w:val="0"/>
                <w:numId w:val="34"/>
              </w:numPr>
              <w:tabs>
                <w:tab w:val="clear" w:pos="720"/>
              </w:tabs>
              <w:ind w:left="170" w:hanging="215"/>
              <w:rPr>
                <w:sz w:val="20"/>
                <w:szCs w:val="20"/>
              </w:rPr>
            </w:pPr>
            <w:r w:rsidRPr="001B42BB">
              <w:rPr>
                <w:sz w:val="20"/>
                <w:szCs w:val="20"/>
              </w:rPr>
              <w:t>Capacities of government departments of environmental education to plan and carry out the planned communications campaigns.</w:t>
            </w:r>
          </w:p>
        </w:tc>
      </w:tr>
      <w:tr w:rsidR="0094362A" w:rsidRPr="001B42BB" w:rsidTr="00941B96">
        <w:tc>
          <w:tcPr>
            <w:tcW w:w="2694" w:type="dxa"/>
            <w:vMerge/>
            <w:tcMar>
              <w:top w:w="28" w:type="dxa"/>
              <w:bottom w:w="28" w:type="dxa"/>
            </w:tcMar>
            <w:vAlign w:val="center"/>
          </w:tcPr>
          <w:p w:rsidR="0094362A" w:rsidRPr="001B42BB" w:rsidRDefault="0094362A" w:rsidP="00E750D5">
            <w:pPr>
              <w:jc w:val="center"/>
              <w:rPr>
                <w:sz w:val="20"/>
                <w:szCs w:val="20"/>
              </w:rPr>
            </w:pPr>
          </w:p>
        </w:tc>
        <w:tc>
          <w:tcPr>
            <w:tcW w:w="6237" w:type="dxa"/>
            <w:gridSpan w:val="2"/>
            <w:tcMar>
              <w:top w:w="28" w:type="dxa"/>
              <w:bottom w:w="28" w:type="dxa"/>
            </w:tcMar>
          </w:tcPr>
          <w:p w:rsidR="0094362A" w:rsidRPr="001B42BB" w:rsidRDefault="0094362A" w:rsidP="007710BB">
            <w:pPr>
              <w:numPr>
                <w:ilvl w:val="0"/>
                <w:numId w:val="34"/>
              </w:numPr>
              <w:tabs>
                <w:tab w:val="clear" w:pos="720"/>
              </w:tabs>
              <w:ind w:left="170" w:hanging="215"/>
              <w:rPr>
                <w:sz w:val="20"/>
                <w:szCs w:val="20"/>
              </w:rPr>
            </w:pPr>
            <w:r w:rsidRPr="001B42BB">
              <w:rPr>
                <w:sz w:val="20"/>
                <w:szCs w:val="20"/>
              </w:rPr>
              <w:t>Stakeholder understanding about, and engagement in, biodiversity management through improved government publications on biodiversity conservation policies and planning.</w:t>
            </w:r>
          </w:p>
        </w:tc>
      </w:tr>
      <w:tr w:rsidR="007C4407" w:rsidRPr="001B42BB" w:rsidTr="00941B96">
        <w:trPr>
          <w:trHeight w:val="331"/>
        </w:trPr>
        <w:tc>
          <w:tcPr>
            <w:tcW w:w="8931" w:type="dxa"/>
            <w:gridSpan w:val="3"/>
            <w:shd w:val="clear" w:color="auto" w:fill="3974BC"/>
            <w:tcMar>
              <w:top w:w="28" w:type="dxa"/>
              <w:bottom w:w="28" w:type="dxa"/>
            </w:tcMar>
            <w:vAlign w:val="center"/>
          </w:tcPr>
          <w:p w:rsidR="007C4407" w:rsidRPr="001B42BB" w:rsidRDefault="007C4407" w:rsidP="00312496">
            <w:pPr>
              <w:pStyle w:val="ColorfulList-Accent11"/>
              <w:keepNext/>
              <w:keepLines/>
              <w:spacing w:before="200"/>
              <w:outlineLvl w:val="3"/>
              <w:rPr>
                <w:b/>
                <w:color w:val="FFFFFF" w:themeColor="background1"/>
              </w:rPr>
            </w:pPr>
            <w:r w:rsidRPr="004D0BDA">
              <w:rPr>
                <w:b/>
                <w:color w:val="FFFFFF" w:themeColor="background1"/>
              </w:rPr>
              <w:t>Outcome 2</w:t>
            </w:r>
            <w:r w:rsidRPr="004D0BDA">
              <w:rPr>
                <w:b/>
                <w:color w:val="FFFFFF" w:themeColor="background1"/>
              </w:rPr>
              <w:tab/>
              <w:t xml:space="preserve">Integrated landscape management to safeguard forests, biodiversity, </w:t>
            </w:r>
            <w:r w:rsidRPr="004D0BDA">
              <w:rPr>
                <w:b/>
                <w:color w:val="FFFFFF" w:themeColor="background1"/>
              </w:rPr>
              <w:tab/>
            </w:r>
            <w:r w:rsidRPr="004D0BDA">
              <w:rPr>
                <w:b/>
                <w:color w:val="FFFFFF" w:themeColor="background1"/>
              </w:rPr>
              <w:tab/>
            </w:r>
            <w:r w:rsidRPr="004D0BDA">
              <w:rPr>
                <w:b/>
                <w:color w:val="FFFFFF" w:themeColor="background1"/>
              </w:rPr>
              <w:tab/>
            </w:r>
            <w:r w:rsidR="000046C4" w:rsidRPr="004D0BDA">
              <w:rPr>
                <w:b/>
                <w:color w:val="FFFFFF" w:themeColor="background1"/>
              </w:rPr>
              <w:tab/>
            </w:r>
            <w:r w:rsidRPr="004D0BDA">
              <w:rPr>
                <w:b/>
                <w:color w:val="FFFFFF" w:themeColor="background1"/>
              </w:rPr>
              <w:t>and carbon stocks in the Eastern Plains Landscape</w:t>
            </w:r>
          </w:p>
        </w:tc>
      </w:tr>
      <w:tr w:rsidR="00CD2241" w:rsidRPr="001B42BB" w:rsidTr="00941B96">
        <w:trPr>
          <w:trHeight w:val="331"/>
        </w:trPr>
        <w:tc>
          <w:tcPr>
            <w:tcW w:w="2835" w:type="dxa"/>
            <w:gridSpan w:val="2"/>
            <w:shd w:val="clear" w:color="auto" w:fill="E6E6E6"/>
            <w:tcMar>
              <w:top w:w="28" w:type="dxa"/>
              <w:bottom w:w="28" w:type="dxa"/>
            </w:tcMar>
            <w:vAlign w:val="center"/>
          </w:tcPr>
          <w:p w:rsidR="00CD2241" w:rsidRPr="004D0BDA" w:rsidRDefault="00CD2241" w:rsidP="00312496">
            <w:pPr>
              <w:pStyle w:val="ColorfulList-Accent11"/>
              <w:keepNext/>
              <w:keepLines/>
              <w:spacing w:before="200"/>
              <w:outlineLvl w:val="8"/>
            </w:pPr>
            <w:r w:rsidRPr="004D0BDA">
              <w:t>Output</w:t>
            </w:r>
          </w:p>
        </w:tc>
        <w:tc>
          <w:tcPr>
            <w:tcW w:w="6096" w:type="dxa"/>
            <w:shd w:val="clear" w:color="auto" w:fill="E6E6E6"/>
            <w:tcMar>
              <w:top w:w="28" w:type="dxa"/>
              <w:bottom w:w="28" w:type="dxa"/>
            </w:tcMar>
            <w:vAlign w:val="center"/>
          </w:tcPr>
          <w:p w:rsidR="00CD2241" w:rsidRPr="004D0BDA" w:rsidRDefault="00CD2241" w:rsidP="00312496">
            <w:pPr>
              <w:pStyle w:val="ColorfulList-Accent11"/>
              <w:keepNext/>
              <w:keepLines/>
              <w:spacing w:before="200"/>
              <w:outlineLvl w:val="8"/>
            </w:pPr>
            <w:r w:rsidRPr="004D0BDA">
              <w:t>Baseline indicator needs</w:t>
            </w:r>
          </w:p>
        </w:tc>
      </w:tr>
      <w:tr w:rsidR="0094362A" w:rsidRPr="001B42BB" w:rsidTr="00941B96">
        <w:tc>
          <w:tcPr>
            <w:tcW w:w="2835" w:type="dxa"/>
            <w:gridSpan w:val="2"/>
            <w:vMerge w:val="restart"/>
            <w:tcMar>
              <w:top w:w="28" w:type="dxa"/>
              <w:bottom w:w="28" w:type="dxa"/>
            </w:tcMar>
          </w:tcPr>
          <w:p w:rsidR="0094362A" w:rsidRPr="001B42BB" w:rsidRDefault="0094362A" w:rsidP="00941B96">
            <w:pPr>
              <w:rPr>
                <w:w w:val="95"/>
                <w:sz w:val="20"/>
                <w:szCs w:val="20"/>
              </w:rPr>
            </w:pPr>
            <w:r w:rsidRPr="001B42BB">
              <w:rPr>
                <w:w w:val="95"/>
                <w:sz w:val="20"/>
                <w:szCs w:val="20"/>
              </w:rPr>
              <w:t>Integrated landscape management to safeguard   forests, biodiversity, and carbon stocks in the Eastern Plains Landscape</w:t>
            </w:r>
            <w:r w:rsidRPr="001B42BB" w:rsidDel="0094362A">
              <w:rPr>
                <w:w w:val="95"/>
                <w:sz w:val="20"/>
                <w:szCs w:val="20"/>
              </w:rPr>
              <w:t xml:space="preserve"> </w:t>
            </w:r>
            <w:r w:rsidRPr="001B42BB">
              <w:rPr>
                <w:w w:val="95"/>
                <w:sz w:val="20"/>
                <w:szCs w:val="20"/>
              </w:rPr>
              <w:t xml:space="preserve"> </w:t>
            </w:r>
          </w:p>
        </w:tc>
        <w:tc>
          <w:tcPr>
            <w:tcW w:w="6096" w:type="dxa"/>
            <w:tcMar>
              <w:top w:w="28" w:type="dxa"/>
              <w:bottom w:w="28" w:type="dxa"/>
            </w:tcMar>
          </w:tcPr>
          <w:p w:rsidR="0094362A" w:rsidRPr="001B42BB" w:rsidRDefault="0094362A" w:rsidP="007710BB">
            <w:pPr>
              <w:numPr>
                <w:ilvl w:val="0"/>
                <w:numId w:val="34"/>
              </w:numPr>
              <w:tabs>
                <w:tab w:val="clear" w:pos="720"/>
              </w:tabs>
              <w:ind w:left="170" w:hanging="215"/>
              <w:rPr>
                <w:sz w:val="20"/>
                <w:szCs w:val="20"/>
              </w:rPr>
            </w:pPr>
            <w:r w:rsidRPr="001B42BB">
              <w:rPr>
                <w:sz w:val="20"/>
                <w:szCs w:val="20"/>
              </w:rPr>
              <w:t>Stakeholder consultation and its effectiveness regarding (i) Economic land concessions, (ii) Community protected areas, (iii) Community forests, (iv) Forest carbon values, (v) Biodiversity values, (vi) Habitat connectivity and corridor initiatives.</w:t>
            </w:r>
          </w:p>
        </w:tc>
      </w:tr>
      <w:tr w:rsidR="0094362A" w:rsidRPr="001B42BB" w:rsidTr="00941B96">
        <w:tc>
          <w:tcPr>
            <w:tcW w:w="2835" w:type="dxa"/>
            <w:gridSpan w:val="2"/>
            <w:vMerge/>
            <w:tcMar>
              <w:top w:w="28" w:type="dxa"/>
              <w:bottom w:w="28" w:type="dxa"/>
            </w:tcMar>
            <w:vAlign w:val="center"/>
          </w:tcPr>
          <w:p w:rsidR="0094362A" w:rsidRPr="001B42BB" w:rsidRDefault="0094362A" w:rsidP="00E750D5">
            <w:pPr>
              <w:jc w:val="center"/>
              <w:rPr>
                <w:sz w:val="20"/>
                <w:szCs w:val="20"/>
              </w:rPr>
            </w:pPr>
          </w:p>
        </w:tc>
        <w:tc>
          <w:tcPr>
            <w:tcW w:w="6096" w:type="dxa"/>
            <w:tcMar>
              <w:top w:w="28" w:type="dxa"/>
              <w:bottom w:w="28" w:type="dxa"/>
            </w:tcMar>
          </w:tcPr>
          <w:p w:rsidR="0094362A" w:rsidRPr="001B42BB" w:rsidRDefault="0094362A" w:rsidP="007710BB">
            <w:pPr>
              <w:numPr>
                <w:ilvl w:val="0"/>
                <w:numId w:val="34"/>
              </w:numPr>
              <w:tabs>
                <w:tab w:val="clear" w:pos="720"/>
              </w:tabs>
              <w:ind w:left="170" w:hanging="215"/>
              <w:rPr>
                <w:sz w:val="20"/>
                <w:szCs w:val="20"/>
              </w:rPr>
            </w:pPr>
            <w:r w:rsidRPr="001B42BB">
              <w:rPr>
                <w:sz w:val="20"/>
                <w:szCs w:val="20"/>
              </w:rPr>
              <w:t>Level of leadership dialogue, engagement, and implementation capacity of government, civil society, private sector, and communities for biodiversity and socioeconomic prescriptions within the Sustainable Development and Forest Conservation Strategy.</w:t>
            </w:r>
          </w:p>
        </w:tc>
      </w:tr>
      <w:tr w:rsidR="0094362A" w:rsidRPr="001B42BB" w:rsidTr="00941B96">
        <w:tc>
          <w:tcPr>
            <w:tcW w:w="2835" w:type="dxa"/>
            <w:gridSpan w:val="2"/>
            <w:vMerge/>
            <w:tcMar>
              <w:top w:w="28" w:type="dxa"/>
              <w:bottom w:w="28" w:type="dxa"/>
            </w:tcMar>
            <w:vAlign w:val="center"/>
          </w:tcPr>
          <w:p w:rsidR="0094362A" w:rsidRPr="001B42BB" w:rsidRDefault="0094362A" w:rsidP="00E750D5">
            <w:pPr>
              <w:jc w:val="center"/>
              <w:rPr>
                <w:sz w:val="20"/>
                <w:szCs w:val="20"/>
              </w:rPr>
            </w:pPr>
          </w:p>
        </w:tc>
        <w:tc>
          <w:tcPr>
            <w:tcW w:w="6096" w:type="dxa"/>
            <w:tcMar>
              <w:top w:w="28" w:type="dxa"/>
              <w:bottom w:w="28" w:type="dxa"/>
            </w:tcMar>
          </w:tcPr>
          <w:p w:rsidR="0094362A" w:rsidRPr="001B42BB" w:rsidRDefault="0094362A" w:rsidP="007710BB">
            <w:pPr>
              <w:numPr>
                <w:ilvl w:val="0"/>
                <w:numId w:val="34"/>
              </w:numPr>
              <w:tabs>
                <w:tab w:val="clear" w:pos="720"/>
              </w:tabs>
              <w:ind w:left="170" w:hanging="215"/>
              <w:rPr>
                <w:sz w:val="20"/>
                <w:szCs w:val="20"/>
              </w:rPr>
            </w:pPr>
            <w:r w:rsidRPr="001B42BB">
              <w:rPr>
                <w:sz w:val="20"/>
                <w:szCs w:val="20"/>
              </w:rPr>
              <w:t>Current capacities to monitor carbon stock REL and RL through remote sensing-based spatial analysis of land cover, deforestation rates, carbon stocks, and fluxes.</w:t>
            </w:r>
          </w:p>
        </w:tc>
      </w:tr>
      <w:tr w:rsidR="0094362A" w:rsidRPr="001B42BB" w:rsidTr="00941B96">
        <w:tc>
          <w:tcPr>
            <w:tcW w:w="2835" w:type="dxa"/>
            <w:gridSpan w:val="2"/>
            <w:vMerge/>
            <w:tcMar>
              <w:top w:w="28" w:type="dxa"/>
              <w:bottom w:w="28" w:type="dxa"/>
            </w:tcMar>
            <w:vAlign w:val="center"/>
          </w:tcPr>
          <w:p w:rsidR="0094362A" w:rsidRPr="001B42BB" w:rsidRDefault="0094362A" w:rsidP="00E750D5">
            <w:pPr>
              <w:jc w:val="center"/>
              <w:rPr>
                <w:sz w:val="20"/>
                <w:szCs w:val="20"/>
              </w:rPr>
            </w:pPr>
          </w:p>
        </w:tc>
        <w:tc>
          <w:tcPr>
            <w:tcW w:w="6096" w:type="dxa"/>
            <w:tcMar>
              <w:top w:w="28" w:type="dxa"/>
              <w:bottom w:w="28" w:type="dxa"/>
            </w:tcMar>
          </w:tcPr>
          <w:p w:rsidR="0094362A" w:rsidRPr="001B42BB" w:rsidRDefault="0094362A" w:rsidP="007710BB">
            <w:pPr>
              <w:numPr>
                <w:ilvl w:val="0"/>
                <w:numId w:val="34"/>
              </w:numPr>
              <w:tabs>
                <w:tab w:val="clear" w:pos="720"/>
              </w:tabs>
              <w:ind w:left="170" w:hanging="215"/>
              <w:rPr>
                <w:sz w:val="20"/>
                <w:szCs w:val="20"/>
              </w:rPr>
            </w:pPr>
            <w:r w:rsidRPr="001B42BB">
              <w:rPr>
                <w:sz w:val="20"/>
                <w:szCs w:val="20"/>
              </w:rPr>
              <w:t>Number and diversity of stakeholders engaged in forest monitoring and community managed forests, and current capacities for (i) Carbon measurement, (ii) REDD benefit identification, (iii) REDD contributions, and state of household assets portfolio.</w:t>
            </w:r>
          </w:p>
        </w:tc>
      </w:tr>
      <w:tr w:rsidR="0094362A" w:rsidRPr="001B42BB" w:rsidTr="00941B96">
        <w:tc>
          <w:tcPr>
            <w:tcW w:w="2835" w:type="dxa"/>
            <w:gridSpan w:val="2"/>
            <w:vMerge/>
            <w:tcMar>
              <w:top w:w="28" w:type="dxa"/>
              <w:bottom w:w="28" w:type="dxa"/>
            </w:tcMar>
            <w:vAlign w:val="center"/>
          </w:tcPr>
          <w:p w:rsidR="0094362A" w:rsidRPr="001B42BB" w:rsidRDefault="0094362A" w:rsidP="00E750D5">
            <w:pPr>
              <w:jc w:val="center"/>
              <w:rPr>
                <w:sz w:val="20"/>
                <w:szCs w:val="20"/>
              </w:rPr>
            </w:pPr>
          </w:p>
        </w:tc>
        <w:tc>
          <w:tcPr>
            <w:tcW w:w="6096" w:type="dxa"/>
            <w:tcMar>
              <w:top w:w="28" w:type="dxa"/>
              <w:bottom w:w="28" w:type="dxa"/>
            </w:tcMar>
          </w:tcPr>
          <w:p w:rsidR="0094362A" w:rsidRPr="001B42BB" w:rsidRDefault="0094362A" w:rsidP="002A0EFD">
            <w:pPr>
              <w:numPr>
                <w:ilvl w:val="0"/>
                <w:numId w:val="34"/>
              </w:numPr>
              <w:tabs>
                <w:tab w:val="clear" w:pos="720"/>
              </w:tabs>
              <w:ind w:left="170" w:hanging="215"/>
              <w:rPr>
                <w:sz w:val="20"/>
                <w:szCs w:val="20"/>
              </w:rPr>
            </w:pPr>
            <w:r w:rsidRPr="001B42BB">
              <w:rPr>
                <w:sz w:val="20"/>
                <w:szCs w:val="20"/>
              </w:rPr>
              <w:t>Management state of the five target conservation areas within the Eastern Plains Landscape in terms of protected area model management zoning and business plans, and state of forest landscape connectivity integrated with economic development.</w:t>
            </w:r>
          </w:p>
        </w:tc>
      </w:tr>
      <w:tr w:rsidR="0094362A" w:rsidRPr="001B42BB" w:rsidTr="00941B96">
        <w:tc>
          <w:tcPr>
            <w:tcW w:w="2835" w:type="dxa"/>
            <w:gridSpan w:val="2"/>
            <w:vMerge/>
            <w:tcMar>
              <w:top w:w="28" w:type="dxa"/>
              <w:bottom w:w="28" w:type="dxa"/>
            </w:tcMar>
            <w:vAlign w:val="center"/>
          </w:tcPr>
          <w:p w:rsidR="0094362A" w:rsidRPr="001B42BB" w:rsidRDefault="0094362A" w:rsidP="00E750D5">
            <w:pPr>
              <w:jc w:val="center"/>
              <w:rPr>
                <w:sz w:val="20"/>
                <w:szCs w:val="20"/>
              </w:rPr>
            </w:pPr>
          </w:p>
        </w:tc>
        <w:tc>
          <w:tcPr>
            <w:tcW w:w="6096" w:type="dxa"/>
            <w:tcMar>
              <w:top w:w="28" w:type="dxa"/>
              <w:bottom w:w="28" w:type="dxa"/>
            </w:tcMar>
          </w:tcPr>
          <w:p w:rsidR="0094362A" w:rsidRPr="001B42BB" w:rsidRDefault="0094362A" w:rsidP="002A0EFD">
            <w:pPr>
              <w:numPr>
                <w:ilvl w:val="0"/>
                <w:numId w:val="34"/>
              </w:numPr>
              <w:tabs>
                <w:tab w:val="clear" w:pos="720"/>
              </w:tabs>
              <w:ind w:left="170" w:hanging="215"/>
              <w:rPr>
                <w:sz w:val="20"/>
                <w:szCs w:val="20"/>
              </w:rPr>
            </w:pPr>
            <w:r w:rsidRPr="001B42BB">
              <w:rPr>
                <w:sz w:val="20"/>
                <w:szCs w:val="20"/>
              </w:rPr>
              <w:t>State of financial sustainability of the five target conservation areas</w:t>
            </w:r>
          </w:p>
        </w:tc>
      </w:tr>
      <w:tr w:rsidR="0094362A" w:rsidRPr="001B42BB" w:rsidTr="00941B96">
        <w:tc>
          <w:tcPr>
            <w:tcW w:w="2835" w:type="dxa"/>
            <w:gridSpan w:val="2"/>
            <w:vMerge/>
            <w:tcMar>
              <w:top w:w="28" w:type="dxa"/>
              <w:bottom w:w="28" w:type="dxa"/>
            </w:tcMar>
            <w:vAlign w:val="center"/>
          </w:tcPr>
          <w:p w:rsidR="0094362A" w:rsidRPr="001B42BB" w:rsidRDefault="0094362A" w:rsidP="00E750D5">
            <w:pPr>
              <w:jc w:val="center"/>
              <w:rPr>
                <w:sz w:val="20"/>
                <w:szCs w:val="20"/>
              </w:rPr>
            </w:pPr>
          </w:p>
        </w:tc>
        <w:tc>
          <w:tcPr>
            <w:tcW w:w="6096" w:type="dxa"/>
            <w:tcMar>
              <w:top w:w="28" w:type="dxa"/>
              <w:bottom w:w="28" w:type="dxa"/>
            </w:tcMar>
          </w:tcPr>
          <w:p w:rsidR="0094362A" w:rsidRPr="001B42BB" w:rsidRDefault="0094362A" w:rsidP="007710BB">
            <w:pPr>
              <w:numPr>
                <w:ilvl w:val="0"/>
                <w:numId w:val="34"/>
              </w:numPr>
              <w:tabs>
                <w:tab w:val="clear" w:pos="720"/>
              </w:tabs>
              <w:ind w:left="170" w:hanging="215"/>
              <w:rPr>
                <w:sz w:val="20"/>
                <w:szCs w:val="20"/>
              </w:rPr>
            </w:pPr>
            <w:r w:rsidRPr="001B42BB">
              <w:rPr>
                <w:sz w:val="20"/>
                <w:szCs w:val="20"/>
              </w:rPr>
              <w:t xml:space="preserve">Level of government financial provisions and mobilization of biodiversity conservation and socioeconomic development resources to the Eastern Plains Landscape, and level of sustainability of forest management practices and community-based forest management within the </w:t>
            </w:r>
            <w:r w:rsidR="00F30CA8" w:rsidRPr="001B42BB">
              <w:rPr>
                <w:sz w:val="20"/>
                <w:szCs w:val="20"/>
              </w:rPr>
              <w:t>l</w:t>
            </w:r>
            <w:r w:rsidRPr="001B42BB">
              <w:rPr>
                <w:sz w:val="20"/>
                <w:szCs w:val="20"/>
              </w:rPr>
              <w:t>andscape (CPAs, FAs, buffer zones, and forest corridors)</w:t>
            </w:r>
          </w:p>
        </w:tc>
      </w:tr>
      <w:tr w:rsidR="0094362A" w:rsidRPr="001B42BB" w:rsidTr="00941B96">
        <w:tc>
          <w:tcPr>
            <w:tcW w:w="2835" w:type="dxa"/>
            <w:gridSpan w:val="2"/>
            <w:vMerge/>
            <w:tcMar>
              <w:top w:w="28" w:type="dxa"/>
              <w:bottom w:w="28" w:type="dxa"/>
            </w:tcMar>
            <w:vAlign w:val="center"/>
          </w:tcPr>
          <w:p w:rsidR="0094362A" w:rsidRPr="001B42BB" w:rsidRDefault="0094362A" w:rsidP="00E750D5">
            <w:pPr>
              <w:jc w:val="center"/>
              <w:rPr>
                <w:sz w:val="20"/>
                <w:szCs w:val="20"/>
              </w:rPr>
            </w:pPr>
          </w:p>
        </w:tc>
        <w:tc>
          <w:tcPr>
            <w:tcW w:w="6096" w:type="dxa"/>
            <w:tcMar>
              <w:top w:w="28" w:type="dxa"/>
              <w:bottom w:w="28" w:type="dxa"/>
            </w:tcMar>
          </w:tcPr>
          <w:p w:rsidR="0094362A" w:rsidRPr="001B42BB" w:rsidRDefault="0094362A" w:rsidP="00E1449F">
            <w:pPr>
              <w:numPr>
                <w:ilvl w:val="0"/>
                <w:numId w:val="34"/>
              </w:numPr>
              <w:tabs>
                <w:tab w:val="clear" w:pos="720"/>
              </w:tabs>
              <w:ind w:left="170" w:hanging="215"/>
              <w:rPr>
                <w:sz w:val="20"/>
                <w:szCs w:val="20"/>
              </w:rPr>
            </w:pPr>
            <w:r w:rsidRPr="001B42BB">
              <w:rPr>
                <w:sz w:val="20"/>
                <w:szCs w:val="20"/>
              </w:rPr>
              <w:t>State of conservation area connectivity and land-use status.</w:t>
            </w:r>
          </w:p>
        </w:tc>
      </w:tr>
    </w:tbl>
    <w:p w:rsidR="00FE1036" w:rsidRPr="001B42BB" w:rsidRDefault="00FE1036" w:rsidP="00966894">
      <w:pPr>
        <w:ind w:left="567"/>
        <w:rPr>
          <w:w w:val="95"/>
          <w:sz w:val="22"/>
          <w:szCs w:val="22"/>
        </w:rPr>
      </w:pPr>
    </w:p>
    <w:p w:rsidR="003F6323" w:rsidRPr="001B42BB" w:rsidRDefault="003F6323" w:rsidP="00966894">
      <w:pPr>
        <w:ind w:left="567"/>
        <w:rPr>
          <w:w w:val="95"/>
          <w:sz w:val="22"/>
          <w:szCs w:val="22"/>
        </w:rPr>
      </w:pPr>
    </w:p>
    <w:p w:rsidR="008778F8" w:rsidRDefault="00144AC4">
      <w:pPr>
        <w:numPr>
          <w:ilvl w:val="0"/>
          <w:numId w:val="200"/>
        </w:numPr>
        <w:ind w:left="426" w:hanging="426"/>
        <w:rPr>
          <w:w w:val="95"/>
          <w:sz w:val="22"/>
          <w:szCs w:val="22"/>
        </w:rPr>
      </w:pPr>
      <w:r w:rsidRPr="001B42BB">
        <w:rPr>
          <w:w w:val="95"/>
          <w:sz w:val="22"/>
          <w:szCs w:val="22"/>
        </w:rPr>
        <w:t xml:space="preserve">Project supervision will take an adaptive management approach. </w:t>
      </w:r>
      <w:r w:rsidR="0008732E" w:rsidRPr="001B42BB">
        <w:rPr>
          <w:w w:val="95"/>
          <w:sz w:val="22"/>
          <w:szCs w:val="22"/>
        </w:rPr>
        <w:t xml:space="preserve"> </w:t>
      </w:r>
      <w:r w:rsidR="00EC5A52" w:rsidRPr="001B42BB">
        <w:rPr>
          <w:w w:val="95"/>
          <w:sz w:val="22"/>
          <w:szCs w:val="22"/>
        </w:rPr>
        <w:t xml:space="preserve">The </w:t>
      </w:r>
      <w:r w:rsidR="00B74A67">
        <w:rPr>
          <w:w w:val="95"/>
          <w:sz w:val="22"/>
          <w:szCs w:val="22"/>
        </w:rPr>
        <w:t xml:space="preserve">UNEP Task </w:t>
      </w:r>
      <w:r w:rsidR="00EC5A52" w:rsidRPr="001B42BB">
        <w:rPr>
          <w:w w:val="95"/>
          <w:sz w:val="22"/>
          <w:szCs w:val="22"/>
        </w:rPr>
        <w:t xml:space="preserve">Manager will develop </w:t>
      </w:r>
      <w:r w:rsidR="0008732E" w:rsidRPr="001B42BB">
        <w:rPr>
          <w:w w:val="95"/>
          <w:sz w:val="22"/>
          <w:szCs w:val="22"/>
        </w:rPr>
        <w:t xml:space="preserve">a project supervision plan </w:t>
      </w:r>
      <w:r w:rsidR="008D61C7" w:rsidRPr="001B42BB">
        <w:rPr>
          <w:w w:val="95"/>
          <w:sz w:val="22"/>
          <w:szCs w:val="22"/>
        </w:rPr>
        <w:t xml:space="preserve">which will be included in the UNEP PCA contract with GDANC and </w:t>
      </w:r>
      <w:r w:rsidR="00E36850" w:rsidRPr="001B42BB">
        <w:rPr>
          <w:w w:val="95"/>
          <w:sz w:val="22"/>
          <w:szCs w:val="22"/>
        </w:rPr>
        <w:t xml:space="preserve">communicated to </w:t>
      </w:r>
      <w:r w:rsidR="00EC5A52" w:rsidRPr="001B42BB">
        <w:rPr>
          <w:w w:val="95"/>
          <w:sz w:val="22"/>
          <w:szCs w:val="22"/>
        </w:rPr>
        <w:t xml:space="preserve">project partners during the inception workshop. </w:t>
      </w:r>
      <w:r w:rsidR="00E36850" w:rsidRPr="001B42BB">
        <w:rPr>
          <w:w w:val="95"/>
          <w:sz w:val="22"/>
          <w:szCs w:val="22"/>
        </w:rPr>
        <w:t xml:space="preserve"> </w:t>
      </w:r>
      <w:r w:rsidR="00EC5A52" w:rsidRPr="001B42BB">
        <w:rPr>
          <w:w w:val="95"/>
          <w:sz w:val="22"/>
          <w:szCs w:val="22"/>
        </w:rPr>
        <w:t xml:space="preserve">The emphasis </w:t>
      </w:r>
      <w:r w:rsidR="00FA1645" w:rsidRPr="001B42BB">
        <w:rPr>
          <w:w w:val="95"/>
          <w:sz w:val="22"/>
          <w:szCs w:val="22"/>
        </w:rPr>
        <w:t xml:space="preserve">of </w:t>
      </w:r>
      <w:r w:rsidR="00E36850" w:rsidRPr="001B42BB">
        <w:rPr>
          <w:w w:val="95"/>
          <w:sz w:val="22"/>
          <w:szCs w:val="22"/>
        </w:rPr>
        <w:t xml:space="preserve">such plan </w:t>
      </w:r>
      <w:r w:rsidR="00EC5A52" w:rsidRPr="001B42BB">
        <w:rPr>
          <w:w w:val="95"/>
          <w:sz w:val="22"/>
          <w:szCs w:val="22"/>
        </w:rPr>
        <w:t>will be on out</w:t>
      </w:r>
      <w:r w:rsidR="006E762A" w:rsidRPr="001B42BB">
        <w:rPr>
          <w:w w:val="95"/>
          <w:sz w:val="22"/>
          <w:szCs w:val="22"/>
        </w:rPr>
        <w:t>put</w:t>
      </w:r>
      <w:r w:rsidR="00EC5A52" w:rsidRPr="001B42BB">
        <w:rPr>
          <w:w w:val="95"/>
          <w:sz w:val="22"/>
          <w:szCs w:val="22"/>
        </w:rPr>
        <w:t xml:space="preserve"> </w:t>
      </w:r>
      <w:r w:rsidR="00B74A67">
        <w:rPr>
          <w:w w:val="95"/>
          <w:sz w:val="22"/>
          <w:szCs w:val="22"/>
        </w:rPr>
        <w:t xml:space="preserve">impact </w:t>
      </w:r>
      <w:r w:rsidR="00EC5A52" w:rsidRPr="001B42BB">
        <w:rPr>
          <w:w w:val="95"/>
          <w:sz w:val="22"/>
          <w:szCs w:val="22"/>
        </w:rPr>
        <w:t>monitoring</w:t>
      </w:r>
      <w:r w:rsidR="00266C5D" w:rsidRPr="001B42BB">
        <w:rPr>
          <w:w w:val="95"/>
          <w:sz w:val="22"/>
          <w:szCs w:val="22"/>
        </w:rPr>
        <w:t xml:space="preserve"> but without neglecting project financial management and implementation monitoring</w:t>
      </w:r>
      <w:r w:rsidR="00EC5A52" w:rsidRPr="001B42BB">
        <w:rPr>
          <w:w w:val="95"/>
          <w:sz w:val="22"/>
          <w:szCs w:val="22"/>
        </w:rPr>
        <w:t xml:space="preserve">.  </w:t>
      </w:r>
      <w:r w:rsidR="003D0614" w:rsidRPr="001B42BB">
        <w:rPr>
          <w:w w:val="95"/>
          <w:sz w:val="22"/>
          <w:szCs w:val="22"/>
        </w:rPr>
        <w:t xml:space="preserve">Progress </w:t>
      </w:r>
      <w:r w:rsidR="00E36850" w:rsidRPr="001B42BB">
        <w:rPr>
          <w:w w:val="95"/>
          <w:sz w:val="22"/>
          <w:szCs w:val="22"/>
        </w:rPr>
        <w:t>on the delivery of</w:t>
      </w:r>
      <w:r w:rsidR="003D0614" w:rsidRPr="001B42BB">
        <w:rPr>
          <w:w w:val="95"/>
          <w:sz w:val="22"/>
          <w:szCs w:val="22"/>
        </w:rPr>
        <w:t xml:space="preserve"> agreed project global environmental benefits</w:t>
      </w:r>
      <w:r w:rsidR="00653AE3" w:rsidRPr="001B42BB">
        <w:rPr>
          <w:w w:val="95"/>
          <w:sz w:val="22"/>
          <w:szCs w:val="22"/>
        </w:rPr>
        <w:t>, indicators and deliverables</w:t>
      </w:r>
      <w:r w:rsidR="003D0614" w:rsidRPr="001B42BB">
        <w:rPr>
          <w:w w:val="95"/>
          <w:sz w:val="22"/>
          <w:szCs w:val="22"/>
        </w:rPr>
        <w:t xml:space="preserve"> </w:t>
      </w:r>
      <w:r w:rsidR="00E36850" w:rsidRPr="001B42BB">
        <w:rPr>
          <w:w w:val="95"/>
          <w:sz w:val="22"/>
          <w:szCs w:val="22"/>
        </w:rPr>
        <w:t>will be assessed with the steering committee on a periodical basis</w:t>
      </w:r>
      <w:r w:rsidR="00266C5D" w:rsidRPr="001B42BB">
        <w:rPr>
          <w:w w:val="95"/>
          <w:sz w:val="22"/>
          <w:szCs w:val="22"/>
        </w:rPr>
        <w:t xml:space="preserve">. </w:t>
      </w:r>
      <w:r w:rsidR="00E36850" w:rsidRPr="001B42BB">
        <w:rPr>
          <w:w w:val="95"/>
          <w:sz w:val="22"/>
          <w:szCs w:val="22"/>
        </w:rPr>
        <w:t xml:space="preserve"> </w:t>
      </w:r>
      <w:r w:rsidR="00D01F2C" w:rsidRPr="001B42BB">
        <w:rPr>
          <w:w w:val="95"/>
          <w:sz w:val="22"/>
          <w:szCs w:val="22"/>
        </w:rPr>
        <w:t xml:space="preserve">Project </w:t>
      </w:r>
      <w:r w:rsidR="00E36850" w:rsidRPr="001B42BB">
        <w:rPr>
          <w:w w:val="95"/>
          <w:sz w:val="22"/>
          <w:szCs w:val="22"/>
        </w:rPr>
        <w:t xml:space="preserve">partners and UNEP-GEF will regularly monitor </w:t>
      </w:r>
      <w:r w:rsidR="00D01F2C" w:rsidRPr="001B42BB">
        <w:rPr>
          <w:w w:val="95"/>
          <w:sz w:val="22"/>
          <w:szCs w:val="22"/>
        </w:rPr>
        <w:t>r</w:t>
      </w:r>
      <w:r w:rsidRPr="001B42BB">
        <w:rPr>
          <w:w w:val="95"/>
          <w:sz w:val="22"/>
          <w:szCs w:val="22"/>
        </w:rPr>
        <w:t>isks and assumptions</w:t>
      </w:r>
      <w:r w:rsidR="00E36850" w:rsidRPr="001B42BB">
        <w:rPr>
          <w:w w:val="95"/>
          <w:sz w:val="22"/>
          <w:szCs w:val="22"/>
        </w:rPr>
        <w:t xml:space="preserve">, and risk assessment </w:t>
      </w:r>
      <w:r w:rsidR="0017535D" w:rsidRPr="001B42BB">
        <w:rPr>
          <w:w w:val="95"/>
          <w:sz w:val="22"/>
          <w:szCs w:val="22"/>
        </w:rPr>
        <w:t>rating</w:t>
      </w:r>
      <w:r w:rsidR="00E36850" w:rsidRPr="001B42BB">
        <w:rPr>
          <w:w w:val="95"/>
          <w:sz w:val="22"/>
          <w:szCs w:val="22"/>
        </w:rPr>
        <w:t>s</w:t>
      </w:r>
      <w:r w:rsidR="0017535D" w:rsidRPr="001B42BB">
        <w:rPr>
          <w:w w:val="95"/>
          <w:sz w:val="22"/>
          <w:szCs w:val="22"/>
        </w:rPr>
        <w:t xml:space="preserve"> </w:t>
      </w:r>
      <w:r w:rsidR="00E36850" w:rsidRPr="001B42BB">
        <w:rPr>
          <w:w w:val="95"/>
          <w:sz w:val="22"/>
          <w:szCs w:val="22"/>
        </w:rPr>
        <w:t xml:space="preserve">will be assessed annually through </w:t>
      </w:r>
      <w:r w:rsidRPr="001B42BB">
        <w:rPr>
          <w:w w:val="95"/>
          <w:sz w:val="22"/>
          <w:szCs w:val="22"/>
        </w:rPr>
        <w:t>Proj</w:t>
      </w:r>
      <w:r w:rsidR="00273BC1" w:rsidRPr="001B42BB">
        <w:rPr>
          <w:w w:val="95"/>
          <w:sz w:val="22"/>
          <w:szCs w:val="22"/>
        </w:rPr>
        <w:t>ect Implementation Review (PIR)</w:t>
      </w:r>
      <w:r w:rsidR="00E36850" w:rsidRPr="001B42BB">
        <w:rPr>
          <w:w w:val="95"/>
          <w:sz w:val="22"/>
          <w:szCs w:val="22"/>
        </w:rPr>
        <w:t xml:space="preserve"> reports</w:t>
      </w:r>
      <w:r w:rsidR="00375A72" w:rsidRPr="001B42BB">
        <w:rPr>
          <w:w w:val="95"/>
          <w:sz w:val="22"/>
          <w:szCs w:val="22"/>
        </w:rPr>
        <w:t xml:space="preserve">. </w:t>
      </w:r>
      <w:r w:rsidR="00E36850" w:rsidRPr="001B42BB">
        <w:rPr>
          <w:w w:val="95"/>
          <w:sz w:val="22"/>
          <w:szCs w:val="22"/>
        </w:rPr>
        <w:t xml:space="preserve"> </w:t>
      </w:r>
      <w:r w:rsidR="007F2324" w:rsidRPr="001B42BB">
        <w:rPr>
          <w:w w:val="95"/>
          <w:sz w:val="22"/>
          <w:szCs w:val="22"/>
        </w:rPr>
        <w:t>Project implementation review</w:t>
      </w:r>
      <w:r w:rsidR="00E36850" w:rsidRPr="001B42BB">
        <w:rPr>
          <w:w w:val="95"/>
          <w:sz w:val="22"/>
          <w:szCs w:val="22"/>
        </w:rPr>
        <w:t xml:space="preserve"> reports will also help review the </w:t>
      </w:r>
      <w:r w:rsidR="00375A72" w:rsidRPr="001B42BB">
        <w:rPr>
          <w:w w:val="95"/>
          <w:sz w:val="22"/>
          <w:szCs w:val="22"/>
        </w:rPr>
        <w:t>quality of project monitoring and evaluation</w:t>
      </w:r>
      <w:r w:rsidR="00BE51DE" w:rsidRPr="001B42BB">
        <w:rPr>
          <w:w w:val="95"/>
          <w:sz w:val="22"/>
          <w:szCs w:val="22"/>
        </w:rPr>
        <w:t>.</w:t>
      </w:r>
      <w:r w:rsidR="000F14CD" w:rsidRPr="001B42BB">
        <w:rPr>
          <w:w w:val="95"/>
          <w:sz w:val="22"/>
          <w:szCs w:val="22"/>
        </w:rPr>
        <w:t xml:space="preserve"> </w:t>
      </w:r>
      <w:r w:rsidR="00E36850" w:rsidRPr="001B42BB">
        <w:rPr>
          <w:w w:val="95"/>
          <w:sz w:val="22"/>
          <w:szCs w:val="22"/>
        </w:rPr>
        <w:t xml:space="preserve"> </w:t>
      </w:r>
      <w:r w:rsidR="000F14CD" w:rsidRPr="001B42BB">
        <w:rPr>
          <w:w w:val="95"/>
          <w:sz w:val="22"/>
          <w:szCs w:val="22"/>
        </w:rPr>
        <w:t xml:space="preserve">Key financial parameters will be monitored </w:t>
      </w:r>
      <w:r w:rsidR="00D01F2C" w:rsidRPr="001B42BB">
        <w:rPr>
          <w:w w:val="95"/>
          <w:sz w:val="22"/>
          <w:szCs w:val="22"/>
        </w:rPr>
        <w:t xml:space="preserve">quarterly </w:t>
      </w:r>
      <w:r w:rsidR="000F14CD" w:rsidRPr="001B42BB">
        <w:rPr>
          <w:w w:val="95"/>
          <w:sz w:val="22"/>
          <w:szCs w:val="22"/>
        </w:rPr>
        <w:t>to ensure cost-effect</w:t>
      </w:r>
      <w:r w:rsidR="006E3192" w:rsidRPr="001B42BB">
        <w:rPr>
          <w:w w:val="95"/>
          <w:sz w:val="22"/>
          <w:szCs w:val="22"/>
        </w:rPr>
        <w:t>ive use of financial resources.</w:t>
      </w:r>
    </w:p>
    <w:p w:rsidR="008778F8" w:rsidRDefault="001C144A">
      <w:pPr>
        <w:numPr>
          <w:ilvl w:val="0"/>
          <w:numId w:val="200"/>
        </w:numPr>
        <w:ind w:left="426" w:hanging="426"/>
        <w:rPr>
          <w:w w:val="95"/>
          <w:sz w:val="22"/>
          <w:szCs w:val="22"/>
        </w:rPr>
      </w:pPr>
      <w:r w:rsidRPr="001B42BB">
        <w:rPr>
          <w:w w:val="95"/>
          <w:sz w:val="22"/>
          <w:szCs w:val="22"/>
        </w:rPr>
        <w:t>The project manager will be responsible to document progress, and to determine the project’s pe</w:t>
      </w:r>
      <w:r w:rsidR="00974C6C" w:rsidRPr="001B42BB">
        <w:rPr>
          <w:w w:val="95"/>
          <w:sz w:val="22"/>
          <w:szCs w:val="22"/>
        </w:rPr>
        <w:t>rformance towards achieving programmed out</w:t>
      </w:r>
      <w:r w:rsidR="006E762A" w:rsidRPr="001B42BB">
        <w:rPr>
          <w:w w:val="95"/>
          <w:sz w:val="22"/>
          <w:szCs w:val="22"/>
        </w:rPr>
        <w:t>puts</w:t>
      </w:r>
      <w:r w:rsidR="00974C6C" w:rsidRPr="001B42BB">
        <w:rPr>
          <w:w w:val="95"/>
          <w:sz w:val="22"/>
          <w:szCs w:val="22"/>
        </w:rPr>
        <w:t xml:space="preserve">.  Activities </w:t>
      </w:r>
      <w:r w:rsidRPr="001B42BB">
        <w:rPr>
          <w:w w:val="95"/>
          <w:sz w:val="22"/>
          <w:szCs w:val="22"/>
        </w:rPr>
        <w:t>included in the monitoring program</w:t>
      </w:r>
      <w:r w:rsidR="00974C6C" w:rsidRPr="001B42BB">
        <w:rPr>
          <w:w w:val="95"/>
          <w:sz w:val="22"/>
          <w:szCs w:val="22"/>
        </w:rPr>
        <w:t xml:space="preserve"> include</w:t>
      </w:r>
      <w:r w:rsidRPr="001B42BB">
        <w:rPr>
          <w:w w:val="95"/>
          <w:sz w:val="22"/>
          <w:szCs w:val="22"/>
        </w:rPr>
        <w:t xml:space="preserve">: </w:t>
      </w:r>
    </w:p>
    <w:p w:rsidR="004F50BF" w:rsidRPr="001B42BB" w:rsidRDefault="004F50BF" w:rsidP="004F50BF">
      <w:pPr>
        <w:widowControl w:val="0"/>
        <w:autoSpaceDE w:val="0"/>
        <w:autoSpaceDN w:val="0"/>
        <w:adjustRightInd w:val="0"/>
        <w:spacing w:after="27" w:line="72" w:lineRule="auto"/>
        <w:rPr>
          <w:w w:val="95"/>
          <w:sz w:val="22"/>
          <w:szCs w:val="22"/>
        </w:rPr>
      </w:pPr>
    </w:p>
    <w:p w:rsidR="001C144A" w:rsidRPr="001B42BB" w:rsidRDefault="001C144A" w:rsidP="007710BB">
      <w:pPr>
        <w:pStyle w:val="ListParagraph"/>
        <w:widowControl w:val="0"/>
        <w:numPr>
          <w:ilvl w:val="0"/>
          <w:numId w:val="15"/>
        </w:numPr>
        <w:autoSpaceDE w:val="0"/>
        <w:autoSpaceDN w:val="0"/>
        <w:adjustRightInd w:val="0"/>
        <w:spacing w:after="27"/>
        <w:rPr>
          <w:w w:val="95"/>
          <w:sz w:val="22"/>
          <w:szCs w:val="22"/>
        </w:rPr>
      </w:pPr>
      <w:r w:rsidRPr="001B42BB">
        <w:rPr>
          <w:w w:val="95"/>
          <w:sz w:val="22"/>
          <w:szCs w:val="22"/>
        </w:rPr>
        <w:t xml:space="preserve">Project review meetings will be agreed upon by the project management and project implementation partners, which include a schedule of project steering committee meetings and the presentation of periodical monitoring and evaluation reports </w:t>
      </w:r>
    </w:p>
    <w:p w:rsidR="001C144A" w:rsidRPr="001B42BB" w:rsidRDefault="001C144A" w:rsidP="007710BB">
      <w:pPr>
        <w:pStyle w:val="ListParagraph"/>
        <w:widowControl w:val="0"/>
        <w:numPr>
          <w:ilvl w:val="0"/>
          <w:numId w:val="15"/>
        </w:numPr>
        <w:autoSpaceDE w:val="0"/>
        <w:autoSpaceDN w:val="0"/>
        <w:adjustRightInd w:val="0"/>
        <w:spacing w:after="27"/>
        <w:rPr>
          <w:w w:val="95"/>
          <w:sz w:val="22"/>
          <w:szCs w:val="22"/>
        </w:rPr>
      </w:pPr>
      <w:r w:rsidRPr="001B42BB">
        <w:rPr>
          <w:w w:val="95"/>
          <w:sz w:val="22"/>
          <w:szCs w:val="22"/>
        </w:rPr>
        <w:t>Day-to-day monitoring will be done by the project manager, on the basis of agreed annual work plan and performance towards corresponding out</w:t>
      </w:r>
      <w:r w:rsidR="00653AE3" w:rsidRPr="001B42BB">
        <w:rPr>
          <w:w w:val="95"/>
          <w:sz w:val="22"/>
          <w:szCs w:val="22"/>
        </w:rPr>
        <w:t>put</w:t>
      </w:r>
      <w:r w:rsidRPr="001B42BB">
        <w:rPr>
          <w:w w:val="95"/>
          <w:sz w:val="22"/>
          <w:szCs w:val="22"/>
        </w:rPr>
        <w:t xml:space="preserve"> indicators </w:t>
      </w:r>
    </w:p>
    <w:p w:rsidR="001C144A" w:rsidRPr="001B42BB" w:rsidRDefault="001C144A" w:rsidP="007710BB">
      <w:pPr>
        <w:pStyle w:val="ListParagraph"/>
        <w:widowControl w:val="0"/>
        <w:numPr>
          <w:ilvl w:val="0"/>
          <w:numId w:val="15"/>
        </w:numPr>
        <w:autoSpaceDE w:val="0"/>
        <w:autoSpaceDN w:val="0"/>
        <w:adjustRightInd w:val="0"/>
        <w:spacing w:after="27"/>
        <w:rPr>
          <w:w w:val="95"/>
          <w:sz w:val="22"/>
          <w:szCs w:val="22"/>
        </w:rPr>
      </w:pPr>
      <w:r w:rsidRPr="001B42BB">
        <w:rPr>
          <w:w w:val="95"/>
          <w:sz w:val="22"/>
          <w:szCs w:val="22"/>
        </w:rPr>
        <w:t xml:space="preserve">Annual monitoring will occur through the project steering committee on the basis of project implementation reports and annual review submitted by the project manager </w:t>
      </w:r>
    </w:p>
    <w:p w:rsidR="0051635D" w:rsidRPr="001B42BB" w:rsidRDefault="00653AE3" w:rsidP="00CD2135">
      <w:pPr>
        <w:pStyle w:val="ListParagraph"/>
        <w:widowControl w:val="0"/>
        <w:numPr>
          <w:ilvl w:val="0"/>
          <w:numId w:val="15"/>
        </w:numPr>
        <w:autoSpaceDE w:val="0"/>
        <w:autoSpaceDN w:val="0"/>
        <w:adjustRightInd w:val="0"/>
        <w:spacing w:after="27"/>
        <w:rPr>
          <w:w w:val="95"/>
          <w:lang w:val="en-GB"/>
        </w:rPr>
      </w:pPr>
      <w:r w:rsidRPr="001B42BB">
        <w:rPr>
          <w:w w:val="95"/>
          <w:sz w:val="22"/>
          <w:szCs w:val="22"/>
        </w:rPr>
        <w:t>M</w:t>
      </w:r>
      <w:r w:rsidR="001C144A" w:rsidRPr="001B42BB">
        <w:rPr>
          <w:w w:val="95"/>
          <w:sz w:val="22"/>
          <w:szCs w:val="22"/>
        </w:rPr>
        <w:t xml:space="preserve">easurement of </w:t>
      </w:r>
      <w:r w:rsidRPr="001B42BB">
        <w:rPr>
          <w:w w:val="95"/>
          <w:sz w:val="22"/>
          <w:szCs w:val="22"/>
        </w:rPr>
        <w:t xml:space="preserve">additional </w:t>
      </w:r>
      <w:r w:rsidR="001C144A" w:rsidRPr="001B42BB">
        <w:rPr>
          <w:w w:val="95"/>
          <w:sz w:val="22"/>
          <w:szCs w:val="22"/>
        </w:rPr>
        <w:t xml:space="preserve">impact indicators will take place with the completion of financial, capacity, and </w:t>
      </w:r>
      <w:r w:rsidRPr="001B42BB">
        <w:rPr>
          <w:w w:val="95"/>
          <w:sz w:val="22"/>
          <w:szCs w:val="22"/>
        </w:rPr>
        <w:t xml:space="preserve">PA </w:t>
      </w:r>
      <w:r w:rsidR="001C144A" w:rsidRPr="001B42BB">
        <w:rPr>
          <w:w w:val="95"/>
          <w:sz w:val="22"/>
          <w:szCs w:val="22"/>
        </w:rPr>
        <w:t xml:space="preserve">management </w:t>
      </w:r>
      <w:r w:rsidRPr="001B42BB">
        <w:rPr>
          <w:w w:val="95"/>
          <w:sz w:val="22"/>
          <w:szCs w:val="22"/>
        </w:rPr>
        <w:t xml:space="preserve">effectiveness </w:t>
      </w:r>
      <w:r w:rsidR="001C144A" w:rsidRPr="001B42BB">
        <w:rPr>
          <w:w w:val="95"/>
          <w:sz w:val="22"/>
          <w:szCs w:val="22"/>
        </w:rPr>
        <w:t xml:space="preserve">scorecards by which to evaluate project </w:t>
      </w:r>
      <w:r w:rsidRPr="001B42BB">
        <w:rPr>
          <w:w w:val="95"/>
          <w:sz w:val="22"/>
          <w:szCs w:val="22"/>
        </w:rPr>
        <w:t>performance</w:t>
      </w:r>
      <w:r w:rsidR="001C144A" w:rsidRPr="001B42BB">
        <w:rPr>
          <w:w w:val="95"/>
          <w:sz w:val="22"/>
          <w:szCs w:val="22"/>
        </w:rPr>
        <w:t xml:space="preserve">, done during the mid-term evaluation and terminal project evaluations. </w:t>
      </w:r>
    </w:p>
    <w:p w:rsidR="00504FD3" w:rsidRPr="001B42BB" w:rsidRDefault="00504FD3">
      <w:pPr>
        <w:rPr>
          <w:w w:val="95"/>
          <w:sz w:val="22"/>
          <w:szCs w:val="22"/>
          <w:lang w:val="en-GB"/>
        </w:rPr>
      </w:pPr>
    </w:p>
    <w:p w:rsidR="008778F8" w:rsidRDefault="00B555C0">
      <w:pPr>
        <w:numPr>
          <w:ilvl w:val="0"/>
          <w:numId w:val="200"/>
        </w:numPr>
        <w:ind w:left="426" w:hanging="426"/>
        <w:rPr>
          <w:w w:val="95"/>
          <w:sz w:val="22"/>
          <w:szCs w:val="22"/>
        </w:rPr>
      </w:pPr>
      <w:r w:rsidRPr="001B42BB">
        <w:rPr>
          <w:w w:val="95"/>
          <w:sz w:val="22"/>
          <w:szCs w:val="22"/>
        </w:rPr>
        <w:t>To measure and monitor project progress in achieving out</w:t>
      </w:r>
      <w:r w:rsidR="006E762A" w:rsidRPr="001B42BB">
        <w:rPr>
          <w:w w:val="95"/>
          <w:sz w:val="22"/>
          <w:szCs w:val="22"/>
        </w:rPr>
        <w:t>puts</w:t>
      </w:r>
      <w:r w:rsidRPr="001B42BB">
        <w:rPr>
          <w:w w:val="95"/>
          <w:sz w:val="22"/>
          <w:szCs w:val="22"/>
        </w:rPr>
        <w:t xml:space="preserve"> and impacts as outlined in the GEF results framework, the GEF tracking tools for each of the three relevant focal areas relevant to the project  (i.e. Biodiversity, </w:t>
      </w:r>
      <w:r w:rsidR="006E762A" w:rsidRPr="001B42BB">
        <w:rPr>
          <w:w w:val="95"/>
          <w:sz w:val="22"/>
          <w:szCs w:val="22"/>
        </w:rPr>
        <w:t xml:space="preserve">Climate Change, </w:t>
      </w:r>
      <w:r w:rsidRPr="001B42BB">
        <w:rPr>
          <w:w w:val="95"/>
          <w:sz w:val="22"/>
          <w:szCs w:val="22"/>
        </w:rPr>
        <w:t>C</w:t>
      </w:r>
      <w:r w:rsidR="00A3695A" w:rsidRPr="001B42BB">
        <w:rPr>
          <w:w w:val="95"/>
          <w:sz w:val="22"/>
          <w:szCs w:val="22"/>
        </w:rPr>
        <w:t>apacity Development</w:t>
      </w:r>
      <w:r w:rsidRPr="001B42BB">
        <w:rPr>
          <w:w w:val="95"/>
          <w:sz w:val="22"/>
          <w:szCs w:val="22"/>
        </w:rPr>
        <w:t xml:space="preserve">, Sustainable Forest Management and REDD+), will be assessed during both mid-term and terminal evaluations. </w:t>
      </w:r>
      <w:r w:rsidR="00414C44" w:rsidRPr="001B42BB">
        <w:rPr>
          <w:w w:val="95"/>
          <w:sz w:val="22"/>
          <w:szCs w:val="22"/>
        </w:rPr>
        <w:t xml:space="preserve"> </w:t>
      </w:r>
      <w:r w:rsidRPr="001B42BB">
        <w:rPr>
          <w:w w:val="95"/>
          <w:sz w:val="22"/>
          <w:szCs w:val="22"/>
        </w:rPr>
        <w:t xml:space="preserve">These tools are important </w:t>
      </w:r>
      <w:r w:rsidR="006A43BA" w:rsidRPr="001B42BB">
        <w:rPr>
          <w:w w:val="95"/>
          <w:sz w:val="22"/>
          <w:szCs w:val="22"/>
        </w:rPr>
        <w:t xml:space="preserve">additional </w:t>
      </w:r>
      <w:r w:rsidRPr="001B42BB">
        <w:rPr>
          <w:w w:val="95"/>
          <w:sz w:val="22"/>
          <w:szCs w:val="22"/>
        </w:rPr>
        <w:t xml:space="preserve">evidence for the midterm- and terminal evaluation teams to take into account when assessing achievement of project outcomes and impacts, thus these will be completed and available for review during the mid-term and terminal evaluation.  The corresponding GEF tracking tools are attached </w:t>
      </w:r>
      <w:r w:rsidR="00BD1EE9" w:rsidRPr="001B42BB">
        <w:rPr>
          <w:w w:val="95"/>
          <w:sz w:val="22"/>
          <w:szCs w:val="22"/>
        </w:rPr>
        <w:t>in the Appendix section</w:t>
      </w:r>
      <w:r w:rsidR="000D3AD1" w:rsidRPr="001B42BB">
        <w:rPr>
          <w:w w:val="95"/>
          <w:sz w:val="22"/>
          <w:szCs w:val="22"/>
        </w:rPr>
        <w:t xml:space="preserve"> and include</w:t>
      </w:r>
      <w:r w:rsidR="00BD1EE9" w:rsidRPr="001B42BB">
        <w:rPr>
          <w:w w:val="95"/>
          <w:sz w:val="22"/>
          <w:szCs w:val="22"/>
        </w:rPr>
        <w:t xml:space="preserve">, with </w:t>
      </w:r>
      <w:r w:rsidR="00A3695A" w:rsidRPr="001B42BB">
        <w:rPr>
          <w:w w:val="95"/>
          <w:sz w:val="22"/>
          <w:szCs w:val="22"/>
        </w:rPr>
        <w:t xml:space="preserve">Appendix </w:t>
      </w:r>
      <w:r w:rsidR="00BD1EE9" w:rsidRPr="001B42BB">
        <w:rPr>
          <w:w w:val="95"/>
          <w:sz w:val="22"/>
          <w:szCs w:val="22"/>
        </w:rPr>
        <w:t>1</w:t>
      </w:r>
      <w:r w:rsidR="00F349FA">
        <w:rPr>
          <w:w w:val="95"/>
          <w:sz w:val="22"/>
          <w:szCs w:val="22"/>
        </w:rPr>
        <w:t>5</w:t>
      </w:r>
      <w:r w:rsidR="00BD1EE9" w:rsidRPr="001B42BB">
        <w:rPr>
          <w:w w:val="95"/>
          <w:sz w:val="22"/>
          <w:szCs w:val="22"/>
        </w:rPr>
        <w:t>a</w:t>
      </w:r>
      <w:r w:rsidR="00CD44E3" w:rsidRPr="001B42BB">
        <w:rPr>
          <w:w w:val="95"/>
          <w:sz w:val="22"/>
          <w:szCs w:val="22"/>
        </w:rPr>
        <w:t xml:space="preserve"> - </w:t>
      </w:r>
      <w:r w:rsidR="00B7032F" w:rsidRPr="001B42BB">
        <w:rPr>
          <w:w w:val="95"/>
          <w:sz w:val="22"/>
          <w:szCs w:val="22"/>
        </w:rPr>
        <w:t>GEF Biodiversity Tracking Tool</w:t>
      </w:r>
      <w:r w:rsidR="000D3AD1" w:rsidRPr="001B42BB">
        <w:rPr>
          <w:w w:val="95"/>
          <w:sz w:val="22"/>
          <w:szCs w:val="22"/>
        </w:rPr>
        <w:t>,</w:t>
      </w:r>
      <w:r w:rsidR="00CD44E3" w:rsidRPr="001B42BB">
        <w:rPr>
          <w:w w:val="95"/>
          <w:sz w:val="22"/>
          <w:szCs w:val="22"/>
        </w:rPr>
        <w:t xml:space="preserve"> Appendix 1</w:t>
      </w:r>
      <w:r w:rsidR="00F349FA">
        <w:rPr>
          <w:w w:val="95"/>
          <w:sz w:val="22"/>
          <w:szCs w:val="22"/>
        </w:rPr>
        <w:t>5</w:t>
      </w:r>
      <w:r w:rsidR="00CD44E3" w:rsidRPr="001B42BB">
        <w:rPr>
          <w:w w:val="95"/>
          <w:sz w:val="22"/>
          <w:szCs w:val="22"/>
        </w:rPr>
        <w:t>b -</w:t>
      </w:r>
      <w:r w:rsidR="000D3AD1" w:rsidRPr="001B42BB">
        <w:rPr>
          <w:w w:val="95"/>
          <w:sz w:val="22"/>
          <w:szCs w:val="22"/>
        </w:rPr>
        <w:t xml:space="preserve"> GEF Capacity Development Scorecard, </w:t>
      </w:r>
      <w:r w:rsidR="00CD44E3" w:rsidRPr="001B42BB">
        <w:rPr>
          <w:w w:val="95"/>
          <w:sz w:val="22"/>
          <w:szCs w:val="22"/>
        </w:rPr>
        <w:t>Appendix 1</w:t>
      </w:r>
      <w:r w:rsidR="00F349FA">
        <w:rPr>
          <w:w w:val="95"/>
          <w:sz w:val="22"/>
          <w:szCs w:val="22"/>
        </w:rPr>
        <w:t>5</w:t>
      </w:r>
      <w:r w:rsidR="00CD44E3" w:rsidRPr="001B42BB">
        <w:rPr>
          <w:w w:val="95"/>
          <w:sz w:val="22"/>
          <w:szCs w:val="22"/>
        </w:rPr>
        <w:t>c -</w:t>
      </w:r>
      <w:r w:rsidR="000D3AD1" w:rsidRPr="001B42BB">
        <w:rPr>
          <w:w w:val="95"/>
          <w:sz w:val="22"/>
          <w:szCs w:val="22"/>
        </w:rPr>
        <w:t xml:space="preserve"> GEF Sustainable Forest Management and REDD+ </w:t>
      </w:r>
      <w:r w:rsidR="00B74A67">
        <w:rPr>
          <w:w w:val="95"/>
          <w:sz w:val="22"/>
          <w:szCs w:val="22"/>
        </w:rPr>
        <w:t>Tracking Tool</w:t>
      </w:r>
      <w:r w:rsidR="000D3AD1" w:rsidRPr="001B42BB">
        <w:rPr>
          <w:w w:val="95"/>
          <w:sz w:val="22"/>
          <w:szCs w:val="22"/>
        </w:rPr>
        <w:t xml:space="preserve">, </w:t>
      </w:r>
      <w:r w:rsidR="00B7032F">
        <w:rPr>
          <w:w w:val="95"/>
          <w:sz w:val="22"/>
          <w:szCs w:val="22"/>
        </w:rPr>
        <w:t xml:space="preserve">and </w:t>
      </w:r>
      <w:r w:rsidR="00CD44E3" w:rsidRPr="001B42BB">
        <w:rPr>
          <w:w w:val="95"/>
          <w:sz w:val="22"/>
          <w:szCs w:val="22"/>
        </w:rPr>
        <w:t>Appendix 1</w:t>
      </w:r>
      <w:r w:rsidR="00F349FA">
        <w:rPr>
          <w:w w:val="95"/>
          <w:sz w:val="22"/>
          <w:szCs w:val="22"/>
        </w:rPr>
        <w:t>5</w:t>
      </w:r>
      <w:r w:rsidR="000D3AD1" w:rsidRPr="001B42BB">
        <w:rPr>
          <w:w w:val="95"/>
          <w:sz w:val="22"/>
          <w:szCs w:val="22"/>
        </w:rPr>
        <w:t>d</w:t>
      </w:r>
      <w:r w:rsidR="00CD44E3" w:rsidRPr="001B42BB">
        <w:rPr>
          <w:w w:val="95"/>
          <w:sz w:val="22"/>
          <w:szCs w:val="22"/>
        </w:rPr>
        <w:t xml:space="preserve"> -</w:t>
      </w:r>
      <w:r w:rsidR="000D3AD1" w:rsidRPr="001B42BB">
        <w:rPr>
          <w:w w:val="95"/>
          <w:sz w:val="22"/>
          <w:szCs w:val="22"/>
        </w:rPr>
        <w:t xml:space="preserve"> GEF Climate Change Mitigation Tracking Tool.</w:t>
      </w:r>
    </w:p>
    <w:p w:rsidR="008778F8" w:rsidRDefault="00D92B37">
      <w:pPr>
        <w:spacing w:before="360" w:after="240"/>
        <w:outlineLvl w:val="1"/>
        <w:rPr>
          <w:b/>
        </w:rPr>
      </w:pPr>
      <w:bookmarkStart w:id="101" w:name="monitoring"/>
      <w:r w:rsidRPr="001B42BB">
        <w:rPr>
          <w:b/>
        </w:rPr>
        <w:t>P</w:t>
      </w:r>
      <w:r w:rsidR="00307A34" w:rsidRPr="001B42BB">
        <w:rPr>
          <w:b/>
        </w:rPr>
        <w:t xml:space="preserve">roject </w:t>
      </w:r>
      <w:r w:rsidRPr="001B42BB">
        <w:rPr>
          <w:b/>
        </w:rPr>
        <w:t>monitoring reports</w:t>
      </w:r>
    </w:p>
    <w:bookmarkEnd w:id="101"/>
    <w:p w:rsidR="008778F8" w:rsidRDefault="002D36DD">
      <w:pPr>
        <w:numPr>
          <w:ilvl w:val="0"/>
          <w:numId w:val="200"/>
        </w:numPr>
        <w:ind w:left="426" w:hanging="426"/>
        <w:rPr>
          <w:w w:val="95"/>
          <w:sz w:val="22"/>
          <w:szCs w:val="22"/>
        </w:rPr>
      </w:pPr>
      <w:r w:rsidRPr="001B42BB">
        <w:rPr>
          <w:w w:val="95"/>
          <w:sz w:val="22"/>
          <w:szCs w:val="22"/>
        </w:rPr>
        <w:t>CAMPAS will include several types and levels of reporting, start</w:t>
      </w:r>
      <w:r w:rsidR="009A5E33" w:rsidRPr="001B42BB">
        <w:rPr>
          <w:w w:val="95"/>
          <w:sz w:val="22"/>
          <w:szCs w:val="22"/>
        </w:rPr>
        <w:t xml:space="preserve">ing with an inception report within the first three months of the project, followed with periodical quarter and annual reports, and finalizing with mid-term and final reports.  Technical reporting and project publications will take place during the course of the project, as information is available and subject to publication. </w:t>
      </w:r>
      <w:r w:rsidR="00CD44E3" w:rsidRPr="001B42BB">
        <w:rPr>
          <w:w w:val="95"/>
          <w:sz w:val="22"/>
          <w:szCs w:val="22"/>
        </w:rPr>
        <w:t xml:space="preserve"> </w:t>
      </w:r>
      <w:r w:rsidR="00D94ECE" w:rsidRPr="001B42BB">
        <w:rPr>
          <w:w w:val="95"/>
          <w:sz w:val="22"/>
          <w:szCs w:val="22"/>
        </w:rPr>
        <w:t>A summary of reporting requirements is given in Appendix 9.</w:t>
      </w:r>
    </w:p>
    <w:p w:rsidR="000602E5" w:rsidRDefault="001E2618">
      <w:pPr>
        <w:spacing w:before="360" w:after="240"/>
        <w:outlineLvl w:val="1"/>
        <w:rPr>
          <w:b/>
          <w:sz w:val="22"/>
          <w:szCs w:val="22"/>
        </w:rPr>
      </w:pPr>
      <w:r>
        <w:rPr>
          <w:b/>
          <w:sz w:val="22"/>
          <w:szCs w:val="22"/>
        </w:rPr>
        <w:t>E</w:t>
      </w:r>
      <w:r w:rsidR="00A15F08" w:rsidRPr="001B42BB">
        <w:rPr>
          <w:b/>
          <w:sz w:val="22"/>
          <w:szCs w:val="22"/>
        </w:rPr>
        <w:t xml:space="preserve">valuations </w:t>
      </w:r>
    </w:p>
    <w:p w:rsidR="00EF6440" w:rsidRPr="00EF6440" w:rsidRDefault="00EF6440" w:rsidP="00EF6440">
      <w:pPr>
        <w:numPr>
          <w:ilvl w:val="0"/>
          <w:numId w:val="200"/>
        </w:numPr>
        <w:ind w:left="426" w:hanging="426"/>
        <w:rPr>
          <w:w w:val="95"/>
          <w:sz w:val="22"/>
          <w:szCs w:val="22"/>
        </w:rPr>
      </w:pPr>
      <w:r w:rsidRPr="00EF6440">
        <w:rPr>
          <w:w w:val="95"/>
          <w:sz w:val="22"/>
          <w:szCs w:val="22"/>
        </w:rPr>
        <w:t>UNEP will be responsible for managing the mid-term review/evaluation and the terminal evaluation. The Project Manager and partners will participate actively in the process.</w:t>
      </w:r>
    </w:p>
    <w:p w:rsidR="00EF6440" w:rsidRDefault="00EF6440" w:rsidP="00EF6440">
      <w:pPr>
        <w:ind w:left="426"/>
        <w:rPr>
          <w:w w:val="95"/>
          <w:sz w:val="22"/>
          <w:szCs w:val="22"/>
        </w:rPr>
      </w:pPr>
    </w:p>
    <w:p w:rsidR="00EF6440" w:rsidRDefault="00EF6440" w:rsidP="00EF6440">
      <w:pPr>
        <w:ind w:left="426"/>
        <w:rPr>
          <w:w w:val="95"/>
          <w:sz w:val="22"/>
          <w:szCs w:val="22"/>
        </w:rPr>
      </w:pPr>
      <w:r w:rsidRPr="00EF6440">
        <w:rPr>
          <w:w w:val="95"/>
          <w:sz w:val="22"/>
          <w:szCs w:val="22"/>
        </w:rPr>
        <w:t xml:space="preserve">The project will be reviewed or evaluated at mid-term as indicated in the project milestones. The purpose of the Mid-Term Review (MTR) or Mid-Term Evaluation (MTE) is to provide an independent assessment of project performance at mid-term, to analyze whether the project is on track, what problems and challenges the project is encountering, and which corrective actions are required so that the project can achieve its intended outcomes by project completion in the most efficient and sustainable way. In addition, it will verify information gathered through the GEF tracking tools. </w:t>
      </w:r>
    </w:p>
    <w:p w:rsidR="00EF6440" w:rsidRDefault="00EF6440" w:rsidP="00EF6440">
      <w:pPr>
        <w:ind w:left="426"/>
        <w:rPr>
          <w:w w:val="95"/>
          <w:sz w:val="22"/>
          <w:szCs w:val="22"/>
        </w:rPr>
      </w:pPr>
    </w:p>
    <w:p w:rsidR="00EF6440" w:rsidRPr="00EF6440" w:rsidRDefault="00EF6440" w:rsidP="00EF6440">
      <w:pPr>
        <w:ind w:left="426"/>
        <w:rPr>
          <w:w w:val="95"/>
          <w:sz w:val="22"/>
          <w:szCs w:val="22"/>
        </w:rPr>
      </w:pPr>
      <w:r w:rsidRPr="00EF6440">
        <w:rPr>
          <w:w w:val="95"/>
          <w:sz w:val="22"/>
          <w:szCs w:val="22"/>
        </w:rPr>
        <w:t xml:space="preserve">The project Steering Committee will participate in the MTR or MTE and develop a management response to the evaluation recommendations along with an implementation plan. It is the responsibility of the UNEP Task Manager to monitor whether the agreed recommendations are being implemented. An MTR is managed by the UNEP Task Manager. An MTE is managed by the Evaluation Office (EO) of UNEP. The EO will determine whether an MTE is required or an MTR is sufficient. </w:t>
      </w:r>
    </w:p>
    <w:p w:rsidR="00EF6440" w:rsidRPr="00EF6440" w:rsidRDefault="00EF6440" w:rsidP="00EF6440">
      <w:pPr>
        <w:rPr>
          <w:w w:val="95"/>
          <w:sz w:val="22"/>
          <w:szCs w:val="22"/>
        </w:rPr>
      </w:pPr>
    </w:p>
    <w:p w:rsidR="00EF6440" w:rsidRPr="00EF6440" w:rsidRDefault="00EF6440" w:rsidP="00EF6440">
      <w:pPr>
        <w:ind w:left="426"/>
        <w:rPr>
          <w:w w:val="95"/>
          <w:sz w:val="22"/>
          <w:szCs w:val="22"/>
        </w:rPr>
      </w:pPr>
      <w:r w:rsidRPr="00EF6440">
        <w:rPr>
          <w:w w:val="95"/>
          <w:sz w:val="22"/>
          <w:szCs w:val="22"/>
        </w:rPr>
        <w:t xml:space="preserve">An independent terminal evaluation (TE) will take place at the end of project implementation. The EO will be responsible for the TE and liaise with the UNEP Task Manager throughout the process. The TE will provide an independent assessment of project performance (in terms of relevance, effectiveness and efficiency), and determine the likelihood of impact and sustainability. It will have two primary purposes: </w:t>
      </w:r>
    </w:p>
    <w:p w:rsidR="00EF6440" w:rsidRPr="00EF6440" w:rsidRDefault="00EF6440" w:rsidP="00EF6440">
      <w:pPr>
        <w:numPr>
          <w:ilvl w:val="0"/>
          <w:numId w:val="215"/>
        </w:numPr>
        <w:rPr>
          <w:w w:val="95"/>
          <w:sz w:val="22"/>
          <w:szCs w:val="22"/>
        </w:rPr>
      </w:pPr>
      <w:r w:rsidRPr="00EF6440">
        <w:rPr>
          <w:w w:val="95"/>
          <w:sz w:val="22"/>
          <w:szCs w:val="22"/>
        </w:rPr>
        <w:t xml:space="preserve">to provide evidence of results to meet accountability requirements, and </w:t>
      </w:r>
    </w:p>
    <w:p w:rsidR="00EF6440" w:rsidRPr="00EF6440" w:rsidRDefault="00EF6440" w:rsidP="00EF6440">
      <w:pPr>
        <w:numPr>
          <w:ilvl w:val="0"/>
          <w:numId w:val="215"/>
        </w:numPr>
        <w:rPr>
          <w:w w:val="95"/>
          <w:sz w:val="22"/>
          <w:szCs w:val="22"/>
        </w:rPr>
      </w:pPr>
      <w:r w:rsidRPr="00EF6440">
        <w:rPr>
          <w:w w:val="95"/>
          <w:sz w:val="22"/>
          <w:szCs w:val="22"/>
        </w:rPr>
        <w:t>to promote learning, feedback, and knowledge sharing through results and lessons learned among UNEP and executing partners.</w:t>
      </w:r>
    </w:p>
    <w:p w:rsidR="00EF6440" w:rsidRDefault="00EF6440" w:rsidP="00EF6440">
      <w:pPr>
        <w:ind w:left="426"/>
        <w:rPr>
          <w:w w:val="95"/>
          <w:sz w:val="22"/>
          <w:szCs w:val="22"/>
        </w:rPr>
      </w:pPr>
    </w:p>
    <w:p w:rsidR="00EF6440" w:rsidRPr="00EF6440" w:rsidRDefault="00EF6440" w:rsidP="00EF6440">
      <w:pPr>
        <w:ind w:left="426"/>
        <w:rPr>
          <w:w w:val="95"/>
          <w:sz w:val="22"/>
          <w:szCs w:val="22"/>
        </w:rPr>
      </w:pPr>
      <w:r w:rsidRPr="00EF6440">
        <w:rPr>
          <w:w w:val="95"/>
          <w:sz w:val="22"/>
          <w:szCs w:val="22"/>
        </w:rPr>
        <w:t xml:space="preserve">While a TE should review use of project funds against budget, it would be the role of a financial audit to assess probity (i.e. correctness, integrity etc.) of expenditure and transactions. </w:t>
      </w:r>
    </w:p>
    <w:p w:rsidR="00EF6440" w:rsidRPr="00EF6440" w:rsidRDefault="00EF6440" w:rsidP="00EF6440">
      <w:pPr>
        <w:rPr>
          <w:w w:val="95"/>
          <w:sz w:val="22"/>
          <w:szCs w:val="22"/>
        </w:rPr>
      </w:pPr>
    </w:p>
    <w:p w:rsidR="00EF6440" w:rsidRPr="00EF6440" w:rsidRDefault="00EF6440" w:rsidP="00EF6440">
      <w:pPr>
        <w:ind w:left="426"/>
        <w:rPr>
          <w:w w:val="95"/>
          <w:sz w:val="22"/>
          <w:szCs w:val="22"/>
        </w:rPr>
      </w:pPr>
      <w:r w:rsidRPr="00EF6440">
        <w:rPr>
          <w:w w:val="95"/>
          <w:sz w:val="22"/>
          <w:szCs w:val="22"/>
        </w:rPr>
        <w:t>The TE report will be sent to project stakeholders for comments. Formal comments on the report will be shared by the EO in an open and transparent manner. The project performance will be assessed against standard evaluation criteria using a six point rating scale. The final determination of project ratings will be made by the EO when the report is finalised. The evaluation report will be publically disclosed and will be followed by a recommendation compliance process.</w:t>
      </w:r>
    </w:p>
    <w:p w:rsidR="00EF6440" w:rsidRPr="00EF6440" w:rsidRDefault="00EF6440" w:rsidP="00EF6440">
      <w:pPr>
        <w:rPr>
          <w:w w:val="95"/>
          <w:sz w:val="22"/>
          <w:szCs w:val="22"/>
        </w:rPr>
      </w:pPr>
    </w:p>
    <w:p w:rsidR="00EF6440" w:rsidRDefault="00EF6440" w:rsidP="00EF6440">
      <w:pPr>
        <w:ind w:firstLine="426"/>
        <w:rPr>
          <w:w w:val="95"/>
          <w:sz w:val="22"/>
          <w:szCs w:val="22"/>
        </w:rPr>
      </w:pPr>
      <w:r w:rsidRPr="00EF6440">
        <w:rPr>
          <w:w w:val="95"/>
          <w:sz w:val="22"/>
          <w:szCs w:val="22"/>
        </w:rPr>
        <w:t>The direct costs of reviews and evaluations will be charged against the project evaluation budget.</w:t>
      </w:r>
    </w:p>
    <w:p w:rsidR="006E3B09" w:rsidRPr="001B42BB" w:rsidRDefault="006E3B09" w:rsidP="006E3B09">
      <w:pPr>
        <w:ind w:left="720"/>
        <w:rPr>
          <w:sz w:val="22"/>
          <w:szCs w:val="22"/>
        </w:rPr>
      </w:pPr>
    </w:p>
    <w:p w:rsidR="00D35709" w:rsidRPr="001B42BB" w:rsidRDefault="00F11F90" w:rsidP="00A958FB">
      <w:pPr>
        <w:pStyle w:val="Heading2"/>
        <w:spacing w:before="240" w:after="120"/>
        <w:rPr>
          <w:rFonts w:ascii="Times New Roman" w:hAnsi="Times New Roman" w:cs="Times New Roman"/>
          <w:smallCaps/>
          <w:color w:val="auto"/>
          <w:sz w:val="24"/>
          <w:szCs w:val="24"/>
        </w:rPr>
      </w:pPr>
      <w:bookmarkStart w:id="102" w:name="_Toc285444240"/>
      <w:r w:rsidRPr="004D0BDA">
        <w:rPr>
          <w:rFonts w:ascii="Times New Roman" w:hAnsi="Times New Roman" w:cs="Times New Roman"/>
          <w:smallCaps/>
          <w:color w:val="auto"/>
          <w:sz w:val="24"/>
          <w:szCs w:val="24"/>
        </w:rPr>
        <w:t>Section 7</w:t>
      </w:r>
      <w:r w:rsidR="00D35709" w:rsidRPr="004D0BDA">
        <w:rPr>
          <w:rFonts w:ascii="Times New Roman" w:hAnsi="Times New Roman" w:cs="Times New Roman"/>
          <w:smallCaps/>
          <w:color w:val="auto"/>
          <w:sz w:val="24"/>
          <w:szCs w:val="24"/>
        </w:rPr>
        <w:t>:</w:t>
      </w:r>
      <w:r w:rsidRPr="004D0BDA">
        <w:rPr>
          <w:rFonts w:ascii="Times New Roman" w:hAnsi="Times New Roman" w:cs="Times New Roman"/>
          <w:smallCaps/>
          <w:color w:val="auto"/>
          <w:sz w:val="24"/>
          <w:szCs w:val="24"/>
        </w:rPr>
        <w:t xml:space="preserve"> </w:t>
      </w:r>
      <w:r w:rsidR="00863028" w:rsidRPr="004D0BDA">
        <w:rPr>
          <w:rFonts w:ascii="Times New Roman" w:hAnsi="Times New Roman" w:cs="Times New Roman"/>
          <w:smallCaps/>
          <w:color w:val="auto"/>
          <w:sz w:val="24"/>
          <w:szCs w:val="24"/>
        </w:rPr>
        <w:t xml:space="preserve">Project Financing and </w:t>
      </w:r>
      <w:r w:rsidR="00D35709" w:rsidRPr="004D0BDA">
        <w:rPr>
          <w:rFonts w:ascii="Times New Roman" w:hAnsi="Times New Roman" w:cs="Times New Roman"/>
          <w:smallCaps/>
          <w:color w:val="auto"/>
          <w:sz w:val="24"/>
          <w:szCs w:val="24"/>
        </w:rPr>
        <w:t>Budget</w:t>
      </w:r>
      <w:bookmarkEnd w:id="102"/>
    </w:p>
    <w:p w:rsidR="003600F4" w:rsidRPr="001B42BB" w:rsidRDefault="003A29ED" w:rsidP="00891BA2">
      <w:pPr>
        <w:pStyle w:val="Heading2"/>
        <w:numPr>
          <w:ilvl w:val="0"/>
          <w:numId w:val="130"/>
        </w:numPr>
        <w:spacing w:before="120" w:after="120"/>
        <w:ind w:left="993" w:hanging="567"/>
        <w:rPr>
          <w:rFonts w:ascii="Times New Roman" w:hAnsi="Times New Roman" w:cs="Times New Roman"/>
          <w:color w:val="auto"/>
          <w:sz w:val="22"/>
          <w:szCs w:val="22"/>
        </w:rPr>
      </w:pPr>
      <w:bookmarkStart w:id="103" w:name="_Toc272700518"/>
      <w:bookmarkStart w:id="104" w:name="_Toc285444241"/>
      <w:r w:rsidRPr="004D0BDA">
        <w:rPr>
          <w:rFonts w:ascii="Times New Roman" w:hAnsi="Times New Roman" w:cs="Times New Roman"/>
          <w:color w:val="auto"/>
          <w:sz w:val="22"/>
          <w:szCs w:val="22"/>
        </w:rPr>
        <w:t>P</w:t>
      </w:r>
      <w:r w:rsidR="00647F20" w:rsidRPr="004D0BDA">
        <w:rPr>
          <w:rFonts w:ascii="Times New Roman" w:hAnsi="Times New Roman" w:cs="Times New Roman"/>
          <w:color w:val="auto"/>
          <w:sz w:val="22"/>
          <w:szCs w:val="22"/>
        </w:rPr>
        <w:t xml:space="preserve">roject </w:t>
      </w:r>
      <w:r w:rsidRPr="004D0BDA">
        <w:rPr>
          <w:rFonts w:ascii="Times New Roman" w:hAnsi="Times New Roman" w:cs="Times New Roman"/>
          <w:color w:val="auto"/>
          <w:sz w:val="22"/>
          <w:szCs w:val="22"/>
        </w:rPr>
        <w:t>budgets and co-financing</w:t>
      </w:r>
      <w:bookmarkEnd w:id="103"/>
      <w:bookmarkEnd w:id="104"/>
    </w:p>
    <w:p w:rsidR="008778F8" w:rsidRDefault="003C27EE">
      <w:pPr>
        <w:numPr>
          <w:ilvl w:val="0"/>
          <w:numId w:val="200"/>
        </w:numPr>
        <w:ind w:left="426" w:hanging="426"/>
        <w:rPr>
          <w:w w:val="95"/>
          <w:sz w:val="22"/>
          <w:szCs w:val="22"/>
        </w:rPr>
      </w:pPr>
      <w:r w:rsidRPr="001B42BB">
        <w:rPr>
          <w:w w:val="95"/>
          <w:sz w:val="22"/>
          <w:szCs w:val="22"/>
        </w:rPr>
        <w:t xml:space="preserve">Project co-financing sources are presented in </w:t>
      </w:r>
      <w:r w:rsidR="009B3422" w:rsidRPr="004629A1">
        <w:rPr>
          <w:w w:val="95"/>
          <w:sz w:val="22"/>
          <w:szCs w:val="22"/>
        </w:rPr>
        <w:fldChar w:fldCharType="begin"/>
      </w:r>
      <w:r w:rsidR="00A1514E" w:rsidRPr="001B42BB">
        <w:rPr>
          <w:w w:val="95"/>
          <w:sz w:val="22"/>
          <w:szCs w:val="22"/>
        </w:rPr>
        <w:instrText xml:space="preserve"> REF _Ref282077835 \h </w:instrText>
      </w:r>
      <w:r w:rsidR="009B3422" w:rsidRPr="004629A1">
        <w:rPr>
          <w:w w:val="95"/>
          <w:sz w:val="22"/>
          <w:szCs w:val="22"/>
        </w:rPr>
      </w:r>
      <w:r w:rsidR="009B3422" w:rsidRPr="004629A1">
        <w:rPr>
          <w:w w:val="95"/>
          <w:sz w:val="22"/>
          <w:szCs w:val="22"/>
        </w:rPr>
        <w:fldChar w:fldCharType="separate"/>
      </w:r>
      <w:r w:rsidR="00A12F4F" w:rsidRPr="004D0BDA">
        <w:rPr>
          <w:sz w:val="22"/>
          <w:szCs w:val="22"/>
        </w:rPr>
        <w:t xml:space="preserve">Table </w:t>
      </w:r>
      <w:r w:rsidR="009B3422" w:rsidRPr="004629A1">
        <w:rPr>
          <w:w w:val="95"/>
          <w:sz w:val="22"/>
          <w:szCs w:val="22"/>
        </w:rPr>
        <w:fldChar w:fldCharType="end"/>
      </w:r>
      <w:r w:rsidRPr="001B42BB">
        <w:rPr>
          <w:w w:val="95"/>
          <w:sz w:val="22"/>
          <w:szCs w:val="22"/>
        </w:rPr>
        <w:t>, below, with details for 1</w:t>
      </w:r>
      <w:r w:rsidR="00600249" w:rsidRPr="004629A1">
        <w:rPr>
          <w:w w:val="95"/>
          <w:sz w:val="22"/>
          <w:szCs w:val="22"/>
        </w:rPr>
        <w:t>3</w:t>
      </w:r>
      <w:r w:rsidRPr="004629A1">
        <w:rPr>
          <w:w w:val="95"/>
          <w:sz w:val="22"/>
          <w:szCs w:val="22"/>
        </w:rPr>
        <w:t xml:space="preserve"> proposed sources of co-financing to the project, of which the greater portion is expected from the Asian Development Bank Biodiversity Conservation Corr</w:t>
      </w:r>
      <w:r w:rsidRPr="001B42BB">
        <w:rPr>
          <w:w w:val="95"/>
          <w:sz w:val="22"/>
          <w:szCs w:val="22"/>
        </w:rPr>
        <w:t xml:space="preserve">idors project.  Followed by the international conservation organization Wildlife Conservation Society (WCS) and World Wide Fund for Nature (WWF).  Project implementation budgets per component item are presented </w:t>
      </w:r>
      <w:r w:rsidR="003A29ED" w:rsidRPr="001B42BB">
        <w:rPr>
          <w:w w:val="95"/>
          <w:sz w:val="22"/>
          <w:szCs w:val="22"/>
        </w:rPr>
        <w:t>i</w:t>
      </w:r>
      <w:r w:rsidRPr="001B42BB">
        <w:rPr>
          <w:w w:val="95"/>
          <w:sz w:val="22"/>
          <w:szCs w:val="22"/>
        </w:rPr>
        <w:t>n Table 2</w:t>
      </w:r>
      <w:r w:rsidR="00A1514E">
        <w:rPr>
          <w:w w:val="95"/>
          <w:sz w:val="22"/>
          <w:szCs w:val="22"/>
        </w:rPr>
        <w:t>1</w:t>
      </w:r>
      <w:r w:rsidRPr="001B42BB">
        <w:rPr>
          <w:w w:val="95"/>
          <w:sz w:val="22"/>
          <w:szCs w:val="22"/>
        </w:rPr>
        <w:t>, below</w:t>
      </w:r>
      <w:r w:rsidR="003A29ED" w:rsidRPr="001B42BB">
        <w:rPr>
          <w:w w:val="95"/>
          <w:sz w:val="22"/>
          <w:szCs w:val="22"/>
        </w:rPr>
        <w:t>, providing details on budget across all project activities, outputs, and outcomes</w:t>
      </w:r>
      <w:r w:rsidRPr="001B42BB">
        <w:rPr>
          <w:w w:val="95"/>
          <w:sz w:val="22"/>
          <w:szCs w:val="22"/>
        </w:rPr>
        <w:t xml:space="preserve">.  </w:t>
      </w:r>
      <w:r w:rsidR="003A29ED" w:rsidRPr="001B42BB">
        <w:rPr>
          <w:w w:val="95"/>
          <w:sz w:val="22"/>
          <w:szCs w:val="22"/>
        </w:rPr>
        <w:t>Further, t</w:t>
      </w:r>
      <w:r w:rsidR="004D5ECF" w:rsidRPr="001B42BB">
        <w:rPr>
          <w:w w:val="95"/>
          <w:sz w:val="22"/>
          <w:szCs w:val="22"/>
        </w:rPr>
        <w:t xml:space="preserve">he overall project </w:t>
      </w:r>
      <w:r w:rsidR="002B3003" w:rsidRPr="001B42BB">
        <w:rPr>
          <w:w w:val="95"/>
          <w:sz w:val="22"/>
          <w:szCs w:val="22"/>
        </w:rPr>
        <w:t>budget with additional detail is</w:t>
      </w:r>
      <w:r w:rsidR="004D5ECF" w:rsidRPr="001B42BB">
        <w:rPr>
          <w:w w:val="95"/>
          <w:sz w:val="22"/>
          <w:szCs w:val="22"/>
        </w:rPr>
        <w:t xml:space="preserve"> presented in Appendix 1 (</w:t>
      </w:r>
      <w:r w:rsidRPr="001B42BB">
        <w:rPr>
          <w:w w:val="95"/>
          <w:sz w:val="22"/>
          <w:szCs w:val="22"/>
        </w:rPr>
        <w:t xml:space="preserve">Budget by project components and UNEP budget lines) </w:t>
      </w:r>
      <w:r w:rsidR="004D5ECF" w:rsidRPr="001B42BB">
        <w:rPr>
          <w:w w:val="95"/>
          <w:sz w:val="22"/>
          <w:szCs w:val="22"/>
        </w:rPr>
        <w:t>and Appendix 2 (</w:t>
      </w:r>
      <w:r w:rsidRPr="001B42BB">
        <w:rPr>
          <w:w w:val="95"/>
          <w:sz w:val="22"/>
          <w:szCs w:val="22"/>
        </w:rPr>
        <w:t>C</w:t>
      </w:r>
      <w:r w:rsidR="004D5ECF" w:rsidRPr="001B42BB">
        <w:rPr>
          <w:w w:val="95"/>
          <w:sz w:val="22"/>
          <w:szCs w:val="22"/>
        </w:rPr>
        <w:t>o-financing</w:t>
      </w:r>
      <w:r w:rsidRPr="001B42BB">
        <w:rPr>
          <w:w w:val="95"/>
          <w:sz w:val="22"/>
          <w:szCs w:val="22"/>
        </w:rPr>
        <w:t xml:space="preserve"> by source and UNEP budget lines</w:t>
      </w:r>
      <w:r w:rsidR="004D5ECF" w:rsidRPr="001B42BB">
        <w:rPr>
          <w:w w:val="95"/>
          <w:sz w:val="22"/>
          <w:szCs w:val="22"/>
        </w:rPr>
        <w:t>).</w:t>
      </w:r>
      <w:r w:rsidR="00300FC6" w:rsidRPr="001B42BB">
        <w:rPr>
          <w:w w:val="95"/>
          <w:sz w:val="22"/>
          <w:szCs w:val="22"/>
        </w:rPr>
        <w:t xml:space="preserve"> </w:t>
      </w:r>
    </w:p>
    <w:p w:rsidR="009F4299" w:rsidRPr="001B42BB" w:rsidRDefault="009F4299" w:rsidP="001534CA"/>
    <w:p w:rsidR="009F4299" w:rsidRPr="001B42BB" w:rsidRDefault="009F4299" w:rsidP="00966894">
      <w:pPr>
        <w:pStyle w:val="Caption"/>
        <w:keepNext/>
        <w:spacing w:after="120"/>
        <w:ind w:left="567"/>
        <w:rPr>
          <w:sz w:val="22"/>
          <w:szCs w:val="22"/>
        </w:rPr>
      </w:pPr>
      <w:bookmarkStart w:id="105" w:name="_Ref282077835"/>
      <w:bookmarkStart w:id="106" w:name="table22"/>
      <w:bookmarkStart w:id="107" w:name="_Toc275427681"/>
      <w:r w:rsidRPr="004D0BDA">
        <w:rPr>
          <w:sz w:val="22"/>
          <w:szCs w:val="22"/>
        </w:rPr>
        <w:t xml:space="preserve">Table </w:t>
      </w:r>
      <w:bookmarkEnd w:id="105"/>
      <w:bookmarkEnd w:id="106"/>
      <w:r w:rsidR="008A7DDF">
        <w:rPr>
          <w:sz w:val="22"/>
          <w:szCs w:val="22"/>
        </w:rPr>
        <w:t>20</w:t>
      </w:r>
      <w:r w:rsidRPr="004D0BDA">
        <w:rPr>
          <w:sz w:val="22"/>
          <w:szCs w:val="22"/>
        </w:rPr>
        <w:t>.  CAMPAS Co-financing sources</w:t>
      </w:r>
      <w:bookmarkEnd w:id="107"/>
    </w:p>
    <w:p w:rsidR="00361E1F" w:rsidRDefault="00361E1F">
      <w:pPr>
        <w:rPr>
          <w:b/>
          <w:sz w:val="22"/>
          <w:szCs w:val="22"/>
        </w:rPr>
      </w:pPr>
    </w:p>
    <w:tbl>
      <w:tblPr>
        <w:tblW w:w="7520" w:type="dxa"/>
        <w:tblInd w:w="675" w:type="dxa"/>
        <w:tblLook w:val="04A0" w:firstRow="1" w:lastRow="0" w:firstColumn="1" w:lastColumn="0" w:noHBand="0" w:noVBand="1"/>
      </w:tblPr>
      <w:tblGrid>
        <w:gridCol w:w="2040"/>
        <w:gridCol w:w="1300"/>
        <w:gridCol w:w="1580"/>
        <w:gridCol w:w="1300"/>
        <w:gridCol w:w="1300"/>
      </w:tblGrid>
      <w:tr w:rsidR="00B2334C" w:rsidRPr="00256635" w:rsidTr="00B2334C">
        <w:trPr>
          <w:trHeight w:val="840"/>
        </w:trPr>
        <w:tc>
          <w:tcPr>
            <w:tcW w:w="2040" w:type="dxa"/>
            <w:tcBorders>
              <w:top w:val="single" w:sz="8" w:space="0" w:color="auto"/>
              <w:left w:val="single" w:sz="8" w:space="0" w:color="auto"/>
              <w:bottom w:val="single" w:sz="8" w:space="0" w:color="auto"/>
              <w:right w:val="nil"/>
            </w:tcBorders>
            <w:shd w:val="clear" w:color="000000" w:fill="E0E0E0"/>
            <w:vAlign w:val="center"/>
            <w:hideMark/>
          </w:tcPr>
          <w:p w:rsidR="00B2334C" w:rsidRPr="00256635" w:rsidRDefault="00B2334C" w:rsidP="00B2334C">
            <w:pPr>
              <w:rPr>
                <w:b/>
                <w:bCs/>
                <w:color w:val="000000"/>
                <w:sz w:val="18"/>
                <w:szCs w:val="18"/>
                <w:lang w:val="en-AU"/>
              </w:rPr>
            </w:pPr>
            <w:r w:rsidRPr="00256635">
              <w:rPr>
                <w:b/>
                <w:bCs/>
                <w:color w:val="000000"/>
                <w:sz w:val="18"/>
                <w:szCs w:val="18"/>
                <w:lang w:val="en-AU"/>
              </w:rPr>
              <w:t>Organization</w:t>
            </w:r>
          </w:p>
        </w:tc>
        <w:tc>
          <w:tcPr>
            <w:tcW w:w="1300" w:type="dxa"/>
            <w:tcBorders>
              <w:top w:val="single" w:sz="8" w:space="0" w:color="auto"/>
              <w:left w:val="single" w:sz="8" w:space="0" w:color="auto"/>
              <w:bottom w:val="single" w:sz="8" w:space="0" w:color="auto"/>
              <w:right w:val="single" w:sz="8" w:space="0" w:color="auto"/>
            </w:tcBorders>
            <w:shd w:val="clear" w:color="000000" w:fill="E0E0E0"/>
            <w:vAlign w:val="center"/>
            <w:hideMark/>
          </w:tcPr>
          <w:p w:rsidR="00B2334C" w:rsidRPr="00256635" w:rsidRDefault="00B2334C" w:rsidP="00B2334C">
            <w:pPr>
              <w:jc w:val="center"/>
              <w:rPr>
                <w:b/>
                <w:bCs/>
                <w:color w:val="000000"/>
                <w:sz w:val="18"/>
                <w:szCs w:val="18"/>
                <w:lang w:val="en-AU"/>
              </w:rPr>
            </w:pPr>
            <w:r w:rsidRPr="00256635">
              <w:rPr>
                <w:b/>
                <w:bCs/>
                <w:color w:val="000000"/>
                <w:sz w:val="18"/>
                <w:szCs w:val="18"/>
                <w:lang w:val="en-AU"/>
              </w:rPr>
              <w:t>Initial estimate in PIF</w:t>
            </w:r>
            <w:r w:rsidRPr="00256635">
              <w:rPr>
                <w:rFonts w:ascii="Calibri" w:hAnsi="Calibri"/>
                <w:color w:val="000000"/>
                <w:sz w:val="18"/>
                <w:szCs w:val="18"/>
                <w:lang w:val="en-AU"/>
              </w:rPr>
              <w:t> </w:t>
            </w:r>
          </w:p>
        </w:tc>
        <w:tc>
          <w:tcPr>
            <w:tcW w:w="1580" w:type="dxa"/>
            <w:tcBorders>
              <w:top w:val="single" w:sz="8" w:space="0" w:color="auto"/>
              <w:left w:val="nil"/>
              <w:bottom w:val="single" w:sz="8" w:space="0" w:color="auto"/>
              <w:right w:val="nil"/>
            </w:tcBorders>
            <w:shd w:val="clear" w:color="000000" w:fill="E0E0E0"/>
            <w:vAlign w:val="center"/>
            <w:hideMark/>
          </w:tcPr>
          <w:p w:rsidR="00B2334C" w:rsidRPr="00256635" w:rsidRDefault="00B2334C" w:rsidP="00B2334C">
            <w:pPr>
              <w:jc w:val="center"/>
              <w:rPr>
                <w:b/>
                <w:bCs/>
                <w:color w:val="000000"/>
                <w:sz w:val="18"/>
                <w:szCs w:val="18"/>
                <w:lang w:val="en-AU"/>
              </w:rPr>
            </w:pPr>
            <w:r w:rsidRPr="00256635">
              <w:rPr>
                <w:b/>
                <w:bCs/>
                <w:color w:val="000000"/>
                <w:sz w:val="18"/>
                <w:szCs w:val="18"/>
                <w:lang w:val="en-AU"/>
              </w:rPr>
              <w:t>Total co-finance secured</w:t>
            </w:r>
          </w:p>
        </w:tc>
        <w:tc>
          <w:tcPr>
            <w:tcW w:w="1300" w:type="dxa"/>
            <w:tcBorders>
              <w:top w:val="single" w:sz="8" w:space="0" w:color="auto"/>
              <w:left w:val="single" w:sz="8" w:space="0" w:color="auto"/>
              <w:bottom w:val="single" w:sz="8" w:space="0" w:color="auto"/>
              <w:right w:val="single" w:sz="8" w:space="0" w:color="auto"/>
            </w:tcBorders>
            <w:shd w:val="clear" w:color="000000" w:fill="E0E0E0"/>
            <w:vAlign w:val="center"/>
            <w:hideMark/>
          </w:tcPr>
          <w:p w:rsidR="00B2334C" w:rsidRPr="00256635" w:rsidRDefault="00B2334C" w:rsidP="00B2334C">
            <w:pPr>
              <w:jc w:val="center"/>
              <w:rPr>
                <w:b/>
                <w:bCs/>
                <w:color w:val="000000"/>
                <w:sz w:val="18"/>
                <w:szCs w:val="18"/>
                <w:lang w:val="en-AU"/>
              </w:rPr>
            </w:pPr>
            <w:r w:rsidRPr="00256635">
              <w:rPr>
                <w:b/>
                <w:bCs/>
                <w:color w:val="000000"/>
                <w:sz w:val="18"/>
                <w:szCs w:val="18"/>
                <w:lang w:val="en-AU"/>
              </w:rPr>
              <w:t>Amount in Cash</w:t>
            </w:r>
          </w:p>
        </w:tc>
        <w:tc>
          <w:tcPr>
            <w:tcW w:w="1300" w:type="dxa"/>
            <w:tcBorders>
              <w:top w:val="single" w:sz="8" w:space="0" w:color="auto"/>
              <w:left w:val="nil"/>
              <w:bottom w:val="single" w:sz="8" w:space="0" w:color="auto"/>
              <w:right w:val="single" w:sz="8" w:space="0" w:color="auto"/>
            </w:tcBorders>
            <w:shd w:val="clear" w:color="000000" w:fill="E0E0E0"/>
            <w:vAlign w:val="center"/>
            <w:hideMark/>
          </w:tcPr>
          <w:p w:rsidR="00B2334C" w:rsidRPr="00256635" w:rsidRDefault="00B2334C" w:rsidP="00B2334C">
            <w:pPr>
              <w:jc w:val="center"/>
              <w:rPr>
                <w:b/>
                <w:bCs/>
                <w:color w:val="000000"/>
                <w:sz w:val="18"/>
                <w:szCs w:val="18"/>
                <w:lang w:val="en-AU"/>
              </w:rPr>
            </w:pPr>
            <w:r w:rsidRPr="00256635">
              <w:rPr>
                <w:b/>
                <w:bCs/>
                <w:color w:val="000000"/>
                <w:sz w:val="18"/>
                <w:szCs w:val="18"/>
                <w:lang w:val="en-AU"/>
              </w:rPr>
              <w:t>Amount in Kind</w:t>
            </w:r>
          </w:p>
        </w:tc>
      </w:tr>
      <w:tr w:rsidR="00B2334C" w:rsidRPr="00256635" w:rsidTr="00B2334C">
        <w:trPr>
          <w:trHeight w:val="300"/>
        </w:trPr>
        <w:tc>
          <w:tcPr>
            <w:tcW w:w="2040" w:type="dxa"/>
            <w:tcBorders>
              <w:top w:val="nil"/>
              <w:left w:val="single" w:sz="8" w:space="0" w:color="auto"/>
              <w:bottom w:val="nil"/>
              <w:right w:val="nil"/>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ADB</w:t>
            </w:r>
            <w:r w:rsidR="000C144D" w:rsidRPr="00256635">
              <w:rPr>
                <w:color w:val="000000"/>
                <w:sz w:val="18"/>
                <w:szCs w:val="18"/>
                <w:lang w:val="en-AU"/>
              </w:rPr>
              <w:t>-MoE</w:t>
            </w:r>
          </w:p>
        </w:tc>
        <w:tc>
          <w:tcPr>
            <w:tcW w:w="1300" w:type="dxa"/>
            <w:tcBorders>
              <w:top w:val="nil"/>
              <w:left w:val="single" w:sz="8" w:space="0" w:color="auto"/>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5,900,000 </w:t>
            </w:r>
          </w:p>
        </w:tc>
        <w:tc>
          <w:tcPr>
            <w:tcW w:w="158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7,500,000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3,750,00</w:t>
            </w:r>
            <w:r w:rsidR="00FE6B7E">
              <w:rPr>
                <w:color w:val="000000"/>
                <w:sz w:val="18"/>
                <w:szCs w:val="18"/>
                <w:lang w:val="en-AU"/>
              </w:rPr>
              <w:t xml:space="preserve"> </w:t>
            </w:r>
            <w:r w:rsidRPr="00256635">
              <w:rPr>
                <w:color w:val="000000"/>
                <w:sz w:val="18"/>
                <w:szCs w:val="18"/>
                <w:lang w:val="en-AU"/>
              </w:rPr>
              <w:t xml:space="preserve">0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3,750,000 </w:t>
            </w:r>
          </w:p>
        </w:tc>
      </w:tr>
      <w:tr w:rsidR="00B2334C" w:rsidRPr="00256635" w:rsidTr="00B2334C">
        <w:trPr>
          <w:trHeight w:val="300"/>
        </w:trPr>
        <w:tc>
          <w:tcPr>
            <w:tcW w:w="2040" w:type="dxa"/>
            <w:tcBorders>
              <w:top w:val="nil"/>
              <w:left w:val="single" w:sz="8" w:space="0" w:color="auto"/>
              <w:bottom w:val="nil"/>
              <w:right w:val="nil"/>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WCS</w:t>
            </w:r>
          </w:p>
        </w:tc>
        <w:tc>
          <w:tcPr>
            <w:tcW w:w="1300" w:type="dxa"/>
            <w:tcBorders>
              <w:top w:val="nil"/>
              <w:left w:val="single" w:sz="8" w:space="0" w:color="auto"/>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935,000 </w:t>
            </w:r>
          </w:p>
        </w:tc>
        <w:tc>
          <w:tcPr>
            <w:tcW w:w="158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2,200,000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1,500,000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700,000 </w:t>
            </w:r>
          </w:p>
        </w:tc>
      </w:tr>
      <w:tr w:rsidR="00B2334C" w:rsidRPr="00256635" w:rsidTr="00B2334C">
        <w:trPr>
          <w:trHeight w:val="300"/>
        </w:trPr>
        <w:tc>
          <w:tcPr>
            <w:tcW w:w="2040" w:type="dxa"/>
            <w:tcBorders>
              <w:top w:val="nil"/>
              <w:left w:val="single" w:sz="8" w:space="0" w:color="auto"/>
              <w:bottom w:val="nil"/>
              <w:right w:val="nil"/>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WWF</w:t>
            </w:r>
          </w:p>
        </w:tc>
        <w:tc>
          <w:tcPr>
            <w:tcW w:w="1300" w:type="dxa"/>
            <w:tcBorders>
              <w:top w:val="nil"/>
              <w:left w:val="single" w:sz="8" w:space="0" w:color="auto"/>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1,630,000 </w:t>
            </w:r>
          </w:p>
        </w:tc>
        <w:tc>
          <w:tcPr>
            <w:tcW w:w="158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1,900,000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1,500,000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400,000 </w:t>
            </w:r>
          </w:p>
        </w:tc>
      </w:tr>
      <w:tr w:rsidR="00B2334C" w:rsidRPr="00256635" w:rsidTr="00B2334C">
        <w:trPr>
          <w:trHeight w:val="300"/>
        </w:trPr>
        <w:tc>
          <w:tcPr>
            <w:tcW w:w="2040" w:type="dxa"/>
            <w:tcBorders>
              <w:top w:val="nil"/>
              <w:left w:val="single" w:sz="8" w:space="0" w:color="auto"/>
              <w:bottom w:val="nil"/>
              <w:right w:val="nil"/>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SFB/USAID</w:t>
            </w:r>
          </w:p>
        </w:tc>
        <w:tc>
          <w:tcPr>
            <w:tcW w:w="1300" w:type="dxa"/>
            <w:tcBorders>
              <w:top w:val="nil"/>
              <w:left w:val="single" w:sz="8" w:space="0" w:color="auto"/>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410,546 </w:t>
            </w:r>
          </w:p>
        </w:tc>
        <w:tc>
          <w:tcPr>
            <w:tcW w:w="158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1,010,000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500,000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510,000 </w:t>
            </w:r>
          </w:p>
        </w:tc>
      </w:tr>
      <w:tr w:rsidR="00B2334C" w:rsidRPr="00256635" w:rsidTr="00B2334C">
        <w:trPr>
          <w:trHeight w:val="300"/>
        </w:trPr>
        <w:tc>
          <w:tcPr>
            <w:tcW w:w="2040" w:type="dxa"/>
            <w:tcBorders>
              <w:top w:val="nil"/>
              <w:left w:val="single" w:sz="8" w:space="0" w:color="auto"/>
              <w:bottom w:val="nil"/>
              <w:right w:val="nil"/>
            </w:tcBorders>
            <w:shd w:val="clear" w:color="auto" w:fill="auto"/>
            <w:vAlign w:val="center"/>
            <w:hideMark/>
          </w:tcPr>
          <w:p w:rsidR="00B2334C" w:rsidRPr="00256635" w:rsidRDefault="00B2334C" w:rsidP="00080FF9">
            <w:pPr>
              <w:rPr>
                <w:color w:val="000000"/>
                <w:sz w:val="18"/>
                <w:szCs w:val="18"/>
                <w:lang w:val="en-AU"/>
              </w:rPr>
            </w:pPr>
            <w:r w:rsidRPr="00256635">
              <w:rPr>
                <w:color w:val="000000"/>
                <w:sz w:val="18"/>
                <w:szCs w:val="18"/>
                <w:lang w:val="en-AU"/>
              </w:rPr>
              <w:t>UNEP</w:t>
            </w:r>
          </w:p>
        </w:tc>
        <w:tc>
          <w:tcPr>
            <w:tcW w:w="1300" w:type="dxa"/>
            <w:tcBorders>
              <w:top w:val="nil"/>
              <w:left w:val="single" w:sz="8" w:space="0" w:color="auto"/>
              <w:bottom w:val="nil"/>
              <w:right w:val="single" w:sz="8" w:space="0" w:color="auto"/>
            </w:tcBorders>
            <w:shd w:val="clear" w:color="auto" w:fill="auto"/>
            <w:vAlign w:val="center"/>
            <w:hideMark/>
          </w:tcPr>
          <w:p w:rsidR="00B2334C" w:rsidRPr="00256635" w:rsidRDefault="00B2334C" w:rsidP="00080FF9">
            <w:pPr>
              <w:jc w:val="right"/>
              <w:rPr>
                <w:color w:val="000000"/>
                <w:sz w:val="18"/>
                <w:szCs w:val="18"/>
                <w:lang w:val="en-AU"/>
              </w:rPr>
            </w:pPr>
            <w:r w:rsidRPr="00256635">
              <w:rPr>
                <w:color w:val="000000"/>
                <w:sz w:val="18"/>
                <w:szCs w:val="18"/>
                <w:lang w:val="en-AU"/>
              </w:rPr>
              <w:t> </w:t>
            </w:r>
            <w:r w:rsidR="00080FF9" w:rsidRPr="00256635">
              <w:rPr>
                <w:color w:val="000000"/>
                <w:sz w:val="18"/>
                <w:szCs w:val="18"/>
                <w:lang w:val="en-AU"/>
              </w:rPr>
              <w:t>1,257,000</w:t>
            </w:r>
          </w:p>
        </w:tc>
        <w:tc>
          <w:tcPr>
            <w:tcW w:w="1580" w:type="dxa"/>
            <w:tcBorders>
              <w:top w:val="nil"/>
              <w:left w:val="nil"/>
              <w:bottom w:val="nil"/>
              <w:right w:val="single" w:sz="8" w:space="0" w:color="auto"/>
            </w:tcBorders>
            <w:shd w:val="clear" w:color="auto" w:fill="auto"/>
            <w:vAlign w:val="center"/>
            <w:hideMark/>
          </w:tcPr>
          <w:p w:rsidR="00B2334C" w:rsidRPr="00256635" w:rsidRDefault="00080FF9" w:rsidP="00B2334C">
            <w:pPr>
              <w:jc w:val="right"/>
              <w:rPr>
                <w:color w:val="000000"/>
                <w:sz w:val="18"/>
                <w:szCs w:val="18"/>
                <w:lang w:val="en-AU"/>
              </w:rPr>
            </w:pPr>
            <w:r>
              <w:rPr>
                <w:color w:val="000000"/>
                <w:sz w:val="18"/>
                <w:szCs w:val="18"/>
                <w:lang w:val="en-AU"/>
              </w:rPr>
              <w:t>1,156,590</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 </w:t>
            </w:r>
          </w:p>
        </w:tc>
        <w:tc>
          <w:tcPr>
            <w:tcW w:w="1300" w:type="dxa"/>
            <w:tcBorders>
              <w:top w:val="nil"/>
              <w:left w:val="nil"/>
              <w:bottom w:val="nil"/>
              <w:right w:val="single" w:sz="8" w:space="0" w:color="auto"/>
            </w:tcBorders>
            <w:shd w:val="clear" w:color="auto" w:fill="auto"/>
            <w:vAlign w:val="center"/>
            <w:hideMark/>
          </w:tcPr>
          <w:p w:rsidR="00B2334C" w:rsidRPr="00256635" w:rsidRDefault="00080FF9" w:rsidP="00B2334C">
            <w:pPr>
              <w:jc w:val="right"/>
              <w:rPr>
                <w:color w:val="000000"/>
                <w:sz w:val="18"/>
                <w:szCs w:val="18"/>
                <w:lang w:val="en-AU"/>
              </w:rPr>
            </w:pPr>
            <w:r>
              <w:rPr>
                <w:color w:val="000000"/>
                <w:sz w:val="18"/>
                <w:szCs w:val="18"/>
                <w:lang w:val="en-AU"/>
              </w:rPr>
              <w:t>1,156,590</w:t>
            </w:r>
            <w:r w:rsidR="00B2334C" w:rsidRPr="00256635">
              <w:rPr>
                <w:color w:val="000000"/>
                <w:sz w:val="18"/>
                <w:szCs w:val="18"/>
                <w:lang w:val="en-AU"/>
              </w:rPr>
              <w:t xml:space="preserve"> </w:t>
            </w:r>
          </w:p>
        </w:tc>
      </w:tr>
      <w:tr w:rsidR="00B2334C" w:rsidRPr="00256635" w:rsidTr="00B2334C">
        <w:trPr>
          <w:trHeight w:val="300"/>
        </w:trPr>
        <w:tc>
          <w:tcPr>
            <w:tcW w:w="2040" w:type="dxa"/>
            <w:tcBorders>
              <w:top w:val="nil"/>
              <w:left w:val="single" w:sz="8" w:space="0" w:color="auto"/>
              <w:bottom w:val="nil"/>
              <w:right w:val="nil"/>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BirdLife</w:t>
            </w:r>
          </w:p>
        </w:tc>
        <w:tc>
          <w:tcPr>
            <w:tcW w:w="1300" w:type="dxa"/>
            <w:tcBorders>
              <w:top w:val="nil"/>
              <w:left w:val="single" w:sz="8" w:space="0" w:color="auto"/>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662,000 </w:t>
            </w:r>
          </w:p>
        </w:tc>
        <w:tc>
          <w:tcPr>
            <w:tcW w:w="158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550,000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500,000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50,000 </w:t>
            </w:r>
          </w:p>
        </w:tc>
      </w:tr>
      <w:tr w:rsidR="00B2334C" w:rsidRPr="00256635" w:rsidTr="00B2334C">
        <w:trPr>
          <w:trHeight w:val="300"/>
        </w:trPr>
        <w:tc>
          <w:tcPr>
            <w:tcW w:w="2040" w:type="dxa"/>
            <w:tcBorders>
              <w:top w:val="nil"/>
              <w:left w:val="single" w:sz="8" w:space="0" w:color="auto"/>
              <w:bottom w:val="nil"/>
              <w:right w:val="nil"/>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L&amp;L</w:t>
            </w:r>
          </w:p>
        </w:tc>
        <w:tc>
          <w:tcPr>
            <w:tcW w:w="1300" w:type="dxa"/>
            <w:tcBorders>
              <w:top w:val="nil"/>
              <w:left w:val="single" w:sz="8" w:space="0" w:color="auto"/>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500,000 </w:t>
            </w:r>
          </w:p>
        </w:tc>
        <w:tc>
          <w:tcPr>
            <w:tcW w:w="158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150,000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50,000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100,000 </w:t>
            </w:r>
          </w:p>
        </w:tc>
      </w:tr>
      <w:tr w:rsidR="00B2334C" w:rsidRPr="00256635" w:rsidTr="00B2334C">
        <w:trPr>
          <w:trHeight w:val="300"/>
        </w:trPr>
        <w:tc>
          <w:tcPr>
            <w:tcW w:w="2040" w:type="dxa"/>
            <w:tcBorders>
              <w:top w:val="nil"/>
              <w:left w:val="single" w:sz="8" w:space="0" w:color="auto"/>
              <w:bottom w:val="nil"/>
              <w:right w:val="nil"/>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ERECON</w:t>
            </w:r>
          </w:p>
        </w:tc>
        <w:tc>
          <w:tcPr>
            <w:tcW w:w="1300" w:type="dxa"/>
            <w:tcBorders>
              <w:top w:val="nil"/>
              <w:left w:val="single" w:sz="8" w:space="0" w:color="auto"/>
              <w:bottom w:val="nil"/>
              <w:right w:val="single" w:sz="8" w:space="0" w:color="auto"/>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 </w:t>
            </w:r>
          </w:p>
        </w:tc>
        <w:tc>
          <w:tcPr>
            <w:tcW w:w="158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54,000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54,000 </w:t>
            </w:r>
          </w:p>
        </w:tc>
      </w:tr>
      <w:tr w:rsidR="00B2334C" w:rsidRPr="00256635" w:rsidTr="00B2334C">
        <w:trPr>
          <w:trHeight w:val="300"/>
        </w:trPr>
        <w:tc>
          <w:tcPr>
            <w:tcW w:w="2040" w:type="dxa"/>
            <w:tcBorders>
              <w:top w:val="nil"/>
              <w:left w:val="single" w:sz="8" w:space="0" w:color="auto"/>
              <w:bottom w:val="nil"/>
              <w:right w:val="nil"/>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MoE / MAFF (</w:t>
            </w:r>
            <w:r w:rsidRPr="00256635">
              <w:rPr>
                <w:i/>
                <w:color w:val="000000"/>
                <w:sz w:val="18"/>
                <w:szCs w:val="18"/>
                <w:lang w:val="en-AU"/>
              </w:rPr>
              <w:t>direct</w:t>
            </w:r>
            <w:r w:rsidRPr="00256635">
              <w:rPr>
                <w:color w:val="000000"/>
                <w:sz w:val="18"/>
                <w:szCs w:val="18"/>
                <w:lang w:val="en-AU"/>
              </w:rPr>
              <w:t>)</w:t>
            </w:r>
          </w:p>
        </w:tc>
        <w:tc>
          <w:tcPr>
            <w:tcW w:w="1300" w:type="dxa"/>
            <w:tcBorders>
              <w:top w:val="nil"/>
              <w:left w:val="single" w:sz="8" w:space="0" w:color="auto"/>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1,750,000 </w:t>
            </w:r>
          </w:p>
        </w:tc>
        <w:tc>
          <w:tcPr>
            <w:tcW w:w="1580" w:type="dxa"/>
            <w:tcBorders>
              <w:top w:val="nil"/>
              <w:left w:val="nil"/>
              <w:bottom w:val="nil"/>
              <w:right w:val="single" w:sz="8" w:space="0" w:color="auto"/>
            </w:tcBorders>
            <w:shd w:val="clear" w:color="auto" w:fill="auto"/>
            <w:vAlign w:val="center"/>
            <w:hideMark/>
          </w:tcPr>
          <w:p w:rsidR="00B2334C" w:rsidRPr="00256635" w:rsidRDefault="00B2334C" w:rsidP="00256635">
            <w:pPr>
              <w:jc w:val="right"/>
              <w:rPr>
                <w:i/>
                <w:color w:val="000000"/>
                <w:sz w:val="16"/>
                <w:szCs w:val="16"/>
                <w:lang w:val="en-AU"/>
              </w:rPr>
            </w:pPr>
            <w:r w:rsidRPr="00256635">
              <w:rPr>
                <w:i/>
                <w:color w:val="000000"/>
                <w:sz w:val="16"/>
                <w:szCs w:val="16"/>
                <w:lang w:val="en-AU"/>
              </w:rPr>
              <w:t> </w:t>
            </w:r>
            <w:r w:rsidR="000C144D" w:rsidRPr="00256635">
              <w:rPr>
                <w:i/>
                <w:color w:val="000000"/>
                <w:sz w:val="16"/>
                <w:szCs w:val="16"/>
                <w:lang w:val="en-AU"/>
              </w:rPr>
              <w:t xml:space="preserve"> (</w:t>
            </w:r>
            <w:r w:rsidR="00256635" w:rsidRPr="00256635">
              <w:rPr>
                <w:i/>
                <w:color w:val="000000"/>
                <w:sz w:val="16"/>
                <w:szCs w:val="16"/>
                <w:lang w:val="en-AU"/>
              </w:rPr>
              <w:t>largely</w:t>
            </w:r>
            <w:r w:rsidR="000C144D" w:rsidRPr="00256635">
              <w:rPr>
                <w:i/>
                <w:color w:val="000000"/>
                <w:sz w:val="16"/>
                <w:szCs w:val="16"/>
                <w:lang w:val="en-AU"/>
              </w:rPr>
              <w:t xml:space="preserve"> via partners)</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256635">
            <w:pPr>
              <w:jc w:val="right"/>
              <w:rPr>
                <w:color w:val="000000"/>
                <w:sz w:val="18"/>
                <w:szCs w:val="18"/>
                <w:lang w:val="en-AU"/>
              </w:rPr>
            </w:pPr>
            <w:r w:rsidRPr="00256635">
              <w:rPr>
                <w:color w:val="000000"/>
                <w:sz w:val="18"/>
                <w:szCs w:val="18"/>
                <w:lang w:val="en-AU"/>
              </w:rPr>
              <w:t> </w:t>
            </w:r>
            <w:r w:rsidR="00256635" w:rsidRPr="00256635">
              <w:rPr>
                <w:color w:val="000000"/>
                <w:sz w:val="18"/>
                <w:szCs w:val="18"/>
                <w:lang w:val="en-AU"/>
              </w:rPr>
              <w:t>50,000</w:t>
            </w:r>
          </w:p>
        </w:tc>
      </w:tr>
      <w:tr w:rsidR="00B2334C" w:rsidRPr="00256635" w:rsidTr="00B2334C">
        <w:trPr>
          <w:trHeight w:val="320"/>
        </w:trPr>
        <w:tc>
          <w:tcPr>
            <w:tcW w:w="2040" w:type="dxa"/>
            <w:tcBorders>
              <w:top w:val="nil"/>
              <w:left w:val="single" w:sz="8" w:space="0" w:color="auto"/>
              <w:bottom w:val="nil"/>
              <w:right w:val="nil"/>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UN-REDD</w:t>
            </w:r>
          </w:p>
        </w:tc>
        <w:tc>
          <w:tcPr>
            <w:tcW w:w="1300" w:type="dxa"/>
            <w:tcBorders>
              <w:top w:val="nil"/>
              <w:left w:val="single" w:sz="8" w:space="0" w:color="auto"/>
              <w:bottom w:val="nil"/>
              <w:right w:val="single" w:sz="8" w:space="0" w:color="auto"/>
            </w:tcBorders>
            <w:shd w:val="clear" w:color="auto" w:fill="auto"/>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 xml:space="preserve"> 1,110,000 </w:t>
            </w:r>
          </w:p>
        </w:tc>
        <w:tc>
          <w:tcPr>
            <w:tcW w:w="1580" w:type="dxa"/>
            <w:tcBorders>
              <w:top w:val="nil"/>
              <w:left w:val="nil"/>
              <w:bottom w:val="nil"/>
              <w:right w:val="single" w:sz="8" w:space="0" w:color="auto"/>
            </w:tcBorders>
            <w:shd w:val="clear" w:color="auto" w:fill="auto"/>
            <w:vAlign w:val="center"/>
            <w:hideMark/>
          </w:tcPr>
          <w:p w:rsidR="00B2334C" w:rsidRPr="00256635" w:rsidRDefault="00B2334C" w:rsidP="000C144D">
            <w:pPr>
              <w:jc w:val="right"/>
              <w:rPr>
                <w:i/>
                <w:color w:val="000000"/>
                <w:sz w:val="16"/>
                <w:szCs w:val="16"/>
                <w:lang w:val="en-AU"/>
              </w:rPr>
            </w:pPr>
            <w:r w:rsidRPr="00256635">
              <w:rPr>
                <w:i/>
                <w:color w:val="000000"/>
                <w:sz w:val="16"/>
                <w:szCs w:val="16"/>
                <w:lang w:val="en-AU"/>
              </w:rPr>
              <w:t> </w:t>
            </w:r>
            <w:r w:rsidR="000C144D" w:rsidRPr="00256635">
              <w:rPr>
                <w:i/>
                <w:color w:val="000000"/>
                <w:sz w:val="16"/>
                <w:szCs w:val="16"/>
                <w:lang w:val="en-AU"/>
              </w:rPr>
              <w:t>(program ended)</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 </w:t>
            </w:r>
          </w:p>
        </w:tc>
        <w:tc>
          <w:tcPr>
            <w:tcW w:w="1300" w:type="dxa"/>
            <w:tcBorders>
              <w:top w:val="nil"/>
              <w:left w:val="nil"/>
              <w:bottom w:val="nil"/>
              <w:right w:val="single" w:sz="8" w:space="0" w:color="auto"/>
            </w:tcBorders>
            <w:shd w:val="clear" w:color="auto" w:fill="auto"/>
            <w:vAlign w:val="center"/>
            <w:hideMark/>
          </w:tcPr>
          <w:p w:rsidR="00B2334C" w:rsidRPr="00256635" w:rsidRDefault="00B2334C" w:rsidP="00B2334C">
            <w:pPr>
              <w:rPr>
                <w:color w:val="000000"/>
                <w:sz w:val="18"/>
                <w:szCs w:val="18"/>
                <w:lang w:val="en-AU"/>
              </w:rPr>
            </w:pPr>
            <w:r w:rsidRPr="00256635">
              <w:rPr>
                <w:color w:val="000000"/>
                <w:sz w:val="18"/>
                <w:szCs w:val="18"/>
                <w:lang w:val="en-AU"/>
              </w:rPr>
              <w:t> </w:t>
            </w:r>
          </w:p>
        </w:tc>
      </w:tr>
      <w:tr w:rsidR="00B2334C" w:rsidRPr="00B2334C" w:rsidTr="00B2334C">
        <w:trPr>
          <w:trHeight w:val="320"/>
        </w:trPr>
        <w:tc>
          <w:tcPr>
            <w:tcW w:w="2040" w:type="dxa"/>
            <w:tcBorders>
              <w:top w:val="single" w:sz="8" w:space="0" w:color="auto"/>
              <w:left w:val="single" w:sz="8" w:space="0" w:color="auto"/>
              <w:bottom w:val="single" w:sz="8" w:space="0" w:color="auto"/>
              <w:right w:val="nil"/>
            </w:tcBorders>
            <w:shd w:val="clear" w:color="000000" w:fill="E0E0E0"/>
            <w:vAlign w:val="center"/>
            <w:hideMark/>
          </w:tcPr>
          <w:p w:rsidR="00B2334C" w:rsidRPr="00256635" w:rsidRDefault="00B2334C" w:rsidP="00B2334C">
            <w:pPr>
              <w:rPr>
                <w:b/>
                <w:bCs/>
                <w:color w:val="000000"/>
                <w:sz w:val="18"/>
                <w:szCs w:val="18"/>
                <w:lang w:val="en-AU"/>
              </w:rPr>
            </w:pPr>
            <w:r w:rsidRPr="00256635">
              <w:rPr>
                <w:b/>
                <w:bCs/>
                <w:color w:val="000000"/>
                <w:sz w:val="18"/>
                <w:szCs w:val="18"/>
                <w:lang w:val="en-AU"/>
              </w:rPr>
              <w:t>TOTAL</w:t>
            </w:r>
          </w:p>
        </w:tc>
        <w:tc>
          <w:tcPr>
            <w:tcW w:w="1300" w:type="dxa"/>
            <w:tcBorders>
              <w:top w:val="single" w:sz="8" w:space="0" w:color="auto"/>
              <w:left w:val="single" w:sz="8" w:space="0" w:color="auto"/>
              <w:bottom w:val="single" w:sz="8" w:space="0" w:color="auto"/>
              <w:right w:val="single" w:sz="8" w:space="0" w:color="auto"/>
            </w:tcBorders>
            <w:shd w:val="clear" w:color="000000" w:fill="E0E0E0"/>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14,154,546</w:t>
            </w:r>
          </w:p>
        </w:tc>
        <w:tc>
          <w:tcPr>
            <w:tcW w:w="1580" w:type="dxa"/>
            <w:tcBorders>
              <w:top w:val="single" w:sz="8" w:space="0" w:color="auto"/>
              <w:left w:val="nil"/>
              <w:bottom w:val="single" w:sz="8" w:space="0" w:color="auto"/>
              <w:right w:val="nil"/>
            </w:tcBorders>
            <w:shd w:val="clear" w:color="000000" w:fill="E0E0E0"/>
            <w:vAlign w:val="center"/>
            <w:hideMark/>
          </w:tcPr>
          <w:p w:rsidR="00B2334C" w:rsidRPr="00256635" w:rsidRDefault="00256635" w:rsidP="00B2334C">
            <w:pPr>
              <w:jc w:val="right"/>
              <w:rPr>
                <w:color w:val="000000"/>
                <w:sz w:val="18"/>
                <w:szCs w:val="18"/>
                <w:lang w:val="en-AU"/>
              </w:rPr>
            </w:pPr>
            <w:r>
              <w:rPr>
                <w:color w:val="000000"/>
                <w:sz w:val="18"/>
                <w:szCs w:val="18"/>
                <w:lang w:val="en-AU"/>
              </w:rPr>
              <w:t>14,57</w:t>
            </w:r>
            <w:r w:rsidR="00B2334C" w:rsidRPr="00256635">
              <w:rPr>
                <w:color w:val="000000"/>
                <w:sz w:val="18"/>
                <w:szCs w:val="18"/>
                <w:lang w:val="en-AU"/>
              </w:rPr>
              <w:t>0,590</w:t>
            </w:r>
          </w:p>
        </w:tc>
        <w:tc>
          <w:tcPr>
            <w:tcW w:w="1300" w:type="dxa"/>
            <w:tcBorders>
              <w:top w:val="single" w:sz="8" w:space="0" w:color="auto"/>
              <w:left w:val="single" w:sz="8" w:space="0" w:color="auto"/>
              <w:bottom w:val="single" w:sz="8" w:space="0" w:color="auto"/>
              <w:right w:val="single" w:sz="8" w:space="0" w:color="auto"/>
            </w:tcBorders>
            <w:shd w:val="clear" w:color="000000" w:fill="E0E0E0"/>
            <w:vAlign w:val="center"/>
            <w:hideMark/>
          </w:tcPr>
          <w:p w:rsidR="00B2334C" w:rsidRPr="00256635" w:rsidRDefault="00B2334C" w:rsidP="00B2334C">
            <w:pPr>
              <w:jc w:val="right"/>
              <w:rPr>
                <w:color w:val="000000"/>
                <w:sz w:val="18"/>
                <w:szCs w:val="18"/>
                <w:lang w:val="en-AU"/>
              </w:rPr>
            </w:pPr>
            <w:r w:rsidRPr="00256635">
              <w:rPr>
                <w:color w:val="000000"/>
                <w:sz w:val="18"/>
                <w:szCs w:val="18"/>
                <w:lang w:val="en-AU"/>
              </w:rPr>
              <w:t>7,800,000</w:t>
            </w:r>
          </w:p>
        </w:tc>
        <w:tc>
          <w:tcPr>
            <w:tcW w:w="1300" w:type="dxa"/>
            <w:tcBorders>
              <w:top w:val="single" w:sz="8" w:space="0" w:color="auto"/>
              <w:left w:val="nil"/>
              <w:bottom w:val="single" w:sz="8" w:space="0" w:color="auto"/>
              <w:right w:val="single" w:sz="8" w:space="0" w:color="auto"/>
            </w:tcBorders>
            <w:shd w:val="clear" w:color="000000" w:fill="E0E0E0"/>
            <w:vAlign w:val="center"/>
            <w:hideMark/>
          </w:tcPr>
          <w:p w:rsidR="00B2334C" w:rsidRPr="00B2334C" w:rsidRDefault="00256635" w:rsidP="00B2334C">
            <w:pPr>
              <w:jc w:val="right"/>
              <w:rPr>
                <w:color w:val="000000"/>
                <w:sz w:val="18"/>
                <w:szCs w:val="18"/>
                <w:lang w:val="en-AU"/>
              </w:rPr>
            </w:pPr>
            <w:r>
              <w:rPr>
                <w:color w:val="000000"/>
                <w:sz w:val="18"/>
                <w:szCs w:val="18"/>
                <w:lang w:val="en-AU"/>
              </w:rPr>
              <w:t>6,77</w:t>
            </w:r>
            <w:r w:rsidR="00B2334C" w:rsidRPr="00256635">
              <w:rPr>
                <w:color w:val="000000"/>
                <w:sz w:val="18"/>
                <w:szCs w:val="18"/>
                <w:lang w:val="en-AU"/>
              </w:rPr>
              <w:t>0,590</w:t>
            </w:r>
          </w:p>
        </w:tc>
      </w:tr>
    </w:tbl>
    <w:p w:rsidR="00B2334C" w:rsidRPr="001B42BB" w:rsidRDefault="00B2334C">
      <w:pPr>
        <w:rPr>
          <w:b/>
          <w:sz w:val="22"/>
          <w:szCs w:val="22"/>
        </w:rPr>
      </w:pPr>
    </w:p>
    <w:p w:rsidR="00123E7C" w:rsidRPr="001B42BB" w:rsidRDefault="00AD0995" w:rsidP="00966894">
      <w:pPr>
        <w:pStyle w:val="Heading2"/>
        <w:numPr>
          <w:ilvl w:val="0"/>
          <w:numId w:val="130"/>
        </w:numPr>
        <w:spacing w:before="120" w:after="120"/>
        <w:ind w:left="567" w:hanging="567"/>
        <w:rPr>
          <w:rFonts w:ascii="Times New Roman" w:hAnsi="Times New Roman" w:cs="Times New Roman"/>
          <w:color w:val="auto"/>
          <w:sz w:val="22"/>
          <w:szCs w:val="22"/>
        </w:rPr>
      </w:pPr>
      <w:r w:rsidRPr="004D0BDA">
        <w:rPr>
          <w:rFonts w:ascii="Times New Roman" w:hAnsi="Times New Roman" w:cs="Times New Roman"/>
          <w:color w:val="auto"/>
          <w:sz w:val="22"/>
          <w:szCs w:val="22"/>
        </w:rPr>
        <w:t xml:space="preserve"> </w:t>
      </w:r>
      <w:bookmarkStart w:id="108" w:name="_Toc285444242"/>
      <w:r w:rsidR="00123E7C" w:rsidRPr="004D0BDA">
        <w:rPr>
          <w:rFonts w:ascii="Times New Roman" w:hAnsi="Times New Roman" w:cs="Times New Roman"/>
          <w:color w:val="auto"/>
          <w:sz w:val="22"/>
          <w:szCs w:val="22"/>
        </w:rPr>
        <w:t>Project cost-effectiveness</w:t>
      </w:r>
      <w:bookmarkEnd w:id="108"/>
    </w:p>
    <w:p w:rsidR="008778F8" w:rsidRDefault="000A6729">
      <w:pPr>
        <w:numPr>
          <w:ilvl w:val="0"/>
          <w:numId w:val="200"/>
        </w:numPr>
        <w:ind w:left="426" w:hanging="426"/>
        <w:rPr>
          <w:sz w:val="22"/>
          <w:szCs w:val="22"/>
        </w:rPr>
      </w:pPr>
      <w:r w:rsidRPr="001B42BB">
        <w:rPr>
          <w:sz w:val="22"/>
          <w:szCs w:val="22"/>
        </w:rPr>
        <w:t>The total GEF grant financing to these components is US</w:t>
      </w:r>
      <w:r w:rsidR="001A5724" w:rsidRPr="004D0BDA">
        <w:rPr>
          <w:sz w:val="22"/>
          <w:szCs w:val="22"/>
        </w:rPr>
        <w:t>D</w:t>
      </w:r>
      <w:r w:rsidRPr="004D0BDA">
        <w:rPr>
          <w:sz w:val="22"/>
          <w:szCs w:val="22"/>
        </w:rPr>
        <w:t xml:space="preserve"> 4,718,18</w:t>
      </w:r>
      <w:r w:rsidR="000A43D6">
        <w:rPr>
          <w:sz w:val="22"/>
          <w:szCs w:val="22"/>
        </w:rPr>
        <w:t>2</w:t>
      </w:r>
      <w:r w:rsidRPr="001B42BB">
        <w:rPr>
          <w:sz w:val="22"/>
          <w:szCs w:val="22"/>
        </w:rPr>
        <w:t xml:space="preserve"> over 60 months. </w:t>
      </w:r>
      <w:r w:rsidR="001A5724" w:rsidRPr="004629A1">
        <w:rPr>
          <w:sz w:val="22"/>
          <w:szCs w:val="22"/>
        </w:rPr>
        <w:t xml:space="preserve"> </w:t>
      </w:r>
      <w:r w:rsidRPr="004629A1">
        <w:rPr>
          <w:sz w:val="22"/>
          <w:szCs w:val="22"/>
        </w:rPr>
        <w:t xml:space="preserve">The annual breakdown of this budget is provided in Appendix 1. </w:t>
      </w:r>
      <w:r w:rsidR="001A5724" w:rsidRPr="001B42BB">
        <w:rPr>
          <w:sz w:val="22"/>
          <w:szCs w:val="22"/>
        </w:rPr>
        <w:t xml:space="preserve"> </w:t>
      </w:r>
      <w:r w:rsidRPr="001B42BB">
        <w:rPr>
          <w:sz w:val="22"/>
          <w:szCs w:val="22"/>
        </w:rPr>
        <w:t xml:space="preserve">The GEF’s support will be matched by substantial co-finance commitments to achieve CAMPAS’ outputs </w:t>
      </w:r>
      <w:r w:rsidR="00A878DF">
        <w:rPr>
          <w:sz w:val="22"/>
          <w:szCs w:val="22"/>
        </w:rPr>
        <w:t xml:space="preserve">in </w:t>
      </w:r>
      <w:r w:rsidRPr="001B42BB">
        <w:rPr>
          <w:sz w:val="22"/>
          <w:szCs w:val="22"/>
        </w:rPr>
        <w:t xml:space="preserve">realizing this project’s intended outcomes, as summarized in Appendix 2. </w:t>
      </w:r>
    </w:p>
    <w:p w:rsidR="00231CA4" w:rsidRPr="001B42BB" w:rsidRDefault="00231CA4" w:rsidP="004D7A60">
      <w:pPr>
        <w:ind w:left="426"/>
        <w:rPr>
          <w:sz w:val="22"/>
          <w:szCs w:val="22"/>
        </w:rPr>
      </w:pPr>
    </w:p>
    <w:p w:rsidR="008778F8" w:rsidRDefault="00596F18">
      <w:pPr>
        <w:numPr>
          <w:ilvl w:val="0"/>
          <w:numId w:val="200"/>
        </w:numPr>
        <w:ind w:left="426" w:hanging="426"/>
        <w:rPr>
          <w:sz w:val="22"/>
          <w:szCs w:val="22"/>
        </w:rPr>
      </w:pPr>
      <w:r w:rsidRPr="001B42BB">
        <w:rPr>
          <w:bCs/>
          <w:sz w:val="22"/>
          <w:szCs w:val="22"/>
        </w:rPr>
        <w:t>P</w:t>
      </w:r>
      <w:r w:rsidRPr="001B42BB">
        <w:rPr>
          <w:w w:val="95"/>
          <w:sz w:val="22"/>
          <w:szCs w:val="22"/>
        </w:rPr>
        <w:t>roject</w:t>
      </w:r>
      <w:r w:rsidRPr="001B42BB">
        <w:rPr>
          <w:bCs/>
          <w:sz w:val="22"/>
          <w:szCs w:val="22"/>
        </w:rPr>
        <w:t xml:space="preserve"> </w:t>
      </w:r>
      <w:r w:rsidR="00586DBB" w:rsidRPr="001B42BB">
        <w:rPr>
          <w:bCs/>
          <w:sz w:val="22"/>
          <w:szCs w:val="22"/>
        </w:rPr>
        <w:t>c</w:t>
      </w:r>
      <w:r w:rsidR="003F6276" w:rsidRPr="001B42BB">
        <w:rPr>
          <w:sz w:val="22"/>
          <w:szCs w:val="22"/>
        </w:rPr>
        <w:t xml:space="preserve">ost information was </w:t>
      </w:r>
      <w:r w:rsidR="00966894" w:rsidRPr="001B42BB">
        <w:rPr>
          <w:sz w:val="22"/>
          <w:szCs w:val="22"/>
        </w:rPr>
        <w:t xml:space="preserve">determined </w:t>
      </w:r>
      <w:r w:rsidR="008869B8" w:rsidRPr="001B42BB">
        <w:rPr>
          <w:sz w:val="22"/>
          <w:szCs w:val="22"/>
        </w:rPr>
        <w:t xml:space="preserve">from </w:t>
      </w:r>
      <w:r w:rsidR="000A6729" w:rsidRPr="001B42BB">
        <w:rPr>
          <w:sz w:val="22"/>
          <w:szCs w:val="22"/>
        </w:rPr>
        <w:t xml:space="preserve">an </w:t>
      </w:r>
      <w:r w:rsidR="008869B8" w:rsidRPr="001B42BB">
        <w:rPr>
          <w:sz w:val="22"/>
          <w:szCs w:val="22"/>
        </w:rPr>
        <w:t>in-</w:t>
      </w:r>
      <w:r w:rsidR="000A6729" w:rsidRPr="001B42BB">
        <w:rPr>
          <w:sz w:val="22"/>
          <w:szCs w:val="22"/>
        </w:rPr>
        <w:t>depth understanding of the op</w:t>
      </w:r>
      <w:r w:rsidR="008869B8" w:rsidRPr="001B42BB">
        <w:rPr>
          <w:sz w:val="22"/>
          <w:szCs w:val="22"/>
        </w:rPr>
        <w:t>erating environment</w:t>
      </w:r>
      <w:r w:rsidR="000A6729" w:rsidRPr="001B42BB">
        <w:rPr>
          <w:sz w:val="22"/>
          <w:szCs w:val="22"/>
        </w:rPr>
        <w:t xml:space="preserve"> by the relevant local partner who will deliver the project</w:t>
      </w:r>
      <w:r w:rsidR="008869B8" w:rsidRPr="001B42BB">
        <w:rPr>
          <w:sz w:val="22"/>
          <w:szCs w:val="22"/>
        </w:rPr>
        <w:t>.  Existing cost information was used to create</w:t>
      </w:r>
      <w:r w:rsidR="000A6729" w:rsidRPr="001B42BB">
        <w:rPr>
          <w:sz w:val="22"/>
          <w:szCs w:val="22"/>
        </w:rPr>
        <w:t xml:space="preserve"> realistic and cost-effective budget estimates, harmonizing with existing and planned work</w:t>
      </w:r>
      <w:r w:rsidR="008869B8" w:rsidRPr="001B42BB">
        <w:rPr>
          <w:sz w:val="22"/>
          <w:szCs w:val="22"/>
        </w:rPr>
        <w:t xml:space="preserve">.  </w:t>
      </w:r>
      <w:r w:rsidR="007D6689" w:rsidRPr="001B42BB">
        <w:rPr>
          <w:sz w:val="22"/>
          <w:szCs w:val="22"/>
        </w:rPr>
        <w:t>The proj</w:t>
      </w:r>
      <w:r w:rsidR="00CD44E3" w:rsidRPr="001B42BB">
        <w:rPr>
          <w:sz w:val="22"/>
          <w:szCs w:val="22"/>
        </w:rPr>
        <w:t>e</w:t>
      </w:r>
      <w:r w:rsidR="007D6689" w:rsidRPr="001B42BB">
        <w:rPr>
          <w:sz w:val="22"/>
          <w:szCs w:val="22"/>
        </w:rPr>
        <w:t>ct team is using a</w:t>
      </w:r>
      <w:r w:rsidR="008869B8" w:rsidRPr="001B42BB">
        <w:rPr>
          <w:sz w:val="22"/>
          <w:szCs w:val="22"/>
        </w:rPr>
        <w:t xml:space="preserve"> number of </w:t>
      </w:r>
      <w:r w:rsidR="000A6729" w:rsidRPr="001B42BB">
        <w:rPr>
          <w:sz w:val="22"/>
          <w:szCs w:val="22"/>
        </w:rPr>
        <w:t xml:space="preserve">detailed </w:t>
      </w:r>
      <w:r w:rsidR="008869B8" w:rsidRPr="001B42BB">
        <w:rPr>
          <w:sz w:val="22"/>
          <w:szCs w:val="22"/>
        </w:rPr>
        <w:t>working budgets</w:t>
      </w:r>
      <w:r w:rsidR="00CA5F20" w:rsidRPr="001B42BB">
        <w:rPr>
          <w:sz w:val="22"/>
          <w:szCs w:val="22"/>
        </w:rPr>
        <w:t>,</w:t>
      </w:r>
      <w:r w:rsidR="008869B8" w:rsidRPr="001B42BB">
        <w:rPr>
          <w:sz w:val="22"/>
          <w:szCs w:val="22"/>
        </w:rPr>
        <w:t xml:space="preserve"> </w:t>
      </w:r>
      <w:r w:rsidR="007D6689" w:rsidRPr="001B42BB">
        <w:rPr>
          <w:sz w:val="22"/>
          <w:szCs w:val="22"/>
        </w:rPr>
        <w:t xml:space="preserve">which </w:t>
      </w:r>
      <w:r w:rsidR="008869B8" w:rsidRPr="001B42BB">
        <w:rPr>
          <w:sz w:val="22"/>
          <w:szCs w:val="22"/>
        </w:rPr>
        <w:t>show the breakdown of costs in more detail than can be presented here in the Project Document.</w:t>
      </w:r>
    </w:p>
    <w:p w:rsidR="00231CA4" w:rsidRPr="001B42BB" w:rsidRDefault="00231CA4" w:rsidP="004D7A60">
      <w:pPr>
        <w:ind w:left="426"/>
        <w:rPr>
          <w:sz w:val="22"/>
          <w:szCs w:val="22"/>
        </w:rPr>
      </w:pPr>
    </w:p>
    <w:p w:rsidR="008778F8" w:rsidRDefault="008869B8">
      <w:pPr>
        <w:numPr>
          <w:ilvl w:val="0"/>
          <w:numId w:val="200"/>
        </w:numPr>
        <w:ind w:left="426" w:hanging="426"/>
        <w:rPr>
          <w:sz w:val="22"/>
          <w:szCs w:val="22"/>
        </w:rPr>
      </w:pPr>
      <w:r w:rsidRPr="001B42BB">
        <w:rPr>
          <w:sz w:val="22"/>
          <w:szCs w:val="22"/>
        </w:rPr>
        <w:t>The project has a strong co-finance commitment from a wide range of p</w:t>
      </w:r>
      <w:r w:rsidR="0084719D" w:rsidRPr="001B42BB">
        <w:rPr>
          <w:sz w:val="22"/>
          <w:szCs w:val="22"/>
        </w:rPr>
        <w:t>artners</w:t>
      </w:r>
      <w:r w:rsidR="000A6729" w:rsidRPr="001B42BB">
        <w:rPr>
          <w:sz w:val="22"/>
          <w:szCs w:val="22"/>
        </w:rPr>
        <w:t xml:space="preserve">, amounting to over </w:t>
      </w:r>
      <w:r w:rsidR="0013327A" w:rsidRPr="004D0BDA">
        <w:rPr>
          <w:sz w:val="22"/>
          <w:szCs w:val="22"/>
        </w:rPr>
        <w:t>65</w:t>
      </w:r>
      <w:r w:rsidR="000A6729" w:rsidRPr="004D0BDA">
        <w:rPr>
          <w:sz w:val="22"/>
          <w:szCs w:val="22"/>
        </w:rPr>
        <w:t>%</w:t>
      </w:r>
      <w:r w:rsidR="00A15F08" w:rsidRPr="001B42BB">
        <w:rPr>
          <w:sz w:val="22"/>
          <w:szCs w:val="22"/>
        </w:rPr>
        <w:t xml:space="preserve"> </w:t>
      </w:r>
      <w:r w:rsidR="007D6689" w:rsidRPr="004629A1">
        <w:rPr>
          <w:sz w:val="22"/>
          <w:szCs w:val="22"/>
        </w:rPr>
        <w:t xml:space="preserve">of </w:t>
      </w:r>
      <w:r w:rsidR="00A15F08" w:rsidRPr="001B42BB">
        <w:rPr>
          <w:sz w:val="22"/>
          <w:szCs w:val="22"/>
        </w:rPr>
        <w:t>the total project sum</w:t>
      </w:r>
      <w:r w:rsidR="0084719D" w:rsidRPr="001B42BB">
        <w:rPr>
          <w:sz w:val="22"/>
          <w:szCs w:val="22"/>
        </w:rPr>
        <w:t>.  This demonstrates cost</w:t>
      </w:r>
      <w:r w:rsidRPr="001B42BB">
        <w:rPr>
          <w:sz w:val="22"/>
          <w:szCs w:val="22"/>
        </w:rPr>
        <w:t xml:space="preserve">-effectiveness of the </w:t>
      </w:r>
      <w:r w:rsidR="007D6689" w:rsidRPr="001B42BB">
        <w:rPr>
          <w:sz w:val="22"/>
          <w:szCs w:val="22"/>
        </w:rPr>
        <w:t xml:space="preserve">GEF </w:t>
      </w:r>
      <w:r w:rsidRPr="001B42BB">
        <w:rPr>
          <w:sz w:val="22"/>
          <w:szCs w:val="22"/>
        </w:rPr>
        <w:t xml:space="preserve">investment to leverage and coordinate with </w:t>
      </w:r>
      <w:r w:rsidR="000A6729" w:rsidRPr="001B42BB">
        <w:rPr>
          <w:sz w:val="22"/>
          <w:szCs w:val="22"/>
        </w:rPr>
        <w:t>up to 1</w:t>
      </w:r>
      <w:r w:rsidR="00F349FA">
        <w:rPr>
          <w:sz w:val="22"/>
          <w:szCs w:val="22"/>
        </w:rPr>
        <w:t>0</w:t>
      </w:r>
      <w:r w:rsidR="000A6729" w:rsidRPr="001B42BB">
        <w:rPr>
          <w:sz w:val="22"/>
          <w:szCs w:val="22"/>
        </w:rPr>
        <w:t xml:space="preserve"> partner </w:t>
      </w:r>
      <w:r w:rsidR="00231CA4" w:rsidRPr="001B42BB">
        <w:rPr>
          <w:sz w:val="22"/>
          <w:szCs w:val="22"/>
        </w:rPr>
        <w:t>organizations</w:t>
      </w:r>
      <w:r w:rsidR="000A6729" w:rsidRPr="001B42BB">
        <w:rPr>
          <w:sz w:val="22"/>
          <w:szCs w:val="22"/>
        </w:rPr>
        <w:t xml:space="preserve"> providing over </w:t>
      </w:r>
      <w:r w:rsidR="003F6323" w:rsidRPr="004D0BDA">
        <w:rPr>
          <w:sz w:val="22"/>
          <w:szCs w:val="22"/>
        </w:rPr>
        <w:t xml:space="preserve">USD </w:t>
      </w:r>
      <w:r w:rsidR="00A878DF" w:rsidRPr="00464CD1">
        <w:rPr>
          <w:b/>
          <w:sz w:val="20"/>
          <w:szCs w:val="20"/>
        </w:rPr>
        <w:t>1</w:t>
      </w:r>
      <w:r w:rsidR="00A878DF">
        <w:rPr>
          <w:b/>
          <w:sz w:val="20"/>
          <w:szCs w:val="20"/>
        </w:rPr>
        <w:t>4,570</w:t>
      </w:r>
      <w:r w:rsidR="00A878DF" w:rsidRPr="00464CD1">
        <w:rPr>
          <w:b/>
          <w:sz w:val="20"/>
          <w:szCs w:val="20"/>
        </w:rPr>
        <w:t>,</w:t>
      </w:r>
      <w:r w:rsidR="00A878DF">
        <w:rPr>
          <w:b/>
          <w:sz w:val="20"/>
          <w:szCs w:val="20"/>
        </w:rPr>
        <w:t>590</w:t>
      </w:r>
      <w:r w:rsidR="000A6729" w:rsidRPr="001B42BB">
        <w:rPr>
          <w:sz w:val="22"/>
          <w:szCs w:val="22"/>
        </w:rPr>
        <w:t xml:space="preserve"> of co-financing</w:t>
      </w:r>
      <w:r w:rsidRPr="004629A1">
        <w:rPr>
          <w:sz w:val="22"/>
          <w:szCs w:val="22"/>
        </w:rPr>
        <w:t>.</w:t>
      </w:r>
      <w:r w:rsidR="0084719D" w:rsidRPr="004629A1">
        <w:rPr>
          <w:sz w:val="22"/>
          <w:szCs w:val="22"/>
        </w:rPr>
        <w:t xml:space="preserve">  Such </w:t>
      </w:r>
      <w:r w:rsidR="000A6729" w:rsidRPr="004629A1">
        <w:rPr>
          <w:sz w:val="22"/>
          <w:szCs w:val="22"/>
        </w:rPr>
        <w:t xml:space="preserve">a strong </w:t>
      </w:r>
      <w:r w:rsidR="0084719D" w:rsidRPr="001B42BB">
        <w:rPr>
          <w:sz w:val="22"/>
          <w:szCs w:val="22"/>
        </w:rPr>
        <w:t xml:space="preserve">cost-sharing </w:t>
      </w:r>
      <w:r w:rsidR="000A6729" w:rsidRPr="001B42BB">
        <w:rPr>
          <w:sz w:val="22"/>
          <w:szCs w:val="22"/>
        </w:rPr>
        <w:t xml:space="preserve">commitment </w:t>
      </w:r>
      <w:r w:rsidR="0084719D" w:rsidRPr="001B42BB">
        <w:rPr>
          <w:sz w:val="22"/>
          <w:szCs w:val="22"/>
        </w:rPr>
        <w:t xml:space="preserve">enhances effectiveness through various partners working on complementary parts of the project, and </w:t>
      </w:r>
      <w:r w:rsidR="000A6729" w:rsidRPr="001B42BB">
        <w:rPr>
          <w:sz w:val="22"/>
          <w:szCs w:val="22"/>
        </w:rPr>
        <w:t xml:space="preserve">ensures that GEF investments into CAMPAS are targeted at the key gaps and strategic areas of need to ensure the </w:t>
      </w:r>
      <w:r w:rsidR="007D6689" w:rsidRPr="001B42BB">
        <w:rPr>
          <w:sz w:val="22"/>
          <w:szCs w:val="22"/>
        </w:rPr>
        <w:t xml:space="preserve">outcomes </w:t>
      </w:r>
      <w:r w:rsidR="000A6729" w:rsidRPr="001B42BB">
        <w:rPr>
          <w:sz w:val="22"/>
          <w:szCs w:val="22"/>
        </w:rPr>
        <w:t>are met.</w:t>
      </w:r>
    </w:p>
    <w:p w:rsidR="00231CA4" w:rsidRPr="001B42BB" w:rsidRDefault="00231CA4" w:rsidP="004D7A60">
      <w:pPr>
        <w:ind w:left="426"/>
        <w:rPr>
          <w:sz w:val="22"/>
          <w:szCs w:val="22"/>
        </w:rPr>
      </w:pPr>
    </w:p>
    <w:p w:rsidR="008778F8" w:rsidRDefault="000A6729">
      <w:pPr>
        <w:numPr>
          <w:ilvl w:val="0"/>
          <w:numId w:val="200"/>
        </w:numPr>
        <w:ind w:left="426" w:hanging="426"/>
        <w:rPr>
          <w:sz w:val="22"/>
          <w:szCs w:val="22"/>
        </w:rPr>
      </w:pPr>
      <w:r w:rsidRPr="001B42BB">
        <w:rPr>
          <w:sz w:val="22"/>
          <w:szCs w:val="22"/>
        </w:rPr>
        <w:t>The design of f</w:t>
      </w:r>
      <w:r w:rsidR="0084719D" w:rsidRPr="001B42BB">
        <w:rPr>
          <w:sz w:val="22"/>
          <w:szCs w:val="22"/>
        </w:rPr>
        <w:t xml:space="preserve">inancial flows will expedite delivery on the ground.  In particular, large proportion of the field costs for the landscapes will be managed and overseen by relevant </w:t>
      </w:r>
      <w:r w:rsidRPr="001B42BB">
        <w:rPr>
          <w:sz w:val="22"/>
          <w:szCs w:val="22"/>
        </w:rPr>
        <w:t>partners in the lands</w:t>
      </w:r>
      <w:r w:rsidR="0084719D" w:rsidRPr="001B42BB">
        <w:rPr>
          <w:sz w:val="22"/>
          <w:szCs w:val="22"/>
        </w:rPr>
        <w:t>ca</w:t>
      </w:r>
      <w:r w:rsidRPr="001B42BB">
        <w:rPr>
          <w:sz w:val="22"/>
          <w:szCs w:val="22"/>
        </w:rPr>
        <w:t>p</w:t>
      </w:r>
      <w:r w:rsidR="0084719D" w:rsidRPr="001B42BB">
        <w:rPr>
          <w:sz w:val="22"/>
          <w:szCs w:val="22"/>
        </w:rPr>
        <w:t>e.  This ensures that international-standard financial reporting is upheld, despite the challenging field conditions</w:t>
      </w:r>
      <w:r w:rsidRPr="001B42BB">
        <w:rPr>
          <w:sz w:val="22"/>
          <w:szCs w:val="22"/>
        </w:rPr>
        <w:t xml:space="preserve"> in the relevant Protected Areas</w:t>
      </w:r>
      <w:r w:rsidR="0084719D" w:rsidRPr="001B42BB">
        <w:rPr>
          <w:sz w:val="22"/>
          <w:szCs w:val="22"/>
        </w:rPr>
        <w:t xml:space="preserve">.  This </w:t>
      </w:r>
      <w:r w:rsidRPr="001B42BB">
        <w:rPr>
          <w:sz w:val="22"/>
          <w:szCs w:val="22"/>
        </w:rPr>
        <w:t xml:space="preserve">both </w:t>
      </w:r>
      <w:r w:rsidR="0084719D" w:rsidRPr="001B42BB">
        <w:rPr>
          <w:sz w:val="22"/>
          <w:szCs w:val="22"/>
        </w:rPr>
        <w:t xml:space="preserve">ensures </w:t>
      </w:r>
      <w:r w:rsidR="00FD50AD" w:rsidRPr="001B42BB">
        <w:rPr>
          <w:sz w:val="22"/>
          <w:szCs w:val="22"/>
        </w:rPr>
        <w:t xml:space="preserve">incremental capacity building for government agency financial management teams, </w:t>
      </w:r>
      <w:r w:rsidR="0084719D" w:rsidRPr="001B42BB">
        <w:rPr>
          <w:sz w:val="22"/>
          <w:szCs w:val="22"/>
        </w:rPr>
        <w:t>a</w:t>
      </w:r>
      <w:r w:rsidR="00FD50AD" w:rsidRPr="001B42BB">
        <w:rPr>
          <w:sz w:val="22"/>
          <w:szCs w:val="22"/>
        </w:rPr>
        <w:t>nd</w:t>
      </w:r>
      <w:r w:rsidR="0084719D" w:rsidRPr="001B42BB">
        <w:rPr>
          <w:sz w:val="22"/>
          <w:szCs w:val="22"/>
        </w:rPr>
        <w:t xml:space="preserve"> </w:t>
      </w:r>
      <w:r w:rsidR="00FD50AD" w:rsidRPr="001B42BB">
        <w:rPr>
          <w:sz w:val="22"/>
          <w:szCs w:val="22"/>
        </w:rPr>
        <w:t xml:space="preserve">an increased confidence with </w:t>
      </w:r>
      <w:r w:rsidR="0084719D" w:rsidRPr="001B42BB">
        <w:rPr>
          <w:sz w:val="22"/>
          <w:szCs w:val="22"/>
        </w:rPr>
        <w:t xml:space="preserve">accountability and ensures cost-effectiveness due to a </w:t>
      </w:r>
      <w:r w:rsidR="00FD50AD" w:rsidRPr="001B42BB">
        <w:rPr>
          <w:sz w:val="22"/>
          <w:szCs w:val="22"/>
        </w:rPr>
        <w:t xml:space="preserve">functioning </w:t>
      </w:r>
      <w:r w:rsidR="0084719D" w:rsidRPr="001B42BB">
        <w:rPr>
          <w:sz w:val="22"/>
          <w:szCs w:val="22"/>
        </w:rPr>
        <w:t xml:space="preserve">governance </w:t>
      </w:r>
      <w:r w:rsidR="00FD50AD" w:rsidRPr="001B42BB">
        <w:rPr>
          <w:sz w:val="22"/>
          <w:szCs w:val="22"/>
        </w:rPr>
        <w:t xml:space="preserve">and fund-management </w:t>
      </w:r>
      <w:r w:rsidR="0084719D" w:rsidRPr="001B42BB">
        <w:rPr>
          <w:sz w:val="22"/>
          <w:szCs w:val="22"/>
        </w:rPr>
        <w:t>framework.  Several of the NGO Alliance partners have strong experience implementing similar scale of projects</w:t>
      </w:r>
      <w:r w:rsidR="00FD50AD" w:rsidRPr="001B42BB">
        <w:rPr>
          <w:sz w:val="22"/>
          <w:szCs w:val="22"/>
        </w:rPr>
        <w:t xml:space="preserve"> in partnership with MoE and other key partners</w:t>
      </w:r>
      <w:r w:rsidR="0084719D" w:rsidRPr="001B42BB">
        <w:rPr>
          <w:sz w:val="22"/>
          <w:szCs w:val="22"/>
        </w:rPr>
        <w:t xml:space="preserve">, and have </w:t>
      </w:r>
      <w:r w:rsidR="00FD50AD" w:rsidRPr="001B42BB">
        <w:rPr>
          <w:sz w:val="22"/>
          <w:szCs w:val="22"/>
        </w:rPr>
        <w:t>well-</w:t>
      </w:r>
      <w:r w:rsidR="0084719D" w:rsidRPr="001B42BB">
        <w:rPr>
          <w:sz w:val="22"/>
          <w:szCs w:val="22"/>
        </w:rPr>
        <w:t xml:space="preserve">functioning units to </w:t>
      </w:r>
      <w:r w:rsidR="00FD50AD" w:rsidRPr="001B42BB">
        <w:rPr>
          <w:sz w:val="22"/>
          <w:szCs w:val="22"/>
        </w:rPr>
        <w:t xml:space="preserve">channel and manage </w:t>
      </w:r>
      <w:r w:rsidR="0084719D" w:rsidRPr="001B42BB">
        <w:rPr>
          <w:sz w:val="22"/>
          <w:szCs w:val="22"/>
        </w:rPr>
        <w:t>fun</w:t>
      </w:r>
      <w:r w:rsidR="00371477" w:rsidRPr="001B42BB">
        <w:rPr>
          <w:sz w:val="22"/>
          <w:szCs w:val="22"/>
        </w:rPr>
        <w:t>ds, resources, equipment</w:t>
      </w:r>
      <w:r w:rsidR="00231CA4" w:rsidRPr="001B42BB">
        <w:rPr>
          <w:sz w:val="22"/>
          <w:szCs w:val="22"/>
        </w:rPr>
        <w:t>,</w:t>
      </w:r>
      <w:r w:rsidR="00371477" w:rsidRPr="001B42BB">
        <w:rPr>
          <w:sz w:val="22"/>
          <w:szCs w:val="22"/>
        </w:rPr>
        <w:t xml:space="preserve"> </w:t>
      </w:r>
      <w:r w:rsidR="0084719D" w:rsidRPr="001B42BB">
        <w:rPr>
          <w:sz w:val="22"/>
          <w:szCs w:val="22"/>
        </w:rPr>
        <w:t xml:space="preserve">and to monitor </w:t>
      </w:r>
      <w:r w:rsidR="00FD50AD" w:rsidRPr="001B42BB">
        <w:rPr>
          <w:sz w:val="22"/>
          <w:szCs w:val="22"/>
        </w:rPr>
        <w:t xml:space="preserve">their </w:t>
      </w:r>
      <w:r w:rsidR="0084719D" w:rsidRPr="001B42BB">
        <w:rPr>
          <w:sz w:val="22"/>
          <w:szCs w:val="22"/>
        </w:rPr>
        <w:t>use</w:t>
      </w:r>
      <w:r w:rsidR="00FD50AD" w:rsidRPr="001B42BB">
        <w:rPr>
          <w:sz w:val="22"/>
          <w:szCs w:val="22"/>
        </w:rPr>
        <w:t xml:space="preserve"> to ensure cost-effectiveness</w:t>
      </w:r>
      <w:r w:rsidR="0084719D" w:rsidRPr="001B42BB">
        <w:rPr>
          <w:sz w:val="22"/>
          <w:szCs w:val="22"/>
        </w:rPr>
        <w:t>.</w:t>
      </w:r>
    </w:p>
    <w:p w:rsidR="00586DBB" w:rsidRPr="004D7A60" w:rsidRDefault="00586DBB" w:rsidP="00966894">
      <w:pPr>
        <w:widowControl w:val="0"/>
        <w:autoSpaceDE w:val="0"/>
        <w:autoSpaceDN w:val="0"/>
        <w:adjustRightInd w:val="0"/>
        <w:ind w:left="567"/>
        <w:rPr>
          <w:sz w:val="22"/>
          <w:szCs w:val="22"/>
        </w:rPr>
      </w:pPr>
    </w:p>
    <w:p w:rsidR="008778F8" w:rsidRDefault="00586DBB">
      <w:pPr>
        <w:numPr>
          <w:ilvl w:val="0"/>
          <w:numId w:val="200"/>
        </w:numPr>
        <w:ind w:left="426" w:hanging="426"/>
        <w:rPr>
          <w:sz w:val="22"/>
          <w:szCs w:val="22"/>
        </w:rPr>
      </w:pPr>
      <w:r w:rsidRPr="001A5724">
        <w:rPr>
          <w:sz w:val="22"/>
          <w:szCs w:val="22"/>
        </w:rPr>
        <w:t>T</w:t>
      </w:r>
      <w:r w:rsidR="003F6276" w:rsidRPr="001A5724">
        <w:rPr>
          <w:sz w:val="22"/>
          <w:szCs w:val="22"/>
        </w:rPr>
        <w:t xml:space="preserve">he project will ensure a cost-effective approach by building upon </w:t>
      </w:r>
      <w:r w:rsidRPr="001A5724">
        <w:rPr>
          <w:sz w:val="22"/>
          <w:szCs w:val="22"/>
        </w:rPr>
        <w:t xml:space="preserve">the previous and ongoing initiatives of </w:t>
      </w:r>
      <w:r w:rsidRPr="004D7A60">
        <w:rPr>
          <w:w w:val="95"/>
          <w:sz w:val="22"/>
          <w:szCs w:val="22"/>
        </w:rPr>
        <w:t>international</w:t>
      </w:r>
      <w:r w:rsidRPr="001A5724">
        <w:rPr>
          <w:sz w:val="22"/>
          <w:szCs w:val="22"/>
        </w:rPr>
        <w:t xml:space="preserve"> and national non-government organizations in working in the project demonstration area </w:t>
      </w:r>
      <w:r w:rsidR="003F6276" w:rsidRPr="001A5724">
        <w:rPr>
          <w:sz w:val="22"/>
          <w:szCs w:val="22"/>
        </w:rPr>
        <w:t xml:space="preserve">and </w:t>
      </w:r>
      <w:r w:rsidRPr="001A5724">
        <w:rPr>
          <w:sz w:val="22"/>
          <w:szCs w:val="22"/>
        </w:rPr>
        <w:t xml:space="preserve">more </w:t>
      </w:r>
      <w:r w:rsidR="003F6276" w:rsidRPr="001A5724">
        <w:rPr>
          <w:sz w:val="22"/>
          <w:szCs w:val="22"/>
        </w:rPr>
        <w:t>specificall</w:t>
      </w:r>
      <w:r w:rsidRPr="001A5724">
        <w:rPr>
          <w:sz w:val="22"/>
          <w:szCs w:val="22"/>
        </w:rPr>
        <w:t xml:space="preserve">y, by building upon the technical and institutional capacities </w:t>
      </w:r>
      <w:r w:rsidR="003F6276" w:rsidRPr="001A5724">
        <w:rPr>
          <w:sz w:val="22"/>
          <w:szCs w:val="22"/>
        </w:rPr>
        <w:t xml:space="preserve">developed </w:t>
      </w:r>
      <w:r w:rsidR="00966894" w:rsidRPr="001A5724">
        <w:rPr>
          <w:sz w:val="22"/>
          <w:szCs w:val="22"/>
        </w:rPr>
        <w:t>because</w:t>
      </w:r>
      <w:r w:rsidR="003F6276" w:rsidRPr="001A5724">
        <w:rPr>
          <w:sz w:val="22"/>
          <w:szCs w:val="22"/>
        </w:rPr>
        <w:t xml:space="preserve"> of </w:t>
      </w:r>
      <w:r w:rsidRPr="001A5724">
        <w:rPr>
          <w:sz w:val="22"/>
          <w:szCs w:val="22"/>
        </w:rPr>
        <w:t xml:space="preserve">such </w:t>
      </w:r>
      <w:r w:rsidR="003F6276" w:rsidRPr="001A5724">
        <w:rPr>
          <w:sz w:val="22"/>
          <w:szCs w:val="22"/>
        </w:rPr>
        <w:t xml:space="preserve">work. </w:t>
      </w:r>
    </w:p>
    <w:p w:rsidR="003F6276" w:rsidRPr="00966894" w:rsidRDefault="003F6276" w:rsidP="003F6276">
      <w:pPr>
        <w:widowControl w:val="0"/>
        <w:autoSpaceDE w:val="0"/>
        <w:autoSpaceDN w:val="0"/>
        <w:adjustRightInd w:val="0"/>
        <w:rPr>
          <w:color w:val="FF0000"/>
          <w:sz w:val="22"/>
          <w:szCs w:val="22"/>
        </w:rPr>
      </w:pPr>
    </w:p>
    <w:p w:rsidR="00596F18" w:rsidRDefault="00596F18" w:rsidP="00575CA1">
      <w:pPr>
        <w:spacing w:after="120"/>
        <w:outlineLvl w:val="1"/>
        <w:rPr>
          <w:bCs/>
          <w:sz w:val="22"/>
          <w:szCs w:val="22"/>
        </w:rPr>
      </w:pPr>
    </w:p>
    <w:p w:rsidR="009F4299" w:rsidRDefault="009F4299" w:rsidP="00941B96">
      <w:pPr>
        <w:pStyle w:val="Caption"/>
        <w:keepNext/>
        <w:spacing w:after="120"/>
        <w:rPr>
          <w:sz w:val="22"/>
          <w:szCs w:val="22"/>
        </w:rPr>
        <w:sectPr w:rsidR="009F4299" w:rsidSect="005E37E0">
          <w:headerReference w:type="even" r:id="rId44"/>
          <w:headerReference w:type="default" r:id="rId45"/>
          <w:headerReference w:type="first" r:id="rId46"/>
          <w:pgSz w:w="12240" w:h="15840" w:code="1"/>
          <w:pgMar w:top="1418" w:right="1134" w:bottom="1361" w:left="1134" w:header="709" w:footer="709" w:gutter="0"/>
          <w:cols w:space="708"/>
          <w:docGrid w:linePitch="360"/>
        </w:sectPr>
      </w:pPr>
    </w:p>
    <w:p w:rsidR="00596F18" w:rsidRDefault="00596F18" w:rsidP="00941B96">
      <w:pPr>
        <w:pStyle w:val="Caption"/>
        <w:keepNext/>
        <w:spacing w:after="120"/>
        <w:rPr>
          <w:sz w:val="22"/>
          <w:szCs w:val="22"/>
        </w:rPr>
      </w:pPr>
      <w:bookmarkStart w:id="109" w:name="_Toc275427682"/>
      <w:r w:rsidRPr="00966894">
        <w:rPr>
          <w:sz w:val="22"/>
          <w:szCs w:val="22"/>
        </w:rPr>
        <w:t xml:space="preserve">Table </w:t>
      </w:r>
      <w:r w:rsidR="008A7DDF">
        <w:rPr>
          <w:sz w:val="22"/>
          <w:szCs w:val="22"/>
        </w:rPr>
        <w:t>21</w:t>
      </w:r>
      <w:r w:rsidRPr="00966894">
        <w:rPr>
          <w:sz w:val="22"/>
          <w:szCs w:val="22"/>
        </w:rPr>
        <w:t xml:space="preserve">.  Project implementation budgets per </w:t>
      </w:r>
      <w:r w:rsidR="00600249">
        <w:rPr>
          <w:sz w:val="22"/>
          <w:szCs w:val="22"/>
        </w:rPr>
        <w:t>outcomes, outputs</w:t>
      </w:r>
      <w:r w:rsidR="00CD44E3">
        <w:rPr>
          <w:sz w:val="22"/>
          <w:szCs w:val="22"/>
        </w:rPr>
        <w:t>,</w:t>
      </w:r>
      <w:r w:rsidR="00600249">
        <w:rPr>
          <w:sz w:val="22"/>
          <w:szCs w:val="22"/>
        </w:rPr>
        <w:t xml:space="preserve"> and summarized activities</w:t>
      </w:r>
      <w:bookmarkEnd w:id="109"/>
    </w:p>
    <w:tbl>
      <w:tblPr>
        <w:tblW w:w="13056" w:type="dxa"/>
        <w:tblInd w:w="93" w:type="dxa"/>
        <w:tblLayout w:type="fixed"/>
        <w:tblLook w:val="04A0" w:firstRow="1" w:lastRow="0" w:firstColumn="1" w:lastColumn="0" w:noHBand="0" w:noVBand="1"/>
      </w:tblPr>
      <w:tblGrid>
        <w:gridCol w:w="724"/>
        <w:gridCol w:w="11198"/>
        <w:gridCol w:w="1134"/>
      </w:tblGrid>
      <w:tr w:rsidR="00145092" w:rsidRPr="00B67359" w:rsidTr="00D911E8">
        <w:trPr>
          <w:trHeight w:val="300"/>
        </w:trPr>
        <w:tc>
          <w:tcPr>
            <w:tcW w:w="724" w:type="dxa"/>
            <w:tcBorders>
              <w:top w:val="single" w:sz="8" w:space="0" w:color="auto"/>
              <w:left w:val="single" w:sz="8" w:space="0" w:color="auto"/>
              <w:bottom w:val="nil"/>
              <w:right w:val="single" w:sz="4" w:space="0" w:color="auto"/>
            </w:tcBorders>
            <w:shd w:val="clear" w:color="000000" w:fill="D9D9D9"/>
            <w:noWrap/>
            <w:vAlign w:val="center"/>
            <w:hideMark/>
          </w:tcPr>
          <w:p w:rsidR="00145092" w:rsidRPr="00B67359" w:rsidRDefault="00145092" w:rsidP="00D911E8">
            <w:pPr>
              <w:jc w:val="center"/>
              <w:rPr>
                <w:b/>
                <w:bCs/>
                <w:color w:val="000000"/>
                <w:sz w:val="20"/>
                <w:szCs w:val="20"/>
                <w:lang w:val="en-SG"/>
              </w:rPr>
            </w:pPr>
            <w:r w:rsidRPr="00B67359">
              <w:rPr>
                <w:b/>
                <w:bCs/>
                <w:color w:val="000000"/>
                <w:sz w:val="20"/>
                <w:szCs w:val="20"/>
                <w:lang w:val="en-SG"/>
              </w:rPr>
              <w:t>1</w:t>
            </w:r>
          </w:p>
        </w:tc>
        <w:tc>
          <w:tcPr>
            <w:tcW w:w="11198" w:type="dxa"/>
            <w:tcBorders>
              <w:top w:val="single" w:sz="8" w:space="0" w:color="auto"/>
              <w:left w:val="nil"/>
              <w:bottom w:val="nil"/>
              <w:right w:val="single" w:sz="4" w:space="0" w:color="auto"/>
            </w:tcBorders>
            <w:shd w:val="clear" w:color="000000" w:fill="D9D9D9"/>
            <w:noWrap/>
            <w:vAlign w:val="center"/>
            <w:hideMark/>
          </w:tcPr>
          <w:p w:rsidR="00145092" w:rsidRPr="00B67359" w:rsidRDefault="00145092" w:rsidP="00D911E8">
            <w:pPr>
              <w:ind w:firstLine="25"/>
              <w:rPr>
                <w:b/>
                <w:bCs/>
                <w:color w:val="000000"/>
                <w:sz w:val="21"/>
                <w:szCs w:val="21"/>
                <w:lang w:val="en-SG"/>
              </w:rPr>
            </w:pPr>
            <w:r w:rsidRPr="00B67359">
              <w:rPr>
                <w:b/>
                <w:bCs/>
                <w:color w:val="000000"/>
                <w:sz w:val="21"/>
                <w:szCs w:val="21"/>
                <w:lang w:val="en-SG"/>
              </w:rPr>
              <w:t>Strengthened national vision and support for landscape-based protected areas and forest management</w:t>
            </w:r>
          </w:p>
        </w:tc>
        <w:tc>
          <w:tcPr>
            <w:tcW w:w="1134" w:type="dxa"/>
            <w:tcBorders>
              <w:top w:val="single" w:sz="8" w:space="0" w:color="auto"/>
              <w:left w:val="nil"/>
              <w:bottom w:val="nil"/>
              <w:right w:val="single" w:sz="8" w:space="0" w:color="auto"/>
            </w:tcBorders>
            <w:shd w:val="clear" w:color="000000" w:fill="BFBFBF"/>
            <w:noWrap/>
            <w:vAlign w:val="center"/>
            <w:hideMark/>
          </w:tcPr>
          <w:p w:rsidR="00145092" w:rsidRPr="00AE57FF" w:rsidRDefault="00145092" w:rsidP="00D911E8">
            <w:pPr>
              <w:jc w:val="right"/>
              <w:rPr>
                <w:b/>
                <w:bCs/>
                <w:color w:val="000000"/>
                <w:szCs w:val="22"/>
                <w:lang w:val="en-SG"/>
              </w:rPr>
            </w:pPr>
            <w:r>
              <w:rPr>
                <w:b/>
                <w:bCs/>
                <w:color w:val="000000"/>
                <w:sz w:val="22"/>
                <w:szCs w:val="22"/>
                <w:lang w:val="en-SG"/>
              </w:rPr>
              <w:t xml:space="preserve"> 2</w:t>
            </w:r>
            <w:r w:rsidRPr="00AE57FF">
              <w:rPr>
                <w:b/>
                <w:bCs/>
                <w:color w:val="000000"/>
                <w:sz w:val="22"/>
                <w:szCs w:val="22"/>
                <w:lang w:val="en-SG"/>
              </w:rPr>
              <w:t>,</w:t>
            </w:r>
            <w:r>
              <w:rPr>
                <w:b/>
                <w:bCs/>
                <w:color w:val="000000"/>
                <w:sz w:val="22"/>
                <w:szCs w:val="22"/>
                <w:lang w:val="en-SG"/>
              </w:rPr>
              <w:t>980</w:t>
            </w:r>
            <w:r w:rsidRPr="00AE57FF">
              <w:rPr>
                <w:b/>
                <w:bCs/>
                <w:color w:val="000000"/>
                <w:sz w:val="22"/>
                <w:szCs w:val="22"/>
                <w:lang w:val="en-SG"/>
              </w:rPr>
              <w:t>,</w:t>
            </w:r>
            <w:r>
              <w:rPr>
                <w:b/>
                <w:bCs/>
                <w:color w:val="000000"/>
                <w:sz w:val="22"/>
                <w:szCs w:val="22"/>
                <w:lang w:val="en-SG"/>
              </w:rPr>
              <w:t>730</w:t>
            </w:r>
            <w:r w:rsidRPr="00AE57FF">
              <w:rPr>
                <w:b/>
                <w:bCs/>
                <w:color w:val="000000"/>
                <w:sz w:val="22"/>
                <w:szCs w:val="22"/>
                <w:lang w:val="en-SG"/>
              </w:rPr>
              <w:t xml:space="preserve"> </w:t>
            </w:r>
          </w:p>
        </w:tc>
      </w:tr>
      <w:tr w:rsidR="00145092" w:rsidRPr="00FE6B7E" w:rsidTr="00D911E8">
        <w:trPr>
          <w:trHeight w:val="300"/>
        </w:trPr>
        <w:tc>
          <w:tcPr>
            <w:tcW w:w="724" w:type="dxa"/>
            <w:tcBorders>
              <w:top w:val="nil"/>
              <w:left w:val="single" w:sz="8" w:space="0" w:color="auto"/>
              <w:bottom w:val="nil"/>
              <w:right w:val="single" w:sz="4" w:space="0" w:color="auto"/>
            </w:tcBorders>
            <w:shd w:val="clear" w:color="000000" w:fill="F2F2F2"/>
            <w:noWrap/>
            <w:vAlign w:val="center"/>
            <w:hideMark/>
          </w:tcPr>
          <w:p w:rsidR="00145092" w:rsidRPr="00B67359" w:rsidRDefault="00145092" w:rsidP="00D911E8">
            <w:pPr>
              <w:jc w:val="center"/>
              <w:rPr>
                <w:b/>
                <w:bCs/>
                <w:color w:val="000000"/>
                <w:sz w:val="20"/>
                <w:szCs w:val="20"/>
                <w:lang w:val="en-SG"/>
              </w:rPr>
            </w:pPr>
            <w:r w:rsidRPr="00B67359">
              <w:rPr>
                <w:b/>
                <w:bCs/>
                <w:color w:val="000000"/>
                <w:sz w:val="20"/>
                <w:szCs w:val="20"/>
                <w:lang w:val="en-SG"/>
              </w:rPr>
              <w:t>1.1</w:t>
            </w:r>
          </w:p>
        </w:tc>
        <w:tc>
          <w:tcPr>
            <w:tcW w:w="11198" w:type="dxa"/>
            <w:tcBorders>
              <w:top w:val="nil"/>
              <w:left w:val="nil"/>
              <w:bottom w:val="nil"/>
              <w:right w:val="single" w:sz="4" w:space="0" w:color="auto"/>
            </w:tcBorders>
            <w:shd w:val="clear" w:color="000000" w:fill="F2F2F2"/>
            <w:noWrap/>
            <w:vAlign w:val="center"/>
            <w:hideMark/>
          </w:tcPr>
          <w:p w:rsidR="00145092" w:rsidRPr="00B67359" w:rsidRDefault="00145092" w:rsidP="00D911E8">
            <w:pPr>
              <w:rPr>
                <w:b/>
                <w:bCs/>
                <w:color w:val="000000"/>
                <w:sz w:val="21"/>
                <w:szCs w:val="21"/>
                <w:lang w:val="en-SG"/>
              </w:rPr>
            </w:pPr>
            <w:r w:rsidRPr="00B67359">
              <w:rPr>
                <w:b/>
                <w:bCs/>
                <w:color w:val="000000"/>
                <w:sz w:val="21"/>
                <w:szCs w:val="21"/>
                <w:lang w:val="en-SG"/>
              </w:rPr>
              <w:t>Delivery of national biodiversity and protected area strategic goals</w:t>
            </w:r>
          </w:p>
        </w:tc>
        <w:tc>
          <w:tcPr>
            <w:tcW w:w="1134" w:type="dxa"/>
            <w:tcBorders>
              <w:top w:val="nil"/>
              <w:left w:val="nil"/>
              <w:bottom w:val="nil"/>
              <w:right w:val="single" w:sz="8" w:space="0" w:color="auto"/>
            </w:tcBorders>
            <w:shd w:val="clear" w:color="000000" w:fill="F2F2F2"/>
            <w:noWrap/>
            <w:vAlign w:val="center"/>
            <w:hideMark/>
          </w:tcPr>
          <w:p w:rsidR="00145092" w:rsidRPr="00AE57FF" w:rsidRDefault="00145092" w:rsidP="00D911E8">
            <w:pPr>
              <w:keepNext/>
              <w:keepLines/>
              <w:spacing w:before="480"/>
              <w:jc w:val="right"/>
              <w:outlineLvl w:val="0"/>
              <w:rPr>
                <w:b/>
                <w:bCs/>
                <w:color w:val="000000"/>
                <w:szCs w:val="22"/>
                <w:lang w:val="en-SG"/>
              </w:rPr>
            </w:pPr>
            <w:r>
              <w:rPr>
                <w:b/>
                <w:bCs/>
                <w:color w:val="000000"/>
                <w:sz w:val="22"/>
                <w:szCs w:val="22"/>
                <w:lang w:val="en-SG"/>
              </w:rPr>
              <w:t xml:space="preserve"> 747</w:t>
            </w:r>
            <w:r w:rsidRPr="00AE57FF">
              <w:rPr>
                <w:b/>
                <w:bCs/>
                <w:color w:val="000000"/>
                <w:sz w:val="22"/>
                <w:szCs w:val="22"/>
                <w:lang w:val="en-SG"/>
              </w:rPr>
              <w:t>,</w:t>
            </w:r>
            <w:r>
              <w:rPr>
                <w:b/>
                <w:bCs/>
                <w:color w:val="000000"/>
                <w:sz w:val="22"/>
                <w:szCs w:val="22"/>
                <w:lang w:val="en-SG"/>
              </w:rPr>
              <w:t>470</w:t>
            </w:r>
            <w:r w:rsidRPr="00AE57FF">
              <w:rPr>
                <w:b/>
                <w:bCs/>
                <w:color w:val="000000"/>
                <w:sz w:val="22"/>
                <w:szCs w:val="22"/>
                <w:lang w:val="en-SG"/>
              </w:rPr>
              <w:t xml:space="preserve"> </w:t>
            </w:r>
          </w:p>
        </w:tc>
      </w:tr>
      <w:tr w:rsidR="00145092" w:rsidRPr="00FE6B7E"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1.1.1</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sz w:val="20"/>
                <w:szCs w:val="20"/>
                <w:lang w:val="en-SG"/>
              </w:rPr>
            </w:pPr>
            <w:r w:rsidRPr="00B67359">
              <w:rPr>
                <w:bCs/>
                <w:sz w:val="20"/>
                <w:szCs w:val="20"/>
                <w:lang w:val="en-SG"/>
              </w:rPr>
              <w:t>Support Project Biodiversity Steering Committee, and protected area leadership dialogues for effective inter-sectoral coordination</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210,745</w:t>
            </w:r>
          </w:p>
        </w:tc>
      </w:tr>
      <w:tr w:rsidR="00145092" w:rsidRPr="00FE6B7E"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1.1.2</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 w:val="20"/>
                <w:szCs w:val="20"/>
                <w:lang w:val="en-SG"/>
              </w:rPr>
            </w:pPr>
            <w:r w:rsidRPr="00B67359">
              <w:rPr>
                <w:bCs/>
                <w:color w:val="000000"/>
                <w:sz w:val="20"/>
                <w:szCs w:val="20"/>
                <w:lang w:val="en-SG"/>
              </w:rPr>
              <w:t>Assess and review the effectiveness of the national protected areas system through landscape pilot activities</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121,150</w:t>
            </w:r>
          </w:p>
        </w:tc>
      </w:tr>
      <w:tr w:rsidR="00145092" w:rsidRPr="00FE6B7E"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1.1.3</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 w:val="20"/>
                <w:szCs w:val="20"/>
                <w:lang w:val="en-SG"/>
              </w:rPr>
            </w:pPr>
            <w:r w:rsidRPr="00B67359">
              <w:rPr>
                <w:bCs/>
                <w:color w:val="000000"/>
                <w:sz w:val="20"/>
                <w:szCs w:val="20"/>
                <w:lang w:val="en-SG"/>
              </w:rPr>
              <w:t>Define national biodiversity vision and strategic management of protected areas</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126,381</w:t>
            </w:r>
          </w:p>
        </w:tc>
      </w:tr>
      <w:tr w:rsidR="00145092" w:rsidRPr="00FE6B7E"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1.1.4</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 w:val="20"/>
                <w:szCs w:val="20"/>
                <w:lang w:val="en-SG"/>
              </w:rPr>
            </w:pPr>
            <w:r w:rsidRPr="00B67359">
              <w:rPr>
                <w:bCs/>
                <w:color w:val="000000"/>
                <w:sz w:val="20"/>
                <w:szCs w:val="20"/>
                <w:lang w:val="en-SG"/>
              </w:rPr>
              <w:t>Provide institutional support and enhance human capacities of, MoE, FA, FiA, and local governments</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2</w:t>
            </w:r>
            <w:r>
              <w:rPr>
                <w:color w:val="000000"/>
                <w:sz w:val="22"/>
                <w:szCs w:val="22"/>
                <w:lang w:val="en-SG"/>
              </w:rPr>
              <w:t>89</w:t>
            </w:r>
            <w:r w:rsidRPr="00AE57FF">
              <w:rPr>
                <w:color w:val="000000"/>
                <w:sz w:val="22"/>
                <w:szCs w:val="22"/>
                <w:lang w:val="en-SG"/>
              </w:rPr>
              <w:t>,</w:t>
            </w:r>
            <w:r>
              <w:rPr>
                <w:color w:val="000000"/>
                <w:sz w:val="22"/>
                <w:szCs w:val="22"/>
                <w:lang w:val="en-SG"/>
              </w:rPr>
              <w:t>194</w:t>
            </w:r>
          </w:p>
        </w:tc>
      </w:tr>
      <w:tr w:rsidR="00145092" w:rsidRPr="00FE6B7E" w:rsidTr="00D911E8">
        <w:trPr>
          <w:trHeight w:val="300"/>
        </w:trPr>
        <w:tc>
          <w:tcPr>
            <w:tcW w:w="724" w:type="dxa"/>
            <w:tcBorders>
              <w:top w:val="nil"/>
              <w:left w:val="single" w:sz="8" w:space="0" w:color="auto"/>
              <w:bottom w:val="nil"/>
              <w:right w:val="single" w:sz="4" w:space="0" w:color="auto"/>
            </w:tcBorders>
            <w:shd w:val="clear" w:color="000000" w:fill="F2F2F2"/>
            <w:noWrap/>
            <w:vAlign w:val="center"/>
            <w:hideMark/>
          </w:tcPr>
          <w:p w:rsidR="00145092" w:rsidRPr="00B67359" w:rsidRDefault="00145092" w:rsidP="00D911E8">
            <w:pPr>
              <w:jc w:val="center"/>
              <w:rPr>
                <w:b/>
                <w:bCs/>
                <w:color w:val="000000"/>
                <w:sz w:val="20"/>
                <w:szCs w:val="20"/>
                <w:lang w:val="en-SG"/>
              </w:rPr>
            </w:pPr>
            <w:r w:rsidRPr="00B67359">
              <w:rPr>
                <w:b/>
                <w:bCs/>
                <w:color w:val="000000"/>
                <w:sz w:val="20"/>
                <w:szCs w:val="20"/>
                <w:lang w:val="en-SG"/>
              </w:rPr>
              <w:t>1.2</w:t>
            </w:r>
          </w:p>
        </w:tc>
        <w:tc>
          <w:tcPr>
            <w:tcW w:w="11198" w:type="dxa"/>
            <w:tcBorders>
              <w:top w:val="nil"/>
              <w:left w:val="nil"/>
              <w:bottom w:val="nil"/>
              <w:right w:val="single" w:sz="4" w:space="0" w:color="auto"/>
            </w:tcBorders>
            <w:shd w:val="clear" w:color="000000" w:fill="F2F2F2"/>
            <w:noWrap/>
            <w:vAlign w:val="center"/>
            <w:hideMark/>
          </w:tcPr>
          <w:p w:rsidR="00145092" w:rsidRPr="00B67359" w:rsidRDefault="00145092" w:rsidP="00D911E8">
            <w:pPr>
              <w:rPr>
                <w:b/>
                <w:bCs/>
                <w:color w:val="000000"/>
                <w:sz w:val="21"/>
                <w:szCs w:val="21"/>
                <w:lang w:val="en-SG"/>
              </w:rPr>
            </w:pPr>
            <w:r w:rsidRPr="00B67359">
              <w:rPr>
                <w:b/>
                <w:bCs/>
                <w:color w:val="000000"/>
                <w:sz w:val="21"/>
                <w:szCs w:val="21"/>
                <w:lang w:val="en-SG"/>
              </w:rPr>
              <w:t>Improved national compliance with protected areas management goals</w:t>
            </w:r>
          </w:p>
        </w:tc>
        <w:tc>
          <w:tcPr>
            <w:tcW w:w="1134" w:type="dxa"/>
            <w:tcBorders>
              <w:top w:val="nil"/>
              <w:left w:val="nil"/>
              <w:bottom w:val="nil"/>
              <w:right w:val="single" w:sz="8" w:space="0" w:color="auto"/>
            </w:tcBorders>
            <w:shd w:val="clear" w:color="000000" w:fill="F2F2F2"/>
            <w:noWrap/>
            <w:vAlign w:val="center"/>
            <w:hideMark/>
          </w:tcPr>
          <w:p w:rsidR="00145092" w:rsidRPr="00AE57FF" w:rsidRDefault="00145092" w:rsidP="00D911E8">
            <w:pPr>
              <w:keepNext/>
              <w:keepLines/>
              <w:spacing w:before="480"/>
              <w:jc w:val="right"/>
              <w:outlineLvl w:val="0"/>
              <w:rPr>
                <w:b/>
                <w:bCs/>
                <w:color w:val="000000"/>
                <w:szCs w:val="22"/>
                <w:lang w:val="en-SG"/>
              </w:rPr>
            </w:pPr>
            <w:r w:rsidRPr="00AE57FF">
              <w:rPr>
                <w:b/>
                <w:bCs/>
                <w:color w:val="000000"/>
                <w:sz w:val="22"/>
                <w:szCs w:val="22"/>
                <w:lang w:val="en-SG"/>
              </w:rPr>
              <w:t>1,575,010</w:t>
            </w:r>
          </w:p>
        </w:tc>
      </w:tr>
      <w:tr w:rsidR="00145092" w:rsidRPr="00FE6B7E"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1.2.1</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 w:val="20"/>
                <w:szCs w:val="20"/>
                <w:lang w:val="en-SG"/>
              </w:rPr>
            </w:pPr>
            <w:r w:rsidRPr="00B67359">
              <w:rPr>
                <w:bCs/>
                <w:color w:val="000000"/>
                <w:sz w:val="20"/>
                <w:szCs w:val="20"/>
                <w:lang w:val="en-SG"/>
              </w:rPr>
              <w:t>Establish and operate a transparent and unified national protected area, wildlife, and forest law enforcement monitoring system</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1,353,770</w:t>
            </w:r>
          </w:p>
        </w:tc>
      </w:tr>
      <w:tr w:rsidR="00145092" w:rsidRPr="00FE6B7E"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1.2.2</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 w:val="20"/>
                <w:szCs w:val="20"/>
                <w:lang w:val="en-SG"/>
              </w:rPr>
            </w:pPr>
            <w:r w:rsidRPr="00B67359">
              <w:rPr>
                <w:bCs/>
                <w:color w:val="000000"/>
                <w:sz w:val="20"/>
                <w:szCs w:val="20"/>
                <w:lang w:val="en-SG"/>
              </w:rPr>
              <w:t>Support trans-boundary forest, species, and landscape management programs</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221,240</w:t>
            </w:r>
          </w:p>
        </w:tc>
      </w:tr>
      <w:tr w:rsidR="00145092" w:rsidRPr="00FE6B7E" w:rsidTr="00D911E8">
        <w:trPr>
          <w:trHeight w:val="300"/>
        </w:trPr>
        <w:tc>
          <w:tcPr>
            <w:tcW w:w="724" w:type="dxa"/>
            <w:tcBorders>
              <w:top w:val="nil"/>
              <w:left w:val="single" w:sz="8" w:space="0" w:color="auto"/>
              <w:bottom w:val="nil"/>
              <w:right w:val="single" w:sz="4" w:space="0" w:color="auto"/>
            </w:tcBorders>
            <w:shd w:val="clear" w:color="000000" w:fill="F2F2F2"/>
            <w:noWrap/>
            <w:vAlign w:val="center"/>
            <w:hideMark/>
          </w:tcPr>
          <w:p w:rsidR="00145092" w:rsidRPr="00B67359" w:rsidRDefault="00145092" w:rsidP="00D911E8">
            <w:pPr>
              <w:jc w:val="center"/>
              <w:rPr>
                <w:b/>
                <w:bCs/>
                <w:color w:val="000000"/>
                <w:sz w:val="20"/>
                <w:szCs w:val="20"/>
                <w:lang w:val="en-SG"/>
              </w:rPr>
            </w:pPr>
            <w:r w:rsidRPr="00B67359">
              <w:rPr>
                <w:b/>
                <w:bCs/>
                <w:color w:val="000000"/>
                <w:sz w:val="20"/>
                <w:szCs w:val="20"/>
                <w:lang w:val="en-SG"/>
              </w:rPr>
              <w:t>1.3</w:t>
            </w:r>
          </w:p>
        </w:tc>
        <w:tc>
          <w:tcPr>
            <w:tcW w:w="11198" w:type="dxa"/>
            <w:tcBorders>
              <w:top w:val="nil"/>
              <w:left w:val="nil"/>
              <w:bottom w:val="nil"/>
              <w:right w:val="single" w:sz="4" w:space="0" w:color="auto"/>
            </w:tcBorders>
            <w:shd w:val="clear" w:color="000000" w:fill="F2F2F2"/>
            <w:noWrap/>
            <w:vAlign w:val="center"/>
            <w:hideMark/>
          </w:tcPr>
          <w:p w:rsidR="00145092" w:rsidRPr="00B67359" w:rsidRDefault="00145092" w:rsidP="00D911E8">
            <w:pPr>
              <w:rPr>
                <w:b/>
                <w:bCs/>
                <w:color w:val="000000"/>
                <w:sz w:val="21"/>
                <w:szCs w:val="21"/>
                <w:lang w:val="en-SG"/>
              </w:rPr>
            </w:pPr>
            <w:r w:rsidRPr="00B67359">
              <w:rPr>
                <w:b/>
                <w:bCs/>
                <w:color w:val="000000"/>
                <w:sz w:val="21"/>
                <w:szCs w:val="21"/>
                <w:lang w:val="en-SG"/>
              </w:rPr>
              <w:t>Improved national support and monitoring of biodiversity conservation, PASs and forested landscape connectivity</w:t>
            </w:r>
          </w:p>
        </w:tc>
        <w:tc>
          <w:tcPr>
            <w:tcW w:w="1134" w:type="dxa"/>
            <w:tcBorders>
              <w:top w:val="nil"/>
              <w:left w:val="nil"/>
              <w:bottom w:val="nil"/>
              <w:right w:val="single" w:sz="8" w:space="0" w:color="auto"/>
            </w:tcBorders>
            <w:shd w:val="clear" w:color="000000" w:fill="F2F2F2"/>
            <w:noWrap/>
            <w:vAlign w:val="center"/>
            <w:hideMark/>
          </w:tcPr>
          <w:p w:rsidR="00145092" w:rsidRPr="00AE57FF" w:rsidRDefault="00145092" w:rsidP="00D911E8">
            <w:pPr>
              <w:keepNext/>
              <w:keepLines/>
              <w:spacing w:before="480"/>
              <w:jc w:val="right"/>
              <w:outlineLvl w:val="0"/>
              <w:rPr>
                <w:b/>
                <w:bCs/>
                <w:color w:val="000000"/>
                <w:szCs w:val="22"/>
                <w:lang w:val="en-SG"/>
              </w:rPr>
            </w:pPr>
            <w:r w:rsidRPr="00AE57FF">
              <w:rPr>
                <w:b/>
                <w:bCs/>
                <w:color w:val="000000"/>
                <w:sz w:val="22"/>
                <w:szCs w:val="22"/>
                <w:lang w:val="en-SG"/>
              </w:rPr>
              <w:t>658,250</w:t>
            </w:r>
          </w:p>
        </w:tc>
      </w:tr>
      <w:tr w:rsidR="00145092" w:rsidRPr="00FE6B7E"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1.3.1</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 w:val="20"/>
                <w:szCs w:val="20"/>
                <w:lang w:val="en-SG"/>
              </w:rPr>
            </w:pPr>
            <w:r w:rsidRPr="00B67359">
              <w:rPr>
                <w:bCs/>
                <w:color w:val="000000"/>
                <w:sz w:val="20"/>
                <w:szCs w:val="20"/>
                <w:lang w:val="en-SG"/>
              </w:rPr>
              <w:t>Design and monitor a biodiversity communications campaign to support ecosystem services, and protected areas</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152,760</w:t>
            </w:r>
          </w:p>
        </w:tc>
      </w:tr>
      <w:tr w:rsidR="00145092" w:rsidRPr="00FE6B7E"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1.3.2</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 w:val="20"/>
                <w:szCs w:val="20"/>
                <w:lang w:val="en-SG"/>
              </w:rPr>
            </w:pPr>
            <w:r w:rsidRPr="00B67359">
              <w:rPr>
                <w:bCs/>
                <w:color w:val="000000"/>
                <w:sz w:val="20"/>
                <w:szCs w:val="20"/>
                <w:lang w:val="en-SG"/>
              </w:rPr>
              <w:t xml:space="preserve">Institutional support for environmental education and communication </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316,060</w:t>
            </w:r>
          </w:p>
        </w:tc>
      </w:tr>
      <w:tr w:rsidR="00145092" w:rsidRPr="00FE6B7E"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1.3.3</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 w:val="20"/>
                <w:szCs w:val="20"/>
                <w:lang w:val="en-SG"/>
              </w:rPr>
            </w:pPr>
            <w:r w:rsidRPr="00B67359">
              <w:rPr>
                <w:bCs/>
                <w:color w:val="000000"/>
                <w:sz w:val="20"/>
                <w:szCs w:val="20"/>
                <w:lang w:val="en-SG"/>
              </w:rPr>
              <w:t>Produce strategic information and publications to inform policy and planning</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189,430</w:t>
            </w:r>
          </w:p>
        </w:tc>
      </w:tr>
      <w:tr w:rsidR="00145092" w:rsidRPr="00B67359" w:rsidTr="00D911E8">
        <w:trPr>
          <w:trHeight w:val="300"/>
        </w:trPr>
        <w:tc>
          <w:tcPr>
            <w:tcW w:w="724" w:type="dxa"/>
            <w:tcBorders>
              <w:top w:val="nil"/>
              <w:left w:val="single" w:sz="8" w:space="0" w:color="auto"/>
              <w:bottom w:val="nil"/>
              <w:right w:val="single" w:sz="4" w:space="0" w:color="auto"/>
            </w:tcBorders>
            <w:shd w:val="clear" w:color="000000" w:fill="D9D9D9"/>
            <w:noWrap/>
            <w:vAlign w:val="center"/>
            <w:hideMark/>
          </w:tcPr>
          <w:p w:rsidR="00145092" w:rsidRPr="00B67359" w:rsidRDefault="00145092" w:rsidP="00D911E8">
            <w:pPr>
              <w:jc w:val="center"/>
              <w:rPr>
                <w:b/>
                <w:bCs/>
                <w:color w:val="000000"/>
                <w:sz w:val="20"/>
                <w:szCs w:val="20"/>
                <w:lang w:val="en-SG"/>
              </w:rPr>
            </w:pPr>
            <w:r w:rsidRPr="00B67359">
              <w:rPr>
                <w:b/>
                <w:bCs/>
                <w:color w:val="000000"/>
                <w:sz w:val="20"/>
                <w:szCs w:val="20"/>
                <w:lang w:val="en-SG"/>
              </w:rPr>
              <w:t>2</w:t>
            </w:r>
          </w:p>
        </w:tc>
        <w:tc>
          <w:tcPr>
            <w:tcW w:w="11198" w:type="dxa"/>
            <w:tcBorders>
              <w:top w:val="nil"/>
              <w:left w:val="nil"/>
              <w:bottom w:val="nil"/>
              <w:right w:val="single" w:sz="4" w:space="0" w:color="auto"/>
            </w:tcBorders>
            <w:shd w:val="clear" w:color="000000" w:fill="D9D9D9"/>
            <w:noWrap/>
            <w:vAlign w:val="center"/>
            <w:hideMark/>
          </w:tcPr>
          <w:p w:rsidR="00145092" w:rsidRPr="00B67359" w:rsidRDefault="00145092" w:rsidP="00D911E8">
            <w:pPr>
              <w:rPr>
                <w:b/>
                <w:bCs/>
                <w:color w:val="000000"/>
                <w:sz w:val="21"/>
                <w:szCs w:val="21"/>
                <w:lang w:val="en-SG"/>
              </w:rPr>
            </w:pPr>
            <w:r w:rsidRPr="00B67359">
              <w:rPr>
                <w:b/>
                <w:bCs/>
                <w:color w:val="000000"/>
                <w:sz w:val="21"/>
                <w:szCs w:val="21"/>
                <w:lang w:val="en-SG"/>
              </w:rPr>
              <w:t>Integrating landscape management to safeguard forests, biodiversity, and carbon stocks in the Eastern Plains Landscape</w:t>
            </w:r>
          </w:p>
        </w:tc>
        <w:tc>
          <w:tcPr>
            <w:tcW w:w="1134" w:type="dxa"/>
            <w:tcBorders>
              <w:top w:val="nil"/>
              <w:left w:val="nil"/>
              <w:bottom w:val="nil"/>
              <w:right w:val="single" w:sz="8" w:space="0" w:color="auto"/>
            </w:tcBorders>
            <w:shd w:val="clear" w:color="000000" w:fill="D9D9D9"/>
            <w:noWrap/>
            <w:vAlign w:val="center"/>
            <w:hideMark/>
          </w:tcPr>
          <w:p w:rsidR="00145092" w:rsidRPr="00AE57FF" w:rsidRDefault="00145092" w:rsidP="00D911E8">
            <w:pPr>
              <w:jc w:val="right"/>
              <w:rPr>
                <w:b/>
                <w:bCs/>
                <w:color w:val="000000"/>
                <w:szCs w:val="22"/>
                <w:lang w:val="en-SG"/>
              </w:rPr>
            </w:pPr>
            <w:r w:rsidRPr="00AE57FF">
              <w:rPr>
                <w:b/>
                <w:bCs/>
                <w:color w:val="000000"/>
                <w:sz w:val="22"/>
                <w:szCs w:val="22"/>
                <w:lang w:val="en-SG"/>
              </w:rPr>
              <w:t>1,</w:t>
            </w:r>
            <w:r>
              <w:rPr>
                <w:b/>
                <w:bCs/>
                <w:color w:val="000000"/>
                <w:sz w:val="22"/>
                <w:szCs w:val="22"/>
                <w:lang w:val="en-SG"/>
              </w:rPr>
              <w:t>501</w:t>
            </w:r>
            <w:r w:rsidRPr="00AE57FF">
              <w:rPr>
                <w:b/>
                <w:bCs/>
                <w:color w:val="000000"/>
                <w:sz w:val="22"/>
                <w:szCs w:val="22"/>
                <w:lang w:val="en-SG"/>
              </w:rPr>
              <w:t>,</w:t>
            </w:r>
            <w:r>
              <w:rPr>
                <w:b/>
                <w:bCs/>
                <w:color w:val="000000"/>
                <w:sz w:val="22"/>
                <w:szCs w:val="22"/>
                <w:lang w:val="en-SG"/>
              </w:rPr>
              <w:t>542</w:t>
            </w:r>
          </w:p>
        </w:tc>
      </w:tr>
      <w:tr w:rsidR="00145092" w:rsidRPr="00B67359" w:rsidTr="00D911E8">
        <w:trPr>
          <w:trHeight w:val="300"/>
        </w:trPr>
        <w:tc>
          <w:tcPr>
            <w:tcW w:w="724" w:type="dxa"/>
            <w:tcBorders>
              <w:top w:val="nil"/>
              <w:left w:val="single" w:sz="8" w:space="0" w:color="auto"/>
              <w:bottom w:val="nil"/>
              <w:right w:val="single" w:sz="4" w:space="0" w:color="auto"/>
            </w:tcBorders>
            <w:shd w:val="clear" w:color="000000" w:fill="F2F2F2"/>
            <w:noWrap/>
            <w:vAlign w:val="center"/>
            <w:hideMark/>
          </w:tcPr>
          <w:p w:rsidR="00145092" w:rsidRPr="00B67359" w:rsidRDefault="00145092" w:rsidP="00D911E8">
            <w:pPr>
              <w:jc w:val="center"/>
              <w:rPr>
                <w:b/>
                <w:bCs/>
                <w:color w:val="000000"/>
                <w:sz w:val="20"/>
                <w:szCs w:val="20"/>
                <w:lang w:val="en-SG"/>
              </w:rPr>
            </w:pPr>
            <w:r w:rsidRPr="00B67359">
              <w:rPr>
                <w:b/>
                <w:bCs/>
                <w:color w:val="000000"/>
                <w:sz w:val="20"/>
                <w:szCs w:val="20"/>
                <w:lang w:val="en-SG"/>
              </w:rPr>
              <w:t>2.1</w:t>
            </w:r>
          </w:p>
        </w:tc>
        <w:tc>
          <w:tcPr>
            <w:tcW w:w="11198" w:type="dxa"/>
            <w:tcBorders>
              <w:top w:val="nil"/>
              <w:left w:val="nil"/>
              <w:bottom w:val="nil"/>
              <w:right w:val="single" w:sz="4" w:space="0" w:color="auto"/>
            </w:tcBorders>
            <w:shd w:val="clear" w:color="000000" w:fill="F2F2F2"/>
            <w:noWrap/>
            <w:vAlign w:val="center"/>
            <w:hideMark/>
          </w:tcPr>
          <w:p w:rsidR="00145092" w:rsidRPr="00B67359" w:rsidRDefault="00145092" w:rsidP="00D911E8">
            <w:pPr>
              <w:rPr>
                <w:b/>
                <w:bCs/>
                <w:color w:val="000000"/>
                <w:sz w:val="21"/>
                <w:szCs w:val="21"/>
                <w:lang w:val="en-SG"/>
              </w:rPr>
            </w:pPr>
            <w:r w:rsidRPr="00B67359">
              <w:rPr>
                <w:b/>
                <w:bCs/>
                <w:color w:val="000000"/>
                <w:sz w:val="21"/>
                <w:szCs w:val="21"/>
                <w:lang w:val="en-SG"/>
              </w:rPr>
              <w:t>Enhanced biodiversity security and forest connectivity</w:t>
            </w:r>
          </w:p>
        </w:tc>
        <w:tc>
          <w:tcPr>
            <w:tcW w:w="1134" w:type="dxa"/>
            <w:tcBorders>
              <w:top w:val="nil"/>
              <w:left w:val="nil"/>
              <w:bottom w:val="nil"/>
              <w:right w:val="single" w:sz="8" w:space="0" w:color="auto"/>
            </w:tcBorders>
            <w:shd w:val="clear" w:color="000000" w:fill="F2F2F2"/>
            <w:noWrap/>
            <w:vAlign w:val="center"/>
            <w:hideMark/>
          </w:tcPr>
          <w:p w:rsidR="00145092" w:rsidRPr="00AE57FF" w:rsidRDefault="00145092" w:rsidP="00D911E8">
            <w:pPr>
              <w:keepNext/>
              <w:keepLines/>
              <w:spacing w:before="480"/>
              <w:jc w:val="right"/>
              <w:outlineLvl w:val="0"/>
              <w:rPr>
                <w:b/>
                <w:bCs/>
                <w:color w:val="000000"/>
                <w:szCs w:val="22"/>
                <w:lang w:val="en-SG"/>
              </w:rPr>
            </w:pPr>
            <w:r>
              <w:rPr>
                <w:b/>
                <w:bCs/>
                <w:color w:val="000000"/>
                <w:sz w:val="22"/>
                <w:szCs w:val="22"/>
                <w:lang w:val="en-SG"/>
              </w:rPr>
              <w:t>508</w:t>
            </w:r>
            <w:r w:rsidRPr="00AE57FF">
              <w:rPr>
                <w:b/>
                <w:bCs/>
                <w:color w:val="000000"/>
                <w:sz w:val="22"/>
                <w:szCs w:val="22"/>
                <w:lang w:val="en-SG"/>
              </w:rPr>
              <w:t>,</w:t>
            </w:r>
            <w:r>
              <w:rPr>
                <w:b/>
                <w:bCs/>
                <w:color w:val="000000"/>
                <w:sz w:val="22"/>
                <w:szCs w:val="22"/>
                <w:lang w:val="en-SG"/>
              </w:rPr>
              <w:t>706</w:t>
            </w:r>
          </w:p>
        </w:tc>
      </w:tr>
      <w:tr w:rsidR="00145092" w:rsidRPr="00B67359"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2.1.1</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 w:val="20"/>
                <w:szCs w:val="20"/>
                <w:lang w:val="en-SG"/>
              </w:rPr>
            </w:pPr>
            <w:r w:rsidRPr="00B67359">
              <w:rPr>
                <w:bCs/>
                <w:color w:val="000000"/>
                <w:sz w:val="20"/>
                <w:szCs w:val="20"/>
                <w:lang w:val="en-SG"/>
              </w:rPr>
              <w:t>Support Eastern Plains Landacape stakeholder consultation and conflict management</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118,470</w:t>
            </w:r>
          </w:p>
        </w:tc>
      </w:tr>
      <w:tr w:rsidR="00145092" w:rsidRPr="00B67359"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2.1.2</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Cs w:val="22"/>
                <w:lang w:val="en-SG"/>
              </w:rPr>
            </w:pPr>
            <w:r w:rsidRPr="00B67359">
              <w:rPr>
                <w:bCs/>
                <w:color w:val="000000"/>
                <w:sz w:val="22"/>
                <w:szCs w:val="22"/>
                <w:lang w:val="en-SG"/>
              </w:rPr>
              <w:t>Mondulkiri Landscape Plan designed and operationalized</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3</w:t>
            </w:r>
            <w:r>
              <w:rPr>
                <w:color w:val="000000"/>
                <w:sz w:val="22"/>
                <w:szCs w:val="22"/>
                <w:lang w:val="en-SG"/>
              </w:rPr>
              <w:t>90</w:t>
            </w:r>
            <w:r w:rsidRPr="00AE57FF">
              <w:rPr>
                <w:color w:val="000000"/>
                <w:sz w:val="22"/>
                <w:szCs w:val="22"/>
                <w:lang w:val="en-SG"/>
              </w:rPr>
              <w:t>,</w:t>
            </w:r>
            <w:r>
              <w:rPr>
                <w:color w:val="000000"/>
                <w:sz w:val="22"/>
                <w:szCs w:val="22"/>
                <w:lang w:val="en-SG"/>
              </w:rPr>
              <w:t>236</w:t>
            </w:r>
          </w:p>
        </w:tc>
      </w:tr>
      <w:tr w:rsidR="00145092" w:rsidRPr="00B67359" w:rsidTr="00D911E8">
        <w:trPr>
          <w:trHeight w:val="300"/>
        </w:trPr>
        <w:tc>
          <w:tcPr>
            <w:tcW w:w="724" w:type="dxa"/>
            <w:tcBorders>
              <w:top w:val="nil"/>
              <w:left w:val="single" w:sz="8" w:space="0" w:color="auto"/>
              <w:bottom w:val="nil"/>
              <w:right w:val="single" w:sz="4" w:space="0" w:color="auto"/>
            </w:tcBorders>
            <w:shd w:val="clear" w:color="000000" w:fill="F2F2F2"/>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2.2</w:t>
            </w:r>
          </w:p>
        </w:tc>
        <w:tc>
          <w:tcPr>
            <w:tcW w:w="11198" w:type="dxa"/>
            <w:tcBorders>
              <w:top w:val="nil"/>
              <w:left w:val="nil"/>
              <w:bottom w:val="nil"/>
              <w:right w:val="single" w:sz="4" w:space="0" w:color="auto"/>
            </w:tcBorders>
            <w:shd w:val="clear" w:color="000000" w:fill="F2F2F2"/>
            <w:noWrap/>
            <w:vAlign w:val="center"/>
            <w:hideMark/>
          </w:tcPr>
          <w:p w:rsidR="00145092" w:rsidRPr="00F349FA" w:rsidRDefault="00145092" w:rsidP="00D911E8">
            <w:pPr>
              <w:keepNext/>
              <w:keepLines/>
              <w:spacing w:before="480"/>
              <w:outlineLvl w:val="0"/>
              <w:rPr>
                <w:b/>
                <w:bCs/>
                <w:color w:val="000000"/>
                <w:szCs w:val="22"/>
                <w:lang w:val="en-SG"/>
              </w:rPr>
            </w:pPr>
            <w:r w:rsidRPr="001D400D">
              <w:rPr>
                <w:b/>
                <w:bCs/>
                <w:color w:val="000000"/>
                <w:sz w:val="22"/>
                <w:szCs w:val="22"/>
                <w:lang w:val="en-SG"/>
              </w:rPr>
              <w:t xml:space="preserve">Enhanced and institutionalized forest carbon stock monitoring capacity </w:t>
            </w:r>
          </w:p>
        </w:tc>
        <w:tc>
          <w:tcPr>
            <w:tcW w:w="1134" w:type="dxa"/>
            <w:tcBorders>
              <w:top w:val="nil"/>
              <w:left w:val="nil"/>
              <w:bottom w:val="nil"/>
              <w:right w:val="single" w:sz="8" w:space="0" w:color="auto"/>
            </w:tcBorders>
            <w:shd w:val="clear" w:color="000000" w:fill="F2F2F2"/>
            <w:noWrap/>
            <w:vAlign w:val="center"/>
            <w:hideMark/>
          </w:tcPr>
          <w:p w:rsidR="00145092" w:rsidRPr="00AE57FF" w:rsidRDefault="00145092" w:rsidP="00D911E8">
            <w:pPr>
              <w:keepNext/>
              <w:keepLines/>
              <w:spacing w:before="480"/>
              <w:jc w:val="right"/>
              <w:outlineLvl w:val="0"/>
              <w:rPr>
                <w:b/>
                <w:bCs/>
                <w:color w:val="000000"/>
                <w:szCs w:val="22"/>
                <w:lang w:val="en-SG"/>
              </w:rPr>
            </w:pPr>
            <w:r w:rsidRPr="00AE57FF">
              <w:rPr>
                <w:b/>
                <w:bCs/>
                <w:color w:val="000000"/>
                <w:sz w:val="22"/>
                <w:szCs w:val="22"/>
                <w:lang w:val="en-SG"/>
              </w:rPr>
              <w:t>165,930</w:t>
            </w:r>
          </w:p>
        </w:tc>
      </w:tr>
      <w:tr w:rsidR="00145092" w:rsidRPr="00B67359"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2.2.1</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 w:val="20"/>
                <w:szCs w:val="20"/>
                <w:lang w:val="en-SG"/>
              </w:rPr>
            </w:pPr>
            <w:r w:rsidRPr="00B67359">
              <w:rPr>
                <w:bCs/>
                <w:color w:val="000000"/>
                <w:sz w:val="20"/>
                <w:szCs w:val="20"/>
                <w:lang w:val="en-SG"/>
              </w:rPr>
              <w:t>Assess Eastern Plains Landscape reference emission levels (REL/RL)</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84,280</w:t>
            </w:r>
          </w:p>
        </w:tc>
      </w:tr>
      <w:tr w:rsidR="00145092" w:rsidRPr="00B67359"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2.2.2</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Cs w:val="22"/>
                <w:lang w:val="en-SG"/>
              </w:rPr>
            </w:pPr>
            <w:r w:rsidRPr="00B67359">
              <w:rPr>
                <w:bCs/>
                <w:color w:val="000000"/>
                <w:sz w:val="22"/>
                <w:szCs w:val="22"/>
                <w:lang w:val="en-SG"/>
              </w:rPr>
              <w:t xml:space="preserve">Forest carbon monitoring in the Eastern Plains Landscape </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81,650</w:t>
            </w:r>
          </w:p>
        </w:tc>
      </w:tr>
      <w:tr w:rsidR="00145092" w:rsidRPr="00B67359" w:rsidTr="00D911E8">
        <w:trPr>
          <w:trHeight w:val="300"/>
        </w:trPr>
        <w:tc>
          <w:tcPr>
            <w:tcW w:w="724" w:type="dxa"/>
            <w:tcBorders>
              <w:top w:val="nil"/>
              <w:left w:val="single" w:sz="8" w:space="0" w:color="auto"/>
              <w:bottom w:val="nil"/>
              <w:right w:val="single" w:sz="4" w:space="0" w:color="auto"/>
            </w:tcBorders>
            <w:shd w:val="clear" w:color="000000" w:fill="F2F2F2"/>
            <w:noWrap/>
            <w:vAlign w:val="center"/>
            <w:hideMark/>
          </w:tcPr>
          <w:p w:rsidR="00145092" w:rsidRPr="00B67359" w:rsidRDefault="00145092" w:rsidP="00D911E8">
            <w:pPr>
              <w:jc w:val="center"/>
              <w:rPr>
                <w:b/>
                <w:bCs/>
                <w:color w:val="000000"/>
                <w:sz w:val="20"/>
                <w:szCs w:val="20"/>
                <w:lang w:val="en-SG"/>
              </w:rPr>
            </w:pPr>
            <w:r w:rsidRPr="00B67359">
              <w:rPr>
                <w:b/>
                <w:bCs/>
                <w:color w:val="000000"/>
                <w:sz w:val="20"/>
                <w:szCs w:val="20"/>
                <w:lang w:val="en-SG"/>
              </w:rPr>
              <w:t>2.3</w:t>
            </w:r>
          </w:p>
        </w:tc>
        <w:tc>
          <w:tcPr>
            <w:tcW w:w="11198" w:type="dxa"/>
            <w:tcBorders>
              <w:top w:val="nil"/>
              <w:left w:val="nil"/>
              <w:bottom w:val="nil"/>
              <w:right w:val="single" w:sz="4" w:space="0" w:color="auto"/>
            </w:tcBorders>
            <w:shd w:val="clear" w:color="000000" w:fill="F2F2F2"/>
            <w:noWrap/>
            <w:vAlign w:val="center"/>
            <w:hideMark/>
          </w:tcPr>
          <w:p w:rsidR="00145092" w:rsidRPr="00B67359" w:rsidRDefault="00145092" w:rsidP="00D911E8">
            <w:pPr>
              <w:rPr>
                <w:b/>
                <w:bCs/>
                <w:color w:val="000000"/>
                <w:sz w:val="21"/>
                <w:szCs w:val="21"/>
                <w:lang w:val="en-SG"/>
              </w:rPr>
            </w:pPr>
            <w:r w:rsidRPr="00B67359">
              <w:rPr>
                <w:b/>
                <w:bCs/>
                <w:color w:val="000000"/>
                <w:sz w:val="21"/>
                <w:szCs w:val="21"/>
                <w:lang w:val="en-SG"/>
              </w:rPr>
              <w:t xml:space="preserve">More effective resource mobilization for integrating protected areas management </w:t>
            </w:r>
          </w:p>
        </w:tc>
        <w:tc>
          <w:tcPr>
            <w:tcW w:w="1134" w:type="dxa"/>
            <w:tcBorders>
              <w:top w:val="nil"/>
              <w:left w:val="nil"/>
              <w:bottom w:val="nil"/>
              <w:right w:val="single" w:sz="8" w:space="0" w:color="auto"/>
            </w:tcBorders>
            <w:shd w:val="clear" w:color="000000" w:fill="F2F2F2"/>
            <w:noWrap/>
            <w:vAlign w:val="center"/>
            <w:hideMark/>
          </w:tcPr>
          <w:p w:rsidR="00145092" w:rsidRPr="00AE57FF" w:rsidRDefault="00145092" w:rsidP="00D911E8">
            <w:pPr>
              <w:keepNext/>
              <w:keepLines/>
              <w:spacing w:before="480"/>
              <w:jc w:val="right"/>
              <w:outlineLvl w:val="0"/>
              <w:rPr>
                <w:b/>
                <w:bCs/>
                <w:color w:val="000000"/>
                <w:szCs w:val="22"/>
                <w:lang w:val="en-SG"/>
              </w:rPr>
            </w:pPr>
            <w:r w:rsidRPr="00AE57FF">
              <w:rPr>
                <w:b/>
                <w:bCs/>
                <w:color w:val="000000"/>
                <w:sz w:val="22"/>
                <w:szCs w:val="22"/>
                <w:lang w:val="en-SG"/>
              </w:rPr>
              <w:t>352,840</w:t>
            </w:r>
          </w:p>
        </w:tc>
      </w:tr>
      <w:tr w:rsidR="00145092" w:rsidRPr="00B67359"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2.3.1</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 w:val="20"/>
                <w:szCs w:val="20"/>
                <w:lang w:val="en-SG"/>
              </w:rPr>
            </w:pPr>
            <w:r w:rsidRPr="00B67359">
              <w:rPr>
                <w:bCs/>
                <w:color w:val="000000"/>
                <w:sz w:val="20"/>
                <w:szCs w:val="20"/>
                <w:lang w:val="en-SG"/>
              </w:rPr>
              <w:t>Protected area management plans and regional economic development (plans) harmonized</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168,560</w:t>
            </w:r>
          </w:p>
        </w:tc>
      </w:tr>
      <w:tr w:rsidR="00145092" w:rsidRPr="00B67359"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2.3.2</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 w:val="20"/>
                <w:szCs w:val="20"/>
                <w:lang w:val="en-SG"/>
              </w:rPr>
            </w:pPr>
            <w:r w:rsidRPr="00B67359">
              <w:rPr>
                <w:bCs/>
                <w:color w:val="000000"/>
                <w:sz w:val="20"/>
                <w:szCs w:val="20"/>
                <w:lang w:val="en-SG"/>
              </w:rPr>
              <w:t xml:space="preserve">Pilot protected area sustainable financing by responsible authorities </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184,280</w:t>
            </w:r>
          </w:p>
        </w:tc>
      </w:tr>
      <w:tr w:rsidR="00145092" w:rsidRPr="00B67359" w:rsidTr="00D911E8">
        <w:trPr>
          <w:trHeight w:val="300"/>
        </w:trPr>
        <w:tc>
          <w:tcPr>
            <w:tcW w:w="724" w:type="dxa"/>
            <w:tcBorders>
              <w:top w:val="nil"/>
              <w:left w:val="single" w:sz="8" w:space="0" w:color="auto"/>
              <w:bottom w:val="nil"/>
              <w:right w:val="single" w:sz="4" w:space="0" w:color="auto"/>
            </w:tcBorders>
            <w:shd w:val="clear" w:color="000000" w:fill="F2F2F2"/>
            <w:noWrap/>
            <w:vAlign w:val="center"/>
            <w:hideMark/>
          </w:tcPr>
          <w:p w:rsidR="00145092" w:rsidRPr="00B67359" w:rsidRDefault="00145092" w:rsidP="00D911E8">
            <w:pPr>
              <w:jc w:val="center"/>
              <w:rPr>
                <w:b/>
                <w:bCs/>
                <w:color w:val="000000"/>
                <w:sz w:val="20"/>
                <w:szCs w:val="20"/>
                <w:lang w:val="en-SG"/>
              </w:rPr>
            </w:pPr>
            <w:r w:rsidRPr="00B67359">
              <w:rPr>
                <w:b/>
                <w:bCs/>
                <w:color w:val="000000"/>
                <w:sz w:val="20"/>
                <w:szCs w:val="20"/>
                <w:lang w:val="en-SG"/>
              </w:rPr>
              <w:t>2.4</w:t>
            </w:r>
          </w:p>
        </w:tc>
        <w:tc>
          <w:tcPr>
            <w:tcW w:w="11198" w:type="dxa"/>
            <w:tcBorders>
              <w:top w:val="nil"/>
              <w:left w:val="nil"/>
              <w:bottom w:val="nil"/>
              <w:right w:val="single" w:sz="4" w:space="0" w:color="auto"/>
            </w:tcBorders>
            <w:shd w:val="clear" w:color="000000" w:fill="F2F2F2"/>
            <w:noWrap/>
            <w:vAlign w:val="center"/>
            <w:hideMark/>
          </w:tcPr>
          <w:p w:rsidR="00145092" w:rsidRPr="00B67359" w:rsidRDefault="00145092" w:rsidP="00D911E8">
            <w:pPr>
              <w:rPr>
                <w:b/>
                <w:bCs/>
                <w:color w:val="000000"/>
                <w:sz w:val="21"/>
                <w:szCs w:val="21"/>
                <w:lang w:val="en-SG"/>
              </w:rPr>
            </w:pPr>
            <w:r w:rsidRPr="00B67359">
              <w:rPr>
                <w:b/>
                <w:bCs/>
                <w:color w:val="000000"/>
                <w:sz w:val="21"/>
                <w:szCs w:val="21"/>
                <w:lang w:val="en-SG"/>
              </w:rPr>
              <w:t>Enhanced forest cover and  carbon sequestration with increased community resource management and livelihood security</w:t>
            </w:r>
          </w:p>
        </w:tc>
        <w:tc>
          <w:tcPr>
            <w:tcW w:w="1134" w:type="dxa"/>
            <w:tcBorders>
              <w:top w:val="nil"/>
              <w:left w:val="nil"/>
              <w:bottom w:val="nil"/>
              <w:right w:val="single" w:sz="8" w:space="0" w:color="auto"/>
            </w:tcBorders>
            <w:shd w:val="clear" w:color="000000" w:fill="F2F2F2"/>
            <w:noWrap/>
            <w:vAlign w:val="center"/>
            <w:hideMark/>
          </w:tcPr>
          <w:p w:rsidR="00145092" w:rsidRPr="00AE57FF" w:rsidRDefault="00145092" w:rsidP="00D911E8">
            <w:pPr>
              <w:keepNext/>
              <w:keepLines/>
              <w:spacing w:before="480"/>
              <w:jc w:val="right"/>
              <w:outlineLvl w:val="0"/>
              <w:rPr>
                <w:b/>
                <w:bCs/>
                <w:color w:val="000000"/>
                <w:szCs w:val="22"/>
                <w:lang w:val="en-SG"/>
              </w:rPr>
            </w:pPr>
            <w:r w:rsidRPr="00AE57FF">
              <w:rPr>
                <w:b/>
                <w:bCs/>
                <w:color w:val="000000"/>
                <w:sz w:val="22"/>
                <w:szCs w:val="22"/>
                <w:lang w:val="en-SG"/>
              </w:rPr>
              <w:t>474,066</w:t>
            </w:r>
          </w:p>
        </w:tc>
      </w:tr>
      <w:tr w:rsidR="00145092" w:rsidRPr="00B67359" w:rsidTr="00D911E8">
        <w:trPr>
          <w:trHeight w:val="300"/>
        </w:trPr>
        <w:tc>
          <w:tcPr>
            <w:tcW w:w="724" w:type="dxa"/>
            <w:tcBorders>
              <w:top w:val="nil"/>
              <w:left w:val="single" w:sz="8" w:space="0" w:color="auto"/>
              <w:bottom w:val="nil"/>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2.4.1</w:t>
            </w:r>
          </w:p>
        </w:tc>
        <w:tc>
          <w:tcPr>
            <w:tcW w:w="11198" w:type="dxa"/>
            <w:tcBorders>
              <w:top w:val="nil"/>
              <w:left w:val="nil"/>
              <w:bottom w:val="nil"/>
              <w:right w:val="single" w:sz="4" w:space="0" w:color="auto"/>
            </w:tcBorders>
            <w:shd w:val="clear" w:color="auto" w:fill="auto"/>
            <w:noWrap/>
            <w:vAlign w:val="center"/>
            <w:hideMark/>
          </w:tcPr>
          <w:p w:rsidR="00145092" w:rsidRPr="00B67359" w:rsidRDefault="00145092" w:rsidP="00D911E8">
            <w:pPr>
              <w:rPr>
                <w:bCs/>
                <w:color w:val="000000"/>
                <w:sz w:val="20"/>
                <w:szCs w:val="20"/>
                <w:lang w:val="en-SG"/>
              </w:rPr>
            </w:pPr>
            <w:r w:rsidRPr="00B67359">
              <w:rPr>
                <w:bCs/>
                <w:color w:val="000000"/>
                <w:sz w:val="20"/>
                <w:szCs w:val="20"/>
                <w:lang w:val="en-SG"/>
              </w:rPr>
              <w:t>Establish community-based forest management and rehabilitation</w:t>
            </w:r>
          </w:p>
        </w:tc>
        <w:tc>
          <w:tcPr>
            <w:tcW w:w="1134" w:type="dxa"/>
            <w:tcBorders>
              <w:top w:val="nil"/>
              <w:left w:val="nil"/>
              <w:bottom w:val="nil"/>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263,380</w:t>
            </w:r>
          </w:p>
        </w:tc>
      </w:tr>
      <w:tr w:rsidR="00145092" w:rsidRPr="00B67359" w:rsidTr="00D911E8">
        <w:trPr>
          <w:trHeight w:val="300"/>
        </w:trPr>
        <w:tc>
          <w:tcPr>
            <w:tcW w:w="724" w:type="dxa"/>
            <w:tcBorders>
              <w:top w:val="nil"/>
              <w:left w:val="single" w:sz="8" w:space="0" w:color="auto"/>
              <w:bottom w:val="single" w:sz="8" w:space="0" w:color="auto"/>
              <w:right w:val="single" w:sz="4" w:space="0" w:color="auto"/>
            </w:tcBorders>
            <w:shd w:val="clear" w:color="auto" w:fill="auto"/>
            <w:noWrap/>
            <w:vAlign w:val="center"/>
            <w:hideMark/>
          </w:tcPr>
          <w:p w:rsidR="00145092" w:rsidRPr="00B67359" w:rsidRDefault="00145092" w:rsidP="00D911E8">
            <w:pPr>
              <w:jc w:val="center"/>
              <w:rPr>
                <w:color w:val="000000"/>
                <w:sz w:val="20"/>
                <w:szCs w:val="20"/>
                <w:lang w:val="en-SG"/>
              </w:rPr>
            </w:pPr>
            <w:r w:rsidRPr="00B67359">
              <w:rPr>
                <w:color w:val="000000"/>
                <w:sz w:val="20"/>
                <w:szCs w:val="20"/>
                <w:lang w:val="en-SG"/>
              </w:rPr>
              <w:t>2.4.2</w:t>
            </w:r>
          </w:p>
        </w:tc>
        <w:tc>
          <w:tcPr>
            <w:tcW w:w="11198" w:type="dxa"/>
            <w:tcBorders>
              <w:top w:val="nil"/>
              <w:left w:val="nil"/>
              <w:bottom w:val="single" w:sz="8" w:space="0" w:color="auto"/>
              <w:right w:val="single" w:sz="4" w:space="0" w:color="auto"/>
            </w:tcBorders>
            <w:shd w:val="clear" w:color="auto" w:fill="auto"/>
            <w:noWrap/>
            <w:vAlign w:val="center"/>
            <w:hideMark/>
          </w:tcPr>
          <w:p w:rsidR="00145092" w:rsidRPr="00B67359" w:rsidRDefault="00145092" w:rsidP="00D911E8">
            <w:pPr>
              <w:rPr>
                <w:bCs/>
                <w:color w:val="000000"/>
                <w:sz w:val="20"/>
                <w:szCs w:val="20"/>
                <w:lang w:val="en-SG"/>
              </w:rPr>
            </w:pPr>
            <w:r w:rsidRPr="00B67359">
              <w:rPr>
                <w:bCs/>
                <w:color w:val="000000"/>
                <w:sz w:val="20"/>
                <w:szCs w:val="20"/>
                <w:lang w:val="en-SG"/>
              </w:rPr>
              <w:t xml:space="preserve">Strengthen landscape protected area connectivity </w:t>
            </w:r>
          </w:p>
        </w:tc>
        <w:tc>
          <w:tcPr>
            <w:tcW w:w="1134" w:type="dxa"/>
            <w:tcBorders>
              <w:top w:val="nil"/>
              <w:left w:val="nil"/>
              <w:bottom w:val="single" w:sz="8" w:space="0" w:color="auto"/>
              <w:right w:val="single" w:sz="8" w:space="0" w:color="auto"/>
            </w:tcBorders>
            <w:shd w:val="clear" w:color="auto" w:fill="auto"/>
            <w:noWrap/>
            <w:vAlign w:val="center"/>
            <w:hideMark/>
          </w:tcPr>
          <w:p w:rsidR="00145092" w:rsidRPr="00AE57FF" w:rsidRDefault="00145092" w:rsidP="00D911E8">
            <w:pPr>
              <w:keepNext/>
              <w:keepLines/>
              <w:spacing w:before="480"/>
              <w:jc w:val="right"/>
              <w:outlineLvl w:val="0"/>
              <w:rPr>
                <w:color w:val="000000"/>
                <w:szCs w:val="22"/>
                <w:lang w:val="en-SG"/>
              </w:rPr>
            </w:pPr>
            <w:r w:rsidRPr="00AE57FF">
              <w:rPr>
                <w:color w:val="000000"/>
                <w:sz w:val="22"/>
                <w:szCs w:val="22"/>
                <w:lang w:val="en-SG"/>
              </w:rPr>
              <w:t>210,686</w:t>
            </w:r>
          </w:p>
        </w:tc>
      </w:tr>
      <w:tr w:rsidR="00145092" w:rsidRPr="00B67359" w:rsidTr="00D911E8">
        <w:trPr>
          <w:trHeight w:val="300"/>
        </w:trPr>
        <w:tc>
          <w:tcPr>
            <w:tcW w:w="724" w:type="dxa"/>
            <w:tcBorders>
              <w:top w:val="single" w:sz="8" w:space="0" w:color="auto"/>
              <w:left w:val="single" w:sz="8" w:space="0" w:color="auto"/>
              <w:bottom w:val="single" w:sz="8" w:space="0" w:color="auto"/>
              <w:right w:val="nil"/>
            </w:tcBorders>
            <w:shd w:val="clear" w:color="000000" w:fill="BFBFBF"/>
            <w:noWrap/>
            <w:vAlign w:val="center"/>
            <w:hideMark/>
          </w:tcPr>
          <w:p w:rsidR="00145092" w:rsidRPr="00B67359" w:rsidRDefault="00145092" w:rsidP="00D911E8">
            <w:pPr>
              <w:rPr>
                <w:color w:val="000000"/>
                <w:szCs w:val="22"/>
                <w:lang w:val="en-SG"/>
              </w:rPr>
            </w:pPr>
            <w:r w:rsidRPr="00B67359">
              <w:rPr>
                <w:color w:val="000000"/>
                <w:sz w:val="22"/>
                <w:szCs w:val="22"/>
                <w:lang w:val="en-SG"/>
              </w:rPr>
              <w:t> </w:t>
            </w:r>
          </w:p>
        </w:tc>
        <w:tc>
          <w:tcPr>
            <w:tcW w:w="11198" w:type="dxa"/>
            <w:tcBorders>
              <w:top w:val="single" w:sz="8" w:space="0" w:color="auto"/>
              <w:left w:val="nil"/>
              <w:bottom w:val="single" w:sz="8" w:space="0" w:color="auto"/>
              <w:right w:val="single" w:sz="4" w:space="0" w:color="auto"/>
            </w:tcBorders>
            <w:shd w:val="clear" w:color="000000" w:fill="BFBFBF"/>
            <w:noWrap/>
            <w:vAlign w:val="center"/>
            <w:hideMark/>
          </w:tcPr>
          <w:p w:rsidR="00145092" w:rsidRPr="00B67359" w:rsidRDefault="00145092" w:rsidP="00D911E8">
            <w:pPr>
              <w:rPr>
                <w:b/>
                <w:bCs/>
                <w:color w:val="000000"/>
                <w:szCs w:val="22"/>
                <w:lang w:val="en-SG"/>
              </w:rPr>
            </w:pPr>
            <w:r w:rsidRPr="00B67359">
              <w:rPr>
                <w:b/>
                <w:bCs/>
                <w:color w:val="000000"/>
                <w:sz w:val="22"/>
                <w:szCs w:val="22"/>
                <w:lang w:val="en-SG"/>
              </w:rPr>
              <w:t>SUBTOTAL</w:t>
            </w:r>
          </w:p>
        </w:tc>
        <w:tc>
          <w:tcPr>
            <w:tcW w:w="1134" w:type="dxa"/>
            <w:tcBorders>
              <w:top w:val="single" w:sz="8" w:space="0" w:color="auto"/>
              <w:left w:val="nil"/>
              <w:bottom w:val="single" w:sz="8" w:space="0" w:color="auto"/>
              <w:right w:val="single" w:sz="8" w:space="0" w:color="auto"/>
            </w:tcBorders>
            <w:shd w:val="clear" w:color="000000" w:fill="BFBFBF"/>
            <w:noWrap/>
            <w:vAlign w:val="center"/>
            <w:hideMark/>
          </w:tcPr>
          <w:p w:rsidR="00145092" w:rsidRPr="00AE57FF" w:rsidRDefault="00145092" w:rsidP="00D911E8">
            <w:pPr>
              <w:jc w:val="right"/>
              <w:rPr>
                <w:b/>
                <w:bCs/>
                <w:color w:val="000000"/>
                <w:szCs w:val="22"/>
                <w:lang w:val="en-SG"/>
              </w:rPr>
            </w:pPr>
            <w:r w:rsidRPr="00AE57FF">
              <w:rPr>
                <w:b/>
                <w:bCs/>
                <w:color w:val="000000"/>
                <w:sz w:val="22"/>
                <w:szCs w:val="22"/>
                <w:lang w:val="en-SG"/>
              </w:rPr>
              <w:t xml:space="preserve">4,482,272 </w:t>
            </w:r>
          </w:p>
        </w:tc>
      </w:tr>
      <w:tr w:rsidR="00145092" w:rsidRPr="00B67359" w:rsidTr="00D911E8">
        <w:trPr>
          <w:trHeight w:val="300"/>
        </w:trPr>
        <w:tc>
          <w:tcPr>
            <w:tcW w:w="724" w:type="dxa"/>
            <w:tcBorders>
              <w:top w:val="single" w:sz="8" w:space="0" w:color="auto"/>
              <w:left w:val="single" w:sz="8" w:space="0" w:color="auto"/>
              <w:bottom w:val="single" w:sz="8" w:space="0" w:color="auto"/>
              <w:right w:val="nil"/>
            </w:tcBorders>
            <w:shd w:val="clear" w:color="000000" w:fill="D9D9D9"/>
            <w:noWrap/>
            <w:vAlign w:val="center"/>
            <w:hideMark/>
          </w:tcPr>
          <w:p w:rsidR="00145092" w:rsidRPr="00B67359" w:rsidRDefault="00145092" w:rsidP="00D911E8">
            <w:pPr>
              <w:jc w:val="center"/>
              <w:rPr>
                <w:color w:val="000000"/>
                <w:szCs w:val="22"/>
                <w:lang w:val="en-SG"/>
              </w:rPr>
            </w:pPr>
            <w:r w:rsidRPr="00B67359">
              <w:rPr>
                <w:color w:val="000000"/>
                <w:sz w:val="22"/>
                <w:szCs w:val="22"/>
                <w:lang w:val="en-SG"/>
              </w:rPr>
              <w:t> </w:t>
            </w:r>
          </w:p>
        </w:tc>
        <w:tc>
          <w:tcPr>
            <w:tcW w:w="11198" w:type="dxa"/>
            <w:tcBorders>
              <w:top w:val="single" w:sz="8" w:space="0" w:color="auto"/>
              <w:left w:val="nil"/>
              <w:bottom w:val="single" w:sz="8" w:space="0" w:color="auto"/>
              <w:right w:val="single" w:sz="4" w:space="0" w:color="auto"/>
            </w:tcBorders>
            <w:shd w:val="clear" w:color="000000" w:fill="D9D9D9"/>
            <w:noWrap/>
            <w:vAlign w:val="center"/>
            <w:hideMark/>
          </w:tcPr>
          <w:p w:rsidR="00145092" w:rsidRPr="00B67359" w:rsidRDefault="00145092" w:rsidP="00D911E8">
            <w:pPr>
              <w:rPr>
                <w:b/>
                <w:bCs/>
                <w:color w:val="000000"/>
                <w:szCs w:val="22"/>
                <w:lang w:val="en-SG"/>
              </w:rPr>
            </w:pPr>
            <w:r w:rsidRPr="00B67359">
              <w:rPr>
                <w:b/>
                <w:bCs/>
                <w:color w:val="000000"/>
                <w:sz w:val="22"/>
                <w:szCs w:val="22"/>
                <w:lang w:val="en-SG"/>
              </w:rPr>
              <w:t>Project Management Costs (5%)</w:t>
            </w:r>
          </w:p>
        </w:tc>
        <w:tc>
          <w:tcPr>
            <w:tcW w:w="1134" w:type="dxa"/>
            <w:tcBorders>
              <w:top w:val="single" w:sz="8" w:space="0" w:color="auto"/>
              <w:left w:val="nil"/>
              <w:bottom w:val="single" w:sz="8" w:space="0" w:color="auto"/>
              <w:right w:val="single" w:sz="8" w:space="0" w:color="auto"/>
            </w:tcBorders>
            <w:shd w:val="clear" w:color="000000" w:fill="D9D9D9"/>
            <w:noWrap/>
            <w:vAlign w:val="center"/>
            <w:hideMark/>
          </w:tcPr>
          <w:p w:rsidR="00145092" w:rsidRPr="00AE57FF" w:rsidRDefault="00145092" w:rsidP="00D911E8">
            <w:pPr>
              <w:jc w:val="right"/>
              <w:rPr>
                <w:b/>
                <w:bCs/>
                <w:color w:val="000000"/>
                <w:szCs w:val="22"/>
                <w:lang w:val="en-SG"/>
              </w:rPr>
            </w:pPr>
            <w:r w:rsidRPr="00AE57FF">
              <w:rPr>
                <w:b/>
                <w:bCs/>
                <w:color w:val="000000"/>
                <w:sz w:val="22"/>
                <w:szCs w:val="22"/>
                <w:lang w:val="en-SG"/>
              </w:rPr>
              <w:t xml:space="preserve"> 235,910 </w:t>
            </w:r>
          </w:p>
        </w:tc>
      </w:tr>
      <w:tr w:rsidR="00145092" w:rsidRPr="00A47A30" w:rsidTr="00D911E8">
        <w:trPr>
          <w:trHeight w:val="320"/>
        </w:trPr>
        <w:tc>
          <w:tcPr>
            <w:tcW w:w="724" w:type="dxa"/>
            <w:tcBorders>
              <w:top w:val="single" w:sz="8" w:space="0" w:color="auto"/>
              <w:left w:val="single" w:sz="8" w:space="0" w:color="auto"/>
              <w:bottom w:val="single" w:sz="8" w:space="0" w:color="auto"/>
              <w:right w:val="nil"/>
            </w:tcBorders>
            <w:shd w:val="clear" w:color="000000" w:fill="BFBFBF"/>
            <w:noWrap/>
            <w:vAlign w:val="center"/>
            <w:hideMark/>
          </w:tcPr>
          <w:p w:rsidR="00145092" w:rsidRPr="00B67359" w:rsidRDefault="00145092" w:rsidP="00D911E8">
            <w:pPr>
              <w:rPr>
                <w:color w:val="000000"/>
                <w:szCs w:val="22"/>
                <w:lang w:val="en-SG"/>
              </w:rPr>
            </w:pPr>
            <w:r w:rsidRPr="00B67359">
              <w:rPr>
                <w:color w:val="000000"/>
                <w:sz w:val="22"/>
                <w:szCs w:val="22"/>
                <w:lang w:val="en-SG"/>
              </w:rPr>
              <w:t> </w:t>
            </w:r>
          </w:p>
        </w:tc>
        <w:tc>
          <w:tcPr>
            <w:tcW w:w="11198" w:type="dxa"/>
            <w:tcBorders>
              <w:top w:val="single" w:sz="8" w:space="0" w:color="auto"/>
              <w:left w:val="nil"/>
              <w:bottom w:val="single" w:sz="8" w:space="0" w:color="auto"/>
              <w:right w:val="single" w:sz="4" w:space="0" w:color="auto"/>
            </w:tcBorders>
            <w:shd w:val="clear" w:color="000000" w:fill="BFBFBF"/>
            <w:noWrap/>
            <w:vAlign w:val="center"/>
            <w:hideMark/>
          </w:tcPr>
          <w:p w:rsidR="00145092" w:rsidRPr="00B67359" w:rsidRDefault="00145092" w:rsidP="00D911E8">
            <w:pPr>
              <w:rPr>
                <w:b/>
                <w:bCs/>
                <w:color w:val="000000"/>
                <w:szCs w:val="22"/>
                <w:lang w:val="en-SG"/>
              </w:rPr>
            </w:pPr>
            <w:r w:rsidRPr="00B67359">
              <w:rPr>
                <w:b/>
                <w:bCs/>
                <w:color w:val="000000"/>
                <w:sz w:val="22"/>
                <w:szCs w:val="22"/>
                <w:lang w:val="en-SG"/>
              </w:rPr>
              <w:t>TOTAL USD</w:t>
            </w:r>
          </w:p>
        </w:tc>
        <w:tc>
          <w:tcPr>
            <w:tcW w:w="1134" w:type="dxa"/>
            <w:tcBorders>
              <w:top w:val="single" w:sz="8" w:space="0" w:color="auto"/>
              <w:left w:val="nil"/>
              <w:bottom w:val="single" w:sz="8" w:space="0" w:color="auto"/>
              <w:right w:val="single" w:sz="8" w:space="0" w:color="auto"/>
            </w:tcBorders>
            <w:shd w:val="clear" w:color="000000" w:fill="BFBFBF"/>
            <w:noWrap/>
            <w:vAlign w:val="center"/>
            <w:hideMark/>
          </w:tcPr>
          <w:p w:rsidR="00145092" w:rsidRPr="00AE57FF" w:rsidRDefault="00145092" w:rsidP="00D911E8">
            <w:pPr>
              <w:jc w:val="right"/>
              <w:rPr>
                <w:b/>
                <w:bCs/>
                <w:color w:val="000000"/>
                <w:szCs w:val="22"/>
                <w:lang w:val="en-SG"/>
              </w:rPr>
            </w:pPr>
            <w:r w:rsidRPr="00AE57FF">
              <w:rPr>
                <w:b/>
                <w:bCs/>
                <w:color w:val="000000"/>
                <w:sz w:val="22"/>
                <w:szCs w:val="22"/>
                <w:lang w:val="en-SG"/>
              </w:rPr>
              <w:t xml:space="preserve">4,718,182 </w:t>
            </w:r>
          </w:p>
        </w:tc>
      </w:tr>
    </w:tbl>
    <w:p w:rsidR="00145092" w:rsidRDefault="00145092" w:rsidP="00145092">
      <w:pPr>
        <w:rPr>
          <w:lang w:eastAsia="ja-JP" w:bidi="he-IL"/>
        </w:rPr>
      </w:pPr>
    </w:p>
    <w:p w:rsidR="00145092" w:rsidRDefault="00145092" w:rsidP="00145092">
      <w:pPr>
        <w:rPr>
          <w:lang w:eastAsia="ja-JP" w:bidi="he-IL"/>
        </w:rPr>
      </w:pPr>
    </w:p>
    <w:p w:rsidR="00145092" w:rsidRDefault="00145092" w:rsidP="00145092">
      <w:pPr>
        <w:rPr>
          <w:lang w:eastAsia="ja-JP" w:bidi="he-IL"/>
        </w:rPr>
      </w:pPr>
    </w:p>
    <w:p w:rsidR="00145092" w:rsidRPr="00145092" w:rsidRDefault="00145092" w:rsidP="00145092">
      <w:pPr>
        <w:rPr>
          <w:lang w:eastAsia="ja-JP" w:bidi="he-IL"/>
        </w:rPr>
      </w:pPr>
    </w:p>
    <w:p w:rsidR="00B37053" w:rsidRPr="008E028C" w:rsidRDefault="00B37053" w:rsidP="00575CA1">
      <w:pPr>
        <w:spacing w:after="120"/>
        <w:outlineLvl w:val="1"/>
        <w:rPr>
          <w:bCs/>
          <w:sz w:val="22"/>
          <w:szCs w:val="22"/>
        </w:rPr>
        <w:sectPr w:rsidR="00B37053" w:rsidRPr="008E028C" w:rsidSect="005E37E0">
          <w:pgSz w:w="15840" w:h="12240" w:orient="landscape" w:code="1"/>
          <w:pgMar w:top="1361" w:right="1134" w:bottom="1134" w:left="1134" w:header="709" w:footer="709" w:gutter="0"/>
          <w:cols w:space="708"/>
          <w:docGrid w:linePitch="360"/>
        </w:sectPr>
      </w:pPr>
    </w:p>
    <w:p w:rsidR="000547CA" w:rsidRDefault="00D35709" w:rsidP="00B767BD">
      <w:pPr>
        <w:pStyle w:val="Heading2"/>
        <w:spacing w:before="240" w:after="120"/>
        <w:rPr>
          <w:rFonts w:ascii="Times New Roman" w:hAnsi="Times New Roman" w:cs="Times New Roman"/>
          <w:color w:val="auto"/>
          <w:sz w:val="24"/>
          <w:szCs w:val="24"/>
        </w:rPr>
      </w:pPr>
      <w:bookmarkStart w:id="110" w:name="_Toc285444243"/>
      <w:r w:rsidRPr="00B767BD">
        <w:rPr>
          <w:rFonts w:ascii="Times New Roman" w:hAnsi="Times New Roman" w:cs="Times New Roman"/>
          <w:color w:val="auto"/>
          <w:sz w:val="24"/>
          <w:szCs w:val="24"/>
        </w:rPr>
        <w:t>Appendix 1:</w:t>
      </w:r>
      <w:r w:rsidR="00E63695">
        <w:rPr>
          <w:rFonts w:ascii="Times New Roman" w:hAnsi="Times New Roman" w:cs="Times New Roman"/>
          <w:color w:val="auto"/>
          <w:sz w:val="24"/>
          <w:szCs w:val="24"/>
        </w:rPr>
        <w:t xml:space="preserve">  </w:t>
      </w:r>
      <w:r w:rsidR="00647F20" w:rsidRPr="00B767BD">
        <w:rPr>
          <w:rFonts w:ascii="Times New Roman" w:hAnsi="Times New Roman" w:cs="Times New Roman"/>
          <w:color w:val="auto"/>
          <w:sz w:val="24"/>
          <w:szCs w:val="24"/>
        </w:rPr>
        <w:t>Budget by project components and UNEP budget lines</w:t>
      </w:r>
      <w:bookmarkEnd w:id="110"/>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080"/>
      </w:tblGrid>
      <w:tr w:rsidR="00CB1C3F" w:rsidRPr="00000592" w:rsidTr="00B060D5">
        <w:trPr>
          <w:trHeight w:val="852"/>
        </w:trPr>
        <w:tc>
          <w:tcPr>
            <w:tcW w:w="1418" w:type="dxa"/>
          </w:tcPr>
          <w:p w:rsidR="00CB1C3F" w:rsidRPr="00000592" w:rsidRDefault="00CB1C3F" w:rsidP="00B060D5">
            <w:pPr>
              <w:ind w:left="-108"/>
              <w:rPr>
                <w:w w:val="95"/>
                <w:sz w:val="22"/>
                <w:szCs w:val="22"/>
              </w:rPr>
            </w:pPr>
            <w:r w:rsidRPr="00000592">
              <w:rPr>
                <w:w w:val="95"/>
                <w:sz w:val="22"/>
                <w:szCs w:val="22"/>
              </w:rPr>
              <w:t>Project title:</w:t>
            </w:r>
          </w:p>
        </w:tc>
        <w:tc>
          <w:tcPr>
            <w:tcW w:w="8080" w:type="dxa"/>
          </w:tcPr>
          <w:p w:rsidR="00CB1C3F" w:rsidRDefault="00CB1C3F" w:rsidP="00B060D5">
            <w:pPr>
              <w:spacing w:after="120"/>
              <w:ind w:left="-108"/>
              <w:rPr>
                <w:w w:val="95"/>
                <w:sz w:val="22"/>
                <w:szCs w:val="22"/>
              </w:rPr>
            </w:pPr>
            <w:r w:rsidRPr="00000592">
              <w:rPr>
                <w:w w:val="95"/>
                <w:sz w:val="22"/>
                <w:szCs w:val="22"/>
              </w:rPr>
              <w:t>Strengthening national biodiversity and forest carbon stock conservation through landscape-based collaborative management of Cambodia’s Protected Area System as demonstrated in the Eastern Plains Landscape (CAMPAS project)</w:t>
            </w:r>
          </w:p>
          <w:p w:rsidR="00CB1C3F" w:rsidRDefault="00CB1C3F" w:rsidP="00B060D5">
            <w:pPr>
              <w:spacing w:after="120"/>
              <w:ind w:left="-108"/>
              <w:rPr>
                <w:w w:val="95"/>
                <w:sz w:val="22"/>
                <w:szCs w:val="22"/>
              </w:rPr>
            </w:pPr>
          </w:p>
          <w:p w:rsidR="00CB1C3F" w:rsidRPr="00000592" w:rsidRDefault="00CB1C3F" w:rsidP="00B060D5">
            <w:pPr>
              <w:spacing w:after="120"/>
              <w:ind w:left="-108"/>
              <w:rPr>
                <w:w w:val="95"/>
                <w:sz w:val="22"/>
                <w:szCs w:val="22"/>
              </w:rPr>
            </w:pPr>
          </w:p>
        </w:tc>
      </w:tr>
    </w:tbl>
    <w:p w:rsidR="00CB1C3F" w:rsidRPr="00DF2146" w:rsidRDefault="00CB1C3F" w:rsidP="00DF2146">
      <w:pPr>
        <w:rPr>
          <w:i/>
          <w:sz w:val="22"/>
          <w:szCs w:val="22"/>
        </w:rPr>
      </w:pPr>
      <w:r w:rsidRPr="00A85BA0">
        <w:rPr>
          <w:i/>
          <w:sz w:val="22"/>
          <w:szCs w:val="22"/>
        </w:rPr>
        <w:t xml:space="preserve"> </w:t>
      </w:r>
      <w:r w:rsidRPr="00DF2146">
        <w:rPr>
          <w:i/>
          <w:sz w:val="22"/>
          <w:szCs w:val="22"/>
        </w:rPr>
        <w:t>(This item provided in a separate MS Excel file)</w:t>
      </w:r>
    </w:p>
    <w:p w:rsidR="00663134" w:rsidRDefault="00663134">
      <w:pPr>
        <w:rPr>
          <w:b/>
          <w:sz w:val="22"/>
          <w:szCs w:val="22"/>
        </w:rPr>
      </w:pPr>
    </w:p>
    <w:p w:rsidR="00000592" w:rsidRDefault="00000592" w:rsidP="000547CA">
      <w:pPr>
        <w:spacing w:after="240"/>
        <w:outlineLvl w:val="1"/>
        <w:rPr>
          <w:b/>
        </w:rPr>
        <w:sectPr w:rsidR="00000592" w:rsidSect="004D7A60">
          <w:headerReference w:type="even" r:id="rId47"/>
          <w:headerReference w:type="default" r:id="rId48"/>
          <w:headerReference w:type="first" r:id="rId49"/>
          <w:type w:val="evenPage"/>
          <w:pgSz w:w="15840" w:h="12240" w:orient="landscape" w:code="1"/>
          <w:pgMar w:top="1361" w:right="1134" w:bottom="1134" w:left="1134" w:header="709" w:footer="709" w:gutter="0"/>
          <w:cols w:space="708"/>
          <w:docGrid w:linePitch="360"/>
        </w:sectPr>
      </w:pPr>
    </w:p>
    <w:p w:rsidR="000547CA" w:rsidRPr="00CA163C" w:rsidRDefault="00E63695" w:rsidP="00CA163C">
      <w:pPr>
        <w:pStyle w:val="Heading2"/>
        <w:spacing w:before="240" w:after="120"/>
        <w:rPr>
          <w:rFonts w:ascii="Times New Roman" w:hAnsi="Times New Roman" w:cs="Times New Roman"/>
          <w:color w:val="auto"/>
          <w:sz w:val="24"/>
          <w:szCs w:val="24"/>
        </w:rPr>
      </w:pPr>
      <w:bookmarkStart w:id="111" w:name="_Toc285444244"/>
      <w:r>
        <w:rPr>
          <w:rFonts w:ascii="Times New Roman" w:hAnsi="Times New Roman" w:cs="Times New Roman"/>
          <w:color w:val="auto"/>
          <w:sz w:val="24"/>
          <w:szCs w:val="24"/>
        </w:rPr>
        <w:t xml:space="preserve">Appendix 2:  </w:t>
      </w:r>
      <w:r w:rsidR="00647F20" w:rsidRPr="00CA163C">
        <w:rPr>
          <w:rFonts w:ascii="Times New Roman" w:hAnsi="Times New Roman" w:cs="Times New Roman"/>
          <w:color w:val="auto"/>
          <w:sz w:val="24"/>
          <w:szCs w:val="24"/>
        </w:rPr>
        <w:t xml:space="preserve">Co-financing </w:t>
      </w:r>
      <w:r w:rsidR="00025D78" w:rsidRPr="00CA163C">
        <w:rPr>
          <w:rFonts w:ascii="Times New Roman" w:hAnsi="Times New Roman" w:cs="Times New Roman"/>
          <w:color w:val="auto"/>
          <w:sz w:val="24"/>
          <w:szCs w:val="24"/>
        </w:rPr>
        <w:t>by source and UNEP budget lines</w:t>
      </w:r>
      <w:bookmarkEnd w:id="111"/>
      <w:r w:rsidR="00D35709" w:rsidRPr="00CA163C">
        <w:rPr>
          <w:rFonts w:ascii="Times New Roman" w:hAnsi="Times New Roman" w:cs="Times New Roman"/>
          <w:color w:val="auto"/>
          <w:sz w:val="24"/>
          <w:szCs w:val="24"/>
        </w:rPr>
        <w:tab/>
      </w:r>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080"/>
      </w:tblGrid>
      <w:tr w:rsidR="000547CA" w:rsidRPr="00000592" w:rsidTr="00941B96">
        <w:trPr>
          <w:trHeight w:val="852"/>
        </w:trPr>
        <w:tc>
          <w:tcPr>
            <w:tcW w:w="1418" w:type="dxa"/>
          </w:tcPr>
          <w:p w:rsidR="000547CA" w:rsidRPr="00000592" w:rsidRDefault="000547CA" w:rsidP="00000592">
            <w:pPr>
              <w:ind w:left="-108"/>
              <w:rPr>
                <w:w w:val="95"/>
                <w:sz w:val="22"/>
                <w:szCs w:val="22"/>
              </w:rPr>
            </w:pPr>
            <w:r w:rsidRPr="00000592">
              <w:rPr>
                <w:w w:val="95"/>
                <w:sz w:val="22"/>
                <w:szCs w:val="22"/>
              </w:rPr>
              <w:t>Project title:</w:t>
            </w:r>
          </w:p>
        </w:tc>
        <w:tc>
          <w:tcPr>
            <w:tcW w:w="8080" w:type="dxa"/>
          </w:tcPr>
          <w:p w:rsidR="0026511E" w:rsidRDefault="000547CA" w:rsidP="00921268">
            <w:pPr>
              <w:spacing w:after="120"/>
              <w:ind w:left="-108"/>
              <w:rPr>
                <w:w w:val="95"/>
                <w:sz w:val="22"/>
                <w:szCs w:val="22"/>
              </w:rPr>
            </w:pPr>
            <w:r w:rsidRPr="00000592">
              <w:rPr>
                <w:w w:val="95"/>
                <w:sz w:val="22"/>
                <w:szCs w:val="22"/>
              </w:rPr>
              <w:t>Strengthening national biodiversity and forest carbon stock conservation through landscape-based collaborative management of Cambodia’s Protected Area</w:t>
            </w:r>
            <w:r w:rsidR="00C7238D" w:rsidRPr="00000592">
              <w:rPr>
                <w:w w:val="95"/>
                <w:sz w:val="22"/>
                <w:szCs w:val="22"/>
              </w:rPr>
              <w:t xml:space="preserve"> System as demonstrated in the Eastern Plains Landscape</w:t>
            </w:r>
            <w:r w:rsidRPr="00000592">
              <w:rPr>
                <w:w w:val="95"/>
                <w:sz w:val="22"/>
                <w:szCs w:val="22"/>
              </w:rPr>
              <w:t xml:space="preserve"> (CAMPAS project)</w:t>
            </w:r>
          </w:p>
          <w:p w:rsidR="00DB426C" w:rsidRDefault="00DB426C" w:rsidP="0026511E">
            <w:pPr>
              <w:spacing w:after="120"/>
              <w:ind w:left="-108"/>
              <w:rPr>
                <w:w w:val="95"/>
                <w:sz w:val="22"/>
                <w:szCs w:val="22"/>
              </w:rPr>
            </w:pPr>
          </w:p>
          <w:p w:rsidR="00CB1C3F" w:rsidRPr="00000592" w:rsidRDefault="00CB1C3F" w:rsidP="0026511E">
            <w:pPr>
              <w:spacing w:after="120"/>
              <w:ind w:left="-108"/>
              <w:rPr>
                <w:w w:val="95"/>
                <w:sz w:val="22"/>
                <w:szCs w:val="22"/>
              </w:rPr>
            </w:pPr>
          </w:p>
        </w:tc>
      </w:tr>
    </w:tbl>
    <w:p w:rsidR="00CB1C3F" w:rsidRPr="00867BFF" w:rsidRDefault="00CB1C3F" w:rsidP="00CB1C3F">
      <w:pPr>
        <w:rPr>
          <w:i/>
          <w:sz w:val="22"/>
          <w:szCs w:val="22"/>
        </w:rPr>
      </w:pPr>
      <w:r w:rsidRPr="00867BFF">
        <w:rPr>
          <w:i/>
          <w:sz w:val="22"/>
          <w:szCs w:val="22"/>
        </w:rPr>
        <w:t>(This item provided in a separate MS Excel file)</w:t>
      </w:r>
    </w:p>
    <w:p w:rsidR="00E14E28" w:rsidRDefault="00E14E28" w:rsidP="008E028C">
      <w:pPr>
        <w:spacing w:after="120"/>
        <w:outlineLvl w:val="1"/>
        <w:rPr>
          <w:b/>
          <w:sz w:val="22"/>
          <w:szCs w:val="22"/>
        </w:rPr>
        <w:sectPr w:rsidR="00E14E28" w:rsidSect="004D7A60">
          <w:pgSz w:w="15840" w:h="12240" w:orient="landscape" w:code="1"/>
          <w:pgMar w:top="1361" w:right="1134" w:bottom="1361" w:left="1134" w:header="709" w:footer="709" w:gutter="0"/>
          <w:cols w:space="708"/>
          <w:docGrid w:linePitch="360"/>
        </w:sectPr>
      </w:pPr>
    </w:p>
    <w:p w:rsidR="00E14E28" w:rsidRPr="00CA163C" w:rsidRDefault="00E63695" w:rsidP="00CA163C">
      <w:pPr>
        <w:pStyle w:val="Heading2"/>
        <w:spacing w:before="240" w:after="120"/>
        <w:rPr>
          <w:rFonts w:ascii="Times New Roman" w:hAnsi="Times New Roman" w:cs="Times New Roman"/>
          <w:color w:val="auto"/>
          <w:sz w:val="24"/>
          <w:szCs w:val="24"/>
        </w:rPr>
      </w:pPr>
      <w:bookmarkStart w:id="112" w:name="_Ref262739386"/>
      <w:bookmarkStart w:id="113" w:name="_Ref262739407"/>
      <w:bookmarkStart w:id="114" w:name="_Ref262739414"/>
      <w:bookmarkStart w:id="115" w:name="_Ref262739428"/>
      <w:bookmarkStart w:id="116" w:name="_Toc285444245"/>
      <w:r>
        <w:rPr>
          <w:rFonts w:ascii="Times New Roman" w:hAnsi="Times New Roman" w:cs="Times New Roman"/>
          <w:color w:val="auto"/>
          <w:sz w:val="24"/>
          <w:szCs w:val="24"/>
        </w:rPr>
        <w:t xml:space="preserve">Appendix 3:  </w:t>
      </w:r>
      <w:r w:rsidR="00D35709" w:rsidRPr="00CA163C">
        <w:rPr>
          <w:rFonts w:ascii="Times New Roman" w:hAnsi="Times New Roman" w:cs="Times New Roman"/>
          <w:color w:val="auto"/>
          <w:sz w:val="24"/>
          <w:szCs w:val="24"/>
        </w:rPr>
        <w:t>Incremental cost analysis</w:t>
      </w:r>
      <w:r w:rsidR="00347EC0" w:rsidRPr="00CA163C">
        <w:rPr>
          <w:rFonts w:ascii="Times New Roman" w:hAnsi="Times New Roman" w:cs="Times New Roman"/>
          <w:color w:val="auto"/>
          <w:sz w:val="24"/>
          <w:szCs w:val="24"/>
        </w:rPr>
        <w:t xml:space="preserve"> </w:t>
      </w:r>
      <w:r w:rsidR="00E14E28" w:rsidRPr="00CA163C">
        <w:rPr>
          <w:rFonts w:ascii="Times New Roman" w:hAnsi="Times New Roman" w:cs="Times New Roman"/>
          <w:color w:val="auto"/>
          <w:sz w:val="24"/>
          <w:szCs w:val="24"/>
        </w:rPr>
        <w:t>- matrix of project incremental costs</w:t>
      </w:r>
      <w:bookmarkEnd w:id="112"/>
      <w:bookmarkEnd w:id="113"/>
      <w:bookmarkEnd w:id="114"/>
      <w:bookmarkEnd w:id="115"/>
      <w:bookmarkEnd w:id="116"/>
    </w:p>
    <w:tbl>
      <w:tblPr>
        <w:tblStyle w:val="TableGrid"/>
        <w:tblW w:w="13325"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
        <w:gridCol w:w="1276"/>
        <w:gridCol w:w="142"/>
        <w:gridCol w:w="2410"/>
        <w:gridCol w:w="4677"/>
        <w:gridCol w:w="4395"/>
        <w:gridCol w:w="283"/>
      </w:tblGrid>
      <w:tr w:rsidR="000547CA" w:rsidRPr="00000592" w:rsidTr="000213E4">
        <w:trPr>
          <w:gridAfter w:val="1"/>
          <w:wAfter w:w="283" w:type="dxa"/>
        </w:trPr>
        <w:tc>
          <w:tcPr>
            <w:tcW w:w="1560" w:type="dxa"/>
            <w:gridSpan w:val="3"/>
          </w:tcPr>
          <w:p w:rsidR="000547CA" w:rsidRPr="00000592" w:rsidRDefault="000547CA" w:rsidP="00AD03F9">
            <w:pPr>
              <w:ind w:left="-108" w:firstLine="108"/>
              <w:rPr>
                <w:w w:val="95"/>
                <w:sz w:val="22"/>
                <w:szCs w:val="22"/>
              </w:rPr>
            </w:pPr>
            <w:r w:rsidRPr="00000592">
              <w:rPr>
                <w:w w:val="95"/>
                <w:sz w:val="22"/>
                <w:szCs w:val="22"/>
              </w:rPr>
              <w:t>Project title:</w:t>
            </w:r>
          </w:p>
        </w:tc>
        <w:tc>
          <w:tcPr>
            <w:tcW w:w="11482" w:type="dxa"/>
            <w:gridSpan w:val="3"/>
          </w:tcPr>
          <w:p w:rsidR="000547CA" w:rsidRPr="00000592" w:rsidRDefault="000547CA" w:rsidP="001B0F23">
            <w:pPr>
              <w:spacing w:after="120"/>
              <w:ind w:left="-108"/>
              <w:rPr>
                <w:w w:val="95"/>
                <w:sz w:val="22"/>
                <w:szCs w:val="22"/>
              </w:rPr>
            </w:pPr>
            <w:r w:rsidRPr="00000592">
              <w:rPr>
                <w:w w:val="95"/>
                <w:sz w:val="22"/>
                <w:szCs w:val="22"/>
              </w:rPr>
              <w:t xml:space="preserve">Strengthening national biodiversity and forest carbon stock conservation through landscape-based collaborative management of Cambodia’s Protected Area System as demonstrated in the </w:t>
            </w:r>
            <w:r w:rsidR="00C7238D" w:rsidRPr="00000592">
              <w:rPr>
                <w:w w:val="95"/>
                <w:sz w:val="22"/>
                <w:szCs w:val="22"/>
              </w:rPr>
              <w:t xml:space="preserve">Eastern Plains </w:t>
            </w:r>
            <w:r w:rsidRPr="00000592">
              <w:rPr>
                <w:w w:val="95"/>
                <w:sz w:val="22"/>
                <w:szCs w:val="22"/>
              </w:rPr>
              <w:t>Landscape (CAMPAS project)</w:t>
            </w:r>
          </w:p>
        </w:tc>
      </w:tr>
      <w:tr w:rsidR="000213E4" w:rsidRPr="00821125" w:rsidTr="000213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42" w:type="dxa"/>
        </w:trPr>
        <w:tc>
          <w:tcPr>
            <w:tcW w:w="1276" w:type="dxa"/>
            <w:tcBorders>
              <w:bottom w:val="single" w:sz="4" w:space="0" w:color="auto"/>
            </w:tcBorders>
            <w:shd w:val="clear" w:color="auto" w:fill="4788CD"/>
            <w:tcMar>
              <w:top w:w="28" w:type="dxa"/>
              <w:bottom w:w="28" w:type="dxa"/>
            </w:tcMar>
            <w:vAlign w:val="center"/>
          </w:tcPr>
          <w:p w:rsidR="000213E4" w:rsidRPr="00821125" w:rsidRDefault="000213E4" w:rsidP="000213E4">
            <w:pPr>
              <w:spacing w:before="120" w:after="120"/>
              <w:ind w:left="-108" w:firstLine="108"/>
              <w:jc w:val="center"/>
              <w:outlineLvl w:val="1"/>
              <w:rPr>
                <w:b/>
                <w:color w:val="FFFFFF" w:themeColor="background1"/>
                <w:sz w:val="20"/>
                <w:szCs w:val="20"/>
              </w:rPr>
            </w:pPr>
            <w:r w:rsidRPr="00821125">
              <w:rPr>
                <w:b/>
                <w:color w:val="FFFFFF" w:themeColor="background1"/>
                <w:sz w:val="20"/>
                <w:szCs w:val="20"/>
              </w:rPr>
              <w:t>Cost/ Benefit</w:t>
            </w:r>
          </w:p>
        </w:tc>
        <w:tc>
          <w:tcPr>
            <w:tcW w:w="2552" w:type="dxa"/>
            <w:gridSpan w:val="2"/>
            <w:tcBorders>
              <w:bottom w:val="single" w:sz="4" w:space="0" w:color="auto"/>
            </w:tcBorders>
            <w:shd w:val="clear" w:color="auto" w:fill="4788CD"/>
            <w:tcMar>
              <w:top w:w="28" w:type="dxa"/>
              <w:bottom w:w="28" w:type="dxa"/>
            </w:tcMar>
            <w:vAlign w:val="center"/>
          </w:tcPr>
          <w:p w:rsidR="000213E4" w:rsidRPr="00821125" w:rsidRDefault="000213E4" w:rsidP="000213E4">
            <w:pPr>
              <w:spacing w:before="120" w:after="120"/>
              <w:jc w:val="center"/>
              <w:outlineLvl w:val="1"/>
              <w:rPr>
                <w:b/>
                <w:color w:val="FFFFFF" w:themeColor="background1"/>
                <w:sz w:val="20"/>
                <w:szCs w:val="20"/>
              </w:rPr>
            </w:pPr>
            <w:r w:rsidRPr="00821125">
              <w:rPr>
                <w:b/>
                <w:color w:val="FFFFFF" w:themeColor="background1"/>
                <w:sz w:val="20"/>
                <w:szCs w:val="20"/>
              </w:rPr>
              <w:t xml:space="preserve">Baseline </w:t>
            </w:r>
            <w:r w:rsidRPr="00821125">
              <w:rPr>
                <w:b/>
                <w:color w:val="FFFFFF" w:themeColor="background1"/>
                <w:sz w:val="20"/>
                <w:szCs w:val="20"/>
              </w:rPr>
              <w:br/>
              <w:t>(B)</w:t>
            </w:r>
          </w:p>
        </w:tc>
        <w:tc>
          <w:tcPr>
            <w:tcW w:w="4677" w:type="dxa"/>
            <w:tcBorders>
              <w:bottom w:val="single" w:sz="4" w:space="0" w:color="auto"/>
            </w:tcBorders>
            <w:shd w:val="clear" w:color="auto" w:fill="4788CD"/>
            <w:tcMar>
              <w:top w:w="28" w:type="dxa"/>
              <w:bottom w:w="28" w:type="dxa"/>
            </w:tcMar>
            <w:vAlign w:val="center"/>
          </w:tcPr>
          <w:p w:rsidR="000213E4" w:rsidRPr="00821125" w:rsidRDefault="000213E4" w:rsidP="000213E4">
            <w:pPr>
              <w:spacing w:before="120" w:after="120"/>
              <w:jc w:val="center"/>
              <w:outlineLvl w:val="1"/>
              <w:rPr>
                <w:b/>
                <w:color w:val="FFFFFF" w:themeColor="background1"/>
                <w:sz w:val="20"/>
                <w:szCs w:val="20"/>
              </w:rPr>
            </w:pPr>
            <w:r w:rsidRPr="00821125">
              <w:rPr>
                <w:b/>
                <w:color w:val="FFFFFF" w:themeColor="background1"/>
                <w:sz w:val="20"/>
                <w:szCs w:val="20"/>
              </w:rPr>
              <w:t xml:space="preserve">Alternative </w:t>
            </w:r>
            <w:r w:rsidRPr="00821125">
              <w:rPr>
                <w:b/>
                <w:color w:val="FFFFFF" w:themeColor="background1"/>
                <w:sz w:val="20"/>
                <w:szCs w:val="20"/>
              </w:rPr>
              <w:br/>
              <w:t>(A)</w:t>
            </w:r>
          </w:p>
        </w:tc>
        <w:tc>
          <w:tcPr>
            <w:tcW w:w="4678" w:type="dxa"/>
            <w:gridSpan w:val="2"/>
            <w:tcBorders>
              <w:bottom w:val="single" w:sz="4" w:space="0" w:color="auto"/>
            </w:tcBorders>
            <w:shd w:val="clear" w:color="auto" w:fill="4788CD"/>
            <w:tcMar>
              <w:top w:w="28" w:type="dxa"/>
              <w:bottom w:w="28" w:type="dxa"/>
            </w:tcMar>
            <w:vAlign w:val="center"/>
          </w:tcPr>
          <w:p w:rsidR="000213E4" w:rsidRPr="00821125" w:rsidRDefault="000213E4" w:rsidP="000213E4">
            <w:pPr>
              <w:spacing w:before="120" w:after="120"/>
              <w:jc w:val="center"/>
              <w:outlineLvl w:val="1"/>
              <w:rPr>
                <w:b/>
                <w:color w:val="FFFFFF" w:themeColor="background1"/>
                <w:sz w:val="20"/>
                <w:szCs w:val="20"/>
              </w:rPr>
            </w:pPr>
            <w:r w:rsidRPr="00821125">
              <w:rPr>
                <w:b/>
                <w:color w:val="FFFFFF" w:themeColor="background1"/>
                <w:sz w:val="20"/>
                <w:szCs w:val="20"/>
              </w:rPr>
              <w:t xml:space="preserve">Increment </w:t>
            </w:r>
            <w:r w:rsidRPr="00821125">
              <w:rPr>
                <w:b/>
                <w:color w:val="FFFFFF" w:themeColor="background1"/>
                <w:sz w:val="20"/>
                <w:szCs w:val="20"/>
              </w:rPr>
              <w:br/>
              <w:t>(A-B)</w:t>
            </w:r>
          </w:p>
        </w:tc>
      </w:tr>
      <w:tr w:rsidR="000213E4" w:rsidRPr="00821125" w:rsidTr="000213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42" w:type="dxa"/>
        </w:trPr>
        <w:tc>
          <w:tcPr>
            <w:tcW w:w="13183" w:type="dxa"/>
            <w:gridSpan w:val="6"/>
            <w:shd w:val="clear" w:color="auto" w:fill="8EBAF4"/>
            <w:tcMar>
              <w:top w:w="28" w:type="dxa"/>
              <w:bottom w:w="28" w:type="dxa"/>
            </w:tcMar>
            <w:vAlign w:val="center"/>
          </w:tcPr>
          <w:p w:rsidR="000213E4" w:rsidRPr="00821125" w:rsidRDefault="000213E4" w:rsidP="000213E4">
            <w:pPr>
              <w:jc w:val="center"/>
              <w:outlineLvl w:val="1"/>
              <w:rPr>
                <w:b/>
                <w:color w:val="FFFFFF" w:themeColor="background1"/>
                <w:sz w:val="20"/>
                <w:szCs w:val="20"/>
              </w:rPr>
            </w:pPr>
            <w:r w:rsidRPr="00821125">
              <w:rPr>
                <w:b/>
                <w:color w:val="FFFFFF" w:themeColor="background1"/>
                <w:sz w:val="20"/>
                <w:szCs w:val="20"/>
              </w:rPr>
              <w:t>Benefits</w:t>
            </w:r>
          </w:p>
        </w:tc>
      </w:tr>
      <w:tr w:rsidR="000213E4" w:rsidRPr="00821125" w:rsidTr="000213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42" w:type="dxa"/>
          <w:trHeight w:val="219"/>
        </w:trPr>
        <w:tc>
          <w:tcPr>
            <w:tcW w:w="8505" w:type="dxa"/>
            <w:gridSpan w:val="4"/>
            <w:tcBorders>
              <w:bottom w:val="single" w:sz="4" w:space="0" w:color="auto"/>
            </w:tcBorders>
            <w:shd w:val="clear" w:color="auto" w:fill="D8ECFC"/>
            <w:tcMar>
              <w:top w:w="28" w:type="dxa"/>
              <w:bottom w:w="28" w:type="dxa"/>
            </w:tcMar>
          </w:tcPr>
          <w:p w:rsidR="000213E4" w:rsidRPr="00821125" w:rsidRDefault="000213E4" w:rsidP="000213E4">
            <w:pPr>
              <w:spacing w:before="120" w:after="120"/>
              <w:outlineLvl w:val="1"/>
              <w:rPr>
                <w:color w:val="800000"/>
                <w:sz w:val="20"/>
                <w:szCs w:val="20"/>
              </w:rPr>
            </w:pPr>
          </w:p>
        </w:tc>
        <w:tc>
          <w:tcPr>
            <w:tcW w:w="4678" w:type="dxa"/>
            <w:gridSpan w:val="2"/>
            <w:tcMar>
              <w:top w:w="28" w:type="dxa"/>
              <w:bottom w:w="28" w:type="dxa"/>
            </w:tcMar>
          </w:tcPr>
          <w:p w:rsidR="000213E4" w:rsidRPr="00821125" w:rsidRDefault="000213E4" w:rsidP="000213E4">
            <w:pPr>
              <w:spacing w:before="120" w:after="60"/>
              <w:outlineLvl w:val="1"/>
              <w:rPr>
                <w:spacing w:val="-2"/>
                <w:w w:val="95"/>
                <w:sz w:val="20"/>
                <w:szCs w:val="20"/>
              </w:rPr>
            </w:pPr>
            <w:r w:rsidRPr="00821125">
              <w:rPr>
                <w:spacing w:val="-2"/>
                <w:w w:val="95"/>
                <w:sz w:val="20"/>
                <w:szCs w:val="20"/>
              </w:rPr>
              <w:t xml:space="preserve">Identified barriers are: </w:t>
            </w:r>
          </w:p>
          <w:p w:rsidR="000213E4" w:rsidRPr="00821125" w:rsidRDefault="000213E4" w:rsidP="000213E4">
            <w:pPr>
              <w:spacing w:after="120"/>
              <w:outlineLvl w:val="1"/>
              <w:rPr>
                <w:spacing w:val="-2"/>
                <w:w w:val="95"/>
                <w:sz w:val="20"/>
                <w:szCs w:val="20"/>
              </w:rPr>
            </w:pPr>
            <w:r w:rsidRPr="00821125">
              <w:rPr>
                <w:spacing w:val="-2"/>
                <w:w w:val="95"/>
                <w:sz w:val="20"/>
                <w:szCs w:val="20"/>
              </w:rPr>
              <w:t>a. Shortage of governance capacity at national level</w:t>
            </w:r>
            <w:r w:rsidRPr="00821125">
              <w:rPr>
                <w:spacing w:val="-2"/>
                <w:w w:val="95"/>
                <w:sz w:val="20"/>
                <w:szCs w:val="20"/>
              </w:rPr>
              <w:br/>
              <w:t>b. Limited management capacity at institutional level</w:t>
            </w:r>
            <w:r w:rsidRPr="00821125">
              <w:rPr>
                <w:spacing w:val="-2"/>
                <w:w w:val="95"/>
                <w:sz w:val="20"/>
                <w:szCs w:val="20"/>
              </w:rPr>
              <w:br/>
              <w:t>c. Weak technical capacity at operational level</w:t>
            </w:r>
            <w:r w:rsidRPr="00821125">
              <w:rPr>
                <w:spacing w:val="-2"/>
                <w:w w:val="95"/>
                <w:sz w:val="20"/>
                <w:szCs w:val="20"/>
              </w:rPr>
              <w:br/>
              <w:t>d. Strong incentives for intensive land-use options</w:t>
            </w:r>
            <w:r w:rsidRPr="00821125">
              <w:rPr>
                <w:spacing w:val="-2"/>
                <w:w w:val="95"/>
                <w:sz w:val="20"/>
                <w:szCs w:val="20"/>
              </w:rPr>
              <w:br/>
              <w:t>e. Conflicting land allocations</w:t>
            </w:r>
            <w:r w:rsidRPr="00821125">
              <w:rPr>
                <w:spacing w:val="-2"/>
                <w:w w:val="95"/>
                <w:sz w:val="20"/>
                <w:szCs w:val="20"/>
              </w:rPr>
              <w:br/>
              <w:t xml:space="preserve">f. Limited financial resources to deliver basic protected area management activities </w:t>
            </w:r>
            <w:r w:rsidRPr="00821125">
              <w:rPr>
                <w:spacing w:val="-2"/>
                <w:w w:val="95"/>
                <w:sz w:val="20"/>
                <w:szCs w:val="20"/>
              </w:rPr>
              <w:br/>
              <w:t>g. Competing special interests for rightful use of lands and resources</w:t>
            </w:r>
          </w:p>
        </w:tc>
      </w:tr>
      <w:tr w:rsidR="000213E4" w:rsidRPr="00821125" w:rsidTr="000213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42" w:type="dxa"/>
          <w:trHeight w:val="219"/>
        </w:trPr>
        <w:tc>
          <w:tcPr>
            <w:tcW w:w="1276" w:type="dxa"/>
            <w:tcBorders>
              <w:top w:val="single" w:sz="4" w:space="0" w:color="auto"/>
              <w:bottom w:val="nil"/>
            </w:tcBorders>
            <w:tcMar>
              <w:top w:w="28" w:type="dxa"/>
              <w:bottom w:w="28" w:type="dxa"/>
            </w:tcMar>
          </w:tcPr>
          <w:p w:rsidR="000213E4" w:rsidRPr="00821125" w:rsidRDefault="000213E4" w:rsidP="000213E4">
            <w:pPr>
              <w:spacing w:before="240" w:after="120"/>
              <w:outlineLvl w:val="1"/>
              <w:rPr>
                <w:b/>
                <w:w w:val="95"/>
                <w:sz w:val="20"/>
                <w:szCs w:val="20"/>
              </w:rPr>
            </w:pPr>
            <w:r w:rsidRPr="00821125">
              <w:rPr>
                <w:b/>
                <w:w w:val="95"/>
                <w:sz w:val="20"/>
                <w:szCs w:val="20"/>
              </w:rPr>
              <w:t>Global benefits</w:t>
            </w:r>
          </w:p>
        </w:tc>
        <w:tc>
          <w:tcPr>
            <w:tcW w:w="2552" w:type="dxa"/>
            <w:gridSpan w:val="2"/>
            <w:tcBorders>
              <w:top w:val="single" w:sz="4" w:space="0" w:color="auto"/>
            </w:tcBorders>
            <w:tcMar>
              <w:top w:w="28" w:type="dxa"/>
              <w:bottom w:w="28" w:type="dxa"/>
            </w:tcMar>
          </w:tcPr>
          <w:p w:rsidR="000213E4" w:rsidRPr="00821125" w:rsidRDefault="000213E4" w:rsidP="000213E4">
            <w:pPr>
              <w:spacing w:before="60" w:after="60"/>
              <w:outlineLvl w:val="1"/>
              <w:rPr>
                <w:spacing w:val="-2"/>
                <w:w w:val="95"/>
                <w:sz w:val="20"/>
                <w:szCs w:val="20"/>
              </w:rPr>
            </w:pPr>
            <w:r w:rsidRPr="00821125">
              <w:rPr>
                <w:spacing w:val="-2"/>
                <w:w w:val="95"/>
                <w:sz w:val="20"/>
                <w:szCs w:val="20"/>
              </w:rPr>
              <w:t>Unrelenting decrease of biodiversity values in protected area landscapes</w:t>
            </w:r>
          </w:p>
        </w:tc>
        <w:tc>
          <w:tcPr>
            <w:tcW w:w="4677" w:type="dxa"/>
            <w:tcBorders>
              <w:top w:val="single" w:sz="4" w:space="0" w:color="auto"/>
            </w:tcBorders>
            <w:tcMar>
              <w:top w:w="28" w:type="dxa"/>
              <w:bottom w:w="28" w:type="dxa"/>
            </w:tcMar>
          </w:tcPr>
          <w:p w:rsidR="000213E4" w:rsidRPr="00821125" w:rsidRDefault="000213E4" w:rsidP="000213E4">
            <w:pPr>
              <w:spacing w:before="60" w:after="60"/>
              <w:outlineLvl w:val="1"/>
              <w:rPr>
                <w:spacing w:val="-2"/>
                <w:w w:val="95"/>
                <w:sz w:val="20"/>
                <w:szCs w:val="20"/>
              </w:rPr>
            </w:pPr>
            <w:r w:rsidRPr="00821125">
              <w:rPr>
                <w:spacing w:val="-2"/>
                <w:w w:val="95"/>
                <w:sz w:val="20"/>
                <w:szCs w:val="20"/>
              </w:rPr>
              <w:t>The alternative scenario will ensure increased protection of biodiversity values in protected area landscapes, more effective protected area governance, and management.</w:t>
            </w:r>
          </w:p>
        </w:tc>
        <w:tc>
          <w:tcPr>
            <w:tcW w:w="4678" w:type="dxa"/>
            <w:gridSpan w:val="2"/>
            <w:tcMar>
              <w:top w:w="28" w:type="dxa"/>
              <w:bottom w:w="28" w:type="dxa"/>
            </w:tcMar>
          </w:tcPr>
          <w:p w:rsidR="000213E4" w:rsidRPr="00821125"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Strengthened operationalization of national biodiversity and protected areas strategic goals</w:t>
            </w:r>
          </w:p>
          <w:p w:rsidR="000213E4" w:rsidRPr="00821125"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Increased effectiveness of inter-sectoral coordination for biodiversity conservation governance in protected areas and surrounding landscapes</w:t>
            </w:r>
          </w:p>
        </w:tc>
      </w:tr>
      <w:tr w:rsidR="000213E4" w:rsidRPr="00821125" w:rsidTr="000213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42" w:type="dxa"/>
        </w:trPr>
        <w:tc>
          <w:tcPr>
            <w:tcW w:w="1276" w:type="dxa"/>
            <w:tcBorders>
              <w:top w:val="nil"/>
              <w:bottom w:val="nil"/>
            </w:tcBorders>
            <w:tcMar>
              <w:top w:w="28" w:type="dxa"/>
              <w:bottom w:w="28" w:type="dxa"/>
            </w:tcMar>
          </w:tcPr>
          <w:p w:rsidR="000213E4" w:rsidRPr="00821125" w:rsidRDefault="000213E4" w:rsidP="000213E4">
            <w:pPr>
              <w:spacing w:before="120" w:after="120"/>
              <w:outlineLvl w:val="1"/>
              <w:rPr>
                <w:b/>
                <w:sz w:val="20"/>
                <w:szCs w:val="20"/>
              </w:rPr>
            </w:pPr>
          </w:p>
        </w:tc>
        <w:tc>
          <w:tcPr>
            <w:tcW w:w="2552" w:type="dxa"/>
            <w:gridSpan w:val="2"/>
            <w:tcMar>
              <w:top w:w="28" w:type="dxa"/>
              <w:bottom w:w="28" w:type="dxa"/>
            </w:tcMar>
          </w:tcPr>
          <w:p w:rsidR="000213E4" w:rsidRPr="00821125" w:rsidRDefault="000213E4" w:rsidP="000213E4">
            <w:pPr>
              <w:spacing w:before="60" w:after="60"/>
              <w:outlineLvl w:val="1"/>
              <w:rPr>
                <w:spacing w:val="-2"/>
                <w:w w:val="95"/>
                <w:sz w:val="20"/>
                <w:szCs w:val="20"/>
              </w:rPr>
            </w:pPr>
            <w:r w:rsidRPr="00821125">
              <w:rPr>
                <w:spacing w:val="-2"/>
                <w:w w:val="95"/>
                <w:sz w:val="20"/>
                <w:szCs w:val="20"/>
              </w:rPr>
              <w:t>Unrelenting land conversion, habitat fragmentation, and Eastern Plains Landscape depletion of wildlife populations in protected areas and surrounding landscapes</w:t>
            </w:r>
          </w:p>
        </w:tc>
        <w:tc>
          <w:tcPr>
            <w:tcW w:w="4677" w:type="dxa"/>
            <w:tcMar>
              <w:top w:w="28" w:type="dxa"/>
              <w:bottom w:w="28" w:type="dxa"/>
            </w:tcMar>
          </w:tcPr>
          <w:p w:rsidR="000213E4" w:rsidRPr="00821125" w:rsidRDefault="000213E4" w:rsidP="000213E4">
            <w:pPr>
              <w:spacing w:before="60" w:after="60"/>
              <w:outlineLvl w:val="1"/>
              <w:rPr>
                <w:spacing w:val="-2"/>
                <w:w w:val="95"/>
                <w:sz w:val="20"/>
                <w:szCs w:val="20"/>
              </w:rPr>
            </w:pPr>
            <w:r w:rsidRPr="00821125">
              <w:rPr>
                <w:spacing w:val="-2"/>
                <w:w w:val="95"/>
                <w:sz w:val="20"/>
                <w:szCs w:val="20"/>
              </w:rPr>
              <w:t>The alternative scenario will ensure reduction of present land conversion trends and maintained or restored connectivity in protected area landscapes, and recovery of Eastern Plains Landscape wildlife populations.</w:t>
            </w:r>
          </w:p>
        </w:tc>
        <w:tc>
          <w:tcPr>
            <w:tcW w:w="4678" w:type="dxa"/>
            <w:gridSpan w:val="2"/>
            <w:tcMar>
              <w:top w:w="28" w:type="dxa"/>
              <w:bottom w:w="28" w:type="dxa"/>
            </w:tcMar>
          </w:tcPr>
          <w:p w:rsidR="000213E4" w:rsidRPr="00821125"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Strengthened biodiversity and conservation management within protected areas and surrounding landscapes by supporting forest connectivity</w:t>
            </w:r>
          </w:p>
          <w:p w:rsidR="000213E4" w:rsidRPr="00821125"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Reduced threat from conflicting land-usage causing damage to natural ecosystem conditions, and reducing unsustainable hunting so wildlife populations may rebound</w:t>
            </w:r>
          </w:p>
        </w:tc>
      </w:tr>
      <w:tr w:rsidR="000213E4" w:rsidRPr="00821125" w:rsidTr="000213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42" w:type="dxa"/>
        </w:trPr>
        <w:tc>
          <w:tcPr>
            <w:tcW w:w="1276" w:type="dxa"/>
            <w:tcBorders>
              <w:top w:val="nil"/>
              <w:bottom w:val="single" w:sz="4" w:space="0" w:color="auto"/>
            </w:tcBorders>
            <w:tcMar>
              <w:top w:w="28" w:type="dxa"/>
              <w:bottom w:w="28" w:type="dxa"/>
            </w:tcMar>
          </w:tcPr>
          <w:p w:rsidR="000213E4" w:rsidRPr="00821125" w:rsidRDefault="000213E4" w:rsidP="000213E4">
            <w:pPr>
              <w:spacing w:before="120" w:after="120"/>
              <w:outlineLvl w:val="1"/>
              <w:rPr>
                <w:b/>
                <w:color w:val="800000"/>
                <w:sz w:val="20"/>
                <w:szCs w:val="20"/>
              </w:rPr>
            </w:pPr>
          </w:p>
        </w:tc>
        <w:tc>
          <w:tcPr>
            <w:tcW w:w="2552" w:type="dxa"/>
            <w:gridSpan w:val="2"/>
            <w:tcMar>
              <w:top w:w="28" w:type="dxa"/>
              <w:bottom w:w="28" w:type="dxa"/>
            </w:tcMar>
          </w:tcPr>
          <w:p w:rsidR="000213E4" w:rsidRPr="00821125" w:rsidRDefault="000213E4" w:rsidP="000213E4">
            <w:pPr>
              <w:spacing w:before="60" w:after="60"/>
              <w:outlineLvl w:val="1"/>
              <w:rPr>
                <w:spacing w:val="-2"/>
                <w:w w:val="95"/>
                <w:sz w:val="20"/>
                <w:szCs w:val="20"/>
              </w:rPr>
            </w:pPr>
            <w:r w:rsidRPr="00821125">
              <w:rPr>
                <w:spacing w:val="-2"/>
                <w:w w:val="95"/>
                <w:sz w:val="20"/>
                <w:szCs w:val="20"/>
              </w:rPr>
              <w:t>Unrelenting increase of atmospheric carbon dioxide due to forest degradation and clearance</w:t>
            </w:r>
          </w:p>
        </w:tc>
        <w:tc>
          <w:tcPr>
            <w:tcW w:w="4677" w:type="dxa"/>
            <w:tcMar>
              <w:top w:w="28" w:type="dxa"/>
              <w:bottom w:w="28" w:type="dxa"/>
            </w:tcMar>
          </w:tcPr>
          <w:p w:rsidR="000213E4" w:rsidRPr="00821125" w:rsidRDefault="000213E4" w:rsidP="000213E4">
            <w:pPr>
              <w:spacing w:before="60" w:after="60"/>
              <w:outlineLvl w:val="1"/>
              <w:rPr>
                <w:spacing w:val="-2"/>
                <w:w w:val="95"/>
                <w:sz w:val="20"/>
                <w:szCs w:val="20"/>
              </w:rPr>
            </w:pPr>
            <w:r w:rsidRPr="00821125">
              <w:rPr>
                <w:spacing w:val="-2"/>
                <w:w w:val="95"/>
                <w:sz w:val="20"/>
                <w:szCs w:val="20"/>
              </w:rPr>
              <w:t>The alternative scenario will ensure increased carbon retainment and absorption through better forest protection measures and more effective involvement of stakeholders in forest sustainable forest management and conservation.</w:t>
            </w:r>
          </w:p>
        </w:tc>
        <w:tc>
          <w:tcPr>
            <w:tcW w:w="4678" w:type="dxa"/>
            <w:gridSpan w:val="2"/>
            <w:tcMar>
              <w:top w:w="28" w:type="dxa"/>
              <w:bottom w:w="28" w:type="dxa"/>
            </w:tcMar>
          </w:tcPr>
          <w:p w:rsidR="000213E4" w:rsidRPr="00821125"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Strengthened involvement of land-use governance and management stakeholders to support forest conservation, connectivity, restoration, and maintenance</w:t>
            </w:r>
          </w:p>
        </w:tc>
      </w:tr>
      <w:tr w:rsidR="000213E4" w:rsidRPr="00821125" w:rsidTr="000213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42" w:type="dxa"/>
        </w:trPr>
        <w:tc>
          <w:tcPr>
            <w:tcW w:w="1276" w:type="dxa"/>
            <w:tcBorders>
              <w:bottom w:val="nil"/>
            </w:tcBorders>
            <w:tcMar>
              <w:top w:w="28" w:type="dxa"/>
              <w:bottom w:w="28" w:type="dxa"/>
            </w:tcMar>
          </w:tcPr>
          <w:p w:rsidR="000213E4" w:rsidRPr="000213E4" w:rsidRDefault="000213E4" w:rsidP="000213E4">
            <w:pPr>
              <w:spacing w:before="60" w:after="60"/>
              <w:outlineLvl w:val="1"/>
              <w:rPr>
                <w:b/>
                <w:w w:val="95"/>
                <w:sz w:val="20"/>
                <w:szCs w:val="20"/>
              </w:rPr>
            </w:pPr>
            <w:r w:rsidRPr="000213E4">
              <w:rPr>
                <w:b/>
                <w:w w:val="95"/>
                <w:sz w:val="20"/>
                <w:szCs w:val="20"/>
              </w:rPr>
              <w:t>National benefits</w:t>
            </w:r>
          </w:p>
        </w:tc>
        <w:tc>
          <w:tcPr>
            <w:tcW w:w="2552" w:type="dxa"/>
            <w:gridSpan w:val="2"/>
            <w:tcMar>
              <w:top w:w="28" w:type="dxa"/>
              <w:bottom w:w="28" w:type="dxa"/>
            </w:tcMar>
          </w:tcPr>
          <w:p w:rsidR="000213E4" w:rsidRPr="00821125" w:rsidRDefault="000213E4" w:rsidP="000213E4">
            <w:pPr>
              <w:spacing w:before="60" w:after="60"/>
              <w:outlineLvl w:val="1"/>
              <w:rPr>
                <w:spacing w:val="-2"/>
                <w:w w:val="95"/>
                <w:sz w:val="20"/>
                <w:szCs w:val="20"/>
              </w:rPr>
            </w:pPr>
            <w:r w:rsidRPr="00821125">
              <w:rPr>
                <w:spacing w:val="-2"/>
                <w:w w:val="95"/>
                <w:sz w:val="20"/>
                <w:szCs w:val="20"/>
              </w:rPr>
              <w:t>Continuous lack of inter-sectoral dialogue and coordination to streamline biodiversity conservation in protected area landscapes</w:t>
            </w:r>
          </w:p>
        </w:tc>
        <w:tc>
          <w:tcPr>
            <w:tcW w:w="4677" w:type="dxa"/>
            <w:tcMar>
              <w:top w:w="28" w:type="dxa"/>
              <w:bottom w:w="28" w:type="dxa"/>
            </w:tcMar>
          </w:tcPr>
          <w:p w:rsidR="000213E4" w:rsidRPr="00821125" w:rsidRDefault="000213E4" w:rsidP="000213E4">
            <w:pPr>
              <w:spacing w:before="60" w:after="60"/>
              <w:outlineLvl w:val="1"/>
              <w:rPr>
                <w:spacing w:val="-2"/>
                <w:w w:val="95"/>
                <w:sz w:val="20"/>
                <w:szCs w:val="20"/>
              </w:rPr>
            </w:pPr>
            <w:r w:rsidRPr="00821125">
              <w:rPr>
                <w:spacing w:val="-2"/>
                <w:w w:val="95"/>
                <w:sz w:val="20"/>
                <w:szCs w:val="20"/>
              </w:rPr>
              <w:t>Under the alternative scenario there will be an increase in the effectiveness of inter-sectoral coordination and mainstreaming of biodiversity conservation within national protected area landscapes.  This will, in turn, result in a synergy regarding investments on biodiversity and conservation management.</w:t>
            </w:r>
          </w:p>
        </w:tc>
        <w:tc>
          <w:tcPr>
            <w:tcW w:w="4678" w:type="dxa"/>
            <w:gridSpan w:val="2"/>
            <w:tcMar>
              <w:top w:w="28" w:type="dxa"/>
              <w:bottom w:w="28" w:type="dxa"/>
            </w:tcMar>
          </w:tcPr>
          <w:p w:rsidR="000213E4" w:rsidRPr="00821125"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Established national protected area leadership dialogues to support inter-sectoral coordination; Increased institutional capacities for protected area governance</w:t>
            </w:r>
          </w:p>
          <w:p w:rsidR="000213E4" w:rsidRPr="00821125"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Strengthened up take, enforcement, and monitoring of protected area regulations; Established functional trans-boundary and species conservation programs</w:t>
            </w:r>
          </w:p>
          <w:p w:rsidR="000213E4" w:rsidRPr="00821125"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Increased awareness and knowledge of biodiversity values to bolster support management</w:t>
            </w:r>
          </w:p>
        </w:tc>
      </w:tr>
      <w:tr w:rsidR="000213E4" w:rsidRPr="00821125" w:rsidTr="000213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42" w:type="dxa"/>
        </w:trPr>
        <w:tc>
          <w:tcPr>
            <w:tcW w:w="1276" w:type="dxa"/>
            <w:tcBorders>
              <w:top w:val="nil"/>
              <w:bottom w:val="single" w:sz="4" w:space="0" w:color="auto"/>
            </w:tcBorders>
            <w:tcMar>
              <w:top w:w="28" w:type="dxa"/>
              <w:bottom w:w="28" w:type="dxa"/>
            </w:tcMar>
          </w:tcPr>
          <w:p w:rsidR="000213E4" w:rsidRPr="00821125" w:rsidRDefault="000213E4" w:rsidP="000213E4">
            <w:pPr>
              <w:spacing w:before="120" w:after="120"/>
              <w:outlineLvl w:val="1"/>
              <w:rPr>
                <w:b/>
                <w:color w:val="800000"/>
                <w:sz w:val="20"/>
                <w:szCs w:val="20"/>
              </w:rPr>
            </w:pPr>
          </w:p>
        </w:tc>
        <w:tc>
          <w:tcPr>
            <w:tcW w:w="2552" w:type="dxa"/>
            <w:gridSpan w:val="2"/>
            <w:tcMar>
              <w:top w:w="28" w:type="dxa"/>
              <w:bottom w:w="28" w:type="dxa"/>
            </w:tcMar>
          </w:tcPr>
          <w:p w:rsidR="000213E4" w:rsidRPr="00821125" w:rsidRDefault="000213E4" w:rsidP="000213E4">
            <w:pPr>
              <w:spacing w:before="60" w:after="60"/>
              <w:outlineLvl w:val="1"/>
              <w:rPr>
                <w:spacing w:val="-2"/>
                <w:w w:val="95"/>
                <w:sz w:val="20"/>
                <w:szCs w:val="20"/>
              </w:rPr>
            </w:pPr>
            <w:r w:rsidRPr="00821125">
              <w:rPr>
                <w:spacing w:val="-2"/>
                <w:w w:val="95"/>
                <w:sz w:val="20"/>
                <w:szCs w:val="20"/>
              </w:rPr>
              <w:t>Continuous reduction of biodiversity and ecosystem services from protected areas and surrounding areas due to deficient management, limited funding, land conversion and habitat fragmentation</w:t>
            </w:r>
          </w:p>
        </w:tc>
        <w:tc>
          <w:tcPr>
            <w:tcW w:w="4677" w:type="dxa"/>
            <w:tcMar>
              <w:top w:w="28" w:type="dxa"/>
              <w:bottom w:w="28" w:type="dxa"/>
            </w:tcMar>
          </w:tcPr>
          <w:p w:rsidR="000213E4" w:rsidRPr="00821125" w:rsidRDefault="000213E4" w:rsidP="000213E4">
            <w:pPr>
              <w:spacing w:before="60" w:after="60"/>
              <w:outlineLvl w:val="1"/>
              <w:rPr>
                <w:spacing w:val="-2"/>
                <w:w w:val="95"/>
                <w:sz w:val="20"/>
                <w:szCs w:val="20"/>
              </w:rPr>
            </w:pPr>
            <w:r w:rsidRPr="00821125">
              <w:rPr>
                <w:spacing w:val="-2"/>
                <w:w w:val="95"/>
                <w:sz w:val="20"/>
                <w:szCs w:val="20"/>
              </w:rPr>
              <w:t>Under the alternative scenario there will be an increased efficiency in protection of biodiversity and ecosystem services inside protected areas and surrounding connecting forests in the landscape.  The alternative scenario would include reduced biodiversity unfavorable land conversion in the greater landscapes of protected areas, and increase of forest connectivity between protected areas in a common greater landscape.</w:t>
            </w:r>
          </w:p>
        </w:tc>
        <w:tc>
          <w:tcPr>
            <w:tcW w:w="4678" w:type="dxa"/>
            <w:gridSpan w:val="2"/>
            <w:tcMar>
              <w:top w:w="28" w:type="dxa"/>
              <w:bottom w:w="28" w:type="dxa"/>
            </w:tcMar>
          </w:tcPr>
          <w:p w:rsidR="000213E4" w:rsidRPr="00BC6CFB" w:rsidRDefault="000213E4" w:rsidP="00BC6CF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Inc</w:t>
            </w:r>
            <w:r w:rsidR="00BC6CFB">
              <w:rPr>
                <w:spacing w:val="-2"/>
                <w:w w:val="95"/>
                <w:sz w:val="20"/>
                <w:szCs w:val="20"/>
              </w:rPr>
              <w:t xml:space="preserve">reased stakeholder consultation—in particular private sector (ie economic land concession owners) </w:t>
            </w:r>
            <w:r w:rsidRPr="00BC6CFB">
              <w:rPr>
                <w:spacing w:val="-2"/>
                <w:w w:val="95"/>
                <w:sz w:val="20"/>
                <w:szCs w:val="20"/>
              </w:rPr>
              <w:t>to strengthen biodiversity security, forest connectivity, and forestlands management</w:t>
            </w:r>
          </w:p>
          <w:p w:rsidR="00BC6CFB"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Increased knowledge for protected area management</w:t>
            </w:r>
            <w:r w:rsidR="00BC6CFB">
              <w:rPr>
                <w:spacing w:val="-2"/>
                <w:w w:val="95"/>
                <w:sz w:val="20"/>
                <w:szCs w:val="20"/>
              </w:rPr>
              <w:t>, and improved baseline profile of individual protected areas and protected forests</w:t>
            </w:r>
            <w:r w:rsidRPr="00821125">
              <w:rPr>
                <w:spacing w:val="-2"/>
                <w:w w:val="95"/>
                <w:sz w:val="20"/>
                <w:szCs w:val="20"/>
              </w:rPr>
              <w:t xml:space="preserve"> </w:t>
            </w:r>
          </w:p>
          <w:p w:rsidR="000213E4" w:rsidRPr="00821125"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Supported implementation of a model forest conservation strategy for the eastern plains landscape</w:t>
            </w:r>
          </w:p>
          <w:p w:rsidR="000213E4" w:rsidRPr="00821125"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Established participatory forest monitoring for community managed areas in connecting forest habitats outside protected areas</w:t>
            </w:r>
            <w:r w:rsidR="00BC6CFB">
              <w:rPr>
                <w:spacing w:val="-2"/>
                <w:w w:val="95"/>
                <w:sz w:val="20"/>
                <w:szCs w:val="20"/>
              </w:rPr>
              <w:t xml:space="preserve"> and guideline for development of protected areas zoning plans</w:t>
            </w:r>
          </w:p>
          <w:p w:rsidR="000213E4" w:rsidRPr="00821125"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Established model sustainable development and conservation strategy for pilot greater protected areas landscape</w:t>
            </w:r>
          </w:p>
          <w:p w:rsidR="000213E4" w:rsidRPr="00821125"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Increased livelihoods security for communities involved in lands conservation management; Modeling protected area business plans and sustainable financing sources</w:t>
            </w:r>
          </w:p>
          <w:p w:rsidR="000213E4" w:rsidRPr="00821125"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Enhanced forest cover and carbon retainment in connecting forest habitats outside protected areas, through community-based forest management practices</w:t>
            </w:r>
          </w:p>
          <w:p w:rsidR="000213E4" w:rsidRPr="00821125" w:rsidRDefault="000213E4" w:rsidP="007710BB">
            <w:pPr>
              <w:pStyle w:val="ListParagraph"/>
              <w:numPr>
                <w:ilvl w:val="0"/>
                <w:numId w:val="119"/>
              </w:numPr>
              <w:spacing w:before="60" w:after="60"/>
              <w:ind w:left="176" w:hanging="218"/>
              <w:outlineLvl w:val="1"/>
              <w:rPr>
                <w:spacing w:val="-2"/>
                <w:w w:val="95"/>
                <w:sz w:val="20"/>
                <w:szCs w:val="20"/>
              </w:rPr>
            </w:pPr>
            <w:r w:rsidRPr="00821125">
              <w:rPr>
                <w:spacing w:val="-2"/>
                <w:w w:val="95"/>
                <w:sz w:val="20"/>
                <w:szCs w:val="20"/>
              </w:rPr>
              <w:t>Strengthened protected areas connectivity within common greater landscapes</w:t>
            </w:r>
          </w:p>
        </w:tc>
      </w:tr>
    </w:tbl>
    <w:p w:rsidR="000547CA" w:rsidRPr="00E14E28" w:rsidRDefault="000547CA" w:rsidP="000547CA">
      <w:pPr>
        <w:outlineLvl w:val="1"/>
        <w:rPr>
          <w:b/>
          <w:sz w:val="22"/>
          <w:szCs w:val="22"/>
        </w:rPr>
      </w:pPr>
    </w:p>
    <w:p w:rsidR="00E14E28" w:rsidRDefault="00E14E28" w:rsidP="00E14E28"/>
    <w:p w:rsidR="00E14E28" w:rsidRDefault="00E14E28" w:rsidP="001E35EC">
      <w:pPr>
        <w:spacing w:after="120"/>
        <w:outlineLvl w:val="1"/>
        <w:rPr>
          <w:b/>
          <w:sz w:val="22"/>
          <w:szCs w:val="22"/>
        </w:rPr>
        <w:sectPr w:rsidR="00E14E28" w:rsidSect="004D7A60">
          <w:pgSz w:w="15840" w:h="12240" w:orient="landscape" w:code="1"/>
          <w:pgMar w:top="1361" w:right="1134" w:bottom="1361" w:left="1134" w:header="709" w:footer="709" w:gutter="0"/>
          <w:cols w:space="708"/>
          <w:docGrid w:linePitch="360"/>
        </w:sectPr>
      </w:pPr>
    </w:p>
    <w:p w:rsidR="003A6E4F" w:rsidRPr="00CA163C" w:rsidRDefault="00D35709" w:rsidP="00CA163C">
      <w:pPr>
        <w:pStyle w:val="Heading2"/>
        <w:spacing w:before="240" w:after="120"/>
        <w:rPr>
          <w:rFonts w:ascii="Times New Roman" w:hAnsi="Times New Roman" w:cs="Times New Roman"/>
          <w:color w:val="auto"/>
          <w:sz w:val="24"/>
          <w:szCs w:val="24"/>
        </w:rPr>
      </w:pPr>
      <w:bookmarkStart w:id="117" w:name="_Toc285444246"/>
      <w:r w:rsidRPr="00CA163C">
        <w:rPr>
          <w:rFonts w:ascii="Times New Roman" w:hAnsi="Times New Roman" w:cs="Times New Roman"/>
          <w:color w:val="auto"/>
          <w:sz w:val="24"/>
          <w:szCs w:val="24"/>
        </w:rPr>
        <w:t xml:space="preserve">Appendix </w:t>
      </w:r>
      <w:r w:rsidR="00025D78" w:rsidRPr="00CA163C">
        <w:rPr>
          <w:rFonts w:ascii="Times New Roman" w:hAnsi="Times New Roman" w:cs="Times New Roman"/>
          <w:color w:val="auto"/>
          <w:sz w:val="24"/>
          <w:szCs w:val="24"/>
        </w:rPr>
        <w:t>4</w:t>
      </w:r>
      <w:r w:rsidR="00E63695">
        <w:rPr>
          <w:rFonts w:ascii="Times New Roman" w:hAnsi="Times New Roman" w:cs="Times New Roman"/>
          <w:color w:val="auto"/>
          <w:sz w:val="24"/>
          <w:szCs w:val="24"/>
        </w:rPr>
        <w:t xml:space="preserve">:  </w:t>
      </w:r>
      <w:r w:rsidR="00B8448E" w:rsidRPr="00CA163C">
        <w:rPr>
          <w:rFonts w:ascii="Times New Roman" w:hAnsi="Times New Roman" w:cs="Times New Roman"/>
          <w:color w:val="auto"/>
          <w:sz w:val="24"/>
          <w:szCs w:val="24"/>
        </w:rPr>
        <w:t xml:space="preserve">CAMPAS </w:t>
      </w:r>
      <w:r w:rsidRPr="00CA163C">
        <w:rPr>
          <w:rFonts w:ascii="Times New Roman" w:hAnsi="Times New Roman" w:cs="Times New Roman"/>
          <w:color w:val="auto"/>
          <w:sz w:val="24"/>
          <w:szCs w:val="24"/>
        </w:rPr>
        <w:t>Framework</w:t>
      </w:r>
      <w:bookmarkEnd w:id="117"/>
    </w:p>
    <w:tbl>
      <w:tblPr>
        <w:tblStyle w:val="TableGrid"/>
        <w:tblW w:w="13183"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1765"/>
      </w:tblGrid>
      <w:tr w:rsidR="000547CA" w:rsidRPr="00000592" w:rsidTr="001B0F23">
        <w:tc>
          <w:tcPr>
            <w:tcW w:w="1418" w:type="dxa"/>
          </w:tcPr>
          <w:p w:rsidR="000547CA" w:rsidRPr="00000592" w:rsidRDefault="000547CA" w:rsidP="00C84D64">
            <w:pPr>
              <w:ind w:left="-108"/>
              <w:rPr>
                <w:w w:val="95"/>
                <w:sz w:val="22"/>
                <w:szCs w:val="22"/>
              </w:rPr>
            </w:pPr>
            <w:r w:rsidRPr="00000592">
              <w:rPr>
                <w:w w:val="95"/>
                <w:sz w:val="22"/>
                <w:szCs w:val="22"/>
              </w:rPr>
              <w:t>Project title:</w:t>
            </w:r>
          </w:p>
        </w:tc>
        <w:tc>
          <w:tcPr>
            <w:tcW w:w="11765" w:type="dxa"/>
          </w:tcPr>
          <w:p w:rsidR="000547CA" w:rsidRPr="00000592" w:rsidRDefault="000547CA" w:rsidP="001B0F23">
            <w:pPr>
              <w:spacing w:after="120"/>
              <w:ind w:left="-108"/>
              <w:rPr>
                <w:w w:val="95"/>
                <w:sz w:val="22"/>
                <w:szCs w:val="22"/>
              </w:rPr>
            </w:pPr>
            <w:r w:rsidRPr="00000592">
              <w:rPr>
                <w:w w:val="95"/>
                <w:sz w:val="22"/>
                <w:szCs w:val="22"/>
              </w:rPr>
              <w:t>Strengthening national biodiversity and forest carbon stock conservation through landscape-based collaborative management of Cambodia’s Protected Area System as demonstrate</w:t>
            </w:r>
            <w:r w:rsidR="00C7238D" w:rsidRPr="00000592">
              <w:rPr>
                <w:w w:val="95"/>
                <w:sz w:val="22"/>
                <w:szCs w:val="22"/>
              </w:rPr>
              <w:t>d in the Eastern Plains</w:t>
            </w:r>
            <w:r w:rsidRPr="00000592">
              <w:rPr>
                <w:w w:val="95"/>
                <w:sz w:val="22"/>
                <w:szCs w:val="22"/>
              </w:rPr>
              <w:t xml:space="preserve"> Landscape (CAMPAS project)</w:t>
            </w:r>
          </w:p>
        </w:tc>
      </w:tr>
    </w:tbl>
    <w:p w:rsidR="00C00CFE" w:rsidRDefault="00C00CFE" w:rsidP="00C00CFE">
      <w:pPr>
        <w:rPr>
          <w:sz w:val="22"/>
          <w:szCs w:val="22"/>
          <w:highlight w:val="yellow"/>
        </w:rPr>
      </w:pPr>
    </w:p>
    <w:tbl>
      <w:tblPr>
        <w:tblW w:w="49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12"/>
        <w:gridCol w:w="2650"/>
        <w:gridCol w:w="9000"/>
      </w:tblGrid>
      <w:tr w:rsidR="00622756" w:rsidRPr="009A48B1" w:rsidTr="002E4967">
        <w:trPr>
          <w:trHeight w:val="260"/>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9A48B1" w:rsidRDefault="00622756" w:rsidP="002E4967">
            <w:pPr>
              <w:spacing w:before="120" w:after="120"/>
              <w:rPr>
                <w:b/>
                <w:bCs/>
                <w:w w:val="95"/>
                <w:szCs w:val="22"/>
              </w:rPr>
            </w:pPr>
            <w:r w:rsidRPr="009A48B1">
              <w:rPr>
                <w:b/>
                <w:bCs/>
                <w:w w:val="95"/>
                <w:sz w:val="22"/>
                <w:szCs w:val="22"/>
              </w:rPr>
              <w:t>Project Objective:</w:t>
            </w:r>
            <w:r w:rsidRPr="009A48B1">
              <w:rPr>
                <w:bCs/>
                <w:w w:val="95"/>
                <w:sz w:val="22"/>
                <w:szCs w:val="22"/>
              </w:rPr>
              <w:t xml:space="preserve"> </w:t>
            </w:r>
            <w:r w:rsidRPr="009A48B1">
              <w:rPr>
                <w:b/>
                <w:bCs/>
                <w:w w:val="95"/>
                <w:sz w:val="22"/>
                <w:szCs w:val="22"/>
              </w:rPr>
              <w:t>To enhance Cambodia’s Protected Areas System</w:t>
            </w:r>
            <w:r w:rsidRPr="009A48B1">
              <w:rPr>
                <w:rStyle w:val="FootnoteReference"/>
                <w:w w:val="95"/>
                <w:sz w:val="22"/>
                <w:szCs w:val="22"/>
              </w:rPr>
              <w:footnoteReference w:id="65"/>
            </w:r>
            <w:r w:rsidRPr="009A48B1">
              <w:rPr>
                <w:b/>
                <w:bCs/>
                <w:w w:val="95"/>
                <w:sz w:val="22"/>
                <w:szCs w:val="22"/>
              </w:rPr>
              <w:t xml:space="preserve"> management effectiveness and secure forest carbon through improving inter-sectoral collaboration, landscape connectivity, and sustainable forest management</w:t>
            </w:r>
          </w:p>
        </w:tc>
      </w:tr>
      <w:tr w:rsidR="00622756" w:rsidRPr="009A48B1" w:rsidTr="002E4967">
        <w:trPr>
          <w:trHeight w:val="260"/>
          <w:jc w:val="center"/>
        </w:trPr>
        <w:tc>
          <w:tcPr>
            <w:tcW w:w="705"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vAlign w:val="center"/>
          </w:tcPr>
          <w:p w:rsidR="00622756" w:rsidRPr="009A48B1" w:rsidRDefault="00622756" w:rsidP="002E4967">
            <w:pPr>
              <w:jc w:val="center"/>
              <w:rPr>
                <w:b/>
                <w:w w:val="95"/>
                <w:szCs w:val="22"/>
              </w:rPr>
            </w:pPr>
            <w:r w:rsidRPr="009A48B1">
              <w:rPr>
                <w:b/>
                <w:w w:val="95"/>
                <w:sz w:val="22"/>
                <w:szCs w:val="22"/>
              </w:rPr>
              <w:t>OUTCOMES</w:t>
            </w:r>
          </w:p>
        </w:tc>
        <w:tc>
          <w:tcPr>
            <w:tcW w:w="977"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vAlign w:val="center"/>
          </w:tcPr>
          <w:p w:rsidR="00622756" w:rsidRPr="009A48B1" w:rsidRDefault="00622756" w:rsidP="002E4967">
            <w:pPr>
              <w:jc w:val="center"/>
              <w:rPr>
                <w:b/>
                <w:w w:val="95"/>
                <w:szCs w:val="22"/>
              </w:rPr>
            </w:pPr>
            <w:r w:rsidRPr="009A48B1">
              <w:rPr>
                <w:b/>
                <w:w w:val="95"/>
                <w:sz w:val="22"/>
                <w:szCs w:val="22"/>
              </w:rPr>
              <w:t xml:space="preserve"> OUTPUTS</w:t>
            </w: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vAlign w:val="center"/>
          </w:tcPr>
          <w:p w:rsidR="00622756" w:rsidRPr="009A48B1" w:rsidRDefault="00622756" w:rsidP="002E4967">
            <w:pPr>
              <w:jc w:val="center"/>
              <w:rPr>
                <w:rFonts w:cs="Angsana New"/>
                <w:b/>
                <w:iCs/>
                <w:w w:val="95"/>
                <w:szCs w:val="22"/>
              </w:rPr>
            </w:pPr>
            <w:r w:rsidRPr="009A48B1">
              <w:rPr>
                <w:rFonts w:cs="Angsana New"/>
                <w:b/>
                <w:iCs/>
                <w:w w:val="95"/>
                <w:sz w:val="22"/>
                <w:szCs w:val="22"/>
              </w:rPr>
              <w:t>DELIVERABLES/ ACTIVITIES</w:t>
            </w:r>
            <w:r w:rsidRPr="009A48B1">
              <w:rPr>
                <w:rFonts w:cs="Angsana New"/>
                <w:bCs/>
                <w:iCs/>
                <w:w w:val="95"/>
                <w:sz w:val="22"/>
                <w:szCs w:val="22"/>
              </w:rPr>
              <w:t xml:space="preserve"> </w:t>
            </w:r>
          </w:p>
        </w:tc>
      </w:tr>
      <w:tr w:rsidR="00622756" w:rsidRPr="009A48B1" w:rsidTr="002E4967">
        <w:trPr>
          <w:jc w:val="center"/>
        </w:trPr>
        <w:tc>
          <w:tcPr>
            <w:tcW w:w="705" w:type="pct"/>
            <w:tcBorders>
              <w:top w:val="single" w:sz="4" w:space="0" w:color="auto"/>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r w:rsidRPr="009A48B1">
              <w:rPr>
                <w:b/>
                <w:bCs/>
                <w:w w:val="95"/>
                <w:sz w:val="22"/>
                <w:szCs w:val="22"/>
              </w:rPr>
              <w:t>1. Strengthened national vision and support for landscape-based protected area and forestmanagement</w:t>
            </w:r>
          </w:p>
          <w:p w:rsidR="00622756" w:rsidRPr="009A48B1" w:rsidRDefault="00622756" w:rsidP="002E4967">
            <w:pPr>
              <w:rPr>
                <w:b/>
                <w:bCs/>
                <w:w w:val="95"/>
                <w:szCs w:val="22"/>
              </w:rPr>
            </w:pPr>
          </w:p>
        </w:tc>
        <w:tc>
          <w:tcPr>
            <w:tcW w:w="977" w:type="pct"/>
            <w:tcBorders>
              <w:top w:val="single" w:sz="4" w:space="0" w:color="auto"/>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r w:rsidRPr="009A48B1">
              <w:rPr>
                <w:w w:val="95"/>
                <w:sz w:val="22"/>
                <w:szCs w:val="22"/>
              </w:rPr>
              <w:t>1.1 Delivery of national biodiversity and protected area system strategic goals more coherently, successful, and with better inter-sectoral governance</w:t>
            </w:r>
          </w:p>
          <w:p w:rsidR="00622756" w:rsidRPr="009A48B1" w:rsidRDefault="00622756" w:rsidP="002E4967">
            <w:pPr>
              <w:rPr>
                <w:w w:val="95"/>
                <w:szCs w:val="22"/>
              </w:rPr>
            </w:pP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622756" w:rsidRDefault="00622756" w:rsidP="002E4967">
            <w:pPr>
              <w:rPr>
                <w:w w:val="95"/>
                <w:szCs w:val="22"/>
              </w:rPr>
            </w:pPr>
            <w:r w:rsidRPr="00622756">
              <w:rPr>
                <w:w w:val="95"/>
                <w:sz w:val="22"/>
                <w:szCs w:val="22"/>
              </w:rPr>
              <w:t xml:space="preserve">1.1.1 </w:t>
            </w:r>
            <w:r w:rsidRPr="00622756">
              <w:rPr>
                <w:b/>
                <w:w w:val="95"/>
                <w:sz w:val="22"/>
                <w:szCs w:val="22"/>
              </w:rPr>
              <w:t>National Biodiversity Steering Committee</w:t>
            </w:r>
            <w:r w:rsidRPr="00622756">
              <w:rPr>
                <w:rStyle w:val="FootnoteReference"/>
                <w:b/>
                <w:w w:val="95"/>
                <w:sz w:val="22"/>
                <w:szCs w:val="22"/>
              </w:rPr>
              <w:footnoteReference w:id="66"/>
            </w:r>
            <w:r w:rsidRPr="00622756">
              <w:rPr>
                <w:b/>
                <w:w w:val="95"/>
                <w:sz w:val="22"/>
                <w:szCs w:val="22"/>
              </w:rPr>
              <w:t>, and protected area system leadership dialogue for effective inter-sectoral coordination supported</w:t>
            </w:r>
          </w:p>
          <w:p w:rsidR="00622756" w:rsidRPr="002E4967" w:rsidRDefault="00622756" w:rsidP="00622756">
            <w:pPr>
              <w:pStyle w:val="ListParagraph"/>
              <w:numPr>
                <w:ilvl w:val="2"/>
                <w:numId w:val="80"/>
              </w:numPr>
              <w:overflowPunct w:val="0"/>
              <w:autoSpaceDE w:val="0"/>
              <w:autoSpaceDN w:val="0"/>
              <w:adjustRightInd w:val="0"/>
              <w:ind w:left="533"/>
              <w:textAlignment w:val="baseline"/>
              <w:rPr>
                <w:w w:val="95"/>
                <w:szCs w:val="22"/>
              </w:rPr>
            </w:pPr>
            <w:r w:rsidRPr="001313CF">
              <w:rPr>
                <w:w w:val="95"/>
                <w:sz w:val="22"/>
                <w:szCs w:val="22"/>
              </w:rPr>
              <w:t>Develop and apply strategic national strategic plan for protected area system within socioeconomic development landscape, with specific provisions for incorporating an improved governance framework</w:t>
            </w:r>
          </w:p>
          <w:p w:rsidR="00622756" w:rsidRPr="002E4967" w:rsidRDefault="00622756" w:rsidP="00622756">
            <w:pPr>
              <w:pStyle w:val="ListParagraph"/>
              <w:numPr>
                <w:ilvl w:val="2"/>
                <w:numId w:val="80"/>
              </w:numPr>
              <w:overflowPunct w:val="0"/>
              <w:autoSpaceDE w:val="0"/>
              <w:autoSpaceDN w:val="0"/>
              <w:adjustRightInd w:val="0"/>
              <w:ind w:left="533"/>
              <w:textAlignment w:val="baseline"/>
              <w:rPr>
                <w:w w:val="95"/>
                <w:szCs w:val="22"/>
              </w:rPr>
            </w:pPr>
            <w:r w:rsidRPr="002E4967">
              <w:rPr>
                <w:w w:val="95"/>
                <w:sz w:val="22"/>
                <w:szCs w:val="22"/>
              </w:rPr>
              <w:t>Facilitate conflict resolution regarding biodiversity issues in conservation and development landscapes</w:t>
            </w:r>
          </w:p>
          <w:p w:rsidR="00622756" w:rsidRPr="002E4967" w:rsidRDefault="00622756" w:rsidP="00622756">
            <w:pPr>
              <w:pStyle w:val="ListParagraph"/>
              <w:numPr>
                <w:ilvl w:val="2"/>
                <w:numId w:val="80"/>
              </w:numPr>
              <w:overflowPunct w:val="0"/>
              <w:autoSpaceDE w:val="0"/>
              <w:autoSpaceDN w:val="0"/>
              <w:adjustRightInd w:val="0"/>
              <w:ind w:left="533"/>
              <w:textAlignment w:val="baseline"/>
              <w:rPr>
                <w:w w:val="95"/>
                <w:szCs w:val="22"/>
              </w:rPr>
            </w:pPr>
            <w:r w:rsidRPr="002E4967">
              <w:rPr>
                <w:w w:val="95"/>
                <w:sz w:val="22"/>
                <w:szCs w:val="22"/>
              </w:rPr>
              <w:t>Conduct and institutionalize inter-sectoral dialogues on landscape-based natural resources management</w:t>
            </w:r>
          </w:p>
          <w:p w:rsidR="00622756" w:rsidRPr="002E4967" w:rsidRDefault="00622756" w:rsidP="00622756">
            <w:pPr>
              <w:pStyle w:val="ListParagraph"/>
              <w:numPr>
                <w:ilvl w:val="2"/>
                <w:numId w:val="80"/>
              </w:numPr>
              <w:overflowPunct w:val="0"/>
              <w:autoSpaceDE w:val="0"/>
              <w:autoSpaceDN w:val="0"/>
              <w:adjustRightInd w:val="0"/>
              <w:ind w:left="533"/>
              <w:textAlignment w:val="baseline"/>
              <w:rPr>
                <w:w w:val="95"/>
                <w:szCs w:val="22"/>
              </w:rPr>
            </w:pPr>
            <w:r w:rsidRPr="002E4967">
              <w:rPr>
                <w:w w:val="95"/>
                <w:sz w:val="22"/>
                <w:szCs w:val="22"/>
              </w:rPr>
              <w:t>Facilitate national information exchange and networking to support inter-sectoral coordination</w:t>
            </w:r>
          </w:p>
          <w:p w:rsidR="00622756" w:rsidRPr="002E4967" w:rsidRDefault="00622756" w:rsidP="00622756">
            <w:pPr>
              <w:pStyle w:val="ListParagraph"/>
              <w:numPr>
                <w:ilvl w:val="2"/>
                <w:numId w:val="80"/>
              </w:numPr>
              <w:overflowPunct w:val="0"/>
              <w:autoSpaceDE w:val="0"/>
              <w:autoSpaceDN w:val="0"/>
              <w:adjustRightInd w:val="0"/>
              <w:ind w:left="533"/>
              <w:textAlignment w:val="baseline"/>
              <w:rPr>
                <w:w w:val="95"/>
                <w:szCs w:val="22"/>
              </w:rPr>
            </w:pPr>
            <w:r w:rsidRPr="002E4967">
              <w:rPr>
                <w:w w:val="95"/>
                <w:sz w:val="22"/>
                <w:szCs w:val="22"/>
              </w:rPr>
              <w:t>Establish a national collaborative biodiversity monitoring program and information sharing mechanisms, from government to the international convention on biodiversity</w:t>
            </w:r>
          </w:p>
          <w:p w:rsidR="00622756" w:rsidRPr="00941B96" w:rsidRDefault="00622756" w:rsidP="00622756">
            <w:pPr>
              <w:pStyle w:val="ListParagraph"/>
              <w:keepNext/>
              <w:keepLines/>
              <w:numPr>
                <w:ilvl w:val="2"/>
                <w:numId w:val="80"/>
              </w:numPr>
              <w:overflowPunct w:val="0"/>
              <w:autoSpaceDE w:val="0"/>
              <w:autoSpaceDN w:val="0"/>
              <w:adjustRightInd w:val="0"/>
              <w:spacing w:before="200"/>
              <w:ind w:left="533"/>
              <w:textAlignment w:val="baseline"/>
              <w:outlineLvl w:val="5"/>
              <w:rPr>
                <w:w w:val="95"/>
                <w:szCs w:val="22"/>
              </w:rPr>
            </w:pPr>
            <w:r w:rsidRPr="00941B96">
              <w:rPr>
                <w:w w:val="95"/>
                <w:sz w:val="22"/>
                <w:szCs w:val="22"/>
              </w:rPr>
              <w:t>Mentor and enhance the capacity of government technical staff to analyze and report on biodiversity regularly, and to make data accessible through a national database for biodiversity and protected areas</w:t>
            </w:r>
          </w:p>
          <w:p w:rsidR="00622756" w:rsidRPr="00622756" w:rsidRDefault="00622756" w:rsidP="00622756">
            <w:pPr>
              <w:pStyle w:val="ListParagraph"/>
              <w:numPr>
                <w:ilvl w:val="2"/>
                <w:numId w:val="80"/>
              </w:numPr>
              <w:overflowPunct w:val="0"/>
              <w:autoSpaceDE w:val="0"/>
              <w:autoSpaceDN w:val="0"/>
              <w:adjustRightInd w:val="0"/>
              <w:ind w:left="533"/>
              <w:textAlignment w:val="baseline"/>
              <w:rPr>
                <w:w w:val="95"/>
                <w:szCs w:val="22"/>
              </w:rPr>
            </w:pPr>
            <w:r w:rsidRPr="00622756">
              <w:rPr>
                <w:w w:val="95"/>
                <w:sz w:val="22"/>
                <w:szCs w:val="22"/>
              </w:rPr>
              <w:t>Increase national collaboration between MoE, FA, FiA and local governments for biodiversity conservation, enhancing capacities, and making more resources available</w:t>
            </w:r>
          </w:p>
          <w:p w:rsidR="00622756" w:rsidRPr="002E4967" w:rsidRDefault="00622756" w:rsidP="00622756">
            <w:pPr>
              <w:pStyle w:val="ListParagraph"/>
              <w:numPr>
                <w:ilvl w:val="2"/>
                <w:numId w:val="80"/>
              </w:numPr>
              <w:overflowPunct w:val="0"/>
              <w:autoSpaceDE w:val="0"/>
              <w:autoSpaceDN w:val="0"/>
              <w:adjustRightInd w:val="0"/>
              <w:ind w:left="533"/>
              <w:textAlignment w:val="baseline"/>
              <w:rPr>
                <w:w w:val="95"/>
                <w:szCs w:val="22"/>
              </w:rPr>
            </w:pPr>
            <w:r w:rsidRPr="001313CF">
              <w:rPr>
                <w:w w:val="95"/>
                <w:sz w:val="22"/>
                <w:szCs w:val="22"/>
              </w:rPr>
              <w:t>Establish a national task force on protected area management, under the collaborative leadership of MoE, FA, and FiA</w:t>
            </w:r>
          </w:p>
        </w:tc>
      </w:tr>
      <w:tr w:rsidR="00622756" w:rsidRPr="009A48B1" w:rsidTr="002E4967">
        <w:trPr>
          <w:jc w:val="center"/>
        </w:trPr>
        <w:tc>
          <w:tcPr>
            <w:tcW w:w="705"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977"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622756" w:rsidRDefault="00622756" w:rsidP="002E4967">
            <w:pPr>
              <w:rPr>
                <w:b/>
                <w:bCs/>
                <w:w w:val="95"/>
                <w:szCs w:val="22"/>
              </w:rPr>
            </w:pPr>
            <w:r w:rsidRPr="00622756">
              <w:rPr>
                <w:w w:val="95"/>
                <w:sz w:val="22"/>
                <w:szCs w:val="22"/>
              </w:rPr>
              <w:t>1.1.2</w:t>
            </w:r>
            <w:r w:rsidRPr="00622756">
              <w:rPr>
                <w:b/>
                <w:bCs/>
                <w:w w:val="95"/>
                <w:sz w:val="22"/>
                <w:szCs w:val="22"/>
              </w:rPr>
              <w:t xml:space="preserve"> </w:t>
            </w:r>
            <w:r w:rsidRPr="00941B96">
              <w:rPr>
                <w:b/>
                <w:bCs/>
                <w:w w:val="95"/>
                <w:sz w:val="22"/>
                <w:szCs w:val="22"/>
              </w:rPr>
              <w:t>Effectiveness of the national protected area system, and forest landscape connectivity assessed and reviewed</w:t>
            </w:r>
          </w:p>
          <w:p w:rsidR="00622756" w:rsidRPr="002E4967" w:rsidRDefault="00622756" w:rsidP="00622756">
            <w:pPr>
              <w:pStyle w:val="ListParagraph"/>
              <w:numPr>
                <w:ilvl w:val="0"/>
                <w:numId w:val="124"/>
              </w:numPr>
              <w:tabs>
                <w:tab w:val="left" w:pos="1594"/>
              </w:tabs>
              <w:overflowPunct w:val="0"/>
              <w:autoSpaceDE w:val="0"/>
              <w:autoSpaceDN w:val="0"/>
              <w:adjustRightInd w:val="0"/>
              <w:ind w:left="460"/>
              <w:textAlignment w:val="baseline"/>
              <w:rPr>
                <w:w w:val="95"/>
                <w:szCs w:val="22"/>
              </w:rPr>
            </w:pPr>
            <w:r w:rsidRPr="00622756">
              <w:rPr>
                <w:w w:val="95"/>
                <w:sz w:val="22"/>
                <w:szCs w:val="22"/>
              </w:rPr>
              <w:t xml:space="preserve">Rationalize the </w:t>
            </w:r>
            <w:r w:rsidRPr="001313CF">
              <w:rPr>
                <w:w w:val="95"/>
                <w:sz w:val="22"/>
                <w:szCs w:val="22"/>
              </w:rPr>
              <w:t>national protected area system on the basis of: (i</w:t>
            </w:r>
            <w:r w:rsidRPr="002E4967">
              <w:rPr>
                <w:w w:val="95"/>
                <w:sz w:val="22"/>
                <w:szCs w:val="22"/>
              </w:rPr>
              <w:t xml:space="preserve">) An analysis of their representation of key ecosystems and species, (ii) Opportunities to consolidate mosaics of interconnected ecosystems, and (iii) Species migration patterns, and applying results of the analysis in protected areas at a national scale </w:t>
            </w:r>
          </w:p>
          <w:p w:rsidR="00622756" w:rsidRPr="00941B96" w:rsidRDefault="00622756" w:rsidP="00622756">
            <w:pPr>
              <w:pStyle w:val="ListParagraph"/>
              <w:keepNext/>
              <w:keepLines/>
              <w:numPr>
                <w:ilvl w:val="0"/>
                <w:numId w:val="124"/>
              </w:numPr>
              <w:tabs>
                <w:tab w:val="left" w:pos="1594"/>
              </w:tabs>
              <w:overflowPunct w:val="0"/>
              <w:autoSpaceDE w:val="0"/>
              <w:autoSpaceDN w:val="0"/>
              <w:adjustRightInd w:val="0"/>
              <w:spacing w:before="200"/>
              <w:ind w:left="460"/>
              <w:textAlignment w:val="baseline"/>
              <w:outlineLvl w:val="5"/>
              <w:rPr>
                <w:w w:val="95"/>
                <w:szCs w:val="22"/>
              </w:rPr>
            </w:pPr>
            <w:r w:rsidRPr="00941B96">
              <w:rPr>
                <w:w w:val="95"/>
                <w:sz w:val="22"/>
                <w:szCs w:val="22"/>
              </w:rPr>
              <w:t>Conduct a weakness and gap analysis on protected areas (national scale):</w:t>
            </w:r>
          </w:p>
          <w:p w:rsidR="00622756" w:rsidRPr="00622756" w:rsidRDefault="00622756" w:rsidP="00622756">
            <w:pPr>
              <w:pStyle w:val="ListParagraph"/>
              <w:numPr>
                <w:ilvl w:val="0"/>
                <w:numId w:val="60"/>
              </w:numPr>
              <w:tabs>
                <w:tab w:val="left" w:pos="1594"/>
              </w:tabs>
              <w:overflowPunct w:val="0"/>
              <w:autoSpaceDE w:val="0"/>
              <w:autoSpaceDN w:val="0"/>
              <w:adjustRightInd w:val="0"/>
              <w:textAlignment w:val="baseline"/>
              <w:rPr>
                <w:w w:val="95"/>
                <w:szCs w:val="22"/>
              </w:rPr>
            </w:pPr>
            <w:r w:rsidRPr="00622756">
              <w:rPr>
                <w:w w:val="95"/>
                <w:sz w:val="22"/>
                <w:szCs w:val="22"/>
              </w:rPr>
              <w:t>inter-sectoral and local government collaboration, available capacities and resources for biodiversity conservation</w:t>
            </w:r>
          </w:p>
          <w:p w:rsidR="00622756" w:rsidRPr="002E4967" w:rsidRDefault="00622756" w:rsidP="00622756">
            <w:pPr>
              <w:pStyle w:val="ListParagraph"/>
              <w:numPr>
                <w:ilvl w:val="0"/>
                <w:numId w:val="60"/>
              </w:numPr>
              <w:tabs>
                <w:tab w:val="left" w:pos="1594"/>
              </w:tabs>
              <w:overflowPunct w:val="0"/>
              <w:autoSpaceDE w:val="0"/>
              <w:autoSpaceDN w:val="0"/>
              <w:adjustRightInd w:val="0"/>
              <w:textAlignment w:val="baseline"/>
              <w:rPr>
                <w:w w:val="95"/>
                <w:szCs w:val="22"/>
              </w:rPr>
            </w:pPr>
            <w:r w:rsidRPr="001313CF">
              <w:rPr>
                <w:w w:val="95"/>
                <w:sz w:val="22"/>
                <w:szCs w:val="22"/>
              </w:rPr>
              <w:t>current national protected area system, including lack of effective connectivity needs and opportunities at regional and landscape levels</w:t>
            </w:r>
            <w:r w:rsidRPr="002E4967">
              <w:rPr>
                <w:w w:val="95"/>
                <w:sz w:val="22"/>
                <w:szCs w:val="22"/>
              </w:rPr>
              <w:t>.</w:t>
            </w:r>
          </w:p>
          <w:p w:rsidR="00622756" w:rsidRPr="00941B96" w:rsidRDefault="00622756" w:rsidP="00622756">
            <w:pPr>
              <w:pStyle w:val="ListParagraph"/>
              <w:keepNext/>
              <w:keepLines/>
              <w:numPr>
                <w:ilvl w:val="0"/>
                <w:numId w:val="60"/>
              </w:numPr>
              <w:tabs>
                <w:tab w:val="left" w:pos="1594"/>
              </w:tabs>
              <w:overflowPunct w:val="0"/>
              <w:autoSpaceDE w:val="0"/>
              <w:autoSpaceDN w:val="0"/>
              <w:adjustRightInd w:val="0"/>
              <w:spacing w:before="200"/>
              <w:textAlignment w:val="baseline"/>
              <w:outlineLvl w:val="5"/>
              <w:rPr>
                <w:w w:val="95"/>
                <w:szCs w:val="22"/>
              </w:rPr>
            </w:pPr>
            <w:r w:rsidRPr="00941B96">
              <w:rPr>
                <w:w w:val="95"/>
                <w:sz w:val="22"/>
                <w:szCs w:val="22"/>
              </w:rPr>
              <w:t xml:space="preserve">spatial plans to harmonize economic development plans with protected area management and forest connectivity,  including economic concession lands </w:t>
            </w:r>
          </w:p>
          <w:p w:rsidR="00622756" w:rsidRPr="001313CF" w:rsidRDefault="00622756" w:rsidP="00622756">
            <w:pPr>
              <w:pStyle w:val="ListParagraph"/>
              <w:numPr>
                <w:ilvl w:val="0"/>
                <w:numId w:val="60"/>
              </w:numPr>
              <w:tabs>
                <w:tab w:val="left" w:pos="1594"/>
              </w:tabs>
              <w:overflowPunct w:val="0"/>
              <w:autoSpaceDE w:val="0"/>
              <w:autoSpaceDN w:val="0"/>
              <w:adjustRightInd w:val="0"/>
              <w:textAlignment w:val="baseline"/>
              <w:rPr>
                <w:w w:val="95"/>
                <w:szCs w:val="22"/>
              </w:rPr>
            </w:pPr>
            <w:r w:rsidRPr="00622756">
              <w:rPr>
                <w:w w:val="95"/>
                <w:sz w:val="22"/>
                <w:szCs w:val="22"/>
              </w:rPr>
              <w:t xml:space="preserve">Identify sources of conflict, socioeconomic needs, development pressures, and resolution measures towards enhanced national protected area system </w:t>
            </w:r>
          </w:p>
          <w:p w:rsidR="00622756" w:rsidRPr="002E4967" w:rsidRDefault="00622756" w:rsidP="00622756">
            <w:pPr>
              <w:pStyle w:val="ListParagraph"/>
              <w:numPr>
                <w:ilvl w:val="0"/>
                <w:numId w:val="124"/>
              </w:numPr>
              <w:tabs>
                <w:tab w:val="left" w:pos="1594"/>
              </w:tabs>
              <w:overflowPunct w:val="0"/>
              <w:autoSpaceDE w:val="0"/>
              <w:autoSpaceDN w:val="0"/>
              <w:adjustRightInd w:val="0"/>
              <w:ind w:left="460"/>
              <w:textAlignment w:val="baseline"/>
              <w:rPr>
                <w:w w:val="95"/>
                <w:szCs w:val="22"/>
              </w:rPr>
            </w:pPr>
            <w:r w:rsidRPr="002E4967">
              <w:rPr>
                <w:w w:val="95"/>
                <w:sz w:val="22"/>
                <w:szCs w:val="22"/>
              </w:rPr>
              <w:t>Carry out assessments of biodiversity resources (fauna and flora) and wildlife distribution patterns, at the national level</w:t>
            </w:r>
          </w:p>
          <w:p w:rsidR="00622756" w:rsidRPr="002E4967" w:rsidRDefault="00622756" w:rsidP="00622756">
            <w:pPr>
              <w:pStyle w:val="ListParagraph"/>
              <w:numPr>
                <w:ilvl w:val="0"/>
                <w:numId w:val="124"/>
              </w:numPr>
              <w:tabs>
                <w:tab w:val="left" w:pos="1594"/>
              </w:tabs>
              <w:overflowPunct w:val="0"/>
              <w:autoSpaceDE w:val="0"/>
              <w:autoSpaceDN w:val="0"/>
              <w:adjustRightInd w:val="0"/>
              <w:ind w:left="460"/>
              <w:textAlignment w:val="baseline"/>
              <w:rPr>
                <w:w w:val="95"/>
                <w:szCs w:val="22"/>
              </w:rPr>
            </w:pPr>
            <w:r w:rsidRPr="002E4967">
              <w:rPr>
                <w:w w:val="95"/>
                <w:sz w:val="22"/>
                <w:szCs w:val="22"/>
              </w:rPr>
              <w:t>Examine protected area resource requirements and opportunities developed on the basis of SWOT</w:t>
            </w:r>
            <w:r w:rsidRPr="002E4967">
              <w:rPr>
                <w:w w:val="95"/>
                <w:sz w:val="22"/>
                <w:szCs w:val="22"/>
                <w:vertAlign w:val="superscript"/>
              </w:rPr>
              <w:footnoteReference w:id="67"/>
            </w:r>
            <w:r w:rsidRPr="002E4967">
              <w:rPr>
                <w:w w:val="95"/>
                <w:sz w:val="22"/>
                <w:szCs w:val="22"/>
              </w:rPr>
              <w:t xml:space="preserve"> analyses conducted in Eastern Plains Landscape</w:t>
            </w:r>
          </w:p>
        </w:tc>
      </w:tr>
      <w:tr w:rsidR="00622756" w:rsidRPr="009A48B1" w:rsidTr="002E4967">
        <w:trPr>
          <w:jc w:val="center"/>
        </w:trPr>
        <w:tc>
          <w:tcPr>
            <w:tcW w:w="705"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977"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622756" w:rsidRDefault="00622756" w:rsidP="002E4967">
            <w:pPr>
              <w:rPr>
                <w:b/>
                <w:bCs/>
                <w:w w:val="95"/>
                <w:szCs w:val="22"/>
              </w:rPr>
            </w:pPr>
            <w:r w:rsidRPr="00622756">
              <w:rPr>
                <w:w w:val="95"/>
                <w:sz w:val="22"/>
                <w:szCs w:val="22"/>
              </w:rPr>
              <w:t xml:space="preserve">1.1.3 </w:t>
            </w:r>
            <w:r w:rsidRPr="00941B96">
              <w:rPr>
                <w:b/>
                <w:bCs/>
                <w:w w:val="95"/>
                <w:sz w:val="22"/>
                <w:szCs w:val="22"/>
              </w:rPr>
              <w:t>National biodiversity vision and strategic national management plan for protected areas defined</w:t>
            </w:r>
            <w:r w:rsidRPr="00622756">
              <w:rPr>
                <w:b/>
                <w:bCs/>
                <w:w w:val="95"/>
                <w:sz w:val="22"/>
                <w:szCs w:val="22"/>
              </w:rPr>
              <w:t xml:space="preserve"> </w:t>
            </w:r>
          </w:p>
          <w:p w:rsidR="008778F8" w:rsidRDefault="00622756">
            <w:pPr>
              <w:pStyle w:val="ListParagraph"/>
              <w:numPr>
                <w:ilvl w:val="0"/>
                <w:numId w:val="203"/>
              </w:numPr>
              <w:overflowPunct w:val="0"/>
              <w:autoSpaceDE w:val="0"/>
              <w:autoSpaceDN w:val="0"/>
              <w:adjustRightInd w:val="0"/>
              <w:textAlignment w:val="baseline"/>
              <w:rPr>
                <w:w w:val="95"/>
                <w:szCs w:val="22"/>
              </w:rPr>
            </w:pPr>
            <w:r w:rsidRPr="00622756">
              <w:rPr>
                <w:color w:val="000000"/>
                <w:w w:val="95"/>
                <w:sz w:val="22"/>
                <w:szCs w:val="22"/>
              </w:rPr>
              <w:t xml:space="preserve">Define a coherent </w:t>
            </w:r>
            <w:r w:rsidRPr="001313CF">
              <w:rPr>
                <w:w w:val="95"/>
                <w:sz w:val="22"/>
                <w:szCs w:val="22"/>
              </w:rPr>
              <w:t>biodiversity vision based on scientific research, national development priorities, sustainable development priorities, national policy and decision makers at national, sub-national, and community level, journalists, the judicial system, and law enforcement agencies</w:t>
            </w:r>
          </w:p>
          <w:p w:rsidR="008778F8" w:rsidRDefault="00622756">
            <w:pPr>
              <w:pStyle w:val="ListParagraph"/>
              <w:numPr>
                <w:ilvl w:val="0"/>
                <w:numId w:val="203"/>
              </w:numPr>
              <w:overflowPunct w:val="0"/>
              <w:autoSpaceDE w:val="0"/>
              <w:autoSpaceDN w:val="0"/>
              <w:adjustRightInd w:val="0"/>
              <w:ind w:left="533"/>
              <w:textAlignment w:val="baseline"/>
              <w:rPr>
                <w:color w:val="000000"/>
                <w:w w:val="95"/>
                <w:szCs w:val="22"/>
              </w:rPr>
            </w:pPr>
            <w:r w:rsidRPr="002E4967">
              <w:rPr>
                <w:color w:val="000000"/>
                <w:w w:val="95"/>
                <w:sz w:val="22"/>
                <w:szCs w:val="22"/>
              </w:rPr>
              <w:t>Define and carry out measures to strengthen interagency governance, including monitoring of inter-agency reporting of biodiversity status and convention compliance</w:t>
            </w:r>
          </w:p>
          <w:p w:rsidR="008778F8" w:rsidRDefault="00622756">
            <w:pPr>
              <w:pStyle w:val="ListParagraph"/>
              <w:keepNext/>
              <w:keepLines/>
              <w:numPr>
                <w:ilvl w:val="0"/>
                <w:numId w:val="203"/>
              </w:numPr>
              <w:overflowPunct w:val="0"/>
              <w:autoSpaceDE w:val="0"/>
              <w:autoSpaceDN w:val="0"/>
              <w:adjustRightInd w:val="0"/>
              <w:spacing w:before="200"/>
              <w:ind w:left="533"/>
              <w:textAlignment w:val="baseline"/>
              <w:outlineLvl w:val="5"/>
              <w:rPr>
                <w:w w:val="95"/>
                <w:szCs w:val="22"/>
              </w:rPr>
            </w:pPr>
            <w:r w:rsidRPr="00941B96">
              <w:rPr>
                <w:color w:val="000000"/>
                <w:w w:val="95"/>
                <w:sz w:val="22"/>
                <w:szCs w:val="22"/>
              </w:rPr>
              <w:t xml:space="preserve">Identify existing tools and estimate ecosystem services values and functions of natural capital </w:t>
            </w:r>
            <w:r w:rsidRPr="00941B96">
              <w:rPr>
                <w:w w:val="95"/>
                <w:sz w:val="22"/>
                <w:szCs w:val="22"/>
              </w:rPr>
              <w:t xml:space="preserve">contained in the national protected area system at ‘reconnaissance’ level </w:t>
            </w:r>
          </w:p>
          <w:p w:rsidR="008778F8" w:rsidRDefault="00622756">
            <w:pPr>
              <w:pStyle w:val="ListParagraph"/>
              <w:numPr>
                <w:ilvl w:val="0"/>
                <w:numId w:val="203"/>
              </w:numPr>
              <w:overflowPunct w:val="0"/>
              <w:autoSpaceDE w:val="0"/>
              <w:autoSpaceDN w:val="0"/>
              <w:adjustRightInd w:val="0"/>
              <w:ind w:left="533"/>
              <w:textAlignment w:val="baseline"/>
              <w:rPr>
                <w:color w:val="000000"/>
                <w:w w:val="95"/>
                <w:szCs w:val="22"/>
              </w:rPr>
            </w:pPr>
            <w:r w:rsidRPr="00622756">
              <w:rPr>
                <w:color w:val="000000"/>
                <w:w w:val="95"/>
                <w:sz w:val="22"/>
                <w:szCs w:val="22"/>
              </w:rPr>
              <w:t>Based on the weakness and gaps protected area system analysis as well as on the natural capital values, produce strategy and action plan to meet priority needs</w:t>
            </w:r>
          </w:p>
        </w:tc>
      </w:tr>
      <w:tr w:rsidR="00622756" w:rsidRPr="009A48B1" w:rsidTr="002E4967">
        <w:trPr>
          <w:jc w:val="center"/>
        </w:trPr>
        <w:tc>
          <w:tcPr>
            <w:tcW w:w="705"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977" w:type="pct"/>
            <w:tcBorders>
              <w:top w:val="nil"/>
              <w:left w:val="single" w:sz="4" w:space="0" w:color="auto"/>
              <w:bottom w:val="single" w:sz="4" w:space="0" w:color="auto"/>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1313CF" w:rsidRDefault="00622756" w:rsidP="002E4967">
            <w:pPr>
              <w:rPr>
                <w:w w:val="95"/>
                <w:szCs w:val="22"/>
              </w:rPr>
            </w:pPr>
            <w:r w:rsidRPr="00622756">
              <w:rPr>
                <w:w w:val="95"/>
                <w:sz w:val="22"/>
                <w:szCs w:val="22"/>
              </w:rPr>
              <w:t xml:space="preserve">1.1.4 </w:t>
            </w:r>
            <w:r w:rsidRPr="00622756">
              <w:rPr>
                <w:b/>
                <w:bCs/>
                <w:w w:val="95"/>
                <w:sz w:val="22"/>
                <w:szCs w:val="22"/>
              </w:rPr>
              <w:t>Institutional support provided and human capacities of MoE, MAFF, and local governments</w:t>
            </w:r>
            <w:r w:rsidRPr="00622756">
              <w:rPr>
                <w:b/>
                <w:w w:val="95"/>
                <w:sz w:val="22"/>
                <w:szCs w:val="22"/>
              </w:rPr>
              <w:t xml:space="preserve"> strengthened</w:t>
            </w:r>
          </w:p>
          <w:p w:rsidR="008778F8" w:rsidRDefault="00622756">
            <w:pPr>
              <w:pStyle w:val="ListParagraph"/>
              <w:numPr>
                <w:ilvl w:val="0"/>
                <w:numId w:val="204"/>
              </w:numPr>
              <w:overflowPunct w:val="0"/>
              <w:autoSpaceDE w:val="0"/>
              <w:autoSpaceDN w:val="0"/>
              <w:adjustRightInd w:val="0"/>
              <w:textAlignment w:val="baseline"/>
              <w:rPr>
                <w:w w:val="95"/>
                <w:szCs w:val="22"/>
              </w:rPr>
            </w:pPr>
            <w:r w:rsidRPr="001313CF">
              <w:rPr>
                <w:w w:val="95"/>
                <w:sz w:val="22"/>
                <w:szCs w:val="22"/>
              </w:rPr>
              <w:t>Define implementation needs and strategy of the Protected Areas System Management Plan, and project-sponsored action plan</w:t>
            </w:r>
            <w:r w:rsidRPr="002E4967">
              <w:rPr>
                <w:rStyle w:val="FootnoteReference"/>
                <w:w w:val="95"/>
                <w:sz w:val="22"/>
                <w:szCs w:val="22"/>
              </w:rPr>
              <w:footnoteReference w:id="68"/>
            </w:r>
          </w:p>
          <w:p w:rsidR="008778F8" w:rsidRDefault="00622756">
            <w:pPr>
              <w:pStyle w:val="ListParagraph"/>
              <w:numPr>
                <w:ilvl w:val="0"/>
                <w:numId w:val="204"/>
              </w:numPr>
              <w:overflowPunct w:val="0"/>
              <w:autoSpaceDE w:val="0"/>
              <w:autoSpaceDN w:val="0"/>
              <w:adjustRightInd w:val="0"/>
              <w:ind w:left="540"/>
              <w:textAlignment w:val="baseline"/>
              <w:rPr>
                <w:w w:val="95"/>
                <w:szCs w:val="22"/>
              </w:rPr>
            </w:pPr>
            <w:r w:rsidRPr="002E4967">
              <w:rPr>
                <w:w w:val="95"/>
                <w:sz w:val="22"/>
                <w:szCs w:val="22"/>
              </w:rPr>
              <w:t>Identify sustainable financing opportunities, resource coordination needs, and means of implementation</w:t>
            </w:r>
          </w:p>
          <w:p w:rsidR="008778F8" w:rsidRDefault="00622756">
            <w:pPr>
              <w:pStyle w:val="ListParagraph"/>
              <w:numPr>
                <w:ilvl w:val="0"/>
                <w:numId w:val="204"/>
              </w:numPr>
              <w:overflowPunct w:val="0"/>
              <w:autoSpaceDE w:val="0"/>
              <w:autoSpaceDN w:val="0"/>
              <w:adjustRightInd w:val="0"/>
              <w:ind w:left="540"/>
              <w:textAlignment w:val="baseline"/>
              <w:rPr>
                <w:rFonts w:asciiTheme="majorHAnsi" w:eastAsiaTheme="majorEastAsia" w:hAnsiTheme="majorHAnsi" w:cstheme="majorBidi"/>
                <w:i/>
                <w:iCs/>
                <w:color w:val="404040" w:themeColor="text1" w:themeTint="BF"/>
                <w:w w:val="95"/>
                <w:szCs w:val="22"/>
              </w:rPr>
            </w:pPr>
            <w:r w:rsidRPr="002E4967">
              <w:rPr>
                <w:w w:val="95"/>
                <w:sz w:val="22"/>
                <w:szCs w:val="22"/>
              </w:rPr>
              <w:t>Strengthen protected area system governance and zoning guidelines</w:t>
            </w:r>
          </w:p>
          <w:p w:rsidR="008778F8" w:rsidRDefault="00622756">
            <w:pPr>
              <w:pStyle w:val="ListParagraph"/>
              <w:numPr>
                <w:ilvl w:val="0"/>
                <w:numId w:val="204"/>
              </w:numPr>
              <w:overflowPunct w:val="0"/>
              <w:autoSpaceDE w:val="0"/>
              <w:autoSpaceDN w:val="0"/>
              <w:adjustRightInd w:val="0"/>
              <w:ind w:left="540"/>
              <w:textAlignment w:val="baseline"/>
              <w:rPr>
                <w:w w:val="95"/>
                <w:szCs w:val="22"/>
              </w:rPr>
            </w:pPr>
            <w:r w:rsidRPr="002E4967">
              <w:rPr>
                <w:w w:val="95"/>
                <w:sz w:val="22"/>
                <w:szCs w:val="22"/>
              </w:rPr>
              <w:t>Establish a network for government officials (Protected Areas and Protected Forests) and local community committees</w:t>
            </w:r>
          </w:p>
          <w:p w:rsidR="008778F8" w:rsidRDefault="00622756">
            <w:pPr>
              <w:pStyle w:val="ListParagraph"/>
              <w:numPr>
                <w:ilvl w:val="0"/>
                <w:numId w:val="204"/>
              </w:numPr>
              <w:overflowPunct w:val="0"/>
              <w:autoSpaceDE w:val="0"/>
              <w:autoSpaceDN w:val="0"/>
              <w:adjustRightInd w:val="0"/>
              <w:ind w:left="540"/>
              <w:textAlignment w:val="baseline"/>
              <w:rPr>
                <w:w w:val="95"/>
                <w:szCs w:val="22"/>
              </w:rPr>
            </w:pPr>
            <w:r w:rsidRPr="002E4967">
              <w:rPr>
                <w:w w:val="95"/>
                <w:sz w:val="22"/>
                <w:szCs w:val="22"/>
              </w:rPr>
              <w:t>Train and mentor stakeholders on inventory monitoring, reporting, and evaluation (including CAMPAS project performance)</w:t>
            </w:r>
          </w:p>
          <w:p w:rsidR="008778F8" w:rsidRDefault="00622756">
            <w:pPr>
              <w:pStyle w:val="ListParagraph"/>
              <w:numPr>
                <w:ilvl w:val="0"/>
                <w:numId w:val="204"/>
              </w:numPr>
              <w:overflowPunct w:val="0"/>
              <w:autoSpaceDE w:val="0"/>
              <w:autoSpaceDN w:val="0"/>
              <w:adjustRightInd w:val="0"/>
              <w:ind w:left="540"/>
              <w:textAlignment w:val="baseline"/>
              <w:rPr>
                <w:w w:val="95"/>
                <w:szCs w:val="22"/>
              </w:rPr>
            </w:pPr>
            <w:r w:rsidRPr="002E4967">
              <w:rPr>
                <w:w w:val="95"/>
                <w:sz w:val="22"/>
                <w:szCs w:val="22"/>
              </w:rPr>
              <w:t>Carry out capacity needs assessment, define specific needs, and carry out capacity-building modules, such as GIS mapping applications, land use and forest management planning, and habitat suitability analysis</w:t>
            </w:r>
          </w:p>
          <w:p w:rsidR="008778F8" w:rsidRDefault="00622756">
            <w:pPr>
              <w:pStyle w:val="ListParagraph"/>
              <w:numPr>
                <w:ilvl w:val="0"/>
                <w:numId w:val="204"/>
              </w:numPr>
              <w:overflowPunct w:val="0"/>
              <w:autoSpaceDE w:val="0"/>
              <w:autoSpaceDN w:val="0"/>
              <w:adjustRightInd w:val="0"/>
              <w:ind w:left="540"/>
              <w:textAlignment w:val="baseline"/>
              <w:rPr>
                <w:w w:val="95"/>
                <w:szCs w:val="22"/>
              </w:rPr>
            </w:pPr>
            <w:r w:rsidRPr="002E4967">
              <w:rPr>
                <w:w w:val="95"/>
                <w:sz w:val="22"/>
                <w:szCs w:val="22"/>
              </w:rPr>
              <w:t>Organize reciprocal visits between Protected Area and Protected Forest officials and local communities’ networks to share experiences with other biodiversity related projects in</w:t>
            </w:r>
            <w:r w:rsidRPr="002E4967" w:rsidDel="00195A09">
              <w:rPr>
                <w:w w:val="95"/>
                <w:sz w:val="22"/>
                <w:szCs w:val="22"/>
              </w:rPr>
              <w:t xml:space="preserve"> </w:t>
            </w:r>
            <w:r w:rsidRPr="002E4967">
              <w:rPr>
                <w:w w:val="95"/>
                <w:sz w:val="22"/>
                <w:szCs w:val="22"/>
              </w:rPr>
              <w:t xml:space="preserve">Cambodia </w:t>
            </w:r>
          </w:p>
        </w:tc>
      </w:tr>
      <w:tr w:rsidR="00622756" w:rsidRPr="009A48B1" w:rsidTr="002E4967">
        <w:trPr>
          <w:jc w:val="center"/>
        </w:trPr>
        <w:tc>
          <w:tcPr>
            <w:tcW w:w="705"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p>
          <w:p w:rsidR="00622756" w:rsidRPr="009A48B1" w:rsidRDefault="00622756" w:rsidP="002E4967">
            <w:pPr>
              <w:rPr>
                <w:w w:val="95"/>
                <w:szCs w:val="22"/>
              </w:rPr>
            </w:pPr>
          </w:p>
          <w:p w:rsidR="00622756" w:rsidRPr="009A48B1" w:rsidRDefault="00622756" w:rsidP="002E4967">
            <w:pPr>
              <w:rPr>
                <w:w w:val="95"/>
                <w:szCs w:val="22"/>
              </w:rPr>
            </w:pPr>
          </w:p>
          <w:p w:rsidR="00622756" w:rsidRPr="009A48B1" w:rsidRDefault="00622756" w:rsidP="002E4967">
            <w:pPr>
              <w:rPr>
                <w:w w:val="95"/>
                <w:szCs w:val="22"/>
              </w:rPr>
            </w:pPr>
          </w:p>
          <w:p w:rsidR="00622756" w:rsidRPr="009A48B1" w:rsidRDefault="00622756" w:rsidP="002E4967">
            <w:pPr>
              <w:rPr>
                <w:w w:val="95"/>
                <w:szCs w:val="22"/>
              </w:rPr>
            </w:pPr>
          </w:p>
          <w:p w:rsidR="00622756" w:rsidRPr="009A48B1" w:rsidRDefault="00622756" w:rsidP="002E4967">
            <w:pPr>
              <w:rPr>
                <w:w w:val="95"/>
                <w:szCs w:val="22"/>
              </w:rPr>
            </w:pPr>
          </w:p>
          <w:p w:rsidR="00622756" w:rsidRPr="009A48B1" w:rsidRDefault="00622756" w:rsidP="002E4967">
            <w:pPr>
              <w:rPr>
                <w:w w:val="95"/>
                <w:szCs w:val="22"/>
              </w:rPr>
            </w:pPr>
          </w:p>
        </w:tc>
        <w:tc>
          <w:tcPr>
            <w:tcW w:w="977" w:type="pct"/>
            <w:tcBorders>
              <w:top w:val="single" w:sz="4" w:space="0" w:color="auto"/>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r w:rsidRPr="009A48B1">
              <w:rPr>
                <w:w w:val="95"/>
                <w:sz w:val="22"/>
                <w:szCs w:val="22"/>
              </w:rPr>
              <w:t>1.2 Improved national compliance with protected area management goals - particularly for wildlife conservation, combating illegal trade, and maintaining forest connectivity across large landscapes</w:t>
            </w: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622756" w:rsidRDefault="00622756" w:rsidP="002E4967">
            <w:pPr>
              <w:rPr>
                <w:w w:val="95"/>
                <w:szCs w:val="22"/>
              </w:rPr>
            </w:pPr>
            <w:r w:rsidRPr="00622756">
              <w:rPr>
                <w:w w:val="95"/>
                <w:sz w:val="22"/>
                <w:szCs w:val="22"/>
              </w:rPr>
              <w:t xml:space="preserve">1.2.1 </w:t>
            </w:r>
            <w:r w:rsidRPr="00622756">
              <w:rPr>
                <w:b/>
                <w:w w:val="95"/>
                <w:sz w:val="22"/>
                <w:szCs w:val="22"/>
              </w:rPr>
              <w:t xml:space="preserve">Transparent and </w:t>
            </w:r>
            <w:r w:rsidRPr="00622756">
              <w:rPr>
                <w:b/>
                <w:bCs/>
                <w:w w:val="95"/>
                <w:sz w:val="22"/>
                <w:szCs w:val="22"/>
              </w:rPr>
              <w:t>harmonized national protected area system, and enforcement monitoring system defined, operating, and institutionalized</w:t>
            </w:r>
          </w:p>
          <w:p w:rsidR="008778F8" w:rsidRDefault="00622756">
            <w:pPr>
              <w:pStyle w:val="ListParagraph"/>
              <w:numPr>
                <w:ilvl w:val="0"/>
                <w:numId w:val="205"/>
              </w:numPr>
              <w:overflowPunct w:val="0"/>
              <w:autoSpaceDE w:val="0"/>
              <w:autoSpaceDN w:val="0"/>
              <w:adjustRightInd w:val="0"/>
              <w:textAlignment w:val="baseline"/>
              <w:rPr>
                <w:w w:val="95"/>
                <w:szCs w:val="22"/>
              </w:rPr>
            </w:pPr>
            <w:r w:rsidRPr="001313CF">
              <w:rPr>
                <w:w w:val="95"/>
                <w:sz w:val="22"/>
                <w:szCs w:val="22"/>
              </w:rPr>
              <w:t>Establish national coordination mechanism and strengthen human resources to set-up and run Law Enforcement Monitoring through remote sensing and geographic information systems such as SMART</w:t>
            </w:r>
          </w:p>
          <w:p w:rsidR="008778F8" w:rsidRDefault="00622756">
            <w:pPr>
              <w:pStyle w:val="ListParagraph"/>
              <w:numPr>
                <w:ilvl w:val="0"/>
                <w:numId w:val="205"/>
              </w:numPr>
              <w:overflowPunct w:val="0"/>
              <w:autoSpaceDE w:val="0"/>
              <w:autoSpaceDN w:val="0"/>
              <w:adjustRightInd w:val="0"/>
              <w:textAlignment w:val="baseline"/>
              <w:rPr>
                <w:w w:val="95"/>
                <w:szCs w:val="22"/>
              </w:rPr>
            </w:pPr>
            <w:r w:rsidRPr="002E4967">
              <w:rPr>
                <w:w w:val="95"/>
                <w:sz w:val="22"/>
                <w:szCs w:val="22"/>
              </w:rPr>
              <w:t>Establish leadership coordination dialogue with local and national law enforcement and protected area authorities</w:t>
            </w:r>
          </w:p>
          <w:p w:rsidR="008778F8" w:rsidRDefault="00622756">
            <w:pPr>
              <w:pStyle w:val="ListParagraph"/>
              <w:numPr>
                <w:ilvl w:val="0"/>
                <w:numId w:val="205"/>
              </w:numPr>
              <w:overflowPunct w:val="0"/>
              <w:autoSpaceDE w:val="0"/>
              <w:autoSpaceDN w:val="0"/>
              <w:adjustRightInd w:val="0"/>
              <w:textAlignment w:val="baseline"/>
              <w:rPr>
                <w:w w:val="95"/>
                <w:szCs w:val="22"/>
              </w:rPr>
            </w:pPr>
            <w:r w:rsidRPr="002E4967">
              <w:rPr>
                <w:w w:val="95"/>
                <w:sz w:val="22"/>
                <w:szCs w:val="22"/>
              </w:rPr>
              <w:t xml:space="preserve">Conduct annual technical and law enforcement seminars on national biodiversity conservation policies, applicability, and enforcement </w:t>
            </w:r>
          </w:p>
          <w:p w:rsidR="008778F8" w:rsidRDefault="00622756">
            <w:pPr>
              <w:pStyle w:val="ListParagraph"/>
              <w:numPr>
                <w:ilvl w:val="0"/>
                <w:numId w:val="205"/>
              </w:numPr>
              <w:overflowPunct w:val="0"/>
              <w:autoSpaceDE w:val="0"/>
              <w:autoSpaceDN w:val="0"/>
              <w:adjustRightInd w:val="0"/>
              <w:textAlignment w:val="baseline"/>
              <w:rPr>
                <w:w w:val="95"/>
                <w:szCs w:val="22"/>
              </w:rPr>
            </w:pPr>
            <w:r w:rsidRPr="002E4967">
              <w:rPr>
                <w:w w:val="95"/>
                <w:sz w:val="22"/>
                <w:szCs w:val="22"/>
              </w:rPr>
              <w:t>Strengthen capacities to implement protected area system law enforcement, monitoring, and reporting for: rangers, customs, police, border liaison offices, guards, and others</w:t>
            </w:r>
          </w:p>
          <w:p w:rsidR="008778F8" w:rsidRDefault="00622756">
            <w:pPr>
              <w:pStyle w:val="ListParagraph"/>
              <w:keepNext/>
              <w:keepLines/>
              <w:numPr>
                <w:ilvl w:val="0"/>
                <w:numId w:val="205"/>
              </w:numPr>
              <w:overflowPunct w:val="0"/>
              <w:autoSpaceDE w:val="0"/>
              <w:autoSpaceDN w:val="0"/>
              <w:adjustRightInd w:val="0"/>
              <w:spacing w:before="200"/>
              <w:textAlignment w:val="baseline"/>
              <w:outlineLvl w:val="6"/>
              <w:rPr>
                <w:w w:val="95"/>
                <w:szCs w:val="22"/>
              </w:rPr>
            </w:pPr>
            <w:r w:rsidRPr="002E4967">
              <w:rPr>
                <w:w w:val="95"/>
                <w:sz w:val="22"/>
                <w:szCs w:val="22"/>
              </w:rPr>
              <w:t>Define needs, and provide monitoring and reporting equipment, including GIS and mobile phone reporting units, together with training and exchange programs, to local, regional, and national government officials and local communities to strengthen the effectiveness of the law enforcement system</w:t>
            </w:r>
          </w:p>
          <w:p w:rsidR="008778F8" w:rsidRDefault="00622756">
            <w:pPr>
              <w:pStyle w:val="ListParagraph"/>
              <w:numPr>
                <w:ilvl w:val="0"/>
                <w:numId w:val="205"/>
              </w:numPr>
              <w:overflowPunct w:val="0"/>
              <w:autoSpaceDE w:val="0"/>
              <w:autoSpaceDN w:val="0"/>
              <w:adjustRightInd w:val="0"/>
              <w:textAlignment w:val="baseline"/>
              <w:rPr>
                <w:w w:val="95"/>
                <w:szCs w:val="22"/>
              </w:rPr>
            </w:pPr>
            <w:r w:rsidRPr="002E4967">
              <w:rPr>
                <w:w w:val="95"/>
                <w:sz w:val="22"/>
                <w:szCs w:val="22"/>
              </w:rPr>
              <w:t>Establish national reporting procedures (SMART), to report on the Eastern Plains Landscape and replicate to other protected areas</w:t>
            </w:r>
          </w:p>
          <w:p w:rsidR="008778F8" w:rsidRDefault="00622756">
            <w:pPr>
              <w:pStyle w:val="ListParagraph"/>
              <w:numPr>
                <w:ilvl w:val="0"/>
                <w:numId w:val="205"/>
              </w:numPr>
              <w:overflowPunct w:val="0"/>
              <w:autoSpaceDE w:val="0"/>
              <w:autoSpaceDN w:val="0"/>
              <w:adjustRightInd w:val="0"/>
              <w:textAlignment w:val="baseline"/>
              <w:rPr>
                <w:w w:val="95"/>
                <w:szCs w:val="22"/>
              </w:rPr>
            </w:pPr>
            <w:r w:rsidRPr="002E4967">
              <w:rPr>
                <w:w w:val="95"/>
                <w:sz w:val="22"/>
                <w:szCs w:val="22"/>
              </w:rPr>
              <w:t>Set-up and operationalize Law Enforcement Monitoring through geographic information systems in the Eastern Plains Landscape and replicate in other priority protected areas</w:t>
            </w:r>
          </w:p>
        </w:tc>
      </w:tr>
      <w:tr w:rsidR="00622756" w:rsidRPr="009A48B1" w:rsidTr="002E4967">
        <w:trPr>
          <w:jc w:val="center"/>
        </w:trPr>
        <w:tc>
          <w:tcPr>
            <w:tcW w:w="705"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b/>
                <w:bCs/>
                <w:w w:val="95"/>
                <w:szCs w:val="22"/>
              </w:rPr>
            </w:pPr>
          </w:p>
        </w:tc>
        <w:tc>
          <w:tcPr>
            <w:tcW w:w="977"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1313CF" w:rsidRDefault="00622756" w:rsidP="002E4967">
            <w:pPr>
              <w:rPr>
                <w:w w:val="95"/>
                <w:szCs w:val="22"/>
              </w:rPr>
            </w:pPr>
            <w:r w:rsidRPr="00622756">
              <w:rPr>
                <w:w w:val="95"/>
                <w:sz w:val="22"/>
                <w:szCs w:val="22"/>
              </w:rPr>
              <w:t xml:space="preserve">1.2.2 </w:t>
            </w:r>
            <w:r w:rsidRPr="00622756">
              <w:rPr>
                <w:b/>
                <w:w w:val="95"/>
                <w:sz w:val="22"/>
                <w:szCs w:val="22"/>
              </w:rPr>
              <w:t xml:space="preserve">Support provided to </w:t>
            </w:r>
            <w:r w:rsidRPr="00622756">
              <w:rPr>
                <w:b/>
                <w:bCs/>
                <w:w w:val="95"/>
                <w:sz w:val="22"/>
                <w:szCs w:val="22"/>
              </w:rPr>
              <w:t>trans-boundary forest, species, and landscape management initiatives and programs</w:t>
            </w:r>
            <w:r w:rsidRPr="00622756">
              <w:rPr>
                <w:w w:val="95"/>
                <w:sz w:val="22"/>
                <w:szCs w:val="22"/>
              </w:rPr>
              <w:t xml:space="preserve"> </w:t>
            </w:r>
          </w:p>
          <w:p w:rsidR="00622756" w:rsidRPr="002E4967" w:rsidRDefault="00622756" w:rsidP="00622756">
            <w:pPr>
              <w:pStyle w:val="ListParagraph"/>
              <w:numPr>
                <w:ilvl w:val="0"/>
                <w:numId w:val="84"/>
              </w:numPr>
              <w:overflowPunct w:val="0"/>
              <w:autoSpaceDE w:val="0"/>
              <w:autoSpaceDN w:val="0"/>
              <w:adjustRightInd w:val="0"/>
              <w:textAlignment w:val="baseline"/>
              <w:rPr>
                <w:w w:val="95"/>
                <w:szCs w:val="22"/>
              </w:rPr>
            </w:pPr>
            <w:r w:rsidRPr="001313CF">
              <w:rPr>
                <w:w w:val="95"/>
                <w:sz w:val="22"/>
                <w:szCs w:val="22"/>
              </w:rPr>
              <w:t xml:space="preserve">Collaborate with neighboring countries, the PATROL program of UNODC/UNEP and the Asian Development Bank </w:t>
            </w:r>
            <w:r w:rsidRPr="002E4967">
              <w:rPr>
                <w:w w:val="95"/>
                <w:sz w:val="22"/>
                <w:szCs w:val="22"/>
              </w:rPr>
              <w:t>Greater Mekong Sub-region (ADB-GMS), and the ITTO trans-boundary project</w:t>
            </w:r>
            <w:r w:rsidRPr="002E4967">
              <w:rPr>
                <w:rStyle w:val="FootnoteReference"/>
                <w:w w:val="95"/>
                <w:sz w:val="22"/>
                <w:szCs w:val="22"/>
              </w:rPr>
              <w:footnoteReference w:id="69"/>
            </w:r>
          </w:p>
          <w:p w:rsidR="00622756" w:rsidRPr="002E4967" w:rsidRDefault="00622756" w:rsidP="00622756">
            <w:pPr>
              <w:pStyle w:val="ListParagraph"/>
              <w:numPr>
                <w:ilvl w:val="0"/>
                <w:numId w:val="84"/>
              </w:numPr>
              <w:overflowPunct w:val="0"/>
              <w:autoSpaceDE w:val="0"/>
              <w:autoSpaceDN w:val="0"/>
              <w:adjustRightInd w:val="0"/>
              <w:textAlignment w:val="baseline"/>
              <w:rPr>
                <w:w w:val="95"/>
                <w:szCs w:val="22"/>
              </w:rPr>
            </w:pPr>
            <w:r w:rsidRPr="002E4967">
              <w:rPr>
                <w:w w:val="95"/>
                <w:sz w:val="22"/>
                <w:szCs w:val="22"/>
              </w:rPr>
              <w:t>Organize and participate in regional response to external pressures, such as logging, illegal wildlife, and log trade, in collaboration with TRAFFIC, FLEGT</w:t>
            </w:r>
            <w:r w:rsidRPr="002E4967">
              <w:rPr>
                <w:rStyle w:val="FootnoteReference"/>
                <w:w w:val="95"/>
                <w:sz w:val="22"/>
                <w:szCs w:val="22"/>
              </w:rPr>
              <w:footnoteReference w:id="70"/>
            </w:r>
            <w:r w:rsidRPr="002E4967">
              <w:rPr>
                <w:w w:val="95"/>
                <w:sz w:val="22"/>
                <w:szCs w:val="22"/>
              </w:rPr>
              <w:t xml:space="preserve">, ASEAN Wildlife Enforcement Network, and other </w:t>
            </w:r>
          </w:p>
          <w:p w:rsidR="00622756" w:rsidRPr="002E4967" w:rsidRDefault="00622756" w:rsidP="00622756">
            <w:pPr>
              <w:pStyle w:val="ListParagraph"/>
              <w:numPr>
                <w:ilvl w:val="0"/>
                <w:numId w:val="84"/>
              </w:numPr>
              <w:overflowPunct w:val="0"/>
              <w:autoSpaceDE w:val="0"/>
              <w:autoSpaceDN w:val="0"/>
              <w:adjustRightInd w:val="0"/>
              <w:textAlignment w:val="baseline"/>
              <w:rPr>
                <w:w w:val="95"/>
                <w:szCs w:val="22"/>
              </w:rPr>
            </w:pPr>
            <w:r w:rsidRPr="002E4967">
              <w:rPr>
                <w:w w:val="95"/>
                <w:sz w:val="22"/>
                <w:szCs w:val="22"/>
              </w:rPr>
              <w:t>Annual exchange and dissemination of lessons and strategies</w:t>
            </w:r>
          </w:p>
          <w:p w:rsidR="00622756" w:rsidRPr="002E4967" w:rsidRDefault="00622756" w:rsidP="00622756">
            <w:pPr>
              <w:pStyle w:val="ListParagraph"/>
              <w:keepNext/>
              <w:keepLines/>
              <w:numPr>
                <w:ilvl w:val="0"/>
                <w:numId w:val="84"/>
              </w:numPr>
              <w:overflowPunct w:val="0"/>
              <w:autoSpaceDE w:val="0"/>
              <w:autoSpaceDN w:val="0"/>
              <w:adjustRightInd w:val="0"/>
              <w:spacing w:before="200"/>
              <w:textAlignment w:val="baseline"/>
              <w:outlineLvl w:val="4"/>
              <w:rPr>
                <w:w w:val="95"/>
                <w:szCs w:val="22"/>
              </w:rPr>
            </w:pPr>
            <w:r w:rsidRPr="002E4967">
              <w:rPr>
                <w:w w:val="95"/>
                <w:sz w:val="22"/>
                <w:szCs w:val="22"/>
              </w:rPr>
              <w:t>Organize cross border visit with neighboring countries for PAs and PFs officials and local communities’ committee for promoting trans-boundary biodiversity conservation.</w:t>
            </w:r>
          </w:p>
          <w:p w:rsidR="00622756" w:rsidRPr="002E4967" w:rsidRDefault="00622756" w:rsidP="00622756">
            <w:pPr>
              <w:pStyle w:val="ListParagraph"/>
              <w:numPr>
                <w:ilvl w:val="0"/>
                <w:numId w:val="84"/>
              </w:numPr>
              <w:overflowPunct w:val="0"/>
              <w:autoSpaceDE w:val="0"/>
              <w:autoSpaceDN w:val="0"/>
              <w:adjustRightInd w:val="0"/>
              <w:textAlignment w:val="baseline"/>
              <w:rPr>
                <w:color w:val="000000"/>
                <w:w w:val="95"/>
                <w:szCs w:val="22"/>
              </w:rPr>
            </w:pPr>
            <w:r w:rsidRPr="002E4967">
              <w:rPr>
                <w:color w:val="000000"/>
                <w:w w:val="95"/>
                <w:sz w:val="22"/>
                <w:szCs w:val="22"/>
              </w:rPr>
              <w:t xml:space="preserve">Establish trans-boundary collaboration, connectivity between protected areas, social and economic dimensions </w:t>
            </w:r>
          </w:p>
        </w:tc>
      </w:tr>
      <w:tr w:rsidR="00622756" w:rsidRPr="009A48B1" w:rsidTr="002E4967">
        <w:trPr>
          <w:trHeight w:val="2394"/>
          <w:jc w:val="center"/>
        </w:trPr>
        <w:tc>
          <w:tcPr>
            <w:tcW w:w="705"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b/>
                <w:bCs/>
                <w:w w:val="95"/>
                <w:szCs w:val="22"/>
              </w:rPr>
            </w:pPr>
          </w:p>
        </w:tc>
        <w:tc>
          <w:tcPr>
            <w:tcW w:w="977" w:type="pct"/>
            <w:vMerge w:val="restart"/>
            <w:tcBorders>
              <w:top w:val="single" w:sz="4" w:space="0" w:color="auto"/>
              <w:left w:val="single" w:sz="4" w:space="0" w:color="auto"/>
              <w:right w:val="single" w:sz="4" w:space="0" w:color="auto"/>
            </w:tcBorders>
            <w:shd w:val="clear" w:color="auto" w:fill="FFFFFF"/>
            <w:tcMar>
              <w:top w:w="57" w:type="dxa"/>
              <w:bottom w:w="57" w:type="dxa"/>
            </w:tcMar>
          </w:tcPr>
          <w:p w:rsidR="00622756" w:rsidRPr="009A48B1" w:rsidRDefault="00622756" w:rsidP="00B57297">
            <w:pPr>
              <w:rPr>
                <w:w w:val="95"/>
                <w:szCs w:val="22"/>
              </w:rPr>
            </w:pPr>
            <w:r w:rsidRPr="009A48B1">
              <w:rPr>
                <w:w w:val="95"/>
                <w:sz w:val="22"/>
                <w:szCs w:val="22"/>
              </w:rPr>
              <w:t>1.3 Improved national support of biodiversity conservation, protected areas</w:t>
            </w:r>
            <w:r>
              <w:rPr>
                <w:w w:val="95"/>
                <w:sz w:val="22"/>
                <w:szCs w:val="22"/>
              </w:rPr>
              <w:t>,</w:t>
            </w:r>
            <w:r w:rsidRPr="009A48B1">
              <w:rPr>
                <w:w w:val="95"/>
                <w:sz w:val="22"/>
                <w:szCs w:val="22"/>
              </w:rPr>
              <w:t xml:space="preserve"> and forested landscape connectivity in support of national development goals</w:t>
            </w: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1313CF" w:rsidRDefault="00622756" w:rsidP="002E4967">
            <w:pPr>
              <w:rPr>
                <w:b/>
                <w:bCs/>
                <w:w w:val="95"/>
                <w:szCs w:val="22"/>
              </w:rPr>
            </w:pPr>
            <w:r w:rsidRPr="00622756">
              <w:rPr>
                <w:w w:val="95"/>
                <w:sz w:val="22"/>
                <w:szCs w:val="22"/>
              </w:rPr>
              <w:t xml:space="preserve">1.3.1 </w:t>
            </w:r>
            <w:r w:rsidRPr="00622756">
              <w:rPr>
                <w:b/>
                <w:bCs/>
                <w:w w:val="95"/>
                <w:sz w:val="22"/>
                <w:szCs w:val="22"/>
              </w:rPr>
              <w:t xml:space="preserve">National communications campaign to </w:t>
            </w:r>
            <w:r w:rsidRPr="00622756">
              <w:rPr>
                <w:b/>
                <w:w w:val="95"/>
                <w:sz w:val="22"/>
                <w:szCs w:val="22"/>
              </w:rPr>
              <w:t>support landscape-based biodiversity and ecosystem services conservation designed and monitored</w:t>
            </w:r>
            <w:r w:rsidRPr="00622756">
              <w:rPr>
                <w:w w:val="95"/>
                <w:sz w:val="22"/>
                <w:szCs w:val="22"/>
              </w:rPr>
              <w:t xml:space="preserve"> </w:t>
            </w:r>
          </w:p>
          <w:p w:rsidR="00622756" w:rsidRPr="002E4967" w:rsidRDefault="002A78D3" w:rsidP="00622756">
            <w:pPr>
              <w:pStyle w:val="ListParagraph"/>
              <w:numPr>
                <w:ilvl w:val="0"/>
                <w:numId w:val="93"/>
              </w:numPr>
              <w:overflowPunct w:val="0"/>
              <w:autoSpaceDE w:val="0"/>
              <w:autoSpaceDN w:val="0"/>
              <w:adjustRightInd w:val="0"/>
              <w:ind w:left="540"/>
              <w:textAlignment w:val="baseline"/>
              <w:rPr>
                <w:w w:val="95"/>
                <w:szCs w:val="22"/>
              </w:rPr>
            </w:pPr>
            <w:r>
              <w:rPr>
                <w:w w:val="95"/>
                <w:sz w:val="22"/>
                <w:szCs w:val="22"/>
              </w:rPr>
              <w:t>Gender disaggregated b</w:t>
            </w:r>
            <w:r w:rsidR="00622756" w:rsidRPr="001313CF">
              <w:rPr>
                <w:w w:val="95"/>
                <w:sz w:val="22"/>
                <w:szCs w:val="22"/>
              </w:rPr>
              <w:t xml:space="preserve">aseline assessment, campaign design, and monitoring strategy in </w:t>
            </w:r>
            <w:r w:rsidR="00622756" w:rsidRPr="002E4967">
              <w:rPr>
                <w:w w:val="95"/>
                <w:sz w:val="22"/>
                <w:szCs w:val="22"/>
              </w:rPr>
              <w:t>place to assess midterm and end of project awareness and behavioral change</w:t>
            </w:r>
          </w:p>
          <w:p w:rsidR="00622756" w:rsidRPr="002E4967" w:rsidRDefault="00622756" w:rsidP="00622756">
            <w:pPr>
              <w:pStyle w:val="ListParagraph"/>
              <w:numPr>
                <w:ilvl w:val="0"/>
                <w:numId w:val="93"/>
              </w:numPr>
              <w:overflowPunct w:val="0"/>
              <w:autoSpaceDE w:val="0"/>
              <w:autoSpaceDN w:val="0"/>
              <w:adjustRightInd w:val="0"/>
              <w:ind w:left="533"/>
              <w:textAlignment w:val="baseline"/>
              <w:rPr>
                <w:w w:val="95"/>
                <w:szCs w:val="22"/>
              </w:rPr>
            </w:pPr>
            <w:r w:rsidRPr="002E4967">
              <w:rPr>
                <w:w w:val="95"/>
                <w:sz w:val="22"/>
                <w:szCs w:val="22"/>
              </w:rPr>
              <w:t>Conduct national campaign that incorporates branding and social marketing to achieve a harmonized vision with paths towards behavior change and actions</w:t>
            </w:r>
          </w:p>
          <w:p w:rsidR="00622756" w:rsidRPr="002E4967" w:rsidRDefault="00622756" w:rsidP="00622756">
            <w:pPr>
              <w:pStyle w:val="ListParagraph"/>
              <w:numPr>
                <w:ilvl w:val="0"/>
                <w:numId w:val="93"/>
              </w:numPr>
              <w:overflowPunct w:val="0"/>
              <w:autoSpaceDE w:val="0"/>
              <w:autoSpaceDN w:val="0"/>
              <w:adjustRightInd w:val="0"/>
              <w:ind w:left="533"/>
              <w:textAlignment w:val="baseline"/>
              <w:rPr>
                <w:w w:val="95"/>
                <w:szCs w:val="22"/>
              </w:rPr>
            </w:pPr>
            <w:r w:rsidRPr="002E4967">
              <w:rPr>
                <w:w w:val="95"/>
                <w:sz w:val="22"/>
                <w:szCs w:val="22"/>
              </w:rPr>
              <w:t>Define and put in place tools to measure campaign operations and impact, including results from implementation of items 1.1.3 and 1.1.4, above, and liaise with other related environmental and natural resources management initiatives</w:t>
            </w:r>
          </w:p>
        </w:tc>
      </w:tr>
      <w:tr w:rsidR="00622756" w:rsidRPr="009A48B1" w:rsidTr="002E4967">
        <w:trPr>
          <w:jc w:val="center"/>
        </w:trPr>
        <w:tc>
          <w:tcPr>
            <w:tcW w:w="705"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b/>
                <w:bCs/>
                <w:w w:val="95"/>
                <w:szCs w:val="22"/>
              </w:rPr>
            </w:pPr>
          </w:p>
        </w:tc>
        <w:tc>
          <w:tcPr>
            <w:tcW w:w="977" w:type="pct"/>
            <w:vMerge/>
            <w:tcBorders>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1313CF" w:rsidRDefault="00622756" w:rsidP="002E4967">
            <w:pPr>
              <w:rPr>
                <w:w w:val="95"/>
                <w:szCs w:val="22"/>
              </w:rPr>
            </w:pPr>
            <w:r w:rsidRPr="00622756">
              <w:rPr>
                <w:w w:val="95"/>
                <w:sz w:val="22"/>
                <w:szCs w:val="22"/>
              </w:rPr>
              <w:t>1.3.2</w:t>
            </w:r>
            <w:r w:rsidRPr="00622756">
              <w:rPr>
                <w:b/>
                <w:bCs/>
                <w:w w:val="95"/>
                <w:sz w:val="22"/>
                <w:szCs w:val="22"/>
              </w:rPr>
              <w:t xml:space="preserve"> Institutional support provided for environmental and biodiversity education and communication</w:t>
            </w:r>
          </w:p>
          <w:p w:rsidR="00622756" w:rsidRPr="002E4967" w:rsidRDefault="00622756" w:rsidP="00622756">
            <w:pPr>
              <w:pStyle w:val="ListParagraph"/>
              <w:numPr>
                <w:ilvl w:val="0"/>
                <w:numId w:val="125"/>
              </w:numPr>
              <w:overflowPunct w:val="0"/>
              <w:autoSpaceDE w:val="0"/>
              <w:autoSpaceDN w:val="0"/>
              <w:adjustRightInd w:val="0"/>
              <w:ind w:left="540"/>
              <w:textAlignment w:val="baseline"/>
              <w:rPr>
                <w:bCs/>
                <w:w w:val="95"/>
                <w:szCs w:val="22"/>
              </w:rPr>
            </w:pPr>
            <w:r w:rsidRPr="001313CF">
              <w:rPr>
                <w:bCs/>
                <w:w w:val="95"/>
                <w:sz w:val="22"/>
                <w:szCs w:val="22"/>
              </w:rPr>
              <w:t>Implement national communications campaign (link to Item 1.3.1)</w:t>
            </w:r>
          </w:p>
          <w:p w:rsidR="00622756" w:rsidRPr="002E4967" w:rsidRDefault="00622756" w:rsidP="00622756">
            <w:pPr>
              <w:pStyle w:val="ListParagraph"/>
              <w:numPr>
                <w:ilvl w:val="0"/>
                <w:numId w:val="125"/>
              </w:numPr>
              <w:overflowPunct w:val="0"/>
              <w:autoSpaceDE w:val="0"/>
              <w:autoSpaceDN w:val="0"/>
              <w:adjustRightInd w:val="0"/>
              <w:ind w:left="540"/>
              <w:textAlignment w:val="baseline"/>
              <w:rPr>
                <w:bCs/>
                <w:w w:val="95"/>
                <w:szCs w:val="22"/>
              </w:rPr>
            </w:pPr>
            <w:r w:rsidRPr="002E4967">
              <w:rPr>
                <w:bCs/>
                <w:w w:val="95"/>
                <w:sz w:val="22"/>
                <w:szCs w:val="22"/>
              </w:rPr>
              <w:t>Design and carry out training, outreach, and other capacity building activities</w:t>
            </w:r>
          </w:p>
          <w:p w:rsidR="00622756" w:rsidRPr="002E4967" w:rsidRDefault="00622756" w:rsidP="00622756">
            <w:pPr>
              <w:pStyle w:val="ListParagraph"/>
              <w:numPr>
                <w:ilvl w:val="0"/>
                <w:numId w:val="125"/>
              </w:numPr>
              <w:overflowPunct w:val="0"/>
              <w:autoSpaceDE w:val="0"/>
              <w:autoSpaceDN w:val="0"/>
              <w:adjustRightInd w:val="0"/>
              <w:ind w:left="540"/>
              <w:textAlignment w:val="baseline"/>
              <w:rPr>
                <w:w w:val="95"/>
                <w:szCs w:val="22"/>
              </w:rPr>
            </w:pPr>
            <w:r w:rsidRPr="002E4967">
              <w:rPr>
                <w:w w:val="95"/>
                <w:sz w:val="22"/>
                <w:szCs w:val="22"/>
              </w:rPr>
              <w:t>Coordinate communication activities</w:t>
            </w:r>
          </w:p>
          <w:p w:rsidR="00622756" w:rsidRPr="002E4967" w:rsidRDefault="00622756" w:rsidP="00622756">
            <w:pPr>
              <w:pStyle w:val="ListParagraph"/>
              <w:numPr>
                <w:ilvl w:val="0"/>
                <w:numId w:val="125"/>
              </w:numPr>
              <w:overflowPunct w:val="0"/>
              <w:autoSpaceDE w:val="0"/>
              <w:autoSpaceDN w:val="0"/>
              <w:adjustRightInd w:val="0"/>
              <w:ind w:left="540"/>
              <w:textAlignment w:val="baseline"/>
              <w:rPr>
                <w:w w:val="95"/>
                <w:szCs w:val="22"/>
              </w:rPr>
            </w:pPr>
            <w:r w:rsidRPr="002E4967">
              <w:rPr>
                <w:w w:val="95"/>
                <w:sz w:val="22"/>
                <w:szCs w:val="22"/>
              </w:rPr>
              <w:t>Strengthen institutional capacities on communications</w:t>
            </w:r>
            <w:r w:rsidR="002A78D3">
              <w:rPr>
                <w:w w:val="95"/>
                <w:sz w:val="22"/>
                <w:szCs w:val="22"/>
              </w:rPr>
              <w:t xml:space="preserve">, specifically to make </w:t>
            </w:r>
            <w:r w:rsidR="00DE011A">
              <w:rPr>
                <w:w w:val="95"/>
                <w:sz w:val="22"/>
                <w:szCs w:val="22"/>
              </w:rPr>
              <w:t xml:space="preserve">operations </w:t>
            </w:r>
            <w:r w:rsidR="002A78D3">
              <w:rPr>
                <w:w w:val="95"/>
                <w:sz w:val="22"/>
                <w:szCs w:val="22"/>
              </w:rPr>
              <w:t>gender sensitive</w:t>
            </w:r>
          </w:p>
          <w:p w:rsidR="00622756" w:rsidRPr="002E4967" w:rsidRDefault="00622756" w:rsidP="00622756">
            <w:pPr>
              <w:pStyle w:val="ListParagraph"/>
              <w:keepNext/>
              <w:keepLines/>
              <w:numPr>
                <w:ilvl w:val="0"/>
                <w:numId w:val="125"/>
              </w:numPr>
              <w:overflowPunct w:val="0"/>
              <w:autoSpaceDE w:val="0"/>
              <w:autoSpaceDN w:val="0"/>
              <w:adjustRightInd w:val="0"/>
              <w:spacing w:before="200"/>
              <w:ind w:left="540"/>
              <w:textAlignment w:val="baseline"/>
              <w:outlineLvl w:val="6"/>
              <w:rPr>
                <w:w w:val="95"/>
                <w:szCs w:val="22"/>
              </w:rPr>
            </w:pPr>
            <w:r w:rsidRPr="002E4967">
              <w:rPr>
                <w:w w:val="95"/>
                <w:sz w:val="22"/>
                <w:szCs w:val="22"/>
              </w:rPr>
              <w:t>Support information dissemination on the national system of protected areas during and beyond the project, including hosting project website, and bi-annual protected area status reports</w:t>
            </w:r>
          </w:p>
        </w:tc>
      </w:tr>
      <w:tr w:rsidR="00622756" w:rsidRPr="009A48B1" w:rsidTr="002E4967">
        <w:trPr>
          <w:jc w:val="center"/>
        </w:trPr>
        <w:tc>
          <w:tcPr>
            <w:tcW w:w="705" w:type="pct"/>
            <w:tcBorders>
              <w:top w:val="nil"/>
              <w:left w:val="single" w:sz="4" w:space="0" w:color="auto"/>
              <w:bottom w:val="single" w:sz="4" w:space="0" w:color="auto"/>
              <w:right w:val="single" w:sz="4" w:space="0" w:color="auto"/>
            </w:tcBorders>
            <w:shd w:val="clear" w:color="auto" w:fill="FFFFFF"/>
            <w:tcMar>
              <w:top w:w="57" w:type="dxa"/>
              <w:bottom w:w="57" w:type="dxa"/>
            </w:tcMar>
          </w:tcPr>
          <w:p w:rsidR="00622756" w:rsidRPr="009A48B1" w:rsidRDefault="00622756" w:rsidP="002E4967">
            <w:pPr>
              <w:rPr>
                <w:b/>
                <w:bCs/>
                <w:w w:val="95"/>
                <w:szCs w:val="22"/>
              </w:rPr>
            </w:pPr>
          </w:p>
        </w:tc>
        <w:tc>
          <w:tcPr>
            <w:tcW w:w="977" w:type="pct"/>
            <w:tcBorders>
              <w:top w:val="nil"/>
              <w:left w:val="single" w:sz="4" w:space="0" w:color="auto"/>
              <w:bottom w:val="single" w:sz="4" w:space="0" w:color="auto"/>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622756" w:rsidRDefault="00622756" w:rsidP="002E4967">
            <w:pPr>
              <w:tabs>
                <w:tab w:val="left" w:pos="176"/>
              </w:tabs>
              <w:rPr>
                <w:w w:val="95"/>
                <w:szCs w:val="22"/>
              </w:rPr>
            </w:pPr>
            <w:r w:rsidRPr="00622756">
              <w:rPr>
                <w:w w:val="95"/>
                <w:sz w:val="22"/>
                <w:szCs w:val="22"/>
              </w:rPr>
              <w:t xml:space="preserve">1.3.3 </w:t>
            </w:r>
            <w:r w:rsidRPr="00622756">
              <w:rPr>
                <w:b/>
                <w:bCs/>
                <w:w w:val="95"/>
                <w:sz w:val="22"/>
                <w:szCs w:val="22"/>
              </w:rPr>
              <w:t>Strategic information and publications to support policy and planning process</w:t>
            </w:r>
          </w:p>
          <w:p w:rsidR="00622756" w:rsidRPr="00941B96" w:rsidRDefault="00622756" w:rsidP="00622756">
            <w:pPr>
              <w:pStyle w:val="ListParagraph"/>
              <w:keepNext/>
              <w:keepLines/>
              <w:numPr>
                <w:ilvl w:val="0"/>
                <w:numId w:val="86"/>
              </w:numPr>
              <w:overflowPunct w:val="0"/>
              <w:autoSpaceDE w:val="0"/>
              <w:autoSpaceDN w:val="0"/>
              <w:adjustRightInd w:val="0"/>
              <w:spacing w:before="200"/>
              <w:ind w:left="533" w:hanging="357"/>
              <w:textAlignment w:val="baseline"/>
              <w:outlineLvl w:val="6"/>
              <w:rPr>
                <w:w w:val="95"/>
                <w:szCs w:val="22"/>
              </w:rPr>
            </w:pPr>
            <w:r w:rsidRPr="00941B96">
              <w:rPr>
                <w:w w:val="95"/>
                <w:sz w:val="22"/>
                <w:szCs w:val="22"/>
              </w:rPr>
              <w:t>Biodiversity and natural resource management reports—with broad partnership, linked to national targets, international commitments, and bi-annual biodiversity status reports (including threats and responses)</w:t>
            </w:r>
          </w:p>
          <w:p w:rsidR="00622756" w:rsidRPr="00622756" w:rsidRDefault="00622756" w:rsidP="00622756">
            <w:pPr>
              <w:pStyle w:val="ListParagraph"/>
              <w:numPr>
                <w:ilvl w:val="0"/>
                <w:numId w:val="86"/>
              </w:numPr>
              <w:overflowPunct w:val="0"/>
              <w:autoSpaceDE w:val="0"/>
              <w:autoSpaceDN w:val="0"/>
              <w:adjustRightInd w:val="0"/>
              <w:ind w:left="533"/>
              <w:textAlignment w:val="baseline"/>
              <w:rPr>
                <w:w w:val="95"/>
                <w:szCs w:val="22"/>
              </w:rPr>
            </w:pPr>
            <w:r w:rsidRPr="00622756">
              <w:rPr>
                <w:w w:val="95"/>
                <w:sz w:val="22"/>
                <w:szCs w:val="22"/>
              </w:rPr>
              <w:t>Provide information to donor and private sector investment regarding opportunities guidance/ advice</w:t>
            </w:r>
          </w:p>
          <w:p w:rsidR="00622756" w:rsidRPr="001313CF" w:rsidRDefault="00622756" w:rsidP="00622756">
            <w:pPr>
              <w:pStyle w:val="ListParagraph"/>
              <w:numPr>
                <w:ilvl w:val="0"/>
                <w:numId w:val="86"/>
              </w:numPr>
              <w:overflowPunct w:val="0"/>
              <w:autoSpaceDE w:val="0"/>
              <w:autoSpaceDN w:val="0"/>
              <w:adjustRightInd w:val="0"/>
              <w:ind w:left="533"/>
              <w:textAlignment w:val="baseline"/>
              <w:rPr>
                <w:w w:val="95"/>
                <w:szCs w:val="22"/>
              </w:rPr>
            </w:pPr>
            <w:r w:rsidRPr="001313CF">
              <w:rPr>
                <w:w w:val="95"/>
                <w:sz w:val="22"/>
                <w:szCs w:val="22"/>
              </w:rPr>
              <w:t>Strengthen landscape-level planning and connectivity</w:t>
            </w:r>
          </w:p>
          <w:p w:rsidR="00622756" w:rsidRPr="002E4967" w:rsidRDefault="00622756" w:rsidP="00622756">
            <w:pPr>
              <w:pStyle w:val="ListParagraph"/>
              <w:numPr>
                <w:ilvl w:val="0"/>
                <w:numId w:val="86"/>
              </w:numPr>
              <w:overflowPunct w:val="0"/>
              <w:autoSpaceDE w:val="0"/>
              <w:autoSpaceDN w:val="0"/>
              <w:adjustRightInd w:val="0"/>
              <w:ind w:left="533"/>
              <w:textAlignment w:val="baseline"/>
              <w:rPr>
                <w:w w:val="95"/>
                <w:szCs w:val="22"/>
              </w:rPr>
            </w:pPr>
            <w:r w:rsidRPr="002E4967">
              <w:rPr>
                <w:w w:val="95"/>
                <w:sz w:val="22"/>
                <w:szCs w:val="22"/>
              </w:rPr>
              <w:t>Business plans for sustainable financing of protected areas and community-base resource management</w:t>
            </w:r>
          </w:p>
          <w:p w:rsidR="00622756" w:rsidRPr="002E4967" w:rsidRDefault="00622756" w:rsidP="00622756">
            <w:pPr>
              <w:pStyle w:val="ListParagraph"/>
              <w:numPr>
                <w:ilvl w:val="0"/>
                <w:numId w:val="86"/>
              </w:numPr>
              <w:overflowPunct w:val="0"/>
              <w:autoSpaceDE w:val="0"/>
              <w:autoSpaceDN w:val="0"/>
              <w:adjustRightInd w:val="0"/>
              <w:ind w:left="533"/>
              <w:textAlignment w:val="baseline"/>
              <w:rPr>
                <w:w w:val="95"/>
                <w:szCs w:val="22"/>
              </w:rPr>
            </w:pPr>
            <w:r w:rsidRPr="002E4967">
              <w:rPr>
                <w:w w:val="95"/>
                <w:sz w:val="22"/>
                <w:szCs w:val="22"/>
              </w:rPr>
              <w:t>Produce and update sustainable forest management and community-based resource management information (eg guidelines, regulations)</w:t>
            </w:r>
          </w:p>
        </w:tc>
      </w:tr>
      <w:tr w:rsidR="00622756" w:rsidRPr="009A48B1" w:rsidTr="002E4967">
        <w:trPr>
          <w:jc w:val="center"/>
        </w:trPr>
        <w:tc>
          <w:tcPr>
            <w:tcW w:w="705" w:type="pct"/>
            <w:tcBorders>
              <w:top w:val="single" w:sz="4" w:space="0" w:color="auto"/>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b/>
                <w:bCs/>
                <w:w w:val="95"/>
                <w:szCs w:val="22"/>
              </w:rPr>
            </w:pPr>
            <w:r w:rsidRPr="009A48B1">
              <w:rPr>
                <w:b/>
                <w:bCs/>
                <w:w w:val="95"/>
                <w:sz w:val="22"/>
                <w:szCs w:val="22"/>
              </w:rPr>
              <w:t xml:space="preserve">2.  </w:t>
            </w:r>
            <w:r>
              <w:rPr>
                <w:b/>
                <w:bCs/>
                <w:w w:val="95"/>
                <w:sz w:val="22"/>
                <w:szCs w:val="22"/>
              </w:rPr>
              <w:t>Integrated</w:t>
            </w:r>
            <w:r w:rsidRPr="009A48B1">
              <w:rPr>
                <w:b/>
                <w:bCs/>
                <w:w w:val="95"/>
                <w:sz w:val="22"/>
                <w:szCs w:val="22"/>
              </w:rPr>
              <w:t xml:space="preserve"> </w:t>
            </w:r>
            <w:r>
              <w:rPr>
                <w:b/>
                <w:bCs/>
                <w:w w:val="95"/>
                <w:sz w:val="22"/>
                <w:szCs w:val="22"/>
              </w:rPr>
              <w:t>landscape m</w:t>
            </w:r>
            <w:r w:rsidRPr="009A48B1">
              <w:rPr>
                <w:b/>
                <w:bCs/>
                <w:w w:val="95"/>
                <w:sz w:val="22"/>
                <w:szCs w:val="22"/>
              </w:rPr>
              <w:t>anagement</w:t>
            </w:r>
            <w:r>
              <w:rPr>
                <w:b/>
                <w:bCs/>
                <w:w w:val="95"/>
                <w:sz w:val="22"/>
                <w:szCs w:val="22"/>
              </w:rPr>
              <w:t xml:space="preserve"> to safeguard forests, biodiversity, and carbon s</w:t>
            </w:r>
            <w:r w:rsidRPr="009A48B1">
              <w:rPr>
                <w:b/>
                <w:bCs/>
                <w:w w:val="95"/>
                <w:sz w:val="22"/>
                <w:szCs w:val="22"/>
              </w:rPr>
              <w:t>tocks in the Eastern Plains Landscape</w:t>
            </w:r>
          </w:p>
        </w:tc>
        <w:tc>
          <w:tcPr>
            <w:tcW w:w="977" w:type="pct"/>
            <w:tcBorders>
              <w:top w:val="single" w:sz="4" w:space="0" w:color="auto"/>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r w:rsidRPr="009A48B1">
              <w:rPr>
                <w:w w:val="95"/>
                <w:sz w:val="22"/>
                <w:szCs w:val="22"/>
              </w:rPr>
              <w:t>2.1 Enhanced biodiversity security and forest connectivity</w:t>
            </w:r>
            <w:r>
              <w:rPr>
                <w:w w:val="95"/>
                <w:sz w:val="22"/>
                <w:szCs w:val="22"/>
              </w:rPr>
              <w:t xml:space="preserve"> in </w:t>
            </w:r>
            <w:r w:rsidR="00D70271">
              <w:rPr>
                <w:w w:val="95"/>
                <w:sz w:val="22"/>
                <w:szCs w:val="22"/>
              </w:rPr>
              <w:t xml:space="preserve">the </w:t>
            </w:r>
            <w:r>
              <w:rPr>
                <w:w w:val="95"/>
                <w:sz w:val="22"/>
                <w:szCs w:val="22"/>
              </w:rPr>
              <w:t>Eastern Plain Landscape</w:t>
            </w:r>
            <w:r w:rsidRPr="009A48B1">
              <w:rPr>
                <w:w w:val="95"/>
                <w:sz w:val="22"/>
                <w:szCs w:val="22"/>
              </w:rPr>
              <w:t>, with reduced emissions by harmonizing economic development plans with forest and biodiversity conservation</w:t>
            </w: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622756" w:rsidRDefault="00622756" w:rsidP="002E4967">
            <w:pPr>
              <w:rPr>
                <w:b/>
                <w:bCs/>
                <w:w w:val="95"/>
                <w:szCs w:val="22"/>
              </w:rPr>
            </w:pPr>
            <w:r w:rsidRPr="00622756">
              <w:rPr>
                <w:w w:val="95"/>
                <w:sz w:val="22"/>
                <w:szCs w:val="22"/>
              </w:rPr>
              <w:t xml:space="preserve">2.1.1 </w:t>
            </w:r>
            <w:r w:rsidRPr="00622756">
              <w:rPr>
                <w:b/>
                <w:w w:val="95"/>
                <w:sz w:val="22"/>
                <w:szCs w:val="22"/>
              </w:rPr>
              <w:t xml:space="preserve">Eastern Plains </w:t>
            </w:r>
            <w:r w:rsidR="00D70271">
              <w:rPr>
                <w:b/>
                <w:w w:val="95"/>
                <w:sz w:val="22"/>
                <w:szCs w:val="22"/>
              </w:rPr>
              <w:t xml:space="preserve">Landscape </w:t>
            </w:r>
            <w:r w:rsidRPr="00622756">
              <w:rPr>
                <w:b/>
                <w:w w:val="95"/>
                <w:sz w:val="22"/>
                <w:szCs w:val="22"/>
              </w:rPr>
              <w:t>s</w:t>
            </w:r>
            <w:r w:rsidRPr="00622756">
              <w:rPr>
                <w:b/>
                <w:bCs/>
                <w:w w:val="95"/>
                <w:sz w:val="22"/>
                <w:szCs w:val="22"/>
              </w:rPr>
              <w:t>takeholder consultation and conflict management supported</w:t>
            </w:r>
          </w:p>
          <w:p w:rsidR="008778F8" w:rsidRDefault="00622756">
            <w:pPr>
              <w:pStyle w:val="ListParagraph"/>
              <w:numPr>
                <w:ilvl w:val="0"/>
                <w:numId w:val="206"/>
              </w:numPr>
              <w:overflowPunct w:val="0"/>
              <w:autoSpaceDE w:val="0"/>
              <w:autoSpaceDN w:val="0"/>
              <w:adjustRightInd w:val="0"/>
              <w:textAlignment w:val="baseline"/>
              <w:rPr>
                <w:w w:val="95"/>
                <w:szCs w:val="22"/>
              </w:rPr>
            </w:pPr>
            <w:r w:rsidRPr="00622756">
              <w:rPr>
                <w:w w:val="95"/>
                <w:sz w:val="22"/>
                <w:szCs w:val="22"/>
              </w:rPr>
              <w:t>Promote common understanding of vision for protected area system (including corridor) and integrated planning within the landscape</w:t>
            </w:r>
          </w:p>
          <w:p w:rsidR="008778F8" w:rsidRDefault="00622756">
            <w:pPr>
              <w:pStyle w:val="ListParagraph"/>
              <w:numPr>
                <w:ilvl w:val="0"/>
                <w:numId w:val="206"/>
              </w:numPr>
              <w:overflowPunct w:val="0"/>
              <w:autoSpaceDE w:val="0"/>
              <w:autoSpaceDN w:val="0"/>
              <w:adjustRightInd w:val="0"/>
              <w:textAlignment w:val="baseline"/>
              <w:rPr>
                <w:w w:val="95"/>
                <w:szCs w:val="22"/>
              </w:rPr>
            </w:pPr>
            <w:r w:rsidRPr="001313CF">
              <w:rPr>
                <w:w w:val="95"/>
                <w:sz w:val="22"/>
                <w:szCs w:val="22"/>
              </w:rPr>
              <w:t>Review conservation and development scenarios, biodiversity and forest carbon values, habi</w:t>
            </w:r>
            <w:r w:rsidRPr="002E4967">
              <w:rPr>
                <w:w w:val="95"/>
                <w:sz w:val="22"/>
                <w:szCs w:val="22"/>
              </w:rPr>
              <w:t>tat connectivity within protected areas, and regional corridor initiatives</w:t>
            </w:r>
          </w:p>
          <w:p w:rsidR="008778F8" w:rsidRDefault="00622756">
            <w:pPr>
              <w:pStyle w:val="ListParagraph"/>
              <w:numPr>
                <w:ilvl w:val="0"/>
                <w:numId w:val="206"/>
              </w:numPr>
              <w:overflowPunct w:val="0"/>
              <w:autoSpaceDE w:val="0"/>
              <w:autoSpaceDN w:val="0"/>
              <w:adjustRightInd w:val="0"/>
              <w:textAlignment w:val="baseline"/>
              <w:rPr>
                <w:w w:val="95"/>
                <w:szCs w:val="22"/>
              </w:rPr>
            </w:pPr>
            <w:r w:rsidRPr="002E4967">
              <w:rPr>
                <w:w w:val="95"/>
                <w:sz w:val="22"/>
                <w:szCs w:val="22"/>
              </w:rPr>
              <w:t>Empower, engage, and organize public and private sector stakeholders</w:t>
            </w:r>
            <w:r w:rsidR="002A78D3">
              <w:rPr>
                <w:w w:val="95"/>
                <w:sz w:val="22"/>
                <w:szCs w:val="22"/>
              </w:rPr>
              <w:t xml:space="preserve"> based on gender principles,</w:t>
            </w:r>
            <w:r w:rsidRPr="002E4967">
              <w:rPr>
                <w:w w:val="95"/>
                <w:sz w:val="22"/>
                <w:szCs w:val="22"/>
              </w:rPr>
              <w:t xml:space="preserve">, particularly </w:t>
            </w:r>
            <w:r w:rsidRPr="002E4967">
              <w:rPr>
                <w:rStyle w:val="CommentReference"/>
                <w:w w:val="95"/>
                <w:sz w:val="22"/>
                <w:szCs w:val="22"/>
              </w:rPr>
              <w:t xml:space="preserve">Community Protected </w:t>
            </w:r>
            <w:r w:rsidRPr="002E4967">
              <w:rPr>
                <w:w w:val="95"/>
                <w:sz w:val="22"/>
                <w:szCs w:val="22"/>
              </w:rPr>
              <w:t>Areas (CPA), Community Forests (CF), Community Fisheries (CFi)</w:t>
            </w:r>
          </w:p>
          <w:p w:rsidR="008778F8" w:rsidRDefault="00622756">
            <w:pPr>
              <w:pStyle w:val="ListParagraph"/>
              <w:keepNext/>
              <w:keepLines/>
              <w:numPr>
                <w:ilvl w:val="0"/>
                <w:numId w:val="206"/>
              </w:numPr>
              <w:overflowPunct w:val="0"/>
              <w:autoSpaceDE w:val="0"/>
              <w:autoSpaceDN w:val="0"/>
              <w:adjustRightInd w:val="0"/>
              <w:spacing w:before="200"/>
              <w:textAlignment w:val="baseline"/>
              <w:outlineLvl w:val="5"/>
              <w:rPr>
                <w:w w:val="95"/>
                <w:szCs w:val="22"/>
              </w:rPr>
            </w:pPr>
            <w:r w:rsidRPr="00941B96">
              <w:rPr>
                <w:w w:val="95"/>
                <w:sz w:val="22"/>
                <w:szCs w:val="22"/>
              </w:rPr>
              <w:t>Build capacity to mainstream protection of biodiversity, ecosystem services, and sustainable forest management practices in regional economic development</w:t>
            </w:r>
          </w:p>
          <w:p w:rsidR="008778F8" w:rsidRDefault="00622756">
            <w:pPr>
              <w:pStyle w:val="ListParagraph"/>
              <w:numPr>
                <w:ilvl w:val="0"/>
                <w:numId w:val="206"/>
              </w:numPr>
              <w:overflowPunct w:val="0"/>
              <w:autoSpaceDE w:val="0"/>
              <w:autoSpaceDN w:val="0"/>
              <w:adjustRightInd w:val="0"/>
              <w:textAlignment w:val="baseline"/>
              <w:rPr>
                <w:w w:val="95"/>
                <w:szCs w:val="22"/>
              </w:rPr>
            </w:pPr>
            <w:r w:rsidRPr="00622756">
              <w:rPr>
                <w:w w:val="95"/>
                <w:sz w:val="22"/>
                <w:szCs w:val="22"/>
              </w:rPr>
              <w:t>Establish collaboration and annual work-plan agreement with regional corridor initiatives (such as ADB-BCC)</w:t>
            </w:r>
          </w:p>
          <w:p w:rsidR="008778F8" w:rsidRDefault="00622756">
            <w:pPr>
              <w:pStyle w:val="ListParagraph"/>
              <w:numPr>
                <w:ilvl w:val="0"/>
                <w:numId w:val="206"/>
              </w:numPr>
              <w:overflowPunct w:val="0"/>
              <w:autoSpaceDE w:val="0"/>
              <w:autoSpaceDN w:val="0"/>
              <w:adjustRightInd w:val="0"/>
              <w:textAlignment w:val="baseline"/>
              <w:rPr>
                <w:w w:val="95"/>
                <w:szCs w:val="22"/>
              </w:rPr>
            </w:pPr>
            <w:r w:rsidRPr="001313CF">
              <w:rPr>
                <w:bCs/>
                <w:w w:val="95"/>
                <w:sz w:val="22"/>
                <w:szCs w:val="22"/>
              </w:rPr>
              <w:t xml:space="preserve">Establish and operationalize participatory planning </w:t>
            </w:r>
            <w:r w:rsidRPr="001313CF">
              <w:rPr>
                <w:w w:val="95"/>
                <w:sz w:val="22"/>
                <w:szCs w:val="22"/>
              </w:rPr>
              <w:t xml:space="preserve">and conflict resolution mechanisms regarding ongoing and planned Economic and Social Land Concessions </w:t>
            </w:r>
          </w:p>
        </w:tc>
      </w:tr>
      <w:tr w:rsidR="00622756" w:rsidRPr="009A48B1" w:rsidTr="002E4967">
        <w:trPr>
          <w:jc w:val="center"/>
        </w:trPr>
        <w:tc>
          <w:tcPr>
            <w:tcW w:w="705"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977"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highlight w:val="yellow"/>
              </w:rPr>
            </w:pP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1313CF" w:rsidRDefault="00622756" w:rsidP="002E4967">
            <w:pPr>
              <w:rPr>
                <w:w w:val="95"/>
                <w:szCs w:val="22"/>
              </w:rPr>
            </w:pPr>
            <w:r w:rsidRPr="00622756">
              <w:rPr>
                <w:w w:val="95"/>
                <w:sz w:val="22"/>
                <w:szCs w:val="22"/>
              </w:rPr>
              <w:t xml:space="preserve">2.1.2 </w:t>
            </w:r>
            <w:r w:rsidRPr="00622756">
              <w:rPr>
                <w:b/>
                <w:w w:val="95"/>
                <w:sz w:val="22"/>
                <w:szCs w:val="22"/>
              </w:rPr>
              <w:t>Mondulkiri Landscape Plan (an integrated plan for sustainable development) designed and operationalized</w:t>
            </w:r>
          </w:p>
          <w:p w:rsidR="008778F8" w:rsidRDefault="00622756">
            <w:pPr>
              <w:pStyle w:val="ListParagraph"/>
              <w:numPr>
                <w:ilvl w:val="0"/>
                <w:numId w:val="207"/>
              </w:numPr>
              <w:overflowPunct w:val="0"/>
              <w:autoSpaceDE w:val="0"/>
              <w:autoSpaceDN w:val="0"/>
              <w:adjustRightInd w:val="0"/>
              <w:textAlignment w:val="baseline"/>
              <w:rPr>
                <w:w w:val="95"/>
                <w:szCs w:val="22"/>
              </w:rPr>
            </w:pPr>
            <w:r w:rsidRPr="001313CF">
              <w:rPr>
                <w:w w:val="95"/>
                <w:sz w:val="22"/>
                <w:szCs w:val="22"/>
              </w:rPr>
              <w:t>Define strategic implementation need</w:t>
            </w:r>
            <w:r w:rsidRPr="002E4967">
              <w:rPr>
                <w:w w:val="95"/>
                <w:sz w:val="22"/>
                <w:szCs w:val="22"/>
              </w:rPr>
              <w:t>s for Mondulkiri Landscape Plan and optimize agreed alternative development scenario(s) in the project demonstration area</w:t>
            </w:r>
          </w:p>
          <w:p w:rsidR="008778F8" w:rsidRDefault="00622756">
            <w:pPr>
              <w:pStyle w:val="ListParagraph"/>
              <w:keepNext/>
              <w:keepLines/>
              <w:numPr>
                <w:ilvl w:val="0"/>
                <w:numId w:val="207"/>
              </w:numPr>
              <w:overflowPunct w:val="0"/>
              <w:autoSpaceDE w:val="0"/>
              <w:autoSpaceDN w:val="0"/>
              <w:adjustRightInd w:val="0"/>
              <w:spacing w:before="200"/>
              <w:textAlignment w:val="baseline"/>
              <w:outlineLvl w:val="5"/>
              <w:rPr>
                <w:w w:val="95"/>
                <w:szCs w:val="22"/>
              </w:rPr>
            </w:pPr>
            <w:r w:rsidRPr="00941B96">
              <w:rPr>
                <w:color w:val="000000"/>
                <w:w w:val="95"/>
                <w:sz w:val="22"/>
                <w:szCs w:val="22"/>
              </w:rPr>
              <w:t>Conduct detailed assessment of ecosystem services and function value</w:t>
            </w:r>
            <w:r w:rsidRPr="00941B96">
              <w:rPr>
                <w:bCs/>
                <w:w w:val="95"/>
                <w:sz w:val="22"/>
                <w:szCs w:val="22"/>
              </w:rPr>
              <w:t xml:space="preserve"> as well as trade-off analysis (eg forest carbon and multiple benefits) in the Eastern Plains Landscape </w:t>
            </w:r>
          </w:p>
          <w:p w:rsidR="008778F8" w:rsidRDefault="00622756">
            <w:pPr>
              <w:pStyle w:val="ListParagraph"/>
              <w:numPr>
                <w:ilvl w:val="0"/>
                <w:numId w:val="207"/>
              </w:numPr>
              <w:overflowPunct w:val="0"/>
              <w:autoSpaceDE w:val="0"/>
              <w:autoSpaceDN w:val="0"/>
              <w:adjustRightInd w:val="0"/>
              <w:textAlignment w:val="baseline"/>
              <w:rPr>
                <w:w w:val="95"/>
                <w:szCs w:val="22"/>
              </w:rPr>
            </w:pPr>
            <w:r w:rsidRPr="00941B96">
              <w:rPr>
                <w:w w:val="95"/>
                <w:sz w:val="22"/>
                <w:szCs w:val="22"/>
              </w:rPr>
              <w:t xml:space="preserve">Produce spatial plan on land-use that includes economic development options, protected area zoning, landscape connectivity; based on a comparison of options/(development scenarios 2.1.2a) with comparative socioeconomic assessments </w:t>
            </w:r>
          </w:p>
          <w:p w:rsidR="008778F8" w:rsidRDefault="00622756">
            <w:pPr>
              <w:pStyle w:val="ListParagraph"/>
              <w:keepNext/>
              <w:keepLines/>
              <w:numPr>
                <w:ilvl w:val="0"/>
                <w:numId w:val="207"/>
              </w:numPr>
              <w:overflowPunct w:val="0"/>
              <w:autoSpaceDE w:val="0"/>
              <w:autoSpaceDN w:val="0"/>
              <w:adjustRightInd w:val="0"/>
              <w:spacing w:before="200"/>
              <w:textAlignment w:val="baseline"/>
              <w:outlineLvl w:val="6"/>
              <w:rPr>
                <w:w w:val="95"/>
                <w:szCs w:val="22"/>
              </w:rPr>
            </w:pPr>
            <w:r w:rsidRPr="00622756">
              <w:rPr>
                <w:bCs/>
                <w:w w:val="95"/>
                <w:sz w:val="22"/>
                <w:szCs w:val="22"/>
              </w:rPr>
              <w:t xml:space="preserve">Conduct broad </w:t>
            </w:r>
            <w:r w:rsidR="002A78D3">
              <w:rPr>
                <w:bCs/>
                <w:w w:val="95"/>
                <w:sz w:val="22"/>
                <w:szCs w:val="22"/>
              </w:rPr>
              <w:t xml:space="preserve">and gender sensitive </w:t>
            </w:r>
            <w:r w:rsidRPr="00622756">
              <w:rPr>
                <w:bCs/>
                <w:w w:val="95"/>
                <w:sz w:val="22"/>
                <w:szCs w:val="22"/>
              </w:rPr>
              <w:t xml:space="preserve">stakeholder consultation for agreement on spatial plan with land-use and protected area zoning as well as on the scenarios </w:t>
            </w:r>
          </w:p>
          <w:p w:rsidR="008778F8" w:rsidRDefault="00622756">
            <w:pPr>
              <w:pStyle w:val="ListParagraph"/>
              <w:numPr>
                <w:ilvl w:val="0"/>
                <w:numId w:val="207"/>
              </w:numPr>
              <w:overflowPunct w:val="0"/>
              <w:autoSpaceDE w:val="0"/>
              <w:autoSpaceDN w:val="0"/>
              <w:adjustRightInd w:val="0"/>
              <w:textAlignment w:val="baseline"/>
              <w:rPr>
                <w:w w:val="95"/>
                <w:szCs w:val="22"/>
              </w:rPr>
            </w:pPr>
            <w:r w:rsidRPr="001313CF">
              <w:rPr>
                <w:w w:val="95"/>
                <w:sz w:val="22"/>
                <w:szCs w:val="22"/>
              </w:rPr>
              <w:t xml:space="preserve">Engage and carry out capacity-building </w:t>
            </w:r>
            <w:r w:rsidRPr="001313CF">
              <w:rPr>
                <w:bCs/>
                <w:w w:val="95"/>
                <w:sz w:val="22"/>
                <w:szCs w:val="22"/>
              </w:rPr>
              <w:t xml:space="preserve">of government, civil society, and </w:t>
            </w:r>
            <w:r w:rsidRPr="002E4967">
              <w:rPr>
                <w:w w:val="95"/>
                <w:sz w:val="22"/>
                <w:szCs w:val="22"/>
              </w:rPr>
              <w:t>private sector to mainstream biodiversity management beyond protected areas within Mondulkiri Landscape Plan</w:t>
            </w:r>
          </w:p>
          <w:p w:rsidR="008778F8" w:rsidRDefault="00622756">
            <w:pPr>
              <w:pStyle w:val="ListParagraph"/>
              <w:numPr>
                <w:ilvl w:val="0"/>
                <w:numId w:val="207"/>
              </w:numPr>
              <w:overflowPunct w:val="0"/>
              <w:autoSpaceDE w:val="0"/>
              <w:autoSpaceDN w:val="0"/>
              <w:adjustRightInd w:val="0"/>
              <w:textAlignment w:val="baseline"/>
              <w:rPr>
                <w:w w:val="95"/>
                <w:szCs w:val="22"/>
              </w:rPr>
            </w:pPr>
            <w:r w:rsidRPr="002E4967">
              <w:rPr>
                <w:w w:val="95"/>
                <w:sz w:val="22"/>
                <w:szCs w:val="22"/>
              </w:rPr>
              <w:t>Establish and put into operation leadership dialogue for needed support and required endorsement</w:t>
            </w:r>
          </w:p>
          <w:p w:rsidR="008778F8" w:rsidRDefault="00622756">
            <w:pPr>
              <w:pStyle w:val="ListParagraph"/>
              <w:numPr>
                <w:ilvl w:val="0"/>
                <w:numId w:val="207"/>
              </w:numPr>
              <w:rPr>
                <w:w w:val="95"/>
                <w:szCs w:val="22"/>
              </w:rPr>
            </w:pPr>
            <w:r w:rsidRPr="002E4967">
              <w:rPr>
                <w:w w:val="95"/>
                <w:sz w:val="22"/>
                <w:szCs w:val="22"/>
              </w:rPr>
              <w:t>Establish and strengthen local community fora and networks</w:t>
            </w:r>
            <w:r w:rsidR="0043446C">
              <w:rPr>
                <w:w w:val="95"/>
                <w:sz w:val="22"/>
                <w:szCs w:val="22"/>
              </w:rPr>
              <w:t>, and compliance to gender principles,</w:t>
            </w:r>
            <w:r w:rsidRPr="002E4967">
              <w:rPr>
                <w:w w:val="95"/>
                <w:sz w:val="22"/>
                <w:szCs w:val="22"/>
              </w:rPr>
              <w:t xml:space="preserve"> within the Eastern Plains Landscape to facilitate biodiversity conservation, for replication elsewhere</w:t>
            </w:r>
          </w:p>
          <w:p w:rsidR="008778F8" w:rsidRDefault="00622756">
            <w:pPr>
              <w:pStyle w:val="ListParagraph"/>
              <w:keepNext/>
              <w:keepLines/>
              <w:numPr>
                <w:ilvl w:val="0"/>
                <w:numId w:val="207"/>
              </w:numPr>
              <w:spacing w:before="200"/>
              <w:outlineLvl w:val="5"/>
              <w:rPr>
                <w:rFonts w:eastAsiaTheme="majorEastAsia"/>
                <w:iCs/>
                <w:color w:val="243F60" w:themeColor="accent1" w:themeShade="7F"/>
                <w:w w:val="95"/>
                <w:szCs w:val="22"/>
              </w:rPr>
            </w:pPr>
            <w:r w:rsidRPr="00966894">
              <w:rPr>
                <w:w w:val="95"/>
                <w:sz w:val="22"/>
                <w:szCs w:val="22"/>
              </w:rPr>
              <w:t>Assess opportunities to link the enhancement of local livelihoods with biodiversity and forest conservation needs through application of existing strategies, such as concessions, agriculture development, forestry development, tourism and recreation, and industrial development</w:t>
            </w:r>
          </w:p>
          <w:p w:rsidR="008778F8" w:rsidRDefault="00622756">
            <w:pPr>
              <w:pStyle w:val="ListParagraph"/>
              <w:numPr>
                <w:ilvl w:val="0"/>
                <w:numId w:val="207"/>
              </w:numPr>
              <w:rPr>
                <w:rFonts w:eastAsiaTheme="majorEastAsia"/>
                <w:iCs/>
                <w:color w:val="243F60" w:themeColor="accent1" w:themeShade="7F"/>
                <w:w w:val="95"/>
                <w:szCs w:val="22"/>
              </w:rPr>
            </w:pPr>
            <w:r w:rsidRPr="00622756">
              <w:rPr>
                <w:w w:val="95"/>
                <w:sz w:val="22"/>
                <w:szCs w:val="22"/>
              </w:rPr>
              <w:t>Endorsement at provincial and national level of the</w:t>
            </w:r>
            <w:r w:rsidRPr="00622756">
              <w:rPr>
                <w:rFonts w:eastAsiaTheme="majorEastAsia"/>
                <w:iCs/>
                <w:color w:val="243F60" w:themeColor="accent1" w:themeShade="7F"/>
                <w:w w:val="95"/>
                <w:sz w:val="22"/>
                <w:szCs w:val="22"/>
              </w:rPr>
              <w:t xml:space="preserve"> </w:t>
            </w:r>
            <w:r w:rsidRPr="00622756">
              <w:rPr>
                <w:w w:val="95"/>
                <w:sz w:val="22"/>
                <w:szCs w:val="22"/>
              </w:rPr>
              <w:t>Mondulkiri Landscape Plan</w:t>
            </w:r>
          </w:p>
          <w:p w:rsidR="008778F8" w:rsidRDefault="00622756">
            <w:pPr>
              <w:pStyle w:val="ListParagraph"/>
              <w:numPr>
                <w:ilvl w:val="0"/>
                <w:numId w:val="207"/>
              </w:numPr>
              <w:rPr>
                <w:rFonts w:asciiTheme="majorHAnsi" w:eastAsiaTheme="majorEastAsia" w:hAnsiTheme="majorHAnsi" w:cstheme="majorBidi"/>
                <w:iCs/>
                <w:color w:val="243F60" w:themeColor="accent1" w:themeShade="7F"/>
                <w:w w:val="95"/>
                <w:szCs w:val="22"/>
                <w:lang w:bidi="km-KH"/>
              </w:rPr>
            </w:pPr>
            <w:r w:rsidRPr="001313CF">
              <w:rPr>
                <w:w w:val="95"/>
                <w:sz w:val="22"/>
                <w:szCs w:val="22"/>
              </w:rPr>
              <w:t>Connecting the</w:t>
            </w:r>
            <w:r w:rsidRPr="002E4967">
              <w:rPr>
                <w:w w:val="95"/>
                <w:sz w:val="22"/>
                <w:szCs w:val="22"/>
              </w:rPr>
              <w:t xml:space="preserve"> implementation of the Mondulkiri Landscape Plan with the Government initiative of sustainable financing mechanism, and annual Government budgeting plan</w:t>
            </w:r>
          </w:p>
        </w:tc>
      </w:tr>
      <w:tr w:rsidR="00622756" w:rsidRPr="009A48B1" w:rsidTr="002E4967">
        <w:trPr>
          <w:jc w:val="center"/>
        </w:trPr>
        <w:tc>
          <w:tcPr>
            <w:tcW w:w="705"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977" w:type="pct"/>
            <w:tcBorders>
              <w:top w:val="single" w:sz="4" w:space="0" w:color="auto"/>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r w:rsidRPr="009A48B1">
              <w:rPr>
                <w:w w:val="95"/>
                <w:sz w:val="22"/>
                <w:szCs w:val="22"/>
              </w:rPr>
              <w:t xml:space="preserve">2.2 Enhanced and institutionalized forest carbon stock monitoring capacity in the Eastern Plains Landscape </w:t>
            </w: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1313CF" w:rsidRDefault="00622756" w:rsidP="002E4967">
            <w:pPr>
              <w:rPr>
                <w:strike/>
                <w:w w:val="95"/>
                <w:szCs w:val="22"/>
              </w:rPr>
            </w:pPr>
            <w:r w:rsidRPr="00622756">
              <w:rPr>
                <w:w w:val="95"/>
                <w:sz w:val="22"/>
                <w:szCs w:val="22"/>
              </w:rPr>
              <w:t xml:space="preserve">2.2.1 </w:t>
            </w:r>
            <w:r w:rsidRPr="00622756">
              <w:rPr>
                <w:b/>
                <w:bCs/>
                <w:w w:val="95"/>
                <w:sz w:val="22"/>
                <w:szCs w:val="22"/>
              </w:rPr>
              <w:t>Reference emission levels (REL/RL) assessed for the Eastern Plains Landscape</w:t>
            </w:r>
          </w:p>
          <w:p w:rsidR="008778F8" w:rsidRDefault="00622756">
            <w:pPr>
              <w:pStyle w:val="ListParagraph"/>
              <w:numPr>
                <w:ilvl w:val="0"/>
                <w:numId w:val="208"/>
              </w:numPr>
              <w:overflowPunct w:val="0"/>
              <w:autoSpaceDE w:val="0"/>
              <w:autoSpaceDN w:val="0"/>
              <w:adjustRightInd w:val="0"/>
              <w:textAlignment w:val="baseline"/>
              <w:rPr>
                <w:rFonts w:asciiTheme="minorHAnsi" w:hAnsiTheme="minorHAnsi"/>
                <w:b/>
                <w:w w:val="95"/>
                <w:szCs w:val="22"/>
              </w:rPr>
            </w:pPr>
            <w:r w:rsidRPr="001313CF">
              <w:rPr>
                <w:w w:val="95"/>
                <w:sz w:val="22"/>
                <w:szCs w:val="22"/>
              </w:rPr>
              <w:t xml:space="preserve">Carry out </w:t>
            </w:r>
            <w:r w:rsidRPr="002E4967">
              <w:rPr>
                <w:w w:val="95"/>
                <w:sz w:val="22"/>
                <w:szCs w:val="22"/>
              </w:rPr>
              <w:t>remote sensing-based spatial analysis of land cover, deforestation rates, carbon stocks and fluxes</w:t>
            </w:r>
          </w:p>
          <w:p w:rsidR="008778F8" w:rsidRDefault="00622756">
            <w:pPr>
              <w:pStyle w:val="ListParagraph"/>
              <w:numPr>
                <w:ilvl w:val="0"/>
                <w:numId w:val="208"/>
              </w:numPr>
              <w:overflowPunct w:val="0"/>
              <w:autoSpaceDE w:val="0"/>
              <w:autoSpaceDN w:val="0"/>
              <w:adjustRightInd w:val="0"/>
              <w:textAlignment w:val="baseline"/>
              <w:rPr>
                <w:rFonts w:asciiTheme="minorHAnsi" w:hAnsiTheme="minorHAnsi"/>
                <w:b/>
                <w:w w:val="95"/>
                <w:szCs w:val="22"/>
              </w:rPr>
            </w:pPr>
            <w:r w:rsidRPr="002E4967">
              <w:rPr>
                <w:w w:val="95"/>
                <w:sz w:val="22"/>
                <w:szCs w:val="22"/>
              </w:rPr>
              <w:t xml:space="preserve">Coordinate activities with national REDD+ monitoring reporting and verification (MRV) team </w:t>
            </w:r>
          </w:p>
          <w:p w:rsidR="008778F8" w:rsidRDefault="00622756">
            <w:pPr>
              <w:pStyle w:val="ListParagraph"/>
              <w:numPr>
                <w:ilvl w:val="0"/>
                <w:numId w:val="208"/>
              </w:numPr>
              <w:overflowPunct w:val="0"/>
              <w:autoSpaceDE w:val="0"/>
              <w:autoSpaceDN w:val="0"/>
              <w:adjustRightInd w:val="0"/>
              <w:textAlignment w:val="baseline"/>
              <w:rPr>
                <w:rFonts w:asciiTheme="minorHAnsi" w:hAnsiTheme="minorHAnsi"/>
                <w:b/>
                <w:w w:val="95"/>
                <w:szCs w:val="22"/>
              </w:rPr>
            </w:pPr>
            <w:r w:rsidRPr="002E4967">
              <w:rPr>
                <w:bCs/>
                <w:w w:val="95"/>
                <w:sz w:val="22"/>
                <w:szCs w:val="22"/>
              </w:rPr>
              <w:t>Produce action plan and strategy to adopt monitoring reporting and verification working area in line with REDD+</w:t>
            </w:r>
          </w:p>
          <w:p w:rsidR="008778F8" w:rsidRDefault="00622756">
            <w:pPr>
              <w:pStyle w:val="ListParagraph"/>
              <w:keepNext/>
              <w:keepLines/>
              <w:numPr>
                <w:ilvl w:val="0"/>
                <w:numId w:val="208"/>
              </w:numPr>
              <w:overflowPunct w:val="0"/>
              <w:autoSpaceDE w:val="0"/>
              <w:autoSpaceDN w:val="0"/>
              <w:adjustRightInd w:val="0"/>
              <w:spacing w:before="200"/>
              <w:textAlignment w:val="baseline"/>
              <w:outlineLvl w:val="6"/>
              <w:rPr>
                <w:rFonts w:asciiTheme="minorHAnsi" w:hAnsiTheme="minorHAnsi"/>
                <w:b/>
                <w:w w:val="95"/>
                <w:szCs w:val="22"/>
              </w:rPr>
            </w:pPr>
            <w:r w:rsidRPr="002E4967">
              <w:rPr>
                <w:w w:val="95"/>
                <w:sz w:val="22"/>
                <w:szCs w:val="22"/>
              </w:rPr>
              <w:t>Collaborate on project landscape-based forest stock enhancement and monitoring with ADB BCC, and national REDD+ pilot projects</w:t>
            </w:r>
          </w:p>
        </w:tc>
      </w:tr>
      <w:tr w:rsidR="00622756" w:rsidRPr="009A48B1" w:rsidTr="002E4967">
        <w:trPr>
          <w:jc w:val="center"/>
        </w:trPr>
        <w:tc>
          <w:tcPr>
            <w:tcW w:w="705"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977" w:type="pct"/>
            <w:tcBorders>
              <w:top w:val="nil"/>
              <w:left w:val="single" w:sz="4" w:space="0" w:color="auto"/>
              <w:bottom w:val="single" w:sz="4" w:space="0" w:color="auto"/>
              <w:right w:val="single" w:sz="4" w:space="0" w:color="auto"/>
            </w:tcBorders>
            <w:shd w:val="clear" w:color="auto" w:fill="FFFFFF"/>
            <w:tcMar>
              <w:top w:w="57" w:type="dxa"/>
              <w:bottom w:w="57" w:type="dxa"/>
            </w:tcMar>
          </w:tcPr>
          <w:p w:rsidR="00622756" w:rsidRPr="009A48B1" w:rsidRDefault="00622756" w:rsidP="002E4967">
            <w:pPr>
              <w:rPr>
                <w:w w:val="95"/>
                <w:szCs w:val="22"/>
                <w:highlight w:val="yellow"/>
              </w:rPr>
            </w:pP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2E4967" w:rsidRDefault="00622756" w:rsidP="002E4967">
            <w:pPr>
              <w:rPr>
                <w:w w:val="95"/>
                <w:szCs w:val="22"/>
              </w:rPr>
            </w:pPr>
            <w:r w:rsidRPr="00622756">
              <w:rPr>
                <w:w w:val="95"/>
                <w:sz w:val="22"/>
                <w:szCs w:val="22"/>
              </w:rPr>
              <w:t xml:space="preserve">2.2.2 </w:t>
            </w:r>
            <w:r w:rsidRPr="00622756">
              <w:rPr>
                <w:b/>
                <w:bCs/>
                <w:w w:val="95"/>
                <w:sz w:val="22"/>
                <w:szCs w:val="22"/>
              </w:rPr>
              <w:t>Forest carbon monitoring, defined and established in the Eastern Plains Landscape meeting targets</w:t>
            </w:r>
            <w:r w:rsidRPr="001313CF">
              <w:rPr>
                <w:b/>
                <w:bCs/>
                <w:w w:val="95"/>
                <w:sz w:val="22"/>
                <w:szCs w:val="22"/>
              </w:rPr>
              <w:t xml:space="preserve"> set in the </w:t>
            </w:r>
            <w:r w:rsidRPr="001313CF">
              <w:rPr>
                <w:b/>
                <w:w w:val="95"/>
                <w:sz w:val="22"/>
                <w:szCs w:val="22"/>
              </w:rPr>
              <w:t>Mondulkiri Landscape Plan</w:t>
            </w:r>
          </w:p>
          <w:p w:rsidR="008778F8" w:rsidRDefault="00622756">
            <w:pPr>
              <w:pStyle w:val="ListParagraph"/>
              <w:keepNext/>
              <w:keepLines/>
              <w:numPr>
                <w:ilvl w:val="0"/>
                <w:numId w:val="209"/>
              </w:numPr>
              <w:overflowPunct w:val="0"/>
              <w:autoSpaceDE w:val="0"/>
              <w:autoSpaceDN w:val="0"/>
              <w:adjustRightInd w:val="0"/>
              <w:textAlignment w:val="baseline"/>
              <w:outlineLvl w:val="8"/>
              <w:rPr>
                <w:w w:val="95"/>
                <w:szCs w:val="22"/>
              </w:rPr>
            </w:pPr>
            <w:r w:rsidRPr="002E4967">
              <w:rPr>
                <w:w w:val="95"/>
                <w:sz w:val="22"/>
                <w:szCs w:val="22"/>
              </w:rPr>
              <w:t>Support community-based management areas on the basis of the Mondulkiri Landscape Plan (Item 2.2.1), and contained ecosystem and biodiversity values</w:t>
            </w:r>
          </w:p>
          <w:p w:rsidR="008778F8" w:rsidRDefault="00622756">
            <w:pPr>
              <w:pStyle w:val="ListParagraph"/>
              <w:numPr>
                <w:ilvl w:val="0"/>
                <w:numId w:val="209"/>
              </w:numPr>
              <w:overflowPunct w:val="0"/>
              <w:autoSpaceDE w:val="0"/>
              <w:autoSpaceDN w:val="0"/>
              <w:adjustRightInd w:val="0"/>
              <w:textAlignment w:val="baseline"/>
              <w:rPr>
                <w:bCs/>
                <w:w w:val="95"/>
                <w:szCs w:val="22"/>
              </w:rPr>
            </w:pPr>
            <w:r w:rsidRPr="002E4967">
              <w:rPr>
                <w:bCs/>
                <w:w w:val="95"/>
                <w:sz w:val="22"/>
                <w:szCs w:val="22"/>
              </w:rPr>
              <w:t>Measure carbon stock and identify REDD+ co-benefits in community managed areas</w:t>
            </w:r>
          </w:p>
          <w:p w:rsidR="008778F8" w:rsidRDefault="00622756">
            <w:pPr>
              <w:pStyle w:val="ListParagraph"/>
              <w:numPr>
                <w:ilvl w:val="0"/>
                <w:numId w:val="209"/>
              </w:numPr>
              <w:overflowPunct w:val="0"/>
              <w:autoSpaceDE w:val="0"/>
              <w:autoSpaceDN w:val="0"/>
              <w:adjustRightInd w:val="0"/>
              <w:textAlignment w:val="baseline"/>
              <w:rPr>
                <w:bCs/>
                <w:w w:val="95"/>
                <w:szCs w:val="22"/>
              </w:rPr>
            </w:pPr>
            <w:r w:rsidRPr="002E4967">
              <w:rPr>
                <w:bCs/>
                <w:w w:val="95"/>
                <w:sz w:val="22"/>
                <w:szCs w:val="22"/>
              </w:rPr>
              <w:t>Define socio-economic and ecological contributions, linked to national REDD+ project</w:t>
            </w:r>
          </w:p>
        </w:tc>
      </w:tr>
      <w:tr w:rsidR="00622756" w:rsidRPr="009A48B1" w:rsidTr="008E028C">
        <w:trPr>
          <w:trHeight w:val="217"/>
          <w:jc w:val="center"/>
        </w:trPr>
        <w:tc>
          <w:tcPr>
            <w:tcW w:w="705"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p>
          <w:p w:rsidR="00622756" w:rsidRPr="009A48B1" w:rsidRDefault="00622756" w:rsidP="002E4967">
            <w:pPr>
              <w:rPr>
                <w:i/>
                <w:w w:val="95"/>
                <w:szCs w:val="22"/>
              </w:rPr>
            </w:pPr>
          </w:p>
          <w:p w:rsidR="00622756" w:rsidRPr="009A48B1" w:rsidRDefault="00622756" w:rsidP="002E4967">
            <w:pPr>
              <w:rPr>
                <w:w w:val="95"/>
                <w:szCs w:val="22"/>
              </w:rPr>
            </w:pPr>
          </w:p>
          <w:p w:rsidR="00622756" w:rsidRPr="009A48B1" w:rsidRDefault="00622756" w:rsidP="002E4967">
            <w:pPr>
              <w:rPr>
                <w:w w:val="95"/>
                <w:szCs w:val="22"/>
              </w:rPr>
            </w:pPr>
          </w:p>
          <w:p w:rsidR="00622756" w:rsidRPr="009A48B1" w:rsidRDefault="00622756" w:rsidP="002E4967">
            <w:pPr>
              <w:rPr>
                <w:w w:val="95"/>
                <w:szCs w:val="22"/>
              </w:rPr>
            </w:pPr>
          </w:p>
          <w:p w:rsidR="00622756" w:rsidRPr="009A48B1" w:rsidRDefault="00622756" w:rsidP="002E4967">
            <w:pPr>
              <w:rPr>
                <w:w w:val="95"/>
                <w:szCs w:val="22"/>
              </w:rPr>
            </w:pPr>
          </w:p>
          <w:p w:rsidR="00622756" w:rsidRPr="009A48B1" w:rsidRDefault="00622756" w:rsidP="002E4967">
            <w:pPr>
              <w:rPr>
                <w:w w:val="95"/>
                <w:szCs w:val="22"/>
              </w:rPr>
            </w:pPr>
          </w:p>
          <w:p w:rsidR="00622756" w:rsidRPr="009A48B1" w:rsidRDefault="00622756" w:rsidP="002E4967">
            <w:pPr>
              <w:rPr>
                <w:w w:val="95"/>
                <w:szCs w:val="22"/>
              </w:rPr>
            </w:pPr>
          </w:p>
          <w:p w:rsidR="00622756" w:rsidRPr="009A48B1" w:rsidRDefault="00622756" w:rsidP="002E4967">
            <w:pPr>
              <w:rPr>
                <w:w w:val="95"/>
                <w:szCs w:val="22"/>
              </w:rPr>
            </w:pPr>
          </w:p>
          <w:p w:rsidR="00622756" w:rsidRPr="009A48B1" w:rsidRDefault="00622756" w:rsidP="002E4967">
            <w:pPr>
              <w:rPr>
                <w:w w:val="95"/>
                <w:szCs w:val="22"/>
              </w:rPr>
            </w:pPr>
          </w:p>
        </w:tc>
        <w:tc>
          <w:tcPr>
            <w:tcW w:w="977" w:type="pct"/>
            <w:tcBorders>
              <w:top w:val="single" w:sz="4" w:space="0" w:color="auto"/>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r w:rsidRPr="009A48B1">
              <w:rPr>
                <w:w w:val="95"/>
                <w:sz w:val="22"/>
                <w:szCs w:val="22"/>
              </w:rPr>
              <w:t xml:space="preserve">2.3 More effective resource mobilization for integrating protected area management in the Eastern Plains Landscape </w:t>
            </w:r>
          </w:p>
          <w:p w:rsidR="00622756" w:rsidRPr="009A48B1" w:rsidRDefault="00622756" w:rsidP="002E4967">
            <w:pPr>
              <w:rPr>
                <w:w w:val="95"/>
                <w:szCs w:val="22"/>
                <w:highlight w:val="yellow"/>
              </w:rPr>
            </w:pPr>
          </w:p>
          <w:p w:rsidR="00622756" w:rsidRPr="009A48B1" w:rsidRDefault="00622756" w:rsidP="002E4967">
            <w:pPr>
              <w:rPr>
                <w:w w:val="95"/>
                <w:szCs w:val="22"/>
                <w:highlight w:val="yellow"/>
              </w:rPr>
            </w:pPr>
          </w:p>
          <w:p w:rsidR="00622756" w:rsidRPr="009A48B1" w:rsidRDefault="00622756" w:rsidP="002E4967">
            <w:pPr>
              <w:rPr>
                <w:w w:val="95"/>
                <w:szCs w:val="22"/>
              </w:rPr>
            </w:pP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1313CF" w:rsidRDefault="00622756" w:rsidP="002E4967">
            <w:pPr>
              <w:rPr>
                <w:b/>
                <w:bCs/>
                <w:w w:val="95"/>
                <w:szCs w:val="22"/>
              </w:rPr>
            </w:pPr>
            <w:r w:rsidRPr="00622756">
              <w:rPr>
                <w:w w:val="95"/>
                <w:sz w:val="22"/>
                <w:szCs w:val="22"/>
              </w:rPr>
              <w:t xml:space="preserve">2.3.1 </w:t>
            </w:r>
            <w:r w:rsidRPr="00622756">
              <w:rPr>
                <w:b/>
                <w:bCs/>
                <w:w w:val="95"/>
                <w:sz w:val="22"/>
                <w:szCs w:val="22"/>
              </w:rPr>
              <w:t xml:space="preserve">Protected Area Management plans and regional economic development (plans) harmonized, based on </w:t>
            </w:r>
            <w:r w:rsidRPr="00622756">
              <w:rPr>
                <w:b/>
                <w:w w:val="95"/>
                <w:sz w:val="22"/>
                <w:szCs w:val="22"/>
              </w:rPr>
              <w:t>Mondulkiri Landscape Plan</w:t>
            </w:r>
          </w:p>
          <w:p w:rsidR="00622756" w:rsidRPr="002E4967" w:rsidRDefault="00622756" w:rsidP="00622756">
            <w:pPr>
              <w:pStyle w:val="ListParagraph"/>
              <w:keepNext/>
              <w:keepLines/>
              <w:numPr>
                <w:ilvl w:val="0"/>
                <w:numId w:val="89"/>
              </w:numPr>
              <w:overflowPunct w:val="0"/>
              <w:autoSpaceDE w:val="0"/>
              <w:autoSpaceDN w:val="0"/>
              <w:adjustRightInd w:val="0"/>
              <w:ind w:left="533" w:hanging="357"/>
              <w:textAlignment w:val="baseline"/>
              <w:outlineLvl w:val="8"/>
              <w:rPr>
                <w:w w:val="95"/>
                <w:szCs w:val="22"/>
              </w:rPr>
            </w:pPr>
            <w:r w:rsidRPr="001313CF">
              <w:rPr>
                <w:w w:val="95"/>
                <w:sz w:val="22"/>
                <w:szCs w:val="22"/>
              </w:rPr>
              <w:t>Develop at least two pilot protected area model management and business plans (1 Protected Area and 1 Protected Forest) to:</w:t>
            </w:r>
          </w:p>
          <w:p w:rsidR="00622756" w:rsidRPr="002E4967" w:rsidRDefault="00622756" w:rsidP="00622756">
            <w:pPr>
              <w:pStyle w:val="ListParagraph"/>
              <w:numPr>
                <w:ilvl w:val="0"/>
                <w:numId w:val="61"/>
              </w:numPr>
              <w:overflowPunct w:val="0"/>
              <w:autoSpaceDE w:val="0"/>
              <w:autoSpaceDN w:val="0"/>
              <w:adjustRightInd w:val="0"/>
              <w:ind w:left="1080"/>
              <w:textAlignment w:val="baseline"/>
              <w:rPr>
                <w:w w:val="95"/>
                <w:szCs w:val="22"/>
              </w:rPr>
            </w:pPr>
            <w:r w:rsidRPr="002E4967">
              <w:rPr>
                <w:w w:val="95"/>
                <w:sz w:val="22"/>
                <w:szCs w:val="22"/>
              </w:rPr>
              <w:t>integrate biodiversity and forest conservation into development goals within the Eastern Plains Landscape</w:t>
            </w:r>
          </w:p>
          <w:p w:rsidR="00622756" w:rsidRPr="002E4967" w:rsidRDefault="00622756" w:rsidP="00622756">
            <w:pPr>
              <w:pStyle w:val="ListParagraph"/>
              <w:numPr>
                <w:ilvl w:val="0"/>
                <w:numId w:val="61"/>
              </w:numPr>
              <w:overflowPunct w:val="0"/>
              <w:autoSpaceDE w:val="0"/>
              <w:autoSpaceDN w:val="0"/>
              <w:adjustRightInd w:val="0"/>
              <w:ind w:left="1080"/>
              <w:textAlignment w:val="baseline"/>
              <w:rPr>
                <w:w w:val="95"/>
                <w:szCs w:val="22"/>
              </w:rPr>
            </w:pPr>
            <w:r w:rsidRPr="002E4967">
              <w:rPr>
                <w:w w:val="95"/>
                <w:sz w:val="22"/>
                <w:szCs w:val="22"/>
              </w:rPr>
              <w:t>harmonize economic development processes supporting biodiversity conservation and forest landscape connectivity in the Eastern Plains Landscape</w:t>
            </w:r>
          </w:p>
          <w:p w:rsidR="00622756" w:rsidRPr="002E4967" w:rsidRDefault="00622756" w:rsidP="00622756">
            <w:pPr>
              <w:pStyle w:val="ListParagraph"/>
              <w:numPr>
                <w:ilvl w:val="0"/>
                <w:numId w:val="61"/>
              </w:numPr>
              <w:overflowPunct w:val="0"/>
              <w:autoSpaceDE w:val="0"/>
              <w:autoSpaceDN w:val="0"/>
              <w:adjustRightInd w:val="0"/>
              <w:ind w:left="1080"/>
              <w:textAlignment w:val="baseline"/>
              <w:rPr>
                <w:w w:val="95"/>
                <w:szCs w:val="22"/>
              </w:rPr>
            </w:pPr>
            <w:r w:rsidRPr="002E4967">
              <w:rPr>
                <w:w w:val="95"/>
                <w:sz w:val="22"/>
                <w:szCs w:val="22"/>
              </w:rPr>
              <w:t>operationalize the application of Protected Area Law and Forestry Law procedures and relevant policies within the Eastern Plains Landscape</w:t>
            </w:r>
          </w:p>
        </w:tc>
      </w:tr>
      <w:tr w:rsidR="00622756" w:rsidRPr="009A48B1" w:rsidTr="002E4967">
        <w:trPr>
          <w:jc w:val="center"/>
        </w:trPr>
        <w:tc>
          <w:tcPr>
            <w:tcW w:w="705"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977" w:type="pct"/>
            <w:tcBorders>
              <w:top w:val="nil"/>
              <w:left w:val="single" w:sz="4" w:space="0" w:color="auto"/>
              <w:bottom w:val="single" w:sz="4" w:space="0" w:color="auto"/>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622756" w:rsidRDefault="00622756" w:rsidP="002E4967">
            <w:pPr>
              <w:rPr>
                <w:b/>
                <w:bCs/>
                <w:w w:val="95"/>
                <w:szCs w:val="22"/>
              </w:rPr>
            </w:pPr>
            <w:r w:rsidRPr="00622756">
              <w:rPr>
                <w:w w:val="95"/>
                <w:sz w:val="22"/>
                <w:szCs w:val="22"/>
              </w:rPr>
              <w:t xml:space="preserve">2.3.2 </w:t>
            </w:r>
            <w:r w:rsidRPr="00622756">
              <w:rPr>
                <w:b/>
                <w:w w:val="95"/>
                <w:sz w:val="22"/>
                <w:szCs w:val="22"/>
              </w:rPr>
              <w:t>Protected Areas and Forests sustainable financing piloted by responsible authorities</w:t>
            </w:r>
          </w:p>
          <w:p w:rsidR="008778F8" w:rsidRDefault="00622756">
            <w:pPr>
              <w:pStyle w:val="ListParagraph"/>
              <w:keepNext/>
              <w:keepLines/>
              <w:numPr>
                <w:ilvl w:val="0"/>
                <w:numId w:val="210"/>
              </w:numPr>
              <w:overflowPunct w:val="0"/>
              <w:autoSpaceDE w:val="0"/>
              <w:autoSpaceDN w:val="0"/>
              <w:adjustRightInd w:val="0"/>
              <w:textAlignment w:val="baseline"/>
              <w:outlineLvl w:val="8"/>
              <w:rPr>
                <w:w w:val="95"/>
                <w:szCs w:val="22"/>
              </w:rPr>
            </w:pPr>
            <w:r w:rsidRPr="00622756">
              <w:rPr>
                <w:w w:val="95"/>
                <w:sz w:val="22"/>
                <w:szCs w:val="22"/>
              </w:rPr>
              <w:t xml:space="preserve">Assess sustainable financing </w:t>
            </w:r>
            <w:r w:rsidRPr="001313CF">
              <w:rPr>
                <w:w w:val="95"/>
                <w:sz w:val="22"/>
                <w:szCs w:val="22"/>
              </w:rPr>
              <w:t>mechanisms (options) with stakeholders</w:t>
            </w:r>
          </w:p>
          <w:p w:rsidR="008778F8" w:rsidRDefault="00622756">
            <w:pPr>
              <w:pStyle w:val="ListParagraph"/>
              <w:numPr>
                <w:ilvl w:val="0"/>
                <w:numId w:val="210"/>
              </w:numPr>
              <w:overflowPunct w:val="0"/>
              <w:autoSpaceDE w:val="0"/>
              <w:autoSpaceDN w:val="0"/>
              <w:adjustRightInd w:val="0"/>
              <w:textAlignment w:val="baseline"/>
              <w:rPr>
                <w:w w:val="95"/>
                <w:szCs w:val="22"/>
              </w:rPr>
            </w:pPr>
            <w:r w:rsidRPr="002E4967">
              <w:rPr>
                <w:w w:val="95"/>
                <w:sz w:val="22"/>
                <w:szCs w:val="22"/>
              </w:rPr>
              <w:t>Develop and implement sustainable financing plan for at least two protected areas</w:t>
            </w:r>
          </w:p>
          <w:p w:rsidR="008778F8" w:rsidRDefault="00622756">
            <w:pPr>
              <w:pStyle w:val="ListParagraph"/>
              <w:numPr>
                <w:ilvl w:val="0"/>
                <w:numId w:val="210"/>
              </w:numPr>
              <w:overflowPunct w:val="0"/>
              <w:autoSpaceDE w:val="0"/>
              <w:autoSpaceDN w:val="0"/>
              <w:adjustRightInd w:val="0"/>
              <w:textAlignment w:val="baseline"/>
              <w:rPr>
                <w:w w:val="95"/>
                <w:szCs w:val="22"/>
              </w:rPr>
            </w:pPr>
            <w:r w:rsidRPr="002E4967">
              <w:rPr>
                <w:w w:val="95"/>
                <w:sz w:val="22"/>
                <w:szCs w:val="22"/>
              </w:rPr>
              <w:t>Develop model for sustained resource mobilization, involving governments, corporate sector and local stakeholders based on lessons learned</w:t>
            </w:r>
          </w:p>
          <w:p w:rsidR="008778F8" w:rsidRDefault="00622756">
            <w:pPr>
              <w:pStyle w:val="ListParagraph"/>
              <w:numPr>
                <w:ilvl w:val="0"/>
                <w:numId w:val="210"/>
              </w:numPr>
              <w:overflowPunct w:val="0"/>
              <w:autoSpaceDE w:val="0"/>
              <w:autoSpaceDN w:val="0"/>
              <w:adjustRightInd w:val="0"/>
              <w:textAlignment w:val="baseline"/>
              <w:rPr>
                <w:bCs/>
                <w:w w:val="95"/>
                <w:szCs w:val="22"/>
              </w:rPr>
            </w:pPr>
            <w:r w:rsidRPr="002E4967">
              <w:rPr>
                <w:bCs/>
                <w:w w:val="95"/>
                <w:sz w:val="22"/>
                <w:szCs w:val="22"/>
              </w:rPr>
              <w:t>Provide policy recommendations for national up scaling</w:t>
            </w:r>
          </w:p>
        </w:tc>
      </w:tr>
      <w:tr w:rsidR="00622756" w:rsidRPr="009A48B1" w:rsidTr="002E4967">
        <w:trPr>
          <w:jc w:val="center"/>
        </w:trPr>
        <w:tc>
          <w:tcPr>
            <w:tcW w:w="705" w:type="pct"/>
            <w:tcBorders>
              <w:top w:val="nil"/>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977" w:type="pct"/>
            <w:tcBorders>
              <w:top w:val="single" w:sz="4" w:space="0" w:color="auto"/>
              <w:left w:val="single" w:sz="4" w:space="0" w:color="auto"/>
              <w:bottom w:val="nil"/>
              <w:right w:val="single" w:sz="4" w:space="0" w:color="auto"/>
            </w:tcBorders>
            <w:shd w:val="clear" w:color="auto" w:fill="FFFFFF"/>
            <w:tcMar>
              <w:top w:w="57" w:type="dxa"/>
              <w:bottom w:w="57" w:type="dxa"/>
            </w:tcMar>
          </w:tcPr>
          <w:p w:rsidR="00622756" w:rsidRPr="009A48B1" w:rsidRDefault="00622756" w:rsidP="002E4967">
            <w:pPr>
              <w:rPr>
                <w:w w:val="95"/>
                <w:szCs w:val="22"/>
              </w:rPr>
            </w:pPr>
            <w:r w:rsidRPr="009A48B1">
              <w:rPr>
                <w:w w:val="95"/>
                <w:sz w:val="22"/>
                <w:szCs w:val="22"/>
              </w:rPr>
              <w:t>2.4 Enhanced forest cover and carbon sequestration with increased community resource management and livelihood security</w:t>
            </w: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1313CF" w:rsidRDefault="00622756" w:rsidP="002E4967">
            <w:pPr>
              <w:rPr>
                <w:w w:val="95"/>
                <w:szCs w:val="22"/>
              </w:rPr>
            </w:pPr>
            <w:r w:rsidRPr="00622756">
              <w:rPr>
                <w:w w:val="95"/>
                <w:sz w:val="22"/>
                <w:szCs w:val="22"/>
              </w:rPr>
              <w:t xml:space="preserve">2.4.1 </w:t>
            </w:r>
            <w:r w:rsidRPr="00622756">
              <w:rPr>
                <w:b/>
                <w:bCs/>
                <w:w w:val="95"/>
                <w:sz w:val="22"/>
                <w:szCs w:val="22"/>
              </w:rPr>
              <w:t xml:space="preserve">Community-based </w:t>
            </w:r>
            <w:r w:rsidR="0043446C">
              <w:rPr>
                <w:b/>
                <w:bCs/>
                <w:w w:val="95"/>
                <w:sz w:val="22"/>
                <w:szCs w:val="22"/>
              </w:rPr>
              <w:t xml:space="preserve">and gender sensitive </w:t>
            </w:r>
            <w:r w:rsidRPr="00622756">
              <w:rPr>
                <w:b/>
                <w:bCs/>
                <w:w w:val="95"/>
                <w:sz w:val="22"/>
                <w:szCs w:val="22"/>
              </w:rPr>
              <w:t xml:space="preserve">forest management and rehabilitation established </w:t>
            </w:r>
            <w:r w:rsidRPr="00622756">
              <w:rPr>
                <w:b/>
                <w:w w:val="95"/>
                <w:sz w:val="22"/>
                <w:szCs w:val="22"/>
              </w:rPr>
              <w:t xml:space="preserve">in community natural resource management areas on the basis of </w:t>
            </w:r>
            <w:r w:rsidRPr="00622756">
              <w:rPr>
                <w:b/>
                <w:bCs/>
                <w:w w:val="95"/>
                <w:sz w:val="22"/>
                <w:szCs w:val="22"/>
              </w:rPr>
              <w:t xml:space="preserve">the </w:t>
            </w:r>
            <w:r w:rsidRPr="001313CF">
              <w:rPr>
                <w:b/>
                <w:w w:val="95"/>
                <w:sz w:val="22"/>
                <w:szCs w:val="22"/>
              </w:rPr>
              <w:t xml:space="preserve">Mondulkiri Landscape Plan </w:t>
            </w:r>
          </w:p>
          <w:p w:rsidR="008778F8" w:rsidRDefault="00622756">
            <w:pPr>
              <w:pStyle w:val="ListParagraph"/>
              <w:numPr>
                <w:ilvl w:val="0"/>
                <w:numId w:val="211"/>
              </w:numPr>
              <w:overflowPunct w:val="0"/>
              <w:autoSpaceDE w:val="0"/>
              <w:autoSpaceDN w:val="0"/>
              <w:adjustRightInd w:val="0"/>
              <w:textAlignment w:val="baseline"/>
              <w:rPr>
                <w:w w:val="95"/>
                <w:szCs w:val="22"/>
              </w:rPr>
            </w:pPr>
            <w:r w:rsidRPr="002E4967">
              <w:rPr>
                <w:w w:val="95"/>
                <w:sz w:val="22"/>
                <w:szCs w:val="22"/>
              </w:rPr>
              <w:t>Clarify boundaries, land tenureship, and allowed land-usage and agreement on strategic zones for community-based activities (conservation agreements)</w:t>
            </w:r>
          </w:p>
          <w:p w:rsidR="008778F8" w:rsidRDefault="00622756">
            <w:pPr>
              <w:pStyle w:val="ListParagraph"/>
              <w:numPr>
                <w:ilvl w:val="0"/>
                <w:numId w:val="211"/>
              </w:numPr>
              <w:overflowPunct w:val="0"/>
              <w:autoSpaceDE w:val="0"/>
              <w:autoSpaceDN w:val="0"/>
              <w:adjustRightInd w:val="0"/>
              <w:textAlignment w:val="baseline"/>
              <w:rPr>
                <w:w w:val="95"/>
                <w:szCs w:val="22"/>
              </w:rPr>
            </w:pPr>
            <w:r w:rsidRPr="002E4967">
              <w:rPr>
                <w:w w:val="95"/>
                <w:sz w:val="22"/>
                <w:szCs w:val="22"/>
              </w:rPr>
              <w:t>Establish and promote integrated community-work and collaboration with national REDD+ project</w:t>
            </w:r>
          </w:p>
          <w:p w:rsidR="008778F8" w:rsidRDefault="00622756">
            <w:pPr>
              <w:pStyle w:val="ListParagraph"/>
              <w:numPr>
                <w:ilvl w:val="0"/>
                <w:numId w:val="211"/>
              </w:numPr>
              <w:overflowPunct w:val="0"/>
              <w:autoSpaceDE w:val="0"/>
              <w:autoSpaceDN w:val="0"/>
              <w:adjustRightInd w:val="0"/>
              <w:textAlignment w:val="baseline"/>
              <w:rPr>
                <w:w w:val="95"/>
                <w:szCs w:val="22"/>
              </w:rPr>
            </w:pPr>
            <w:r w:rsidRPr="002E4967">
              <w:rPr>
                <w:w w:val="95"/>
                <w:sz w:val="22"/>
                <w:szCs w:val="22"/>
              </w:rPr>
              <w:t>Enhance community based livelihoods with sustainable livelihoods programs (ADB BCC and UNEP/AF projects)</w:t>
            </w:r>
          </w:p>
          <w:p w:rsidR="008778F8" w:rsidRDefault="00622756">
            <w:pPr>
              <w:pStyle w:val="ListParagraph"/>
              <w:numPr>
                <w:ilvl w:val="0"/>
                <w:numId w:val="211"/>
              </w:numPr>
              <w:overflowPunct w:val="0"/>
              <w:autoSpaceDE w:val="0"/>
              <w:autoSpaceDN w:val="0"/>
              <w:adjustRightInd w:val="0"/>
              <w:textAlignment w:val="baseline"/>
              <w:rPr>
                <w:w w:val="95"/>
                <w:szCs w:val="22"/>
              </w:rPr>
            </w:pPr>
            <w:r w:rsidRPr="002E4967">
              <w:rPr>
                <w:w w:val="95"/>
                <w:sz w:val="22"/>
                <w:szCs w:val="22"/>
              </w:rPr>
              <w:t>Establish habitat restoration with native tree plantations and enhanced agro-forestry practices</w:t>
            </w:r>
            <w:r w:rsidRPr="002E4967">
              <w:rPr>
                <w:bCs/>
                <w:w w:val="95"/>
                <w:sz w:val="22"/>
                <w:szCs w:val="22"/>
              </w:rPr>
              <w:t xml:space="preserve"> over at least 500 hectares</w:t>
            </w:r>
          </w:p>
          <w:p w:rsidR="008778F8" w:rsidRDefault="00622756">
            <w:pPr>
              <w:pStyle w:val="ListParagraph"/>
              <w:numPr>
                <w:ilvl w:val="0"/>
                <w:numId w:val="211"/>
              </w:numPr>
              <w:overflowPunct w:val="0"/>
              <w:autoSpaceDE w:val="0"/>
              <w:autoSpaceDN w:val="0"/>
              <w:adjustRightInd w:val="0"/>
              <w:textAlignment w:val="baseline"/>
              <w:rPr>
                <w:w w:val="95"/>
                <w:szCs w:val="22"/>
              </w:rPr>
            </w:pPr>
            <w:r w:rsidRPr="002E4967">
              <w:rPr>
                <w:w w:val="95"/>
                <w:sz w:val="22"/>
                <w:szCs w:val="22"/>
              </w:rPr>
              <w:t>Increase</w:t>
            </w:r>
            <w:r w:rsidRPr="002E4967">
              <w:rPr>
                <w:b/>
                <w:w w:val="95"/>
                <w:sz w:val="22"/>
                <w:szCs w:val="22"/>
              </w:rPr>
              <w:t xml:space="preserve"> </w:t>
            </w:r>
            <w:r w:rsidRPr="002E4967">
              <w:rPr>
                <w:w w:val="95"/>
                <w:sz w:val="22"/>
                <w:szCs w:val="22"/>
              </w:rPr>
              <w:t>resource and livelihood security for communities in community protected areas (CPAs) / community forests (CFs) / community fisheries (CFi)</w:t>
            </w:r>
          </w:p>
        </w:tc>
      </w:tr>
      <w:tr w:rsidR="00622756" w:rsidRPr="009A48B1" w:rsidTr="002E4967">
        <w:trPr>
          <w:jc w:val="center"/>
        </w:trPr>
        <w:tc>
          <w:tcPr>
            <w:tcW w:w="705" w:type="pct"/>
            <w:tcBorders>
              <w:top w:val="nil"/>
              <w:left w:val="single" w:sz="4" w:space="0" w:color="auto"/>
              <w:bottom w:val="single" w:sz="4" w:space="0" w:color="auto"/>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977" w:type="pct"/>
            <w:tcBorders>
              <w:top w:val="nil"/>
              <w:left w:val="single" w:sz="4" w:space="0" w:color="auto"/>
              <w:bottom w:val="single" w:sz="4" w:space="0" w:color="auto"/>
              <w:right w:val="single" w:sz="4" w:space="0" w:color="auto"/>
            </w:tcBorders>
            <w:shd w:val="clear" w:color="auto" w:fill="FFFFFF"/>
            <w:tcMar>
              <w:top w:w="57" w:type="dxa"/>
              <w:bottom w:w="57" w:type="dxa"/>
            </w:tcMar>
          </w:tcPr>
          <w:p w:rsidR="00622756" w:rsidRPr="009A48B1" w:rsidRDefault="00622756" w:rsidP="002E4967">
            <w:pPr>
              <w:rPr>
                <w:w w:val="95"/>
                <w:szCs w:val="22"/>
              </w:rPr>
            </w:pPr>
          </w:p>
        </w:tc>
        <w:tc>
          <w:tcPr>
            <w:tcW w:w="3318" w:type="pct"/>
            <w:tcBorders>
              <w:top w:val="single" w:sz="4" w:space="0" w:color="auto"/>
              <w:left w:val="single" w:sz="4" w:space="0" w:color="auto"/>
              <w:bottom w:val="single" w:sz="4" w:space="0" w:color="auto"/>
              <w:right w:val="single" w:sz="4" w:space="0" w:color="auto"/>
            </w:tcBorders>
            <w:shd w:val="clear" w:color="auto" w:fill="FFFFFF"/>
            <w:tcMar>
              <w:top w:w="57" w:type="dxa"/>
              <w:bottom w:w="57" w:type="dxa"/>
            </w:tcMar>
          </w:tcPr>
          <w:p w:rsidR="00622756" w:rsidRPr="00622756" w:rsidRDefault="00622756" w:rsidP="002E4967">
            <w:pPr>
              <w:rPr>
                <w:rFonts w:asciiTheme="majorHAnsi" w:eastAsiaTheme="majorEastAsia" w:hAnsiTheme="majorHAnsi" w:cstheme="majorBidi"/>
                <w:b/>
                <w:bCs/>
                <w:i/>
                <w:iCs/>
                <w:color w:val="404040" w:themeColor="text1" w:themeTint="BF"/>
                <w:w w:val="95"/>
                <w:szCs w:val="22"/>
              </w:rPr>
            </w:pPr>
            <w:r w:rsidRPr="00622756">
              <w:rPr>
                <w:w w:val="95"/>
                <w:sz w:val="22"/>
                <w:szCs w:val="22"/>
              </w:rPr>
              <w:t xml:space="preserve">2.4.2 </w:t>
            </w:r>
            <w:r w:rsidRPr="00622756">
              <w:rPr>
                <w:b/>
                <w:w w:val="95"/>
                <w:sz w:val="22"/>
                <w:szCs w:val="22"/>
              </w:rPr>
              <w:t>Landscape</w:t>
            </w:r>
            <w:r w:rsidRPr="00622756">
              <w:rPr>
                <w:b/>
                <w:bCs/>
                <w:w w:val="95"/>
                <w:sz w:val="22"/>
                <w:szCs w:val="22"/>
              </w:rPr>
              <w:t>-based protected area connectivity strengthened in the Eastern Plains Landscape</w:t>
            </w:r>
          </w:p>
          <w:p w:rsidR="00622756" w:rsidRPr="002E4967" w:rsidRDefault="00622756" w:rsidP="00622756">
            <w:pPr>
              <w:pStyle w:val="ListParagraph"/>
              <w:keepNext/>
              <w:keepLines/>
              <w:numPr>
                <w:ilvl w:val="0"/>
                <w:numId w:val="126"/>
              </w:numPr>
              <w:overflowPunct w:val="0"/>
              <w:autoSpaceDE w:val="0"/>
              <w:autoSpaceDN w:val="0"/>
              <w:adjustRightInd w:val="0"/>
              <w:ind w:left="460"/>
              <w:textAlignment w:val="baseline"/>
              <w:outlineLvl w:val="6"/>
              <w:rPr>
                <w:w w:val="95"/>
                <w:szCs w:val="22"/>
              </w:rPr>
            </w:pPr>
            <w:r w:rsidRPr="001313CF">
              <w:rPr>
                <w:w w:val="95"/>
                <w:sz w:val="22"/>
                <w:szCs w:val="22"/>
              </w:rPr>
              <w:t xml:space="preserve">Development of detailed </w:t>
            </w:r>
            <w:r w:rsidRPr="002E4967">
              <w:rPr>
                <w:w w:val="95"/>
                <w:sz w:val="22"/>
                <w:szCs w:val="22"/>
              </w:rPr>
              <w:t xml:space="preserve">plan and agreement with stakeholders on natural and assisted forest regeneration and silviculture practices, targeting: </w:t>
            </w:r>
          </w:p>
          <w:p w:rsidR="00622756" w:rsidRPr="002E4967" w:rsidRDefault="00622756" w:rsidP="00622756">
            <w:pPr>
              <w:pStyle w:val="ListParagraph"/>
              <w:numPr>
                <w:ilvl w:val="0"/>
                <w:numId w:val="61"/>
              </w:numPr>
              <w:overflowPunct w:val="0"/>
              <w:autoSpaceDE w:val="0"/>
              <w:autoSpaceDN w:val="0"/>
              <w:adjustRightInd w:val="0"/>
              <w:ind w:left="1080"/>
              <w:textAlignment w:val="baseline"/>
              <w:rPr>
                <w:w w:val="95"/>
                <w:szCs w:val="22"/>
              </w:rPr>
            </w:pPr>
            <w:r w:rsidRPr="002E4967">
              <w:rPr>
                <w:w w:val="95"/>
                <w:sz w:val="22"/>
                <w:szCs w:val="22"/>
              </w:rPr>
              <w:t xml:space="preserve">key areas for forest protection and wildlife corridors </w:t>
            </w:r>
          </w:p>
          <w:p w:rsidR="00622756" w:rsidRPr="002E4967" w:rsidRDefault="00622756" w:rsidP="00622756">
            <w:pPr>
              <w:pStyle w:val="ListParagraph"/>
              <w:numPr>
                <w:ilvl w:val="0"/>
                <w:numId w:val="61"/>
              </w:numPr>
              <w:overflowPunct w:val="0"/>
              <w:autoSpaceDE w:val="0"/>
              <w:autoSpaceDN w:val="0"/>
              <w:adjustRightInd w:val="0"/>
              <w:ind w:left="1080"/>
              <w:textAlignment w:val="baseline"/>
              <w:rPr>
                <w:w w:val="95"/>
                <w:szCs w:val="22"/>
              </w:rPr>
            </w:pPr>
            <w:r w:rsidRPr="002E4967">
              <w:rPr>
                <w:w w:val="95"/>
                <w:sz w:val="22"/>
                <w:szCs w:val="22"/>
              </w:rPr>
              <w:t>ecosystem services protection</w:t>
            </w:r>
          </w:p>
          <w:p w:rsidR="00622756" w:rsidRPr="002E4967" w:rsidRDefault="00622756" w:rsidP="00622756">
            <w:pPr>
              <w:pStyle w:val="ListParagraph"/>
              <w:numPr>
                <w:ilvl w:val="0"/>
                <w:numId w:val="61"/>
              </w:numPr>
              <w:overflowPunct w:val="0"/>
              <w:autoSpaceDE w:val="0"/>
              <w:autoSpaceDN w:val="0"/>
              <w:adjustRightInd w:val="0"/>
              <w:ind w:left="1080"/>
              <w:textAlignment w:val="baseline"/>
              <w:rPr>
                <w:w w:val="95"/>
                <w:szCs w:val="22"/>
              </w:rPr>
            </w:pPr>
            <w:r w:rsidRPr="002E4967">
              <w:rPr>
                <w:w w:val="95"/>
                <w:sz w:val="22"/>
                <w:szCs w:val="22"/>
              </w:rPr>
              <w:t xml:space="preserve">maintenance of landscape connectivity </w:t>
            </w:r>
          </w:p>
          <w:p w:rsidR="00622756" w:rsidRPr="002E4967" w:rsidRDefault="00622756" w:rsidP="00622756">
            <w:pPr>
              <w:pStyle w:val="ListParagraph"/>
              <w:numPr>
                <w:ilvl w:val="0"/>
                <w:numId w:val="61"/>
              </w:numPr>
              <w:overflowPunct w:val="0"/>
              <w:autoSpaceDE w:val="0"/>
              <w:autoSpaceDN w:val="0"/>
              <w:adjustRightInd w:val="0"/>
              <w:ind w:left="1080"/>
              <w:textAlignment w:val="baseline"/>
              <w:rPr>
                <w:w w:val="95"/>
                <w:szCs w:val="22"/>
              </w:rPr>
            </w:pPr>
            <w:r w:rsidRPr="002E4967">
              <w:rPr>
                <w:w w:val="95"/>
                <w:sz w:val="22"/>
                <w:szCs w:val="22"/>
              </w:rPr>
              <w:t>indigenous ecological knowledge/ culture</w:t>
            </w:r>
          </w:p>
          <w:p w:rsidR="00622756" w:rsidRPr="002E4967" w:rsidRDefault="00622756" w:rsidP="00622756">
            <w:pPr>
              <w:pStyle w:val="ListParagraph"/>
              <w:keepNext/>
              <w:keepLines/>
              <w:numPr>
                <w:ilvl w:val="0"/>
                <w:numId w:val="126"/>
              </w:numPr>
              <w:overflowPunct w:val="0"/>
              <w:autoSpaceDE w:val="0"/>
              <w:autoSpaceDN w:val="0"/>
              <w:adjustRightInd w:val="0"/>
              <w:ind w:left="499"/>
              <w:textAlignment w:val="baseline"/>
              <w:outlineLvl w:val="6"/>
              <w:rPr>
                <w:w w:val="95"/>
                <w:szCs w:val="22"/>
              </w:rPr>
            </w:pPr>
            <w:r w:rsidRPr="002E4967">
              <w:rPr>
                <w:w w:val="95"/>
                <w:sz w:val="22"/>
                <w:szCs w:val="22"/>
              </w:rPr>
              <w:t>Support the natural and assisted forest regeneration and silviculture practices plan over a minimum 1,500 ha (and maximum 10,000 hectares pending additional funds), government-led and community-based</w:t>
            </w:r>
          </w:p>
          <w:p w:rsidR="00622756" w:rsidRPr="002E4967" w:rsidRDefault="00622756" w:rsidP="00622756">
            <w:pPr>
              <w:pStyle w:val="ListParagraph"/>
              <w:keepNext/>
              <w:keepLines/>
              <w:numPr>
                <w:ilvl w:val="0"/>
                <w:numId w:val="126"/>
              </w:numPr>
              <w:overflowPunct w:val="0"/>
              <w:autoSpaceDE w:val="0"/>
              <w:autoSpaceDN w:val="0"/>
              <w:adjustRightInd w:val="0"/>
              <w:ind w:left="499"/>
              <w:textAlignment w:val="baseline"/>
              <w:outlineLvl w:val="6"/>
              <w:rPr>
                <w:w w:val="95"/>
                <w:szCs w:val="22"/>
              </w:rPr>
            </w:pPr>
            <w:r w:rsidRPr="002E4967">
              <w:rPr>
                <w:w w:val="95"/>
                <w:sz w:val="22"/>
                <w:szCs w:val="22"/>
              </w:rPr>
              <w:t>Establish/ promote ongoing collaboration on trans-boundary landscape (ADB BCC and UNEP/AF projects)</w:t>
            </w:r>
          </w:p>
        </w:tc>
      </w:tr>
    </w:tbl>
    <w:p w:rsidR="000547CA" w:rsidRPr="00C00CFE" w:rsidRDefault="000547CA" w:rsidP="00C00CFE">
      <w:pPr>
        <w:rPr>
          <w:sz w:val="22"/>
          <w:szCs w:val="22"/>
          <w:highlight w:val="yellow"/>
        </w:rPr>
        <w:sectPr w:rsidR="000547CA" w:rsidRPr="00C00CFE" w:rsidSect="004D7A60">
          <w:pgSz w:w="15840" w:h="12240" w:orient="landscape" w:code="1"/>
          <w:pgMar w:top="1361" w:right="1134" w:bottom="1134" w:left="1134" w:header="709" w:footer="709" w:gutter="0"/>
          <w:cols w:space="708"/>
          <w:docGrid w:linePitch="360"/>
        </w:sectPr>
      </w:pPr>
    </w:p>
    <w:p w:rsidR="004264E2" w:rsidRPr="00742967" w:rsidRDefault="004264E2" w:rsidP="004264E2">
      <w:pPr>
        <w:pStyle w:val="Heading2"/>
        <w:spacing w:before="240" w:after="120"/>
        <w:ind w:left="-709"/>
        <w:rPr>
          <w:rFonts w:ascii="Times New Roman" w:hAnsi="Times New Roman" w:cs="Times New Roman"/>
          <w:color w:val="auto"/>
          <w:sz w:val="24"/>
          <w:szCs w:val="24"/>
        </w:rPr>
      </w:pPr>
      <w:bookmarkStart w:id="118" w:name="_Ref262739636"/>
      <w:bookmarkStart w:id="119" w:name="_Ref262741638"/>
      <w:bookmarkStart w:id="120" w:name="_Ref262897167"/>
      <w:bookmarkStart w:id="121" w:name="_Toc285444247"/>
      <w:r w:rsidRPr="00742967">
        <w:rPr>
          <w:rFonts w:ascii="Times New Roman" w:hAnsi="Times New Roman" w:cs="Times New Roman"/>
          <w:color w:val="auto"/>
          <w:sz w:val="24"/>
          <w:szCs w:val="24"/>
        </w:rPr>
        <w:t>Appendix 5:  CAMPAS Results Framework</w:t>
      </w:r>
      <w:bookmarkEnd w:id="118"/>
      <w:bookmarkEnd w:id="119"/>
      <w:bookmarkEnd w:id="120"/>
      <w:bookmarkEnd w:id="121"/>
      <w:r w:rsidRPr="00742967">
        <w:rPr>
          <w:rFonts w:ascii="Times New Roman" w:hAnsi="Times New Roman" w:cs="Times New Roman"/>
          <w:color w:val="auto"/>
          <w:sz w:val="24"/>
          <w:szCs w:val="24"/>
        </w:rPr>
        <w:t xml:space="preserve"> </w:t>
      </w:r>
    </w:p>
    <w:tbl>
      <w:tblPr>
        <w:tblStyle w:val="TableGrid"/>
        <w:tblW w:w="14743"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3325"/>
      </w:tblGrid>
      <w:tr w:rsidR="004264E2" w:rsidRPr="00742967" w:rsidTr="004264E2">
        <w:tc>
          <w:tcPr>
            <w:tcW w:w="1418" w:type="dxa"/>
          </w:tcPr>
          <w:p w:rsidR="004264E2" w:rsidRPr="00742967" w:rsidRDefault="004264E2" w:rsidP="004264E2">
            <w:pPr>
              <w:ind w:left="-108"/>
              <w:rPr>
                <w:w w:val="95"/>
                <w:sz w:val="22"/>
                <w:szCs w:val="22"/>
              </w:rPr>
            </w:pPr>
            <w:r w:rsidRPr="00742967">
              <w:rPr>
                <w:w w:val="95"/>
                <w:sz w:val="22"/>
                <w:szCs w:val="22"/>
              </w:rPr>
              <w:t>Project title:</w:t>
            </w:r>
          </w:p>
        </w:tc>
        <w:tc>
          <w:tcPr>
            <w:tcW w:w="13325" w:type="dxa"/>
          </w:tcPr>
          <w:p w:rsidR="004264E2" w:rsidRPr="00742967" w:rsidRDefault="004264E2" w:rsidP="004264E2">
            <w:pPr>
              <w:spacing w:after="120"/>
              <w:ind w:left="-108"/>
              <w:rPr>
                <w:w w:val="95"/>
                <w:sz w:val="22"/>
                <w:szCs w:val="22"/>
              </w:rPr>
            </w:pPr>
            <w:r w:rsidRPr="00742967">
              <w:rPr>
                <w:w w:val="95"/>
                <w:sz w:val="22"/>
                <w:szCs w:val="22"/>
              </w:rPr>
              <w:t>Strengthening national biodiversity and forest carbon stock conservation through landscape-based collaborative management of Cambodia’s Protected Area System as demonstrated in the Eastern Plains Landscape (CAMPAS project)</w:t>
            </w:r>
          </w:p>
        </w:tc>
      </w:tr>
    </w:tbl>
    <w:p w:rsidR="004264E2" w:rsidRPr="00742967" w:rsidRDefault="004264E2" w:rsidP="004264E2">
      <w:pPr>
        <w:pStyle w:val="Heading2"/>
        <w:spacing w:before="0" w:after="120"/>
        <w:rPr>
          <w:color w:val="auto"/>
        </w:rPr>
      </w:pPr>
    </w:p>
    <w:tbl>
      <w:tblPr>
        <w:tblpPr w:leftFromText="180" w:rightFromText="180" w:vertAnchor="text" w:tblpX="-608" w:tblpY="1"/>
        <w:tblOverlap w:val="never"/>
        <w:tblW w:w="53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6"/>
        <w:gridCol w:w="18"/>
        <w:gridCol w:w="1609"/>
        <w:gridCol w:w="1424"/>
        <w:gridCol w:w="418"/>
        <w:gridCol w:w="2606"/>
        <w:gridCol w:w="164"/>
        <w:gridCol w:w="2404"/>
        <w:gridCol w:w="18"/>
        <w:gridCol w:w="2074"/>
        <w:gridCol w:w="2003"/>
      </w:tblGrid>
      <w:tr w:rsidR="004264E2" w:rsidRPr="00742967" w:rsidTr="004264E2">
        <w:trPr>
          <w:trHeight w:val="48"/>
        </w:trPr>
        <w:tc>
          <w:tcPr>
            <w:tcW w:w="5000" w:type="pct"/>
            <w:gridSpan w:val="11"/>
            <w:tcBorders>
              <w:bottom w:val="single" w:sz="4" w:space="0" w:color="auto"/>
            </w:tcBorders>
            <w:shd w:val="clear" w:color="auto" w:fill="D9D9D9"/>
            <w:tcMar>
              <w:top w:w="57" w:type="dxa"/>
              <w:bottom w:w="57" w:type="dxa"/>
            </w:tcMar>
            <w:vAlign w:val="center"/>
          </w:tcPr>
          <w:p w:rsidR="004264E2" w:rsidRPr="00742967" w:rsidRDefault="004264E2" w:rsidP="004264E2">
            <w:pPr>
              <w:ind w:left="705" w:hanging="705"/>
              <w:jc w:val="center"/>
              <w:rPr>
                <w:b/>
                <w:bCs/>
                <w:w w:val="90"/>
                <w:sz w:val="22"/>
                <w:szCs w:val="22"/>
              </w:rPr>
            </w:pPr>
            <w:r w:rsidRPr="00742967">
              <w:rPr>
                <w:b/>
                <w:bCs/>
                <w:w w:val="90"/>
                <w:sz w:val="22"/>
                <w:szCs w:val="22"/>
              </w:rPr>
              <w:t>PROJECT STRATEGY</w:t>
            </w:r>
          </w:p>
        </w:tc>
      </w:tr>
      <w:tr w:rsidR="004264E2" w:rsidRPr="00742967" w:rsidTr="004264E2">
        <w:trPr>
          <w:trHeight w:val="170"/>
        </w:trPr>
        <w:tc>
          <w:tcPr>
            <w:tcW w:w="5000" w:type="pct"/>
            <w:gridSpan w:val="11"/>
            <w:shd w:val="clear" w:color="auto" w:fill="F2F2F2"/>
            <w:tcMar>
              <w:top w:w="57" w:type="dxa"/>
              <w:bottom w:w="57" w:type="dxa"/>
            </w:tcMar>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tcBorders>
              <w:bottom w:val="single" w:sz="4" w:space="0" w:color="auto"/>
            </w:tcBorders>
            <w:shd w:val="clear" w:color="auto" w:fill="FFFFFF"/>
            <w:tcMar>
              <w:top w:w="57" w:type="dxa"/>
              <w:bottom w:w="57" w:type="dxa"/>
            </w:tcMar>
            <w:vAlign w:val="center"/>
          </w:tcPr>
          <w:p w:rsidR="004264E2" w:rsidRPr="00742967" w:rsidRDefault="004264E2" w:rsidP="004264E2">
            <w:pPr>
              <w:spacing w:before="80" w:after="80"/>
              <w:ind w:right="-55"/>
              <w:jc w:val="center"/>
              <w:rPr>
                <w:b/>
                <w:bCs/>
                <w:sz w:val="22"/>
                <w:szCs w:val="22"/>
              </w:rPr>
            </w:pPr>
            <w:r w:rsidRPr="00742967">
              <w:rPr>
                <w:b/>
                <w:sz w:val="22"/>
                <w:szCs w:val="22"/>
              </w:rPr>
              <w:t xml:space="preserve">Intermediate Results </w:t>
            </w:r>
          </w:p>
        </w:tc>
        <w:tc>
          <w:tcPr>
            <w:tcW w:w="1043" w:type="pct"/>
            <w:gridSpan w:val="3"/>
            <w:vAlign w:val="center"/>
          </w:tcPr>
          <w:p w:rsidR="004264E2" w:rsidRPr="00742967" w:rsidRDefault="004264E2" w:rsidP="004264E2">
            <w:pPr>
              <w:spacing w:before="80" w:after="80"/>
              <w:jc w:val="center"/>
              <w:rPr>
                <w:b/>
                <w:sz w:val="22"/>
                <w:szCs w:val="22"/>
              </w:rPr>
            </w:pPr>
            <w:r w:rsidRPr="00742967">
              <w:rPr>
                <w:b/>
                <w:sz w:val="22"/>
                <w:szCs w:val="22"/>
              </w:rPr>
              <w:t>Indicators</w:t>
            </w:r>
          </w:p>
        </w:tc>
        <w:tc>
          <w:tcPr>
            <w:tcW w:w="1034" w:type="pct"/>
            <w:gridSpan w:val="2"/>
            <w:vAlign w:val="center"/>
          </w:tcPr>
          <w:p w:rsidR="004264E2" w:rsidRPr="00742967" w:rsidRDefault="004264E2" w:rsidP="004264E2">
            <w:pPr>
              <w:spacing w:before="80" w:after="80"/>
              <w:jc w:val="center"/>
              <w:rPr>
                <w:b/>
                <w:bCs/>
                <w:sz w:val="22"/>
                <w:szCs w:val="22"/>
              </w:rPr>
            </w:pPr>
            <w:r w:rsidRPr="00742967">
              <w:rPr>
                <w:b/>
                <w:bCs/>
                <w:sz w:val="22"/>
                <w:szCs w:val="22"/>
              </w:rPr>
              <w:t>Baseline</w:t>
            </w:r>
          </w:p>
        </w:tc>
        <w:tc>
          <w:tcPr>
            <w:tcW w:w="877" w:type="pct"/>
            <w:gridSpan w:val="2"/>
            <w:vAlign w:val="center"/>
          </w:tcPr>
          <w:p w:rsidR="004264E2" w:rsidRPr="00742967" w:rsidRDefault="004264E2" w:rsidP="004264E2">
            <w:pPr>
              <w:spacing w:before="80" w:after="80"/>
              <w:jc w:val="center"/>
              <w:rPr>
                <w:b/>
                <w:bCs/>
                <w:sz w:val="22"/>
                <w:szCs w:val="22"/>
              </w:rPr>
            </w:pPr>
            <w:r w:rsidRPr="00742967">
              <w:rPr>
                <w:b/>
                <w:bCs/>
                <w:sz w:val="22"/>
                <w:szCs w:val="22"/>
              </w:rPr>
              <w:t>Targets – Midterm &amp; End of Project</w:t>
            </w:r>
          </w:p>
        </w:tc>
        <w:tc>
          <w:tcPr>
            <w:tcW w:w="715" w:type="pct"/>
            <w:gridSpan w:val="2"/>
            <w:vAlign w:val="center"/>
          </w:tcPr>
          <w:p w:rsidR="004264E2" w:rsidRPr="00742967" w:rsidRDefault="004264E2" w:rsidP="004264E2">
            <w:pPr>
              <w:spacing w:before="80" w:after="80"/>
              <w:jc w:val="center"/>
              <w:rPr>
                <w:b/>
                <w:bCs/>
                <w:sz w:val="22"/>
                <w:szCs w:val="22"/>
              </w:rPr>
            </w:pPr>
            <w:r w:rsidRPr="00742967">
              <w:rPr>
                <w:b/>
                <w:bCs/>
                <w:sz w:val="22"/>
                <w:szCs w:val="22"/>
              </w:rPr>
              <w:t>Sources of verification</w:t>
            </w:r>
          </w:p>
        </w:tc>
        <w:tc>
          <w:tcPr>
            <w:tcW w:w="685" w:type="pct"/>
            <w:vAlign w:val="center"/>
          </w:tcPr>
          <w:p w:rsidR="004264E2" w:rsidRPr="00742967" w:rsidRDefault="004264E2" w:rsidP="004264E2">
            <w:pPr>
              <w:spacing w:before="80" w:after="80"/>
              <w:jc w:val="center"/>
              <w:rPr>
                <w:b/>
                <w:bCs/>
                <w:sz w:val="22"/>
                <w:szCs w:val="22"/>
              </w:rPr>
            </w:pPr>
            <w:r w:rsidRPr="00742967">
              <w:rPr>
                <w:b/>
                <w:bCs/>
                <w:sz w:val="22"/>
                <w:szCs w:val="22"/>
              </w:rPr>
              <w:t>Assumptions</w:t>
            </w:r>
          </w:p>
        </w:tc>
      </w:tr>
      <w:tr w:rsidR="004264E2" w:rsidRPr="00742967" w:rsidTr="004264E2">
        <w:trPr>
          <w:trHeight w:val="43"/>
        </w:trPr>
        <w:tc>
          <w:tcPr>
            <w:tcW w:w="645" w:type="pct"/>
            <w:vMerge w:val="restart"/>
            <w:shd w:val="clear" w:color="auto" w:fill="FFFFFF"/>
            <w:tcMar>
              <w:top w:w="57" w:type="dxa"/>
              <w:bottom w:w="57" w:type="dxa"/>
            </w:tcMar>
          </w:tcPr>
          <w:p w:rsidR="004264E2" w:rsidRPr="00742967" w:rsidRDefault="004264E2" w:rsidP="004264E2">
            <w:pPr>
              <w:rPr>
                <w:bCs/>
                <w:w w:val="90"/>
                <w:sz w:val="22"/>
                <w:szCs w:val="22"/>
              </w:rPr>
            </w:pPr>
          </w:p>
          <w:p w:rsidR="004264E2" w:rsidRPr="00742967" w:rsidRDefault="004264E2" w:rsidP="004264E2">
            <w:pPr>
              <w:rPr>
                <w:bCs/>
                <w:w w:val="90"/>
                <w:sz w:val="22"/>
                <w:szCs w:val="22"/>
              </w:rPr>
            </w:pPr>
            <w:r w:rsidRPr="00742967">
              <w:rPr>
                <w:bCs/>
                <w:w w:val="90"/>
                <w:sz w:val="22"/>
                <w:szCs w:val="22"/>
              </w:rPr>
              <w:t xml:space="preserve">A: ‘Enhanced protected area management effectiveness’ </w:t>
            </w:r>
          </w:p>
        </w:tc>
        <w:tc>
          <w:tcPr>
            <w:tcW w:w="2955" w:type="pct"/>
            <w:gridSpan w:val="7"/>
            <w:tcBorders>
              <w:bottom w:val="single" w:sz="4" w:space="0" w:color="auto"/>
            </w:tcBorders>
            <w:shd w:val="clear" w:color="auto" w:fill="F2F2F2"/>
            <w:vAlign w:val="center"/>
          </w:tcPr>
          <w:p w:rsidR="004264E2" w:rsidRPr="00742967" w:rsidRDefault="004264E2" w:rsidP="004264E2">
            <w:pPr>
              <w:ind w:left="705" w:hanging="705"/>
              <w:rPr>
                <w:b/>
                <w:bCs/>
                <w:w w:val="90"/>
                <w:sz w:val="22"/>
                <w:szCs w:val="22"/>
              </w:rPr>
            </w:pPr>
            <w:r w:rsidRPr="00742967">
              <w:rPr>
                <w:b/>
                <w:spacing w:val="-2"/>
                <w:w w:val="90"/>
                <w:sz w:val="22"/>
                <w:szCs w:val="22"/>
              </w:rPr>
              <w:t>Individual METT</w:t>
            </w:r>
            <w:r w:rsidRPr="00742967">
              <w:rPr>
                <w:rStyle w:val="FootnoteReference"/>
                <w:rFonts w:eastAsia="MS Mincho"/>
                <w:b/>
                <w:spacing w:val="-2"/>
                <w:w w:val="90"/>
                <w:sz w:val="22"/>
                <w:szCs w:val="22"/>
              </w:rPr>
              <w:footnoteReference w:id="71"/>
            </w:r>
            <w:r w:rsidRPr="00742967">
              <w:rPr>
                <w:b/>
                <w:spacing w:val="-2"/>
                <w:w w:val="90"/>
                <w:sz w:val="22"/>
                <w:szCs w:val="22"/>
              </w:rPr>
              <w:t xml:space="preserve"> scorecards for five target sites</w:t>
            </w:r>
          </w:p>
        </w:tc>
        <w:tc>
          <w:tcPr>
            <w:tcW w:w="715" w:type="pct"/>
            <w:gridSpan w:val="2"/>
            <w:tcBorders>
              <w:bottom w:val="single" w:sz="4" w:space="0" w:color="auto"/>
            </w:tcBorders>
            <w:shd w:val="clear" w:color="auto" w:fill="FFFFFF"/>
            <w:vAlign w:val="center"/>
          </w:tcPr>
          <w:p w:rsidR="004264E2" w:rsidRPr="00742967" w:rsidRDefault="004264E2" w:rsidP="004264E2">
            <w:pPr>
              <w:ind w:left="34"/>
              <w:jc w:val="center"/>
              <w:rPr>
                <w:b/>
                <w:bCs/>
                <w:w w:val="90"/>
                <w:sz w:val="22"/>
                <w:szCs w:val="22"/>
              </w:rPr>
            </w:pPr>
          </w:p>
        </w:tc>
        <w:tc>
          <w:tcPr>
            <w:tcW w:w="685" w:type="pct"/>
            <w:tcBorders>
              <w:bottom w:val="single" w:sz="4" w:space="0" w:color="auto"/>
            </w:tcBorders>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vMerge/>
            <w:shd w:val="clear" w:color="auto" w:fill="FFFFFF"/>
            <w:tcMar>
              <w:top w:w="57" w:type="dxa"/>
              <w:bottom w:w="57" w:type="dxa"/>
            </w:tcMar>
            <w:vAlign w:val="center"/>
          </w:tcPr>
          <w:p w:rsidR="004264E2" w:rsidRPr="00742967" w:rsidRDefault="004264E2" w:rsidP="004264E2">
            <w:pPr>
              <w:rPr>
                <w:bCs/>
                <w:w w:val="90"/>
                <w:sz w:val="22"/>
                <w:szCs w:val="22"/>
              </w:rPr>
            </w:pPr>
          </w:p>
        </w:tc>
        <w:tc>
          <w:tcPr>
            <w:tcW w:w="1043" w:type="pct"/>
            <w:gridSpan w:val="3"/>
            <w:tcBorders>
              <w:bottom w:val="single" w:sz="4" w:space="0" w:color="auto"/>
            </w:tcBorders>
            <w:shd w:val="clear" w:color="auto" w:fill="FFFFFF"/>
          </w:tcPr>
          <w:p w:rsidR="004264E2" w:rsidRPr="00742967" w:rsidRDefault="004264E2" w:rsidP="004264E2">
            <w:pPr>
              <w:rPr>
                <w:spacing w:val="-6"/>
                <w:w w:val="90"/>
                <w:sz w:val="22"/>
                <w:szCs w:val="22"/>
              </w:rPr>
            </w:pPr>
            <w:r w:rsidRPr="00742967">
              <w:rPr>
                <w:spacing w:val="-6"/>
                <w:w w:val="90"/>
                <w:sz w:val="22"/>
                <w:szCs w:val="22"/>
              </w:rPr>
              <w:t>- Lomphat Wildlife Sanctuary</w:t>
            </w:r>
          </w:p>
        </w:tc>
        <w:tc>
          <w:tcPr>
            <w:tcW w:w="1034" w:type="pct"/>
            <w:gridSpan w:val="2"/>
            <w:tcBorders>
              <w:bottom w:val="single" w:sz="4" w:space="0" w:color="auto"/>
            </w:tcBorders>
            <w:shd w:val="clear" w:color="auto" w:fill="FFFFFF"/>
          </w:tcPr>
          <w:p w:rsidR="004264E2" w:rsidRPr="00742967" w:rsidRDefault="004264E2" w:rsidP="004264E2">
            <w:pPr>
              <w:rPr>
                <w:spacing w:val="-4"/>
                <w:w w:val="90"/>
                <w:sz w:val="22"/>
                <w:szCs w:val="22"/>
              </w:rPr>
            </w:pPr>
            <w:r w:rsidRPr="00742967">
              <w:rPr>
                <w:spacing w:val="-4"/>
                <w:w w:val="90"/>
                <w:sz w:val="22"/>
                <w:szCs w:val="22"/>
              </w:rPr>
              <w:t xml:space="preserve">METT Score Card  = 32 </w:t>
            </w:r>
          </w:p>
        </w:tc>
        <w:tc>
          <w:tcPr>
            <w:tcW w:w="877" w:type="pct"/>
            <w:gridSpan w:val="2"/>
            <w:tcBorders>
              <w:bottom w:val="single" w:sz="4" w:space="0" w:color="auto"/>
            </w:tcBorders>
            <w:shd w:val="clear" w:color="auto" w:fill="FFFFFF"/>
          </w:tcPr>
          <w:p w:rsidR="004264E2" w:rsidRPr="00742967" w:rsidRDefault="004264E2" w:rsidP="004264E2">
            <w:pPr>
              <w:rPr>
                <w:spacing w:val="-4"/>
                <w:w w:val="90"/>
                <w:sz w:val="22"/>
                <w:szCs w:val="22"/>
              </w:rPr>
            </w:pPr>
            <w:r w:rsidRPr="00742967">
              <w:rPr>
                <w:b/>
                <w:bCs/>
                <w:spacing w:val="-4"/>
                <w:w w:val="90"/>
                <w:sz w:val="22"/>
                <w:szCs w:val="22"/>
              </w:rPr>
              <w:t>Middterm</w:t>
            </w:r>
            <w:r w:rsidRPr="00742967">
              <w:rPr>
                <w:spacing w:val="-4"/>
                <w:w w:val="90"/>
                <w:sz w:val="22"/>
                <w:szCs w:val="22"/>
              </w:rPr>
              <w:t xml:space="preserve"> = 40;</w:t>
            </w:r>
          </w:p>
          <w:p w:rsidR="004264E2" w:rsidRPr="00742967" w:rsidRDefault="004264E2" w:rsidP="004264E2">
            <w:pPr>
              <w:rPr>
                <w:spacing w:val="-4"/>
                <w:w w:val="90"/>
                <w:sz w:val="22"/>
                <w:szCs w:val="22"/>
              </w:rPr>
            </w:pPr>
            <w:r w:rsidRPr="00742967">
              <w:rPr>
                <w:b/>
                <w:bCs/>
                <w:spacing w:val="-4"/>
                <w:w w:val="90"/>
                <w:sz w:val="22"/>
                <w:szCs w:val="22"/>
              </w:rPr>
              <w:t>End</w:t>
            </w:r>
            <w:r w:rsidRPr="00742967">
              <w:rPr>
                <w:spacing w:val="-4"/>
                <w:w w:val="90"/>
                <w:sz w:val="22"/>
                <w:szCs w:val="22"/>
              </w:rPr>
              <w:t xml:space="preserve"> = 50 </w:t>
            </w:r>
          </w:p>
        </w:tc>
        <w:tc>
          <w:tcPr>
            <w:tcW w:w="715" w:type="pct"/>
            <w:gridSpan w:val="2"/>
            <w:vMerge w:val="restart"/>
            <w:shd w:val="clear" w:color="auto" w:fill="FFFFFF"/>
          </w:tcPr>
          <w:p w:rsidR="004264E2" w:rsidRPr="00742967" w:rsidRDefault="004264E2" w:rsidP="004264E2">
            <w:pPr>
              <w:pStyle w:val="ListParagraph"/>
              <w:numPr>
                <w:ilvl w:val="0"/>
                <w:numId w:val="95"/>
              </w:numPr>
              <w:overflowPunct w:val="0"/>
              <w:autoSpaceDE w:val="0"/>
              <w:autoSpaceDN w:val="0"/>
              <w:adjustRightInd w:val="0"/>
              <w:ind w:left="175" w:hanging="218"/>
              <w:textAlignment w:val="baseline"/>
              <w:rPr>
                <w:spacing w:val="-2"/>
                <w:w w:val="90"/>
                <w:sz w:val="22"/>
                <w:szCs w:val="22"/>
              </w:rPr>
            </w:pPr>
            <w:r w:rsidRPr="00742967">
              <w:rPr>
                <w:spacing w:val="-2"/>
                <w:w w:val="90"/>
                <w:sz w:val="22"/>
                <w:szCs w:val="22"/>
              </w:rPr>
              <w:t>Final METT scorecards at end of project for key protected area</w:t>
            </w:r>
          </w:p>
          <w:p w:rsidR="004264E2" w:rsidRPr="00742967" w:rsidRDefault="004264E2" w:rsidP="004264E2">
            <w:pPr>
              <w:pStyle w:val="ListParagraph"/>
              <w:numPr>
                <w:ilvl w:val="0"/>
                <w:numId w:val="95"/>
              </w:numPr>
              <w:overflowPunct w:val="0"/>
              <w:autoSpaceDE w:val="0"/>
              <w:autoSpaceDN w:val="0"/>
              <w:adjustRightInd w:val="0"/>
              <w:ind w:left="175" w:hanging="218"/>
              <w:textAlignment w:val="baseline"/>
              <w:rPr>
                <w:spacing w:val="-2"/>
                <w:w w:val="90"/>
                <w:sz w:val="22"/>
                <w:szCs w:val="22"/>
              </w:rPr>
            </w:pPr>
            <w:r w:rsidRPr="00742967">
              <w:rPr>
                <w:spacing w:val="-2"/>
                <w:w w:val="90"/>
                <w:sz w:val="22"/>
                <w:szCs w:val="22"/>
              </w:rPr>
              <w:t>METT systems are conducted by protected areas themselves</w:t>
            </w:r>
          </w:p>
          <w:p w:rsidR="004264E2" w:rsidRPr="00742967" w:rsidRDefault="004264E2" w:rsidP="004264E2">
            <w:pPr>
              <w:pStyle w:val="ListParagraph"/>
              <w:numPr>
                <w:ilvl w:val="0"/>
                <w:numId w:val="95"/>
              </w:numPr>
              <w:overflowPunct w:val="0"/>
              <w:autoSpaceDE w:val="0"/>
              <w:autoSpaceDN w:val="0"/>
              <w:adjustRightInd w:val="0"/>
              <w:ind w:left="175" w:hanging="218"/>
              <w:textAlignment w:val="baseline"/>
              <w:rPr>
                <w:spacing w:val="-2"/>
                <w:w w:val="90"/>
                <w:sz w:val="22"/>
                <w:szCs w:val="22"/>
              </w:rPr>
            </w:pPr>
            <w:r w:rsidRPr="00742967">
              <w:rPr>
                <w:spacing w:val="-2"/>
                <w:w w:val="90"/>
                <w:sz w:val="22"/>
                <w:szCs w:val="22"/>
              </w:rPr>
              <w:t>Links with SMART monitoring</w:t>
            </w:r>
          </w:p>
        </w:tc>
        <w:tc>
          <w:tcPr>
            <w:tcW w:w="685" w:type="pct"/>
            <w:vMerge w:val="restart"/>
            <w:shd w:val="clear" w:color="auto" w:fill="FFFFFF"/>
          </w:tcPr>
          <w:p w:rsidR="004264E2" w:rsidRPr="00742967" w:rsidRDefault="004264E2" w:rsidP="004264E2">
            <w:pPr>
              <w:rPr>
                <w:w w:val="90"/>
                <w:sz w:val="22"/>
                <w:szCs w:val="22"/>
              </w:rPr>
            </w:pPr>
            <w:r w:rsidRPr="00742967">
              <w:rPr>
                <w:spacing w:val="-2"/>
                <w:w w:val="90"/>
                <w:sz w:val="22"/>
                <w:szCs w:val="22"/>
              </w:rPr>
              <w:t>METT systems are conducted judiciously</w:t>
            </w:r>
          </w:p>
        </w:tc>
      </w:tr>
      <w:tr w:rsidR="004264E2" w:rsidRPr="00742967" w:rsidTr="004264E2">
        <w:trPr>
          <w:trHeight w:val="43"/>
        </w:trPr>
        <w:tc>
          <w:tcPr>
            <w:tcW w:w="645" w:type="pct"/>
            <w:vMerge/>
            <w:shd w:val="clear" w:color="auto" w:fill="FFFFFF"/>
            <w:tcMar>
              <w:top w:w="57" w:type="dxa"/>
              <w:bottom w:w="57" w:type="dxa"/>
            </w:tcMar>
            <w:vAlign w:val="center"/>
          </w:tcPr>
          <w:p w:rsidR="004264E2" w:rsidRPr="00742967" w:rsidRDefault="004264E2" w:rsidP="004264E2">
            <w:pPr>
              <w:rPr>
                <w:bCs/>
                <w:w w:val="90"/>
                <w:sz w:val="22"/>
                <w:szCs w:val="22"/>
              </w:rPr>
            </w:pPr>
          </w:p>
        </w:tc>
        <w:tc>
          <w:tcPr>
            <w:tcW w:w="1043" w:type="pct"/>
            <w:gridSpan w:val="3"/>
            <w:tcBorders>
              <w:bottom w:val="single" w:sz="4" w:space="0" w:color="auto"/>
            </w:tcBorders>
            <w:shd w:val="clear" w:color="auto" w:fill="FFFFFF"/>
          </w:tcPr>
          <w:p w:rsidR="004264E2" w:rsidRPr="00742967" w:rsidRDefault="004264E2" w:rsidP="004264E2">
            <w:pPr>
              <w:rPr>
                <w:spacing w:val="-6"/>
                <w:w w:val="90"/>
                <w:sz w:val="22"/>
                <w:szCs w:val="22"/>
              </w:rPr>
            </w:pPr>
            <w:r w:rsidRPr="00742967">
              <w:rPr>
                <w:spacing w:val="-6"/>
                <w:w w:val="90"/>
                <w:sz w:val="22"/>
                <w:szCs w:val="22"/>
              </w:rPr>
              <w:t>- Mondulkiri Protected Forest</w:t>
            </w:r>
          </w:p>
        </w:tc>
        <w:tc>
          <w:tcPr>
            <w:tcW w:w="1034" w:type="pct"/>
            <w:gridSpan w:val="2"/>
            <w:tcBorders>
              <w:bottom w:val="single" w:sz="4" w:space="0" w:color="auto"/>
            </w:tcBorders>
            <w:shd w:val="clear" w:color="auto" w:fill="FFFFFF"/>
          </w:tcPr>
          <w:p w:rsidR="004264E2" w:rsidRPr="00742967" w:rsidRDefault="004264E2" w:rsidP="004264E2">
            <w:pPr>
              <w:rPr>
                <w:b/>
                <w:bCs/>
                <w:w w:val="90"/>
                <w:sz w:val="22"/>
                <w:szCs w:val="22"/>
              </w:rPr>
            </w:pPr>
            <w:r w:rsidRPr="00742967">
              <w:rPr>
                <w:spacing w:val="-4"/>
                <w:w w:val="90"/>
                <w:sz w:val="22"/>
                <w:szCs w:val="22"/>
              </w:rPr>
              <w:t>METT Score Card = 37</w:t>
            </w:r>
          </w:p>
        </w:tc>
        <w:tc>
          <w:tcPr>
            <w:tcW w:w="877" w:type="pct"/>
            <w:gridSpan w:val="2"/>
            <w:tcBorders>
              <w:bottom w:val="single" w:sz="4" w:space="0" w:color="auto"/>
            </w:tcBorders>
            <w:shd w:val="clear" w:color="auto" w:fill="FFFFFF"/>
          </w:tcPr>
          <w:p w:rsidR="004264E2" w:rsidRPr="00742967" w:rsidRDefault="004264E2" w:rsidP="004264E2">
            <w:pPr>
              <w:rPr>
                <w:spacing w:val="-4"/>
                <w:w w:val="90"/>
                <w:sz w:val="22"/>
                <w:szCs w:val="22"/>
              </w:rPr>
            </w:pPr>
            <w:r w:rsidRPr="00742967">
              <w:rPr>
                <w:b/>
                <w:bCs/>
                <w:spacing w:val="-4"/>
                <w:w w:val="90"/>
                <w:sz w:val="22"/>
                <w:szCs w:val="22"/>
              </w:rPr>
              <w:t>Midterm</w:t>
            </w:r>
            <w:r w:rsidRPr="00742967">
              <w:rPr>
                <w:spacing w:val="-4"/>
                <w:w w:val="90"/>
                <w:sz w:val="22"/>
                <w:szCs w:val="22"/>
              </w:rPr>
              <w:t xml:space="preserve"> = 45;</w:t>
            </w:r>
          </w:p>
          <w:p w:rsidR="004264E2" w:rsidRPr="00742967" w:rsidRDefault="004264E2" w:rsidP="004264E2">
            <w:pPr>
              <w:rPr>
                <w:spacing w:val="-4"/>
                <w:w w:val="90"/>
                <w:sz w:val="22"/>
                <w:szCs w:val="22"/>
              </w:rPr>
            </w:pPr>
            <w:r w:rsidRPr="00742967">
              <w:rPr>
                <w:b/>
                <w:bCs/>
                <w:spacing w:val="-4"/>
                <w:w w:val="90"/>
                <w:sz w:val="22"/>
                <w:szCs w:val="22"/>
              </w:rPr>
              <w:t>End</w:t>
            </w:r>
            <w:r w:rsidRPr="00742967">
              <w:rPr>
                <w:spacing w:val="-4"/>
                <w:w w:val="90"/>
                <w:sz w:val="22"/>
                <w:szCs w:val="22"/>
              </w:rPr>
              <w:t xml:space="preserve"> = 50</w:t>
            </w:r>
          </w:p>
        </w:tc>
        <w:tc>
          <w:tcPr>
            <w:tcW w:w="715" w:type="pct"/>
            <w:gridSpan w:val="2"/>
            <w:vMerge/>
            <w:shd w:val="clear" w:color="auto" w:fill="FFFFFF"/>
            <w:vAlign w:val="center"/>
          </w:tcPr>
          <w:p w:rsidR="004264E2" w:rsidRPr="00742967" w:rsidRDefault="004264E2" w:rsidP="004264E2">
            <w:pPr>
              <w:ind w:left="705" w:hanging="705"/>
              <w:jc w:val="center"/>
              <w:rPr>
                <w:b/>
                <w:bCs/>
                <w:w w:val="90"/>
                <w:sz w:val="22"/>
                <w:szCs w:val="22"/>
              </w:rPr>
            </w:pPr>
          </w:p>
        </w:tc>
        <w:tc>
          <w:tcPr>
            <w:tcW w:w="685" w:type="pct"/>
            <w:vMerge/>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vMerge/>
            <w:shd w:val="clear" w:color="auto" w:fill="FFFFFF"/>
            <w:tcMar>
              <w:top w:w="57" w:type="dxa"/>
              <w:bottom w:w="57" w:type="dxa"/>
            </w:tcMar>
            <w:vAlign w:val="center"/>
          </w:tcPr>
          <w:p w:rsidR="004264E2" w:rsidRPr="00742967" w:rsidRDefault="004264E2" w:rsidP="004264E2">
            <w:pPr>
              <w:rPr>
                <w:bCs/>
                <w:w w:val="90"/>
                <w:sz w:val="22"/>
                <w:szCs w:val="22"/>
              </w:rPr>
            </w:pPr>
          </w:p>
        </w:tc>
        <w:tc>
          <w:tcPr>
            <w:tcW w:w="1043" w:type="pct"/>
            <w:gridSpan w:val="3"/>
            <w:tcBorders>
              <w:bottom w:val="single" w:sz="4" w:space="0" w:color="auto"/>
            </w:tcBorders>
            <w:shd w:val="clear" w:color="auto" w:fill="FFFFFF"/>
          </w:tcPr>
          <w:p w:rsidR="004264E2" w:rsidRPr="00742967" w:rsidRDefault="004264E2" w:rsidP="004264E2">
            <w:pPr>
              <w:rPr>
                <w:spacing w:val="-6"/>
                <w:w w:val="90"/>
                <w:sz w:val="22"/>
                <w:szCs w:val="22"/>
              </w:rPr>
            </w:pPr>
            <w:r w:rsidRPr="00742967">
              <w:rPr>
                <w:spacing w:val="-6"/>
                <w:w w:val="90"/>
                <w:sz w:val="22"/>
                <w:szCs w:val="22"/>
              </w:rPr>
              <w:t>- Phnom Nam Lyr Wildlife Sanctuary</w:t>
            </w:r>
          </w:p>
        </w:tc>
        <w:tc>
          <w:tcPr>
            <w:tcW w:w="1034" w:type="pct"/>
            <w:gridSpan w:val="2"/>
            <w:tcBorders>
              <w:bottom w:val="single" w:sz="4" w:space="0" w:color="auto"/>
            </w:tcBorders>
            <w:shd w:val="clear" w:color="auto" w:fill="FFFFFF"/>
          </w:tcPr>
          <w:p w:rsidR="004264E2" w:rsidRPr="00742967" w:rsidRDefault="004264E2" w:rsidP="004264E2">
            <w:pPr>
              <w:rPr>
                <w:b/>
                <w:bCs/>
                <w:w w:val="90"/>
                <w:sz w:val="22"/>
                <w:szCs w:val="22"/>
              </w:rPr>
            </w:pPr>
            <w:r w:rsidRPr="00742967">
              <w:rPr>
                <w:spacing w:val="-4"/>
                <w:w w:val="90"/>
                <w:sz w:val="22"/>
                <w:szCs w:val="22"/>
              </w:rPr>
              <w:t xml:space="preserve">METT Score Card = 14 </w:t>
            </w:r>
          </w:p>
        </w:tc>
        <w:tc>
          <w:tcPr>
            <w:tcW w:w="877" w:type="pct"/>
            <w:gridSpan w:val="2"/>
            <w:tcBorders>
              <w:bottom w:val="single" w:sz="4" w:space="0" w:color="auto"/>
            </w:tcBorders>
            <w:shd w:val="clear" w:color="auto" w:fill="FFFFFF"/>
          </w:tcPr>
          <w:p w:rsidR="004264E2" w:rsidRPr="00742967" w:rsidRDefault="004264E2" w:rsidP="004264E2">
            <w:pPr>
              <w:rPr>
                <w:spacing w:val="-4"/>
                <w:w w:val="90"/>
                <w:sz w:val="22"/>
                <w:szCs w:val="22"/>
              </w:rPr>
            </w:pPr>
            <w:r w:rsidRPr="00742967">
              <w:rPr>
                <w:b/>
                <w:bCs/>
                <w:spacing w:val="-4"/>
                <w:w w:val="90"/>
                <w:sz w:val="22"/>
                <w:szCs w:val="22"/>
              </w:rPr>
              <w:t>Midterm</w:t>
            </w:r>
            <w:r w:rsidRPr="00742967">
              <w:rPr>
                <w:spacing w:val="-4"/>
                <w:w w:val="90"/>
                <w:sz w:val="22"/>
                <w:szCs w:val="22"/>
              </w:rPr>
              <w:t xml:space="preserve"> = 25;</w:t>
            </w:r>
          </w:p>
          <w:p w:rsidR="004264E2" w:rsidRPr="00742967" w:rsidRDefault="004264E2" w:rsidP="004264E2">
            <w:pPr>
              <w:rPr>
                <w:spacing w:val="-4"/>
                <w:w w:val="90"/>
                <w:sz w:val="22"/>
                <w:szCs w:val="22"/>
              </w:rPr>
            </w:pPr>
            <w:r w:rsidRPr="00742967">
              <w:rPr>
                <w:spacing w:val="-4"/>
                <w:w w:val="90"/>
                <w:sz w:val="22"/>
                <w:szCs w:val="22"/>
              </w:rPr>
              <w:t xml:space="preserve"> </w:t>
            </w:r>
            <w:r w:rsidRPr="00742967">
              <w:rPr>
                <w:b/>
                <w:bCs/>
                <w:spacing w:val="-4"/>
                <w:w w:val="90"/>
                <w:sz w:val="22"/>
                <w:szCs w:val="22"/>
              </w:rPr>
              <w:t>End</w:t>
            </w:r>
            <w:r w:rsidRPr="00742967">
              <w:rPr>
                <w:spacing w:val="-4"/>
                <w:w w:val="90"/>
                <w:sz w:val="22"/>
                <w:szCs w:val="22"/>
              </w:rPr>
              <w:t xml:space="preserve"> = 40</w:t>
            </w:r>
          </w:p>
        </w:tc>
        <w:tc>
          <w:tcPr>
            <w:tcW w:w="715" w:type="pct"/>
            <w:gridSpan w:val="2"/>
            <w:vMerge/>
            <w:shd w:val="clear" w:color="auto" w:fill="FFFFFF"/>
            <w:vAlign w:val="center"/>
          </w:tcPr>
          <w:p w:rsidR="004264E2" w:rsidRPr="00742967" w:rsidRDefault="004264E2" w:rsidP="004264E2">
            <w:pPr>
              <w:ind w:left="705" w:hanging="705"/>
              <w:jc w:val="center"/>
              <w:rPr>
                <w:b/>
                <w:bCs/>
                <w:w w:val="90"/>
                <w:sz w:val="22"/>
                <w:szCs w:val="22"/>
              </w:rPr>
            </w:pPr>
          </w:p>
        </w:tc>
        <w:tc>
          <w:tcPr>
            <w:tcW w:w="685" w:type="pct"/>
            <w:vMerge/>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vMerge/>
            <w:shd w:val="clear" w:color="auto" w:fill="FFFFFF"/>
            <w:tcMar>
              <w:top w:w="57" w:type="dxa"/>
              <w:bottom w:w="57" w:type="dxa"/>
            </w:tcMar>
            <w:vAlign w:val="center"/>
          </w:tcPr>
          <w:p w:rsidR="004264E2" w:rsidRPr="00742967" w:rsidRDefault="004264E2" w:rsidP="004264E2">
            <w:pPr>
              <w:rPr>
                <w:bCs/>
                <w:w w:val="90"/>
                <w:sz w:val="22"/>
                <w:szCs w:val="22"/>
              </w:rPr>
            </w:pPr>
          </w:p>
        </w:tc>
        <w:tc>
          <w:tcPr>
            <w:tcW w:w="1043" w:type="pct"/>
            <w:gridSpan w:val="3"/>
            <w:tcBorders>
              <w:bottom w:val="single" w:sz="4" w:space="0" w:color="auto"/>
            </w:tcBorders>
            <w:shd w:val="clear" w:color="auto" w:fill="FFFFFF"/>
          </w:tcPr>
          <w:p w:rsidR="004264E2" w:rsidRPr="00742967" w:rsidRDefault="004264E2" w:rsidP="004264E2">
            <w:pPr>
              <w:rPr>
                <w:spacing w:val="-6"/>
                <w:w w:val="90"/>
                <w:sz w:val="22"/>
                <w:szCs w:val="22"/>
              </w:rPr>
            </w:pPr>
            <w:r w:rsidRPr="00742967">
              <w:rPr>
                <w:spacing w:val="-6"/>
                <w:w w:val="90"/>
                <w:sz w:val="22"/>
                <w:szCs w:val="22"/>
              </w:rPr>
              <w:t>- Phnom Prich Wildlife Sanctuary</w:t>
            </w:r>
          </w:p>
        </w:tc>
        <w:tc>
          <w:tcPr>
            <w:tcW w:w="1034" w:type="pct"/>
            <w:gridSpan w:val="2"/>
            <w:tcBorders>
              <w:bottom w:val="single" w:sz="4" w:space="0" w:color="auto"/>
            </w:tcBorders>
            <w:shd w:val="clear" w:color="auto" w:fill="FFFFFF"/>
          </w:tcPr>
          <w:p w:rsidR="004264E2" w:rsidRPr="00742967" w:rsidRDefault="004264E2" w:rsidP="004264E2">
            <w:pPr>
              <w:rPr>
                <w:b/>
                <w:bCs/>
                <w:w w:val="90"/>
                <w:sz w:val="22"/>
                <w:szCs w:val="22"/>
              </w:rPr>
            </w:pPr>
            <w:r w:rsidRPr="00742967">
              <w:rPr>
                <w:spacing w:val="-4"/>
                <w:w w:val="90"/>
                <w:sz w:val="22"/>
                <w:szCs w:val="22"/>
              </w:rPr>
              <w:t xml:space="preserve">METT Score Card = 30 </w:t>
            </w:r>
          </w:p>
        </w:tc>
        <w:tc>
          <w:tcPr>
            <w:tcW w:w="877" w:type="pct"/>
            <w:gridSpan w:val="2"/>
            <w:tcBorders>
              <w:bottom w:val="single" w:sz="4" w:space="0" w:color="auto"/>
            </w:tcBorders>
            <w:shd w:val="clear" w:color="auto" w:fill="FFFFFF"/>
          </w:tcPr>
          <w:p w:rsidR="004264E2" w:rsidRPr="00742967" w:rsidRDefault="004264E2" w:rsidP="004264E2">
            <w:pPr>
              <w:rPr>
                <w:spacing w:val="-4"/>
                <w:w w:val="90"/>
                <w:sz w:val="22"/>
                <w:szCs w:val="22"/>
              </w:rPr>
            </w:pPr>
            <w:r w:rsidRPr="00742967">
              <w:rPr>
                <w:spacing w:val="-4"/>
                <w:w w:val="90"/>
                <w:sz w:val="22"/>
                <w:szCs w:val="22"/>
              </w:rPr>
              <w:t xml:space="preserve"> </w:t>
            </w:r>
            <w:r w:rsidRPr="00742967">
              <w:rPr>
                <w:b/>
                <w:bCs/>
                <w:spacing w:val="-4"/>
                <w:w w:val="90"/>
                <w:sz w:val="22"/>
                <w:szCs w:val="22"/>
              </w:rPr>
              <w:t>Midterm</w:t>
            </w:r>
            <w:r w:rsidRPr="00742967">
              <w:rPr>
                <w:spacing w:val="-4"/>
                <w:w w:val="90"/>
                <w:sz w:val="22"/>
                <w:szCs w:val="22"/>
              </w:rPr>
              <w:t xml:space="preserve"> = 40;</w:t>
            </w:r>
          </w:p>
          <w:p w:rsidR="004264E2" w:rsidRPr="00742967" w:rsidRDefault="004264E2" w:rsidP="004264E2">
            <w:pPr>
              <w:rPr>
                <w:spacing w:val="-4"/>
                <w:w w:val="90"/>
                <w:sz w:val="22"/>
                <w:szCs w:val="22"/>
              </w:rPr>
            </w:pPr>
            <w:r w:rsidRPr="00742967">
              <w:rPr>
                <w:b/>
                <w:bCs/>
                <w:spacing w:val="-4"/>
                <w:w w:val="90"/>
                <w:sz w:val="22"/>
                <w:szCs w:val="22"/>
              </w:rPr>
              <w:t>End</w:t>
            </w:r>
            <w:r w:rsidRPr="00742967">
              <w:rPr>
                <w:spacing w:val="-4"/>
                <w:w w:val="90"/>
                <w:sz w:val="22"/>
                <w:szCs w:val="22"/>
              </w:rPr>
              <w:t xml:space="preserve"> = 50</w:t>
            </w:r>
          </w:p>
        </w:tc>
        <w:tc>
          <w:tcPr>
            <w:tcW w:w="715" w:type="pct"/>
            <w:gridSpan w:val="2"/>
            <w:vMerge/>
            <w:shd w:val="clear" w:color="auto" w:fill="FFFFFF"/>
            <w:vAlign w:val="center"/>
          </w:tcPr>
          <w:p w:rsidR="004264E2" w:rsidRPr="00742967" w:rsidRDefault="004264E2" w:rsidP="004264E2">
            <w:pPr>
              <w:ind w:left="705" w:hanging="705"/>
              <w:jc w:val="center"/>
              <w:rPr>
                <w:b/>
                <w:bCs/>
                <w:w w:val="90"/>
                <w:sz w:val="22"/>
                <w:szCs w:val="22"/>
              </w:rPr>
            </w:pPr>
          </w:p>
        </w:tc>
        <w:tc>
          <w:tcPr>
            <w:tcW w:w="685" w:type="pct"/>
            <w:vMerge/>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vMerge/>
            <w:tcBorders>
              <w:bottom w:val="single" w:sz="4" w:space="0" w:color="auto"/>
            </w:tcBorders>
            <w:shd w:val="clear" w:color="auto" w:fill="FFFFFF"/>
            <w:tcMar>
              <w:top w:w="57" w:type="dxa"/>
              <w:bottom w:w="57" w:type="dxa"/>
            </w:tcMar>
            <w:vAlign w:val="center"/>
          </w:tcPr>
          <w:p w:rsidR="004264E2" w:rsidRPr="00742967" w:rsidRDefault="004264E2" w:rsidP="004264E2">
            <w:pPr>
              <w:rPr>
                <w:bCs/>
                <w:w w:val="90"/>
                <w:sz w:val="22"/>
                <w:szCs w:val="22"/>
              </w:rPr>
            </w:pPr>
          </w:p>
        </w:tc>
        <w:tc>
          <w:tcPr>
            <w:tcW w:w="1043" w:type="pct"/>
            <w:gridSpan w:val="3"/>
            <w:tcBorders>
              <w:bottom w:val="single" w:sz="4" w:space="0" w:color="auto"/>
            </w:tcBorders>
            <w:shd w:val="clear" w:color="auto" w:fill="FFFFFF"/>
          </w:tcPr>
          <w:p w:rsidR="004264E2" w:rsidRPr="00742967" w:rsidRDefault="004264E2" w:rsidP="004264E2">
            <w:pPr>
              <w:rPr>
                <w:spacing w:val="-6"/>
                <w:w w:val="90"/>
                <w:sz w:val="22"/>
                <w:szCs w:val="22"/>
              </w:rPr>
            </w:pPr>
            <w:r w:rsidRPr="00742967">
              <w:rPr>
                <w:spacing w:val="-6"/>
                <w:w w:val="90"/>
                <w:sz w:val="22"/>
                <w:szCs w:val="22"/>
              </w:rPr>
              <w:t>- Seima Protected Forest</w:t>
            </w:r>
          </w:p>
        </w:tc>
        <w:tc>
          <w:tcPr>
            <w:tcW w:w="1034" w:type="pct"/>
            <w:gridSpan w:val="2"/>
            <w:tcBorders>
              <w:bottom w:val="single" w:sz="4" w:space="0" w:color="auto"/>
            </w:tcBorders>
            <w:shd w:val="clear" w:color="auto" w:fill="FFFFFF"/>
          </w:tcPr>
          <w:p w:rsidR="004264E2" w:rsidRPr="00742967" w:rsidRDefault="004264E2" w:rsidP="004264E2">
            <w:pPr>
              <w:rPr>
                <w:b/>
                <w:bCs/>
                <w:w w:val="90"/>
                <w:sz w:val="22"/>
                <w:szCs w:val="22"/>
              </w:rPr>
            </w:pPr>
            <w:r w:rsidRPr="00742967">
              <w:rPr>
                <w:spacing w:val="-4"/>
                <w:w w:val="90"/>
                <w:sz w:val="22"/>
                <w:szCs w:val="22"/>
              </w:rPr>
              <w:t xml:space="preserve">METT Score Card = 49 </w:t>
            </w:r>
          </w:p>
        </w:tc>
        <w:tc>
          <w:tcPr>
            <w:tcW w:w="877" w:type="pct"/>
            <w:gridSpan w:val="2"/>
            <w:tcBorders>
              <w:bottom w:val="single" w:sz="4" w:space="0" w:color="auto"/>
            </w:tcBorders>
            <w:shd w:val="clear" w:color="auto" w:fill="FFFFFF"/>
          </w:tcPr>
          <w:p w:rsidR="004264E2" w:rsidRPr="00742967" w:rsidRDefault="004264E2" w:rsidP="004264E2">
            <w:pPr>
              <w:rPr>
                <w:spacing w:val="-4"/>
                <w:w w:val="90"/>
                <w:sz w:val="22"/>
                <w:szCs w:val="22"/>
              </w:rPr>
            </w:pPr>
            <w:r w:rsidRPr="00742967">
              <w:rPr>
                <w:b/>
                <w:bCs/>
                <w:spacing w:val="-4"/>
                <w:w w:val="90"/>
                <w:sz w:val="22"/>
                <w:szCs w:val="22"/>
              </w:rPr>
              <w:t>Midterm</w:t>
            </w:r>
            <w:r w:rsidRPr="00742967">
              <w:rPr>
                <w:spacing w:val="-4"/>
                <w:w w:val="90"/>
                <w:sz w:val="22"/>
                <w:szCs w:val="22"/>
              </w:rPr>
              <w:t xml:space="preserve"> = 49</w:t>
            </w:r>
          </w:p>
          <w:p w:rsidR="004264E2" w:rsidRPr="00742967" w:rsidRDefault="004264E2" w:rsidP="004264E2">
            <w:pPr>
              <w:rPr>
                <w:spacing w:val="-4"/>
                <w:w w:val="90"/>
                <w:sz w:val="22"/>
                <w:szCs w:val="22"/>
              </w:rPr>
            </w:pPr>
            <w:r w:rsidRPr="00742967">
              <w:rPr>
                <w:b/>
                <w:bCs/>
                <w:spacing w:val="-4"/>
                <w:w w:val="90"/>
                <w:sz w:val="22"/>
                <w:szCs w:val="22"/>
              </w:rPr>
              <w:t>End</w:t>
            </w:r>
            <w:r w:rsidRPr="00742967">
              <w:rPr>
                <w:spacing w:val="-4"/>
                <w:w w:val="90"/>
                <w:sz w:val="22"/>
                <w:szCs w:val="22"/>
              </w:rPr>
              <w:t xml:space="preserve"> = 50</w:t>
            </w:r>
          </w:p>
        </w:tc>
        <w:tc>
          <w:tcPr>
            <w:tcW w:w="715" w:type="pct"/>
            <w:gridSpan w:val="2"/>
            <w:vMerge/>
            <w:shd w:val="clear" w:color="auto" w:fill="FFFFFF"/>
            <w:vAlign w:val="center"/>
          </w:tcPr>
          <w:p w:rsidR="004264E2" w:rsidRPr="00742967" w:rsidRDefault="004264E2" w:rsidP="004264E2">
            <w:pPr>
              <w:ind w:left="705" w:hanging="705"/>
              <w:jc w:val="center"/>
              <w:rPr>
                <w:b/>
                <w:bCs/>
                <w:w w:val="90"/>
                <w:sz w:val="22"/>
                <w:szCs w:val="22"/>
              </w:rPr>
            </w:pPr>
          </w:p>
        </w:tc>
        <w:tc>
          <w:tcPr>
            <w:tcW w:w="685" w:type="pct"/>
            <w:vMerge/>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tcBorders>
              <w:bottom w:val="single" w:sz="4" w:space="0" w:color="auto"/>
            </w:tcBorders>
            <w:shd w:val="clear" w:color="auto" w:fill="FFFFFF"/>
            <w:tcMar>
              <w:top w:w="57" w:type="dxa"/>
              <w:bottom w:w="57" w:type="dxa"/>
            </w:tcMar>
            <w:vAlign w:val="center"/>
          </w:tcPr>
          <w:p w:rsidR="004264E2" w:rsidRPr="00742967" w:rsidRDefault="004264E2" w:rsidP="004264E2">
            <w:pPr>
              <w:rPr>
                <w:bCs/>
                <w:w w:val="90"/>
                <w:sz w:val="22"/>
                <w:szCs w:val="22"/>
              </w:rPr>
            </w:pPr>
          </w:p>
        </w:tc>
        <w:tc>
          <w:tcPr>
            <w:tcW w:w="1043" w:type="pct"/>
            <w:gridSpan w:val="3"/>
            <w:tcBorders>
              <w:bottom w:val="single" w:sz="4" w:space="0" w:color="auto"/>
            </w:tcBorders>
            <w:shd w:val="clear" w:color="auto" w:fill="FFFFFF"/>
          </w:tcPr>
          <w:p w:rsidR="004264E2" w:rsidRPr="00742967" w:rsidRDefault="004264E2" w:rsidP="004264E2">
            <w:pPr>
              <w:rPr>
                <w:spacing w:val="-6"/>
                <w:w w:val="90"/>
                <w:sz w:val="22"/>
                <w:szCs w:val="22"/>
              </w:rPr>
            </w:pPr>
          </w:p>
        </w:tc>
        <w:tc>
          <w:tcPr>
            <w:tcW w:w="1034" w:type="pct"/>
            <w:gridSpan w:val="2"/>
            <w:tcBorders>
              <w:bottom w:val="single" w:sz="4" w:space="0" w:color="auto"/>
            </w:tcBorders>
            <w:shd w:val="clear" w:color="auto" w:fill="FFFFFF"/>
          </w:tcPr>
          <w:p w:rsidR="004264E2" w:rsidRPr="00742967" w:rsidRDefault="004264E2" w:rsidP="004264E2">
            <w:pPr>
              <w:rPr>
                <w:spacing w:val="-4"/>
                <w:w w:val="90"/>
                <w:sz w:val="22"/>
                <w:szCs w:val="22"/>
              </w:rPr>
            </w:pPr>
          </w:p>
        </w:tc>
        <w:tc>
          <w:tcPr>
            <w:tcW w:w="877" w:type="pct"/>
            <w:gridSpan w:val="2"/>
            <w:tcBorders>
              <w:bottom w:val="single" w:sz="4" w:space="0" w:color="auto"/>
            </w:tcBorders>
            <w:shd w:val="clear" w:color="auto" w:fill="FFFFFF"/>
          </w:tcPr>
          <w:p w:rsidR="004264E2" w:rsidRPr="00742967" w:rsidRDefault="004264E2" w:rsidP="004264E2">
            <w:pPr>
              <w:rPr>
                <w:spacing w:val="-4"/>
                <w:w w:val="90"/>
                <w:sz w:val="22"/>
                <w:szCs w:val="22"/>
              </w:rPr>
            </w:pPr>
          </w:p>
        </w:tc>
        <w:tc>
          <w:tcPr>
            <w:tcW w:w="715" w:type="pct"/>
            <w:gridSpan w:val="2"/>
            <w:vMerge/>
            <w:shd w:val="clear" w:color="auto" w:fill="FFFFFF"/>
            <w:vAlign w:val="center"/>
          </w:tcPr>
          <w:p w:rsidR="004264E2" w:rsidRPr="00742967" w:rsidRDefault="004264E2" w:rsidP="004264E2">
            <w:pPr>
              <w:ind w:left="705" w:hanging="705"/>
              <w:jc w:val="center"/>
              <w:rPr>
                <w:b/>
                <w:bCs/>
                <w:w w:val="90"/>
                <w:sz w:val="22"/>
                <w:szCs w:val="22"/>
              </w:rPr>
            </w:pPr>
          </w:p>
        </w:tc>
        <w:tc>
          <w:tcPr>
            <w:tcW w:w="685" w:type="pct"/>
            <w:vMerge/>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vMerge w:val="restart"/>
            <w:shd w:val="clear" w:color="auto" w:fill="FFFFFF"/>
            <w:tcMar>
              <w:top w:w="57" w:type="dxa"/>
              <w:bottom w:w="57" w:type="dxa"/>
            </w:tcMar>
          </w:tcPr>
          <w:p w:rsidR="004264E2" w:rsidRPr="00742967" w:rsidRDefault="004264E2" w:rsidP="004264E2">
            <w:pPr>
              <w:rPr>
                <w:w w:val="90"/>
                <w:sz w:val="22"/>
                <w:szCs w:val="22"/>
              </w:rPr>
            </w:pPr>
            <w:r w:rsidRPr="00742967">
              <w:rPr>
                <w:bCs/>
                <w:w w:val="90"/>
                <w:sz w:val="22"/>
                <w:szCs w:val="22"/>
              </w:rPr>
              <w:t xml:space="preserve">B: ‘Increased forest carbon stock and sequestration’ </w:t>
            </w:r>
          </w:p>
        </w:tc>
        <w:tc>
          <w:tcPr>
            <w:tcW w:w="2955" w:type="pct"/>
            <w:gridSpan w:val="7"/>
            <w:tcBorders>
              <w:bottom w:val="single" w:sz="4" w:space="0" w:color="auto"/>
            </w:tcBorders>
            <w:shd w:val="clear" w:color="auto" w:fill="F2F2F2"/>
          </w:tcPr>
          <w:p w:rsidR="004264E2" w:rsidRPr="00742967" w:rsidRDefault="004264E2" w:rsidP="004264E2">
            <w:pPr>
              <w:ind w:left="705" w:hanging="705"/>
              <w:rPr>
                <w:b/>
                <w:bCs/>
                <w:w w:val="90"/>
                <w:sz w:val="22"/>
                <w:szCs w:val="22"/>
              </w:rPr>
            </w:pPr>
            <w:r w:rsidRPr="00742967">
              <w:rPr>
                <w:b/>
                <w:spacing w:val="-2"/>
                <w:w w:val="90"/>
                <w:sz w:val="22"/>
                <w:szCs w:val="22"/>
              </w:rPr>
              <w:t>National REDD monitoring reporting and verification</w:t>
            </w:r>
          </w:p>
        </w:tc>
        <w:tc>
          <w:tcPr>
            <w:tcW w:w="715" w:type="pct"/>
            <w:gridSpan w:val="2"/>
            <w:vMerge/>
            <w:tcBorders>
              <w:bottom w:val="single" w:sz="4" w:space="0" w:color="auto"/>
            </w:tcBorders>
            <w:shd w:val="clear" w:color="auto" w:fill="FFFFFF"/>
            <w:vAlign w:val="center"/>
          </w:tcPr>
          <w:p w:rsidR="004264E2" w:rsidRPr="00742967" w:rsidRDefault="004264E2" w:rsidP="004264E2">
            <w:pPr>
              <w:ind w:left="34"/>
              <w:jc w:val="center"/>
              <w:rPr>
                <w:b/>
                <w:bCs/>
                <w:w w:val="90"/>
                <w:sz w:val="22"/>
                <w:szCs w:val="22"/>
              </w:rPr>
            </w:pPr>
          </w:p>
        </w:tc>
        <w:tc>
          <w:tcPr>
            <w:tcW w:w="685" w:type="pct"/>
            <w:vMerge/>
            <w:tcBorders>
              <w:bottom w:val="single" w:sz="4" w:space="0" w:color="auto"/>
            </w:tcBorders>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vMerge/>
            <w:shd w:val="clear" w:color="auto" w:fill="FFFFFF"/>
            <w:tcMar>
              <w:top w:w="57" w:type="dxa"/>
              <w:bottom w:w="57" w:type="dxa"/>
            </w:tcMar>
            <w:vAlign w:val="center"/>
          </w:tcPr>
          <w:p w:rsidR="004264E2" w:rsidRPr="00742967" w:rsidRDefault="004264E2" w:rsidP="004264E2">
            <w:pPr>
              <w:rPr>
                <w:b/>
                <w:bCs/>
                <w:w w:val="90"/>
                <w:sz w:val="22"/>
                <w:szCs w:val="22"/>
              </w:rPr>
            </w:pPr>
          </w:p>
        </w:tc>
        <w:tc>
          <w:tcPr>
            <w:tcW w:w="556" w:type="pct"/>
            <w:gridSpan w:val="2"/>
            <w:tcBorders>
              <w:bottom w:val="single" w:sz="4" w:space="0" w:color="auto"/>
            </w:tcBorders>
            <w:shd w:val="clear" w:color="auto" w:fill="FFFFFF"/>
          </w:tcPr>
          <w:p w:rsidR="004264E2" w:rsidRPr="00742967" w:rsidRDefault="004264E2" w:rsidP="004264E2">
            <w:pPr>
              <w:rPr>
                <w:spacing w:val="-6"/>
                <w:w w:val="90"/>
                <w:sz w:val="22"/>
                <w:szCs w:val="22"/>
              </w:rPr>
            </w:pPr>
            <w:r w:rsidRPr="00742967">
              <w:rPr>
                <w:spacing w:val="-6"/>
                <w:w w:val="90"/>
                <w:sz w:val="22"/>
                <w:szCs w:val="22"/>
              </w:rPr>
              <w:t>Eastern Plains Landscape</w:t>
            </w:r>
            <w:r w:rsidRPr="00742967" w:rsidDel="00400FF4">
              <w:rPr>
                <w:spacing w:val="-6"/>
                <w:w w:val="90"/>
                <w:sz w:val="22"/>
                <w:szCs w:val="22"/>
              </w:rPr>
              <w:t xml:space="preserve"> </w:t>
            </w:r>
            <w:r w:rsidRPr="00742967">
              <w:rPr>
                <w:spacing w:val="-6"/>
                <w:w w:val="90"/>
                <w:sz w:val="22"/>
                <w:szCs w:val="22"/>
              </w:rPr>
              <w:t>MRV score</w:t>
            </w:r>
          </w:p>
        </w:tc>
        <w:tc>
          <w:tcPr>
            <w:tcW w:w="630" w:type="pct"/>
            <w:gridSpan w:val="2"/>
            <w:tcBorders>
              <w:bottom w:val="single" w:sz="4" w:space="0" w:color="auto"/>
            </w:tcBorders>
            <w:shd w:val="clear" w:color="auto" w:fill="FFFFFF"/>
          </w:tcPr>
          <w:p w:rsidR="004264E2" w:rsidRPr="00742967" w:rsidRDefault="004264E2" w:rsidP="004264E2">
            <w:pPr>
              <w:rPr>
                <w:b/>
                <w:bCs/>
                <w:w w:val="90"/>
                <w:sz w:val="22"/>
                <w:szCs w:val="22"/>
              </w:rPr>
            </w:pPr>
            <w:r w:rsidRPr="00742967">
              <w:rPr>
                <w:spacing w:val="-4"/>
                <w:w w:val="90"/>
                <w:sz w:val="22"/>
                <w:szCs w:val="22"/>
              </w:rPr>
              <w:t>Baseline Score Card</w:t>
            </w:r>
            <w:r w:rsidRPr="00742967">
              <w:rPr>
                <w:rStyle w:val="FootnoteReference"/>
                <w:rFonts w:eastAsia="MS Mincho"/>
                <w:spacing w:val="-4"/>
                <w:w w:val="90"/>
                <w:sz w:val="22"/>
                <w:szCs w:val="22"/>
              </w:rPr>
              <w:footnoteReference w:id="72"/>
            </w:r>
          </w:p>
        </w:tc>
        <w:tc>
          <w:tcPr>
            <w:tcW w:w="1767" w:type="pct"/>
            <w:gridSpan w:val="3"/>
            <w:tcBorders>
              <w:bottom w:val="single" w:sz="4" w:space="0" w:color="auto"/>
            </w:tcBorders>
            <w:shd w:val="clear" w:color="auto" w:fill="FFFFFF"/>
          </w:tcPr>
          <w:p w:rsidR="004264E2" w:rsidRPr="00742967" w:rsidRDefault="004264E2" w:rsidP="004264E2">
            <w:pPr>
              <w:rPr>
                <w:spacing w:val="-4"/>
                <w:w w:val="90"/>
                <w:sz w:val="22"/>
                <w:szCs w:val="22"/>
              </w:rPr>
            </w:pPr>
            <w:r w:rsidRPr="00742967">
              <w:rPr>
                <w:b/>
                <w:bCs/>
                <w:spacing w:val="-4"/>
                <w:w w:val="90"/>
                <w:sz w:val="22"/>
                <w:szCs w:val="22"/>
              </w:rPr>
              <w:t>Midterm</w:t>
            </w:r>
            <w:r w:rsidRPr="00742967">
              <w:rPr>
                <w:spacing w:val="-4"/>
                <w:w w:val="90"/>
                <w:sz w:val="22"/>
                <w:szCs w:val="22"/>
              </w:rPr>
              <w:t xml:space="preserve">  = Baseline plus 5%; </w:t>
            </w:r>
          </w:p>
          <w:p w:rsidR="004264E2" w:rsidRPr="00742967" w:rsidRDefault="004264E2" w:rsidP="004264E2">
            <w:pPr>
              <w:rPr>
                <w:b/>
                <w:bCs/>
                <w:w w:val="90"/>
                <w:sz w:val="22"/>
                <w:szCs w:val="22"/>
              </w:rPr>
            </w:pPr>
            <w:r w:rsidRPr="00742967">
              <w:rPr>
                <w:b/>
                <w:bCs/>
                <w:spacing w:val="-4"/>
                <w:w w:val="90"/>
                <w:sz w:val="22"/>
                <w:szCs w:val="22"/>
              </w:rPr>
              <w:t>End</w:t>
            </w:r>
            <w:r w:rsidRPr="00742967">
              <w:rPr>
                <w:spacing w:val="-4"/>
                <w:w w:val="90"/>
                <w:sz w:val="22"/>
                <w:szCs w:val="22"/>
              </w:rPr>
              <w:t xml:space="preserve">  = Baseline +10%</w:t>
            </w:r>
          </w:p>
        </w:tc>
        <w:tc>
          <w:tcPr>
            <w:tcW w:w="715" w:type="pct"/>
            <w:gridSpan w:val="2"/>
            <w:vMerge w:val="restart"/>
            <w:shd w:val="clear" w:color="auto" w:fill="FFFFFF"/>
          </w:tcPr>
          <w:p w:rsidR="004264E2" w:rsidRPr="00742967" w:rsidRDefault="004264E2" w:rsidP="004264E2">
            <w:pPr>
              <w:pStyle w:val="ListParagraph"/>
              <w:numPr>
                <w:ilvl w:val="0"/>
                <w:numId w:val="95"/>
              </w:numPr>
              <w:overflowPunct w:val="0"/>
              <w:autoSpaceDE w:val="0"/>
              <w:autoSpaceDN w:val="0"/>
              <w:adjustRightInd w:val="0"/>
              <w:ind w:left="175" w:hanging="218"/>
              <w:textAlignment w:val="baseline"/>
              <w:rPr>
                <w:spacing w:val="-2"/>
                <w:w w:val="90"/>
                <w:sz w:val="22"/>
                <w:szCs w:val="22"/>
              </w:rPr>
            </w:pPr>
            <w:r w:rsidRPr="00742967">
              <w:rPr>
                <w:spacing w:val="-2"/>
                <w:w w:val="90"/>
                <w:sz w:val="22"/>
                <w:szCs w:val="22"/>
              </w:rPr>
              <w:t>National REDD MRV scorecards at project beginning and end &amp; GEF CC TT at project beginning and end of project</w:t>
            </w:r>
          </w:p>
          <w:p w:rsidR="004264E2" w:rsidRPr="00742967" w:rsidRDefault="004264E2" w:rsidP="004264E2">
            <w:pPr>
              <w:pStyle w:val="ListParagraph"/>
              <w:numPr>
                <w:ilvl w:val="0"/>
                <w:numId w:val="95"/>
              </w:numPr>
              <w:overflowPunct w:val="0"/>
              <w:autoSpaceDE w:val="0"/>
              <w:autoSpaceDN w:val="0"/>
              <w:adjustRightInd w:val="0"/>
              <w:ind w:left="175" w:hanging="218"/>
              <w:textAlignment w:val="baseline"/>
              <w:rPr>
                <w:spacing w:val="-2"/>
                <w:w w:val="90"/>
                <w:sz w:val="22"/>
                <w:szCs w:val="22"/>
              </w:rPr>
            </w:pPr>
            <w:r w:rsidRPr="00742967">
              <w:rPr>
                <w:spacing w:val="-2"/>
                <w:w w:val="90"/>
                <w:sz w:val="22"/>
                <w:szCs w:val="22"/>
              </w:rPr>
              <w:t>Forest cover and carbon stock in target protected areas 350,000 ha and landscapes 150,000 ha</w:t>
            </w:r>
          </w:p>
        </w:tc>
        <w:tc>
          <w:tcPr>
            <w:tcW w:w="685" w:type="pct"/>
            <w:vMerge w:val="restart"/>
            <w:shd w:val="clear" w:color="auto" w:fill="FFFFFF"/>
          </w:tcPr>
          <w:p w:rsidR="004264E2" w:rsidRPr="00742967" w:rsidRDefault="004264E2" w:rsidP="004264E2">
            <w:pPr>
              <w:ind w:left="-43"/>
              <w:rPr>
                <w:spacing w:val="-2"/>
                <w:w w:val="90"/>
                <w:sz w:val="22"/>
                <w:szCs w:val="22"/>
              </w:rPr>
            </w:pPr>
            <w:r w:rsidRPr="00742967">
              <w:rPr>
                <w:spacing w:val="-2"/>
                <w:w w:val="90"/>
                <w:sz w:val="22"/>
                <w:szCs w:val="22"/>
              </w:rPr>
              <w:t xml:space="preserve"> Effective measures based on National REDD-Coordination</w:t>
            </w:r>
          </w:p>
        </w:tc>
      </w:tr>
      <w:tr w:rsidR="004264E2" w:rsidRPr="00742967" w:rsidTr="004264E2">
        <w:trPr>
          <w:trHeight w:val="43"/>
        </w:trPr>
        <w:tc>
          <w:tcPr>
            <w:tcW w:w="645" w:type="pct"/>
            <w:vMerge/>
            <w:tcBorders>
              <w:bottom w:val="single" w:sz="4" w:space="0" w:color="auto"/>
            </w:tcBorders>
            <w:shd w:val="clear" w:color="auto" w:fill="FFFFFF"/>
            <w:tcMar>
              <w:top w:w="57" w:type="dxa"/>
              <w:bottom w:w="57" w:type="dxa"/>
            </w:tcMar>
            <w:vAlign w:val="center"/>
          </w:tcPr>
          <w:p w:rsidR="004264E2" w:rsidRPr="00742967" w:rsidRDefault="004264E2" w:rsidP="004264E2">
            <w:pPr>
              <w:rPr>
                <w:b/>
                <w:bCs/>
                <w:w w:val="90"/>
                <w:sz w:val="22"/>
                <w:szCs w:val="22"/>
              </w:rPr>
            </w:pPr>
          </w:p>
        </w:tc>
        <w:tc>
          <w:tcPr>
            <w:tcW w:w="556" w:type="pct"/>
            <w:gridSpan w:val="2"/>
            <w:tcBorders>
              <w:bottom w:val="single" w:sz="4" w:space="0" w:color="auto"/>
            </w:tcBorders>
            <w:shd w:val="clear" w:color="auto" w:fill="FFFFFF"/>
          </w:tcPr>
          <w:p w:rsidR="004264E2" w:rsidRPr="00742967" w:rsidRDefault="004264E2" w:rsidP="004264E2">
            <w:pPr>
              <w:rPr>
                <w:spacing w:val="-6"/>
                <w:w w:val="90"/>
                <w:sz w:val="22"/>
                <w:szCs w:val="22"/>
              </w:rPr>
            </w:pPr>
            <w:r w:rsidRPr="00742967">
              <w:rPr>
                <w:spacing w:val="-6"/>
                <w:w w:val="90"/>
                <w:sz w:val="22"/>
                <w:szCs w:val="22"/>
              </w:rPr>
              <w:t>Overall forest cover increase of 15% within the Eastern Plains Landscape</w:t>
            </w:r>
          </w:p>
        </w:tc>
        <w:tc>
          <w:tcPr>
            <w:tcW w:w="630" w:type="pct"/>
            <w:gridSpan w:val="2"/>
            <w:tcBorders>
              <w:bottom w:val="single" w:sz="4" w:space="0" w:color="auto"/>
            </w:tcBorders>
            <w:shd w:val="clear" w:color="auto" w:fill="FFFFFF"/>
          </w:tcPr>
          <w:p w:rsidR="004264E2" w:rsidRPr="00742967" w:rsidRDefault="004264E2" w:rsidP="004264E2">
            <w:pPr>
              <w:rPr>
                <w:spacing w:val="-6"/>
                <w:w w:val="90"/>
                <w:sz w:val="22"/>
                <w:szCs w:val="22"/>
              </w:rPr>
            </w:pPr>
            <w:r w:rsidRPr="00742967">
              <w:rPr>
                <w:spacing w:val="-6"/>
                <w:w w:val="90"/>
                <w:sz w:val="22"/>
                <w:szCs w:val="22"/>
              </w:rPr>
              <w:t>Baseline forest cover</w:t>
            </w:r>
            <w:r w:rsidRPr="00742967">
              <w:rPr>
                <w:spacing w:val="-6"/>
                <w:sz w:val="22"/>
                <w:szCs w:val="22"/>
              </w:rPr>
              <w:footnoteReference w:id="73"/>
            </w:r>
          </w:p>
        </w:tc>
        <w:tc>
          <w:tcPr>
            <w:tcW w:w="1767" w:type="pct"/>
            <w:gridSpan w:val="3"/>
            <w:tcBorders>
              <w:bottom w:val="single" w:sz="4" w:space="0" w:color="auto"/>
            </w:tcBorders>
            <w:shd w:val="clear" w:color="auto" w:fill="FFFFFF"/>
          </w:tcPr>
          <w:p w:rsidR="004264E2" w:rsidRPr="00742967" w:rsidRDefault="004264E2" w:rsidP="004264E2">
            <w:pPr>
              <w:rPr>
                <w:spacing w:val="-6"/>
                <w:w w:val="90"/>
                <w:sz w:val="22"/>
                <w:szCs w:val="22"/>
              </w:rPr>
            </w:pPr>
            <w:r w:rsidRPr="00742967">
              <w:rPr>
                <w:b/>
                <w:bCs/>
                <w:spacing w:val="-6"/>
                <w:w w:val="90"/>
                <w:sz w:val="22"/>
                <w:szCs w:val="22"/>
              </w:rPr>
              <w:t>Midterm</w:t>
            </w:r>
            <w:r w:rsidRPr="00742967">
              <w:rPr>
                <w:spacing w:val="-6"/>
                <w:w w:val="90"/>
                <w:sz w:val="22"/>
                <w:szCs w:val="22"/>
              </w:rPr>
              <w:t xml:space="preserve"> cover = 5% increase</w:t>
            </w:r>
          </w:p>
          <w:p w:rsidR="004264E2" w:rsidRPr="00742967" w:rsidRDefault="004264E2" w:rsidP="004264E2">
            <w:pPr>
              <w:rPr>
                <w:spacing w:val="-6"/>
                <w:w w:val="90"/>
                <w:sz w:val="22"/>
                <w:szCs w:val="22"/>
              </w:rPr>
            </w:pPr>
            <w:r w:rsidRPr="00742967">
              <w:rPr>
                <w:b/>
                <w:bCs/>
                <w:spacing w:val="-6"/>
                <w:w w:val="90"/>
                <w:sz w:val="22"/>
                <w:szCs w:val="22"/>
              </w:rPr>
              <w:t>End</w:t>
            </w:r>
            <w:r w:rsidRPr="00742967">
              <w:rPr>
                <w:spacing w:val="-6"/>
                <w:w w:val="90"/>
                <w:sz w:val="22"/>
                <w:szCs w:val="22"/>
              </w:rPr>
              <w:t xml:space="preserve"> cover = +15%</w:t>
            </w:r>
          </w:p>
        </w:tc>
        <w:tc>
          <w:tcPr>
            <w:tcW w:w="715" w:type="pct"/>
            <w:gridSpan w:val="2"/>
            <w:vMerge/>
            <w:tcBorders>
              <w:bottom w:val="single" w:sz="4" w:space="0" w:color="auto"/>
            </w:tcBorders>
            <w:shd w:val="clear" w:color="auto" w:fill="FFFFFF"/>
            <w:vAlign w:val="center"/>
          </w:tcPr>
          <w:p w:rsidR="004264E2" w:rsidRPr="00742967" w:rsidRDefault="004264E2" w:rsidP="004264E2">
            <w:pPr>
              <w:ind w:left="34"/>
              <w:jc w:val="center"/>
              <w:rPr>
                <w:b/>
                <w:bCs/>
                <w:w w:val="90"/>
                <w:sz w:val="22"/>
                <w:szCs w:val="22"/>
              </w:rPr>
            </w:pPr>
          </w:p>
        </w:tc>
        <w:tc>
          <w:tcPr>
            <w:tcW w:w="685" w:type="pct"/>
            <w:vMerge/>
            <w:tcBorders>
              <w:bottom w:val="single" w:sz="4" w:space="0" w:color="auto"/>
            </w:tcBorders>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vMerge w:val="restart"/>
            <w:shd w:val="clear" w:color="auto" w:fill="FFFFFF"/>
            <w:tcMar>
              <w:top w:w="57" w:type="dxa"/>
              <w:bottom w:w="57" w:type="dxa"/>
            </w:tcMar>
          </w:tcPr>
          <w:p w:rsidR="004264E2" w:rsidRPr="00742967" w:rsidRDefault="004264E2" w:rsidP="004264E2">
            <w:pPr>
              <w:rPr>
                <w:bCs/>
                <w:w w:val="90"/>
                <w:sz w:val="22"/>
                <w:szCs w:val="22"/>
              </w:rPr>
            </w:pPr>
            <w:r w:rsidRPr="00742967">
              <w:rPr>
                <w:bCs/>
                <w:w w:val="90"/>
                <w:sz w:val="22"/>
                <w:szCs w:val="22"/>
              </w:rPr>
              <w:t xml:space="preserve">C: ‘Increased inter-sectoral collaboration’ </w:t>
            </w:r>
          </w:p>
        </w:tc>
        <w:tc>
          <w:tcPr>
            <w:tcW w:w="2955" w:type="pct"/>
            <w:gridSpan w:val="7"/>
            <w:tcBorders>
              <w:bottom w:val="single" w:sz="4" w:space="0" w:color="auto"/>
            </w:tcBorders>
            <w:shd w:val="clear" w:color="auto" w:fill="F2F2F2"/>
          </w:tcPr>
          <w:p w:rsidR="004264E2" w:rsidRPr="00742967" w:rsidRDefault="004264E2" w:rsidP="004264E2">
            <w:pPr>
              <w:ind w:left="705" w:hanging="705"/>
              <w:rPr>
                <w:b/>
                <w:bCs/>
                <w:w w:val="90"/>
                <w:sz w:val="22"/>
                <w:szCs w:val="22"/>
              </w:rPr>
            </w:pPr>
            <w:r w:rsidRPr="00742967">
              <w:rPr>
                <w:b/>
                <w:spacing w:val="-2"/>
                <w:w w:val="90"/>
                <w:sz w:val="22"/>
                <w:szCs w:val="22"/>
              </w:rPr>
              <w:t xml:space="preserve">Inter-sectoral stakeholder collaboration on biodiversity issues </w:t>
            </w:r>
          </w:p>
        </w:tc>
        <w:tc>
          <w:tcPr>
            <w:tcW w:w="715" w:type="pct"/>
            <w:gridSpan w:val="2"/>
            <w:tcBorders>
              <w:bottom w:val="single" w:sz="4" w:space="0" w:color="auto"/>
            </w:tcBorders>
            <w:shd w:val="clear" w:color="auto" w:fill="FFFFFF"/>
            <w:vAlign w:val="center"/>
          </w:tcPr>
          <w:p w:rsidR="004264E2" w:rsidRPr="00742967" w:rsidRDefault="004264E2" w:rsidP="004264E2">
            <w:pPr>
              <w:ind w:left="34"/>
              <w:jc w:val="center"/>
              <w:rPr>
                <w:b/>
                <w:bCs/>
                <w:w w:val="90"/>
                <w:sz w:val="22"/>
                <w:szCs w:val="22"/>
              </w:rPr>
            </w:pPr>
          </w:p>
        </w:tc>
        <w:tc>
          <w:tcPr>
            <w:tcW w:w="685" w:type="pct"/>
            <w:tcBorders>
              <w:bottom w:val="single" w:sz="4" w:space="0" w:color="auto"/>
            </w:tcBorders>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vMerge/>
            <w:shd w:val="clear" w:color="auto" w:fill="FFFFFF"/>
            <w:tcMar>
              <w:top w:w="57" w:type="dxa"/>
              <w:bottom w:w="57" w:type="dxa"/>
            </w:tcMar>
            <w:vAlign w:val="center"/>
          </w:tcPr>
          <w:p w:rsidR="004264E2" w:rsidRPr="00742967" w:rsidRDefault="004264E2" w:rsidP="004264E2">
            <w:pPr>
              <w:rPr>
                <w:b/>
                <w:bCs/>
                <w:w w:val="90"/>
                <w:sz w:val="22"/>
                <w:szCs w:val="22"/>
              </w:rPr>
            </w:pPr>
          </w:p>
        </w:tc>
        <w:tc>
          <w:tcPr>
            <w:tcW w:w="556" w:type="pct"/>
            <w:gridSpan w:val="2"/>
            <w:tcBorders>
              <w:bottom w:val="single" w:sz="4" w:space="0" w:color="auto"/>
            </w:tcBorders>
            <w:shd w:val="clear" w:color="auto" w:fill="FFFFFF"/>
          </w:tcPr>
          <w:p w:rsidR="004264E2" w:rsidRPr="00742967" w:rsidRDefault="004264E2" w:rsidP="004264E2">
            <w:pPr>
              <w:rPr>
                <w:w w:val="90"/>
                <w:sz w:val="22"/>
                <w:szCs w:val="22"/>
              </w:rPr>
            </w:pPr>
            <w:r w:rsidRPr="00742967">
              <w:rPr>
                <w:spacing w:val="-6"/>
                <w:w w:val="90"/>
                <w:sz w:val="22"/>
                <w:szCs w:val="22"/>
              </w:rPr>
              <w:t>-  Number of inter-sectoral meetings on biodiversity issues</w:t>
            </w:r>
          </w:p>
        </w:tc>
        <w:tc>
          <w:tcPr>
            <w:tcW w:w="630" w:type="pct"/>
            <w:gridSpan w:val="2"/>
            <w:tcBorders>
              <w:bottom w:val="single" w:sz="4" w:space="0" w:color="auto"/>
            </w:tcBorders>
            <w:shd w:val="clear" w:color="auto" w:fill="FFFFFF"/>
          </w:tcPr>
          <w:p w:rsidR="004264E2" w:rsidRPr="00742967" w:rsidRDefault="004264E2" w:rsidP="004264E2">
            <w:pPr>
              <w:rPr>
                <w:w w:val="90"/>
                <w:sz w:val="22"/>
                <w:szCs w:val="22"/>
              </w:rPr>
            </w:pPr>
            <w:r w:rsidRPr="00742967">
              <w:rPr>
                <w:w w:val="90"/>
                <w:sz w:val="22"/>
                <w:szCs w:val="22"/>
              </w:rPr>
              <w:t>1 per year</w:t>
            </w:r>
          </w:p>
        </w:tc>
        <w:tc>
          <w:tcPr>
            <w:tcW w:w="1767" w:type="pct"/>
            <w:gridSpan w:val="3"/>
            <w:tcBorders>
              <w:bottom w:val="single" w:sz="4" w:space="0" w:color="auto"/>
            </w:tcBorders>
            <w:shd w:val="clear" w:color="auto" w:fill="FFFFFF"/>
          </w:tcPr>
          <w:p w:rsidR="004264E2" w:rsidRPr="00742967" w:rsidRDefault="004264E2" w:rsidP="004264E2">
            <w:pPr>
              <w:rPr>
                <w:w w:val="90"/>
                <w:sz w:val="22"/>
                <w:szCs w:val="22"/>
              </w:rPr>
            </w:pPr>
            <w:r w:rsidRPr="00742967">
              <w:rPr>
                <w:b/>
                <w:bCs/>
                <w:w w:val="90"/>
                <w:sz w:val="22"/>
                <w:szCs w:val="22"/>
              </w:rPr>
              <w:t>Midterm</w:t>
            </w:r>
            <w:r w:rsidRPr="00742967">
              <w:rPr>
                <w:w w:val="90"/>
                <w:sz w:val="22"/>
                <w:szCs w:val="22"/>
              </w:rPr>
              <w:t xml:space="preserve"> – 2 per year; </w:t>
            </w:r>
            <w:r w:rsidRPr="00742967">
              <w:rPr>
                <w:b/>
                <w:bCs/>
                <w:w w:val="90"/>
                <w:sz w:val="22"/>
                <w:szCs w:val="22"/>
              </w:rPr>
              <w:t>End</w:t>
            </w:r>
            <w:r w:rsidRPr="00742967">
              <w:rPr>
                <w:w w:val="90"/>
                <w:sz w:val="22"/>
                <w:szCs w:val="22"/>
              </w:rPr>
              <w:t xml:space="preserve"> – 4 per year</w:t>
            </w:r>
          </w:p>
        </w:tc>
        <w:tc>
          <w:tcPr>
            <w:tcW w:w="715" w:type="pct"/>
            <w:gridSpan w:val="2"/>
            <w:vMerge w:val="restart"/>
            <w:shd w:val="clear" w:color="auto" w:fill="FFFFFF"/>
          </w:tcPr>
          <w:p w:rsidR="004264E2" w:rsidRPr="00742967" w:rsidRDefault="004264E2" w:rsidP="004264E2">
            <w:pPr>
              <w:pStyle w:val="ListParagraph"/>
              <w:numPr>
                <w:ilvl w:val="0"/>
                <w:numId w:val="95"/>
              </w:numPr>
              <w:overflowPunct w:val="0"/>
              <w:autoSpaceDE w:val="0"/>
              <w:autoSpaceDN w:val="0"/>
              <w:adjustRightInd w:val="0"/>
              <w:ind w:left="175" w:hanging="218"/>
              <w:textAlignment w:val="baseline"/>
              <w:rPr>
                <w:spacing w:val="-2"/>
                <w:w w:val="90"/>
                <w:sz w:val="22"/>
                <w:szCs w:val="22"/>
              </w:rPr>
            </w:pPr>
            <w:r w:rsidRPr="00742967">
              <w:rPr>
                <w:spacing w:val="-2"/>
                <w:w w:val="90"/>
                <w:sz w:val="22"/>
                <w:szCs w:val="22"/>
              </w:rPr>
              <w:t>Verification through Monitoring Effectiveness tracking Tool (METT)</w:t>
            </w:r>
          </w:p>
          <w:p w:rsidR="004264E2" w:rsidRPr="00742967" w:rsidRDefault="004264E2" w:rsidP="004264E2">
            <w:pPr>
              <w:pStyle w:val="ListParagraph"/>
              <w:numPr>
                <w:ilvl w:val="0"/>
                <w:numId w:val="95"/>
              </w:numPr>
              <w:overflowPunct w:val="0"/>
              <w:autoSpaceDE w:val="0"/>
              <w:autoSpaceDN w:val="0"/>
              <w:adjustRightInd w:val="0"/>
              <w:ind w:left="175" w:hanging="218"/>
              <w:textAlignment w:val="baseline"/>
              <w:rPr>
                <w:spacing w:val="-2"/>
                <w:w w:val="90"/>
                <w:sz w:val="22"/>
                <w:szCs w:val="22"/>
              </w:rPr>
            </w:pPr>
            <w:r w:rsidRPr="00742967">
              <w:rPr>
                <w:spacing w:val="-2"/>
                <w:w w:val="90"/>
                <w:sz w:val="22"/>
                <w:szCs w:val="22"/>
              </w:rPr>
              <w:t xml:space="preserve">Increased Reports and inter-sectoral plans (MOE and FA, FiA, MoF, MoP and local government) </w:t>
            </w:r>
          </w:p>
          <w:p w:rsidR="004264E2" w:rsidRPr="00742967" w:rsidRDefault="004264E2" w:rsidP="004264E2">
            <w:pPr>
              <w:pStyle w:val="ListParagraph"/>
              <w:numPr>
                <w:ilvl w:val="0"/>
                <w:numId w:val="95"/>
              </w:numPr>
              <w:overflowPunct w:val="0"/>
              <w:autoSpaceDE w:val="0"/>
              <w:autoSpaceDN w:val="0"/>
              <w:adjustRightInd w:val="0"/>
              <w:ind w:left="175" w:hanging="218"/>
              <w:textAlignment w:val="baseline"/>
              <w:rPr>
                <w:spacing w:val="-2"/>
                <w:w w:val="90"/>
                <w:sz w:val="22"/>
                <w:szCs w:val="22"/>
              </w:rPr>
            </w:pPr>
            <w:r w:rsidRPr="00742967">
              <w:rPr>
                <w:spacing w:val="-2"/>
                <w:w w:val="90"/>
                <w:sz w:val="22"/>
                <w:szCs w:val="22"/>
              </w:rPr>
              <w:t>documentation sharing</w:t>
            </w:r>
          </w:p>
        </w:tc>
        <w:tc>
          <w:tcPr>
            <w:tcW w:w="685" w:type="pct"/>
            <w:vMerge w:val="restart"/>
            <w:shd w:val="clear" w:color="auto" w:fill="FFFFFF"/>
          </w:tcPr>
          <w:p w:rsidR="004264E2" w:rsidRPr="00742967" w:rsidRDefault="004264E2" w:rsidP="004264E2">
            <w:pPr>
              <w:rPr>
                <w:spacing w:val="-2"/>
                <w:w w:val="90"/>
                <w:sz w:val="22"/>
                <w:szCs w:val="22"/>
              </w:rPr>
            </w:pPr>
            <w:r w:rsidRPr="00742967">
              <w:rPr>
                <w:spacing w:val="-2"/>
                <w:w w:val="90"/>
                <w:sz w:val="22"/>
                <w:szCs w:val="22"/>
              </w:rPr>
              <w:t>There is an actual, and measurable, increase in collaboration above the stated baseline</w:t>
            </w:r>
          </w:p>
        </w:tc>
      </w:tr>
      <w:tr w:rsidR="004264E2" w:rsidRPr="00742967" w:rsidTr="004264E2">
        <w:trPr>
          <w:trHeight w:val="43"/>
        </w:trPr>
        <w:tc>
          <w:tcPr>
            <w:tcW w:w="645" w:type="pct"/>
            <w:vMerge/>
            <w:shd w:val="clear" w:color="auto" w:fill="FFFFFF"/>
            <w:tcMar>
              <w:top w:w="57" w:type="dxa"/>
              <w:bottom w:w="57" w:type="dxa"/>
            </w:tcMar>
            <w:vAlign w:val="center"/>
          </w:tcPr>
          <w:p w:rsidR="004264E2" w:rsidRPr="00742967" w:rsidRDefault="004264E2" w:rsidP="004264E2">
            <w:pPr>
              <w:rPr>
                <w:b/>
                <w:bCs/>
                <w:w w:val="90"/>
                <w:sz w:val="22"/>
                <w:szCs w:val="22"/>
              </w:rPr>
            </w:pPr>
          </w:p>
        </w:tc>
        <w:tc>
          <w:tcPr>
            <w:tcW w:w="556" w:type="pct"/>
            <w:gridSpan w:val="2"/>
            <w:tcBorders>
              <w:bottom w:val="single" w:sz="4" w:space="0" w:color="auto"/>
            </w:tcBorders>
            <w:shd w:val="clear" w:color="auto" w:fill="FFFFFF"/>
          </w:tcPr>
          <w:p w:rsidR="004264E2" w:rsidRPr="00742967" w:rsidRDefault="004264E2" w:rsidP="004264E2">
            <w:pPr>
              <w:rPr>
                <w:w w:val="90"/>
                <w:sz w:val="22"/>
                <w:szCs w:val="22"/>
              </w:rPr>
            </w:pPr>
            <w:r w:rsidRPr="00742967">
              <w:rPr>
                <w:spacing w:val="-6"/>
                <w:w w:val="90"/>
                <w:sz w:val="22"/>
                <w:szCs w:val="22"/>
              </w:rPr>
              <w:t>- Number of trans-boundary workshops on forest connectivity</w:t>
            </w:r>
          </w:p>
        </w:tc>
        <w:tc>
          <w:tcPr>
            <w:tcW w:w="630" w:type="pct"/>
            <w:gridSpan w:val="2"/>
            <w:tcBorders>
              <w:bottom w:val="single" w:sz="4" w:space="0" w:color="auto"/>
            </w:tcBorders>
            <w:shd w:val="clear" w:color="auto" w:fill="FFFFFF"/>
          </w:tcPr>
          <w:p w:rsidR="004264E2" w:rsidRPr="00742967" w:rsidRDefault="004264E2" w:rsidP="004264E2">
            <w:pPr>
              <w:rPr>
                <w:w w:val="90"/>
                <w:sz w:val="22"/>
                <w:szCs w:val="22"/>
              </w:rPr>
            </w:pPr>
            <w:r w:rsidRPr="00742967">
              <w:rPr>
                <w:w w:val="90"/>
                <w:sz w:val="22"/>
                <w:szCs w:val="22"/>
              </w:rPr>
              <w:t>1 every two years</w:t>
            </w:r>
          </w:p>
        </w:tc>
        <w:tc>
          <w:tcPr>
            <w:tcW w:w="1767" w:type="pct"/>
            <w:gridSpan w:val="3"/>
            <w:tcBorders>
              <w:bottom w:val="single" w:sz="4" w:space="0" w:color="auto"/>
            </w:tcBorders>
            <w:shd w:val="clear" w:color="auto" w:fill="FFFFFF"/>
          </w:tcPr>
          <w:p w:rsidR="004264E2" w:rsidRPr="00742967" w:rsidRDefault="004264E2" w:rsidP="004264E2">
            <w:pPr>
              <w:rPr>
                <w:w w:val="90"/>
                <w:sz w:val="22"/>
                <w:szCs w:val="22"/>
              </w:rPr>
            </w:pPr>
            <w:r w:rsidRPr="00742967">
              <w:rPr>
                <w:b/>
                <w:bCs/>
                <w:w w:val="90"/>
                <w:sz w:val="22"/>
                <w:szCs w:val="22"/>
              </w:rPr>
              <w:t>Midterm</w:t>
            </w:r>
            <w:r w:rsidRPr="00742967">
              <w:rPr>
                <w:w w:val="90"/>
                <w:sz w:val="22"/>
                <w:szCs w:val="22"/>
              </w:rPr>
              <w:t xml:space="preserve"> - 1 per year with Vietnam; </w:t>
            </w:r>
            <w:r w:rsidRPr="00742967">
              <w:rPr>
                <w:b/>
                <w:bCs/>
                <w:w w:val="90"/>
                <w:sz w:val="22"/>
                <w:szCs w:val="22"/>
              </w:rPr>
              <w:t>End</w:t>
            </w:r>
            <w:r w:rsidRPr="00742967">
              <w:rPr>
                <w:w w:val="90"/>
                <w:sz w:val="22"/>
                <w:szCs w:val="22"/>
              </w:rPr>
              <w:t xml:space="preserve"> – 1 per year with VN and Lao &amp; Thailand</w:t>
            </w:r>
          </w:p>
        </w:tc>
        <w:tc>
          <w:tcPr>
            <w:tcW w:w="715" w:type="pct"/>
            <w:gridSpan w:val="2"/>
            <w:vMerge/>
            <w:shd w:val="clear" w:color="auto" w:fill="FFFFFF"/>
            <w:vAlign w:val="center"/>
          </w:tcPr>
          <w:p w:rsidR="004264E2" w:rsidRPr="00742967" w:rsidRDefault="004264E2" w:rsidP="004264E2">
            <w:pPr>
              <w:ind w:left="34"/>
              <w:jc w:val="center"/>
              <w:rPr>
                <w:b/>
                <w:bCs/>
                <w:w w:val="90"/>
                <w:sz w:val="22"/>
                <w:szCs w:val="22"/>
              </w:rPr>
            </w:pPr>
          </w:p>
        </w:tc>
        <w:tc>
          <w:tcPr>
            <w:tcW w:w="685" w:type="pct"/>
            <w:vMerge/>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vMerge/>
            <w:tcBorders>
              <w:bottom w:val="single" w:sz="4" w:space="0" w:color="auto"/>
            </w:tcBorders>
            <w:shd w:val="clear" w:color="auto" w:fill="FFFFFF"/>
            <w:tcMar>
              <w:top w:w="57" w:type="dxa"/>
              <w:bottom w:w="57" w:type="dxa"/>
            </w:tcMar>
            <w:vAlign w:val="center"/>
          </w:tcPr>
          <w:p w:rsidR="004264E2" w:rsidRPr="00742967" w:rsidRDefault="004264E2" w:rsidP="004264E2">
            <w:pPr>
              <w:rPr>
                <w:b/>
                <w:bCs/>
                <w:w w:val="90"/>
                <w:sz w:val="22"/>
                <w:szCs w:val="22"/>
              </w:rPr>
            </w:pPr>
          </w:p>
        </w:tc>
        <w:tc>
          <w:tcPr>
            <w:tcW w:w="556" w:type="pct"/>
            <w:gridSpan w:val="2"/>
            <w:tcBorders>
              <w:bottom w:val="single" w:sz="4" w:space="0" w:color="auto"/>
            </w:tcBorders>
            <w:shd w:val="clear" w:color="auto" w:fill="FFFFFF"/>
          </w:tcPr>
          <w:p w:rsidR="004264E2" w:rsidRPr="00742967" w:rsidRDefault="004264E2" w:rsidP="004264E2">
            <w:pPr>
              <w:rPr>
                <w:w w:val="90"/>
                <w:sz w:val="22"/>
                <w:szCs w:val="22"/>
              </w:rPr>
            </w:pPr>
            <w:r w:rsidRPr="00742967">
              <w:rPr>
                <w:spacing w:val="-6"/>
                <w:w w:val="90"/>
                <w:sz w:val="22"/>
                <w:szCs w:val="22"/>
              </w:rPr>
              <w:t>- Increase in number of inter-sectoral plans to entailing biodiversity issues</w:t>
            </w:r>
          </w:p>
        </w:tc>
        <w:tc>
          <w:tcPr>
            <w:tcW w:w="630" w:type="pct"/>
            <w:gridSpan w:val="2"/>
            <w:tcBorders>
              <w:bottom w:val="single" w:sz="4" w:space="0" w:color="auto"/>
            </w:tcBorders>
            <w:shd w:val="clear" w:color="auto" w:fill="FFFFFF"/>
          </w:tcPr>
          <w:p w:rsidR="004264E2" w:rsidRPr="00742967" w:rsidRDefault="004264E2" w:rsidP="004264E2">
            <w:pPr>
              <w:rPr>
                <w:w w:val="90"/>
                <w:sz w:val="22"/>
                <w:szCs w:val="22"/>
              </w:rPr>
            </w:pPr>
            <w:r w:rsidRPr="00742967">
              <w:rPr>
                <w:w w:val="90"/>
                <w:sz w:val="22"/>
                <w:szCs w:val="22"/>
              </w:rPr>
              <w:t>Confirm at Inception</w:t>
            </w:r>
          </w:p>
        </w:tc>
        <w:tc>
          <w:tcPr>
            <w:tcW w:w="1767" w:type="pct"/>
            <w:gridSpan w:val="3"/>
            <w:tcBorders>
              <w:bottom w:val="single" w:sz="4" w:space="0" w:color="auto"/>
            </w:tcBorders>
            <w:shd w:val="clear" w:color="auto" w:fill="FFFFFF"/>
          </w:tcPr>
          <w:p w:rsidR="004264E2" w:rsidRPr="00742967" w:rsidRDefault="004264E2" w:rsidP="004264E2">
            <w:pPr>
              <w:rPr>
                <w:spacing w:val="-2"/>
                <w:w w:val="90"/>
                <w:sz w:val="22"/>
                <w:szCs w:val="22"/>
              </w:rPr>
            </w:pPr>
            <w:r w:rsidRPr="00742967">
              <w:rPr>
                <w:b/>
                <w:bCs/>
                <w:spacing w:val="-2"/>
                <w:w w:val="90"/>
                <w:sz w:val="22"/>
                <w:szCs w:val="22"/>
              </w:rPr>
              <w:t>Midterm</w:t>
            </w:r>
            <w:r w:rsidRPr="00742967">
              <w:rPr>
                <w:spacing w:val="-2"/>
                <w:w w:val="90"/>
                <w:sz w:val="22"/>
                <w:szCs w:val="22"/>
              </w:rPr>
              <w:t xml:space="preserve"> – at least one new Inter-sectoral plan in development (policy &amp; landscape). </w:t>
            </w:r>
            <w:r w:rsidRPr="00742967">
              <w:rPr>
                <w:b/>
                <w:bCs/>
                <w:spacing w:val="-2"/>
                <w:w w:val="90"/>
                <w:sz w:val="22"/>
                <w:szCs w:val="22"/>
              </w:rPr>
              <w:t>End</w:t>
            </w:r>
            <w:r w:rsidRPr="00742967">
              <w:rPr>
                <w:spacing w:val="-2"/>
                <w:w w:val="90"/>
                <w:sz w:val="22"/>
                <w:szCs w:val="22"/>
              </w:rPr>
              <w:t xml:space="preserve"> – at least 1 inter-sectoral  plan agreed </w:t>
            </w:r>
          </w:p>
        </w:tc>
        <w:tc>
          <w:tcPr>
            <w:tcW w:w="715" w:type="pct"/>
            <w:gridSpan w:val="2"/>
            <w:vMerge/>
            <w:tcBorders>
              <w:bottom w:val="single" w:sz="4" w:space="0" w:color="auto"/>
            </w:tcBorders>
            <w:shd w:val="clear" w:color="auto" w:fill="FFFFFF"/>
            <w:vAlign w:val="center"/>
          </w:tcPr>
          <w:p w:rsidR="004264E2" w:rsidRPr="00742967" w:rsidRDefault="004264E2" w:rsidP="004264E2">
            <w:pPr>
              <w:ind w:left="34"/>
              <w:jc w:val="center"/>
              <w:rPr>
                <w:b/>
                <w:bCs/>
                <w:w w:val="90"/>
                <w:sz w:val="22"/>
                <w:szCs w:val="22"/>
              </w:rPr>
            </w:pPr>
          </w:p>
        </w:tc>
        <w:tc>
          <w:tcPr>
            <w:tcW w:w="685" w:type="pct"/>
            <w:vMerge/>
            <w:tcBorders>
              <w:bottom w:val="single" w:sz="4" w:space="0" w:color="auto"/>
            </w:tcBorders>
            <w:shd w:val="clear" w:color="auto" w:fill="FFFFFF"/>
            <w:vAlign w:val="center"/>
          </w:tcPr>
          <w:p w:rsidR="004264E2" w:rsidRPr="00742967" w:rsidRDefault="004264E2" w:rsidP="004264E2">
            <w:pPr>
              <w:ind w:left="705" w:hanging="705"/>
              <w:jc w:val="center"/>
              <w:rPr>
                <w:b/>
                <w:bCs/>
                <w:w w:val="90"/>
                <w:sz w:val="22"/>
                <w:szCs w:val="22"/>
              </w:rPr>
            </w:pPr>
          </w:p>
        </w:tc>
      </w:tr>
      <w:tr w:rsidR="00780FF9" w:rsidRPr="00742967" w:rsidTr="004264E2">
        <w:trPr>
          <w:trHeight w:val="43"/>
        </w:trPr>
        <w:tc>
          <w:tcPr>
            <w:tcW w:w="645" w:type="pct"/>
            <w:tcBorders>
              <w:bottom w:val="single" w:sz="4" w:space="0" w:color="auto"/>
            </w:tcBorders>
            <w:shd w:val="clear" w:color="auto" w:fill="FFFFFF"/>
            <w:tcMar>
              <w:top w:w="57" w:type="dxa"/>
              <w:bottom w:w="57" w:type="dxa"/>
            </w:tcMar>
            <w:vAlign w:val="center"/>
          </w:tcPr>
          <w:p w:rsidR="00780FF9" w:rsidRPr="00742967" w:rsidRDefault="00780FF9" w:rsidP="004264E2">
            <w:pPr>
              <w:rPr>
                <w:b/>
                <w:bCs/>
                <w:w w:val="90"/>
                <w:sz w:val="22"/>
                <w:szCs w:val="22"/>
              </w:rPr>
            </w:pPr>
          </w:p>
        </w:tc>
        <w:tc>
          <w:tcPr>
            <w:tcW w:w="556" w:type="pct"/>
            <w:gridSpan w:val="2"/>
            <w:tcBorders>
              <w:bottom w:val="single" w:sz="4" w:space="0" w:color="auto"/>
            </w:tcBorders>
            <w:shd w:val="clear" w:color="auto" w:fill="FFFFFF"/>
          </w:tcPr>
          <w:p w:rsidR="00780FF9" w:rsidRPr="00742967" w:rsidRDefault="00780FF9" w:rsidP="007C20CC">
            <w:pPr>
              <w:rPr>
                <w:spacing w:val="-6"/>
                <w:w w:val="90"/>
                <w:sz w:val="22"/>
                <w:szCs w:val="22"/>
              </w:rPr>
            </w:pPr>
            <w:r>
              <w:rPr>
                <w:spacing w:val="-6"/>
                <w:w w:val="90"/>
                <w:sz w:val="22"/>
                <w:szCs w:val="22"/>
              </w:rPr>
              <w:t xml:space="preserve">- </w:t>
            </w:r>
            <w:r w:rsidR="007C20CC">
              <w:rPr>
                <w:spacing w:val="-6"/>
                <w:w w:val="90"/>
                <w:sz w:val="22"/>
                <w:szCs w:val="22"/>
              </w:rPr>
              <w:t xml:space="preserve"> Ensure active </w:t>
            </w:r>
            <w:r w:rsidR="00B00B63">
              <w:rPr>
                <w:spacing w:val="-6"/>
                <w:w w:val="90"/>
                <w:sz w:val="22"/>
                <w:szCs w:val="22"/>
              </w:rPr>
              <w:t xml:space="preserve">participation of women in the decision making process </w:t>
            </w:r>
          </w:p>
        </w:tc>
        <w:tc>
          <w:tcPr>
            <w:tcW w:w="630" w:type="pct"/>
            <w:gridSpan w:val="2"/>
            <w:tcBorders>
              <w:bottom w:val="single" w:sz="4" w:space="0" w:color="auto"/>
            </w:tcBorders>
            <w:shd w:val="clear" w:color="auto" w:fill="FFFFFF"/>
          </w:tcPr>
          <w:p w:rsidR="00780FF9" w:rsidRPr="00742967" w:rsidRDefault="00B00B63" w:rsidP="004264E2">
            <w:pPr>
              <w:rPr>
                <w:w w:val="90"/>
                <w:sz w:val="22"/>
                <w:szCs w:val="22"/>
              </w:rPr>
            </w:pPr>
            <w:r>
              <w:rPr>
                <w:w w:val="90"/>
                <w:sz w:val="22"/>
                <w:szCs w:val="22"/>
              </w:rPr>
              <w:t xml:space="preserve">Confirm at Inception </w:t>
            </w:r>
          </w:p>
        </w:tc>
        <w:tc>
          <w:tcPr>
            <w:tcW w:w="1767" w:type="pct"/>
            <w:gridSpan w:val="3"/>
            <w:tcBorders>
              <w:bottom w:val="single" w:sz="4" w:space="0" w:color="auto"/>
            </w:tcBorders>
            <w:shd w:val="clear" w:color="auto" w:fill="FFFFFF"/>
          </w:tcPr>
          <w:p w:rsidR="00780FF9" w:rsidRPr="00742967" w:rsidRDefault="00B00B63" w:rsidP="0063701D">
            <w:pPr>
              <w:rPr>
                <w:b/>
                <w:bCs/>
                <w:spacing w:val="-2"/>
                <w:w w:val="90"/>
                <w:sz w:val="22"/>
                <w:szCs w:val="22"/>
              </w:rPr>
            </w:pPr>
            <w:r w:rsidRPr="00742967">
              <w:rPr>
                <w:b/>
                <w:bCs/>
                <w:spacing w:val="-2"/>
                <w:w w:val="90"/>
                <w:sz w:val="22"/>
                <w:szCs w:val="22"/>
              </w:rPr>
              <w:t>Midterm</w:t>
            </w:r>
            <w:r w:rsidRPr="00742967">
              <w:rPr>
                <w:spacing w:val="-2"/>
                <w:w w:val="90"/>
                <w:sz w:val="22"/>
                <w:szCs w:val="22"/>
              </w:rPr>
              <w:t xml:space="preserve"> – at least </w:t>
            </w:r>
            <w:r>
              <w:rPr>
                <w:spacing w:val="-2"/>
                <w:w w:val="90"/>
                <w:sz w:val="22"/>
                <w:szCs w:val="22"/>
              </w:rPr>
              <w:t xml:space="preserve">35 % </w:t>
            </w:r>
            <w:r w:rsidR="0063701D">
              <w:rPr>
                <w:spacing w:val="-2"/>
                <w:w w:val="90"/>
                <w:sz w:val="22"/>
                <w:szCs w:val="22"/>
              </w:rPr>
              <w:t xml:space="preserve">of participants are </w:t>
            </w:r>
            <w:r>
              <w:rPr>
                <w:spacing w:val="-2"/>
                <w:w w:val="90"/>
                <w:sz w:val="22"/>
                <w:szCs w:val="22"/>
              </w:rPr>
              <w:t xml:space="preserve">women </w:t>
            </w:r>
            <w:r w:rsidR="0063701D">
              <w:rPr>
                <w:spacing w:val="-2"/>
                <w:w w:val="90"/>
                <w:sz w:val="22"/>
                <w:szCs w:val="22"/>
              </w:rPr>
              <w:t xml:space="preserve">and involved in </w:t>
            </w:r>
            <w:r>
              <w:rPr>
                <w:spacing w:val="-2"/>
                <w:w w:val="90"/>
                <w:sz w:val="22"/>
                <w:szCs w:val="22"/>
              </w:rPr>
              <w:t xml:space="preserve">decision making </w:t>
            </w:r>
            <w:r w:rsidR="0063701D">
              <w:rPr>
                <w:spacing w:val="-2"/>
                <w:w w:val="90"/>
                <w:sz w:val="22"/>
                <w:szCs w:val="22"/>
              </w:rPr>
              <w:t xml:space="preserve">during </w:t>
            </w:r>
            <w:r>
              <w:rPr>
                <w:spacing w:val="-2"/>
                <w:w w:val="90"/>
                <w:sz w:val="22"/>
                <w:szCs w:val="22"/>
              </w:rPr>
              <w:t xml:space="preserve">meetings and workshops </w:t>
            </w:r>
            <w:r w:rsidRPr="00742967">
              <w:rPr>
                <w:spacing w:val="-2"/>
                <w:w w:val="90"/>
                <w:sz w:val="22"/>
                <w:szCs w:val="22"/>
              </w:rPr>
              <w:t xml:space="preserve"> (policy &amp; landscape). </w:t>
            </w:r>
            <w:r w:rsidRPr="00742967">
              <w:rPr>
                <w:b/>
                <w:bCs/>
                <w:spacing w:val="-2"/>
                <w:w w:val="90"/>
                <w:sz w:val="22"/>
                <w:szCs w:val="22"/>
              </w:rPr>
              <w:t>End</w:t>
            </w:r>
            <w:r w:rsidRPr="00742967">
              <w:rPr>
                <w:spacing w:val="-2"/>
                <w:w w:val="90"/>
                <w:sz w:val="22"/>
                <w:szCs w:val="22"/>
              </w:rPr>
              <w:t xml:space="preserve"> – at least </w:t>
            </w:r>
            <w:r>
              <w:rPr>
                <w:spacing w:val="-2"/>
                <w:w w:val="90"/>
                <w:sz w:val="22"/>
                <w:szCs w:val="22"/>
              </w:rPr>
              <w:t>50 % women have been participating</w:t>
            </w:r>
            <w:r w:rsidR="0063701D">
              <w:rPr>
                <w:spacing w:val="-2"/>
                <w:w w:val="90"/>
                <w:sz w:val="22"/>
                <w:szCs w:val="22"/>
              </w:rPr>
              <w:t>.</w:t>
            </w:r>
            <w:r>
              <w:rPr>
                <w:spacing w:val="-2"/>
                <w:w w:val="90"/>
                <w:sz w:val="22"/>
                <w:szCs w:val="22"/>
              </w:rPr>
              <w:t xml:space="preserve"> </w:t>
            </w:r>
          </w:p>
        </w:tc>
        <w:tc>
          <w:tcPr>
            <w:tcW w:w="715" w:type="pct"/>
            <w:gridSpan w:val="2"/>
            <w:tcBorders>
              <w:bottom w:val="single" w:sz="4" w:space="0" w:color="auto"/>
            </w:tcBorders>
            <w:shd w:val="clear" w:color="auto" w:fill="FFFFFF"/>
            <w:vAlign w:val="center"/>
          </w:tcPr>
          <w:p w:rsidR="004E4847" w:rsidRPr="00C418B6" w:rsidRDefault="0037341B" w:rsidP="00C418B6">
            <w:pPr>
              <w:pStyle w:val="ListParagraph"/>
              <w:numPr>
                <w:ilvl w:val="0"/>
                <w:numId w:val="95"/>
              </w:numPr>
              <w:overflowPunct w:val="0"/>
              <w:autoSpaceDE w:val="0"/>
              <w:autoSpaceDN w:val="0"/>
              <w:adjustRightInd w:val="0"/>
              <w:ind w:left="175" w:hanging="218"/>
              <w:textAlignment w:val="baseline"/>
              <w:rPr>
                <w:spacing w:val="-2"/>
                <w:w w:val="90"/>
                <w:sz w:val="22"/>
                <w:szCs w:val="22"/>
              </w:rPr>
            </w:pPr>
            <w:r w:rsidRPr="00C418B6">
              <w:rPr>
                <w:spacing w:val="-2"/>
                <w:w w:val="90"/>
                <w:sz w:val="22"/>
                <w:szCs w:val="22"/>
              </w:rPr>
              <w:t xml:space="preserve">verification through attendance list </w:t>
            </w:r>
            <w:r w:rsidR="00B00B63" w:rsidRPr="00C418B6">
              <w:rPr>
                <w:spacing w:val="-2"/>
                <w:w w:val="90"/>
                <w:sz w:val="22"/>
                <w:szCs w:val="22"/>
              </w:rPr>
              <w:t xml:space="preserve"> as well as nomination of women in participation to working group</w:t>
            </w:r>
            <w:r w:rsidR="007C20CC" w:rsidRPr="00C418B6">
              <w:rPr>
                <w:spacing w:val="-2"/>
                <w:w w:val="90"/>
                <w:sz w:val="22"/>
                <w:szCs w:val="22"/>
              </w:rPr>
              <w:t xml:space="preserve"> and management committee</w:t>
            </w:r>
          </w:p>
          <w:p w:rsidR="004E4847" w:rsidRPr="00C418B6" w:rsidRDefault="004E4847" w:rsidP="00C418B6">
            <w:pPr>
              <w:overflowPunct w:val="0"/>
              <w:autoSpaceDE w:val="0"/>
              <w:autoSpaceDN w:val="0"/>
              <w:adjustRightInd w:val="0"/>
              <w:ind w:left="175" w:hanging="218"/>
              <w:jc w:val="center"/>
              <w:textAlignment w:val="baseline"/>
              <w:rPr>
                <w:spacing w:val="-2"/>
                <w:w w:val="90"/>
                <w:sz w:val="22"/>
                <w:szCs w:val="22"/>
              </w:rPr>
            </w:pPr>
          </w:p>
        </w:tc>
        <w:tc>
          <w:tcPr>
            <w:tcW w:w="685" w:type="pct"/>
            <w:tcBorders>
              <w:bottom w:val="single" w:sz="4" w:space="0" w:color="auto"/>
            </w:tcBorders>
            <w:shd w:val="clear" w:color="auto" w:fill="FFFFFF"/>
            <w:vAlign w:val="center"/>
          </w:tcPr>
          <w:p w:rsidR="00780FF9" w:rsidRPr="00742967" w:rsidRDefault="00780FF9" w:rsidP="004264E2">
            <w:pPr>
              <w:ind w:left="705" w:hanging="705"/>
              <w:jc w:val="center"/>
              <w:rPr>
                <w:b/>
                <w:bCs/>
                <w:w w:val="90"/>
                <w:sz w:val="22"/>
                <w:szCs w:val="22"/>
              </w:rPr>
            </w:pPr>
          </w:p>
        </w:tc>
      </w:tr>
      <w:tr w:rsidR="004264E2" w:rsidRPr="00742967" w:rsidTr="004264E2">
        <w:trPr>
          <w:trHeight w:val="43"/>
        </w:trPr>
        <w:tc>
          <w:tcPr>
            <w:tcW w:w="645" w:type="pct"/>
            <w:vMerge w:val="restart"/>
            <w:shd w:val="clear" w:color="auto" w:fill="FFFFFF"/>
            <w:tcMar>
              <w:top w:w="57" w:type="dxa"/>
              <w:bottom w:w="57" w:type="dxa"/>
            </w:tcMar>
          </w:tcPr>
          <w:p w:rsidR="004264E2" w:rsidRPr="00742967" w:rsidRDefault="004264E2" w:rsidP="004264E2">
            <w:pPr>
              <w:rPr>
                <w:bCs/>
                <w:w w:val="90"/>
                <w:sz w:val="22"/>
                <w:szCs w:val="22"/>
              </w:rPr>
            </w:pPr>
            <w:r w:rsidRPr="00742967">
              <w:rPr>
                <w:bCs/>
                <w:w w:val="90"/>
                <w:sz w:val="22"/>
                <w:szCs w:val="22"/>
              </w:rPr>
              <w:t>D: ‘Increased landscape connectivity’</w:t>
            </w:r>
          </w:p>
        </w:tc>
        <w:tc>
          <w:tcPr>
            <w:tcW w:w="2955" w:type="pct"/>
            <w:gridSpan w:val="7"/>
            <w:tcBorders>
              <w:bottom w:val="single" w:sz="4" w:space="0" w:color="auto"/>
            </w:tcBorders>
            <w:shd w:val="clear" w:color="auto" w:fill="F2F2F2"/>
            <w:vAlign w:val="center"/>
          </w:tcPr>
          <w:p w:rsidR="004264E2" w:rsidRPr="00742967" w:rsidRDefault="004264E2" w:rsidP="004264E2">
            <w:pPr>
              <w:ind w:left="705" w:hanging="705"/>
              <w:rPr>
                <w:b/>
                <w:bCs/>
                <w:w w:val="90"/>
                <w:sz w:val="22"/>
                <w:szCs w:val="22"/>
              </w:rPr>
            </w:pPr>
            <w:r w:rsidRPr="00742967">
              <w:rPr>
                <w:b/>
                <w:spacing w:val="-2"/>
                <w:w w:val="90"/>
                <w:sz w:val="22"/>
                <w:szCs w:val="22"/>
              </w:rPr>
              <w:t>Connectivity between conservation areas in the Eastern Plains Landscape</w:t>
            </w:r>
          </w:p>
        </w:tc>
        <w:tc>
          <w:tcPr>
            <w:tcW w:w="715" w:type="pct"/>
            <w:gridSpan w:val="2"/>
            <w:tcBorders>
              <w:bottom w:val="single" w:sz="4" w:space="0" w:color="auto"/>
            </w:tcBorders>
            <w:shd w:val="clear" w:color="auto" w:fill="FFFFFF"/>
            <w:vAlign w:val="center"/>
          </w:tcPr>
          <w:p w:rsidR="004264E2" w:rsidRPr="00742967" w:rsidRDefault="004264E2" w:rsidP="004264E2">
            <w:pPr>
              <w:ind w:left="34"/>
              <w:jc w:val="center"/>
              <w:rPr>
                <w:b/>
                <w:bCs/>
                <w:w w:val="90"/>
                <w:sz w:val="22"/>
                <w:szCs w:val="22"/>
              </w:rPr>
            </w:pPr>
          </w:p>
        </w:tc>
        <w:tc>
          <w:tcPr>
            <w:tcW w:w="685" w:type="pct"/>
            <w:tcBorders>
              <w:bottom w:val="single" w:sz="4" w:space="0" w:color="auto"/>
            </w:tcBorders>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vMerge/>
            <w:shd w:val="clear" w:color="auto" w:fill="FFFFFF"/>
            <w:tcMar>
              <w:top w:w="57" w:type="dxa"/>
              <w:bottom w:w="57" w:type="dxa"/>
            </w:tcMar>
            <w:vAlign w:val="center"/>
          </w:tcPr>
          <w:p w:rsidR="004264E2" w:rsidRPr="00742967" w:rsidRDefault="004264E2" w:rsidP="004264E2">
            <w:pPr>
              <w:rPr>
                <w:b/>
                <w:bCs/>
                <w:w w:val="90"/>
                <w:sz w:val="22"/>
                <w:szCs w:val="22"/>
              </w:rPr>
            </w:pPr>
          </w:p>
        </w:tc>
        <w:tc>
          <w:tcPr>
            <w:tcW w:w="556" w:type="pct"/>
            <w:gridSpan w:val="2"/>
            <w:tcBorders>
              <w:bottom w:val="single" w:sz="4" w:space="0" w:color="auto"/>
            </w:tcBorders>
            <w:shd w:val="clear" w:color="auto" w:fill="FFFFFF"/>
          </w:tcPr>
          <w:p w:rsidR="004264E2" w:rsidRPr="00742967" w:rsidRDefault="004264E2" w:rsidP="004264E2">
            <w:pPr>
              <w:rPr>
                <w:spacing w:val="-2"/>
                <w:w w:val="90"/>
                <w:sz w:val="22"/>
                <w:szCs w:val="22"/>
              </w:rPr>
            </w:pPr>
            <w:r w:rsidRPr="00742967">
              <w:rPr>
                <w:spacing w:val="-2"/>
                <w:w w:val="90"/>
                <w:sz w:val="22"/>
                <w:szCs w:val="22"/>
              </w:rPr>
              <w:t>- Established corridors between conservation areas</w:t>
            </w:r>
          </w:p>
        </w:tc>
        <w:tc>
          <w:tcPr>
            <w:tcW w:w="630" w:type="pct"/>
            <w:gridSpan w:val="2"/>
            <w:tcBorders>
              <w:bottom w:val="single" w:sz="4" w:space="0" w:color="auto"/>
            </w:tcBorders>
            <w:shd w:val="clear" w:color="auto" w:fill="FFFFFF"/>
          </w:tcPr>
          <w:p w:rsidR="004264E2" w:rsidRPr="00742967" w:rsidRDefault="004264E2" w:rsidP="004264E2">
            <w:pPr>
              <w:keepNext/>
              <w:keepLines/>
              <w:spacing w:before="200"/>
              <w:outlineLvl w:val="6"/>
              <w:rPr>
                <w:spacing w:val="-2"/>
                <w:w w:val="90"/>
                <w:sz w:val="22"/>
                <w:szCs w:val="22"/>
              </w:rPr>
            </w:pPr>
            <w:r w:rsidRPr="00742967">
              <w:rPr>
                <w:spacing w:val="-2"/>
                <w:w w:val="90"/>
                <w:sz w:val="22"/>
                <w:szCs w:val="22"/>
              </w:rPr>
              <w:t xml:space="preserve">No legal conservation corridor established </w:t>
            </w:r>
          </w:p>
        </w:tc>
        <w:tc>
          <w:tcPr>
            <w:tcW w:w="1767" w:type="pct"/>
            <w:gridSpan w:val="3"/>
            <w:tcBorders>
              <w:bottom w:val="single" w:sz="4" w:space="0" w:color="auto"/>
            </w:tcBorders>
            <w:shd w:val="clear" w:color="auto" w:fill="FFFFFF"/>
          </w:tcPr>
          <w:p w:rsidR="004264E2" w:rsidRPr="00742967" w:rsidRDefault="004264E2" w:rsidP="004264E2">
            <w:pPr>
              <w:rPr>
                <w:spacing w:val="-2"/>
                <w:w w:val="90"/>
                <w:sz w:val="22"/>
                <w:szCs w:val="22"/>
              </w:rPr>
            </w:pPr>
            <w:r w:rsidRPr="00742967">
              <w:rPr>
                <w:b/>
                <w:bCs/>
                <w:spacing w:val="-2"/>
                <w:w w:val="90"/>
                <w:sz w:val="22"/>
                <w:szCs w:val="22"/>
              </w:rPr>
              <w:t>Midterm:</w:t>
            </w:r>
            <w:r w:rsidRPr="00742967">
              <w:rPr>
                <w:spacing w:val="-2"/>
                <w:w w:val="90"/>
                <w:sz w:val="22"/>
                <w:szCs w:val="22"/>
              </w:rPr>
              <w:t xml:space="preserve"> and </w:t>
            </w:r>
            <w:r w:rsidRPr="00742967">
              <w:rPr>
                <w:b/>
                <w:bCs/>
                <w:spacing w:val="-2"/>
                <w:w w:val="90"/>
                <w:sz w:val="22"/>
                <w:szCs w:val="22"/>
              </w:rPr>
              <w:t>End</w:t>
            </w:r>
            <w:r w:rsidRPr="00742967">
              <w:rPr>
                <w:spacing w:val="-2"/>
                <w:w w:val="90"/>
                <w:sz w:val="22"/>
                <w:szCs w:val="22"/>
              </w:rPr>
              <w:t>: To be defined</w:t>
            </w:r>
            <w:r w:rsidRPr="00742967">
              <w:rPr>
                <w:rStyle w:val="FootnoteReference"/>
                <w:rFonts w:eastAsia="MS Mincho"/>
                <w:spacing w:val="-2"/>
                <w:w w:val="90"/>
                <w:sz w:val="22"/>
                <w:szCs w:val="22"/>
              </w:rPr>
              <w:footnoteReference w:id="74"/>
            </w:r>
          </w:p>
        </w:tc>
        <w:tc>
          <w:tcPr>
            <w:tcW w:w="715" w:type="pct"/>
            <w:gridSpan w:val="2"/>
            <w:vMerge w:val="restart"/>
            <w:shd w:val="clear" w:color="auto" w:fill="FFFFFF"/>
          </w:tcPr>
          <w:p w:rsidR="004264E2" w:rsidRPr="00742967" w:rsidRDefault="004264E2" w:rsidP="004264E2">
            <w:pPr>
              <w:pStyle w:val="ListParagraph"/>
              <w:numPr>
                <w:ilvl w:val="0"/>
                <w:numId w:val="95"/>
              </w:numPr>
              <w:overflowPunct w:val="0"/>
              <w:autoSpaceDE w:val="0"/>
              <w:autoSpaceDN w:val="0"/>
              <w:adjustRightInd w:val="0"/>
              <w:ind w:left="175" w:hanging="218"/>
              <w:textAlignment w:val="baseline"/>
              <w:rPr>
                <w:spacing w:val="-2"/>
                <w:w w:val="90"/>
                <w:sz w:val="22"/>
                <w:szCs w:val="22"/>
              </w:rPr>
            </w:pPr>
            <w:r w:rsidRPr="00742967">
              <w:rPr>
                <w:spacing w:val="-2"/>
                <w:w w:val="90"/>
                <w:sz w:val="22"/>
                <w:szCs w:val="22"/>
              </w:rPr>
              <w:t>Project progress reports; planning and spatial documents; formal government papers</w:t>
            </w:r>
          </w:p>
          <w:p w:rsidR="004264E2" w:rsidRPr="00742967" w:rsidRDefault="004264E2" w:rsidP="004264E2">
            <w:pPr>
              <w:pStyle w:val="ListParagraph"/>
              <w:numPr>
                <w:ilvl w:val="0"/>
                <w:numId w:val="95"/>
              </w:numPr>
              <w:overflowPunct w:val="0"/>
              <w:autoSpaceDE w:val="0"/>
              <w:autoSpaceDN w:val="0"/>
              <w:adjustRightInd w:val="0"/>
              <w:ind w:left="175" w:hanging="218"/>
              <w:textAlignment w:val="baseline"/>
              <w:rPr>
                <w:spacing w:val="-2"/>
                <w:w w:val="90"/>
                <w:sz w:val="22"/>
                <w:szCs w:val="22"/>
              </w:rPr>
            </w:pPr>
            <w:r w:rsidRPr="00742967">
              <w:rPr>
                <w:spacing w:val="-2"/>
                <w:w w:val="90"/>
                <w:sz w:val="22"/>
                <w:szCs w:val="22"/>
              </w:rPr>
              <w:t>Coordinated trans-boundary biodiversity and forest conservation efforts with Vietnam</w:t>
            </w:r>
          </w:p>
        </w:tc>
        <w:tc>
          <w:tcPr>
            <w:tcW w:w="685" w:type="pct"/>
            <w:vMerge w:val="restart"/>
            <w:shd w:val="clear" w:color="auto" w:fill="FFFFFF"/>
          </w:tcPr>
          <w:p w:rsidR="004264E2" w:rsidRPr="00742967" w:rsidRDefault="004264E2" w:rsidP="004264E2">
            <w:pPr>
              <w:rPr>
                <w:spacing w:val="-2"/>
                <w:w w:val="90"/>
                <w:sz w:val="22"/>
                <w:szCs w:val="22"/>
              </w:rPr>
            </w:pPr>
            <w:r w:rsidRPr="00742967">
              <w:rPr>
                <w:spacing w:val="-2"/>
                <w:w w:val="90"/>
                <w:sz w:val="22"/>
                <w:szCs w:val="22"/>
              </w:rPr>
              <w:t>Workable options for connectivity between the target protected areas in place within the Eastern Plains Landscape – Interest for collaboration between 2 countries</w:t>
            </w:r>
          </w:p>
        </w:tc>
      </w:tr>
      <w:tr w:rsidR="004264E2" w:rsidRPr="00742967" w:rsidTr="004264E2">
        <w:trPr>
          <w:trHeight w:val="43"/>
        </w:trPr>
        <w:tc>
          <w:tcPr>
            <w:tcW w:w="645" w:type="pct"/>
            <w:vMerge/>
            <w:shd w:val="clear" w:color="auto" w:fill="FFFFFF"/>
            <w:tcMar>
              <w:top w:w="57" w:type="dxa"/>
              <w:bottom w:w="57" w:type="dxa"/>
            </w:tcMar>
            <w:vAlign w:val="center"/>
          </w:tcPr>
          <w:p w:rsidR="004264E2" w:rsidRPr="00742967" w:rsidRDefault="004264E2" w:rsidP="004264E2">
            <w:pPr>
              <w:rPr>
                <w:b/>
                <w:bCs/>
                <w:w w:val="90"/>
                <w:sz w:val="22"/>
                <w:szCs w:val="22"/>
              </w:rPr>
            </w:pPr>
          </w:p>
        </w:tc>
        <w:tc>
          <w:tcPr>
            <w:tcW w:w="556" w:type="pct"/>
            <w:gridSpan w:val="2"/>
            <w:tcBorders>
              <w:bottom w:val="single" w:sz="4" w:space="0" w:color="auto"/>
            </w:tcBorders>
            <w:shd w:val="clear" w:color="auto" w:fill="FFFFFF"/>
          </w:tcPr>
          <w:p w:rsidR="004264E2" w:rsidRPr="00742967" w:rsidRDefault="004264E2" w:rsidP="004264E2">
            <w:pPr>
              <w:rPr>
                <w:spacing w:val="-2"/>
                <w:w w:val="90"/>
                <w:sz w:val="22"/>
                <w:szCs w:val="22"/>
              </w:rPr>
            </w:pPr>
            <w:r w:rsidRPr="00742967">
              <w:rPr>
                <w:spacing w:val="-2"/>
                <w:w w:val="90"/>
                <w:sz w:val="22"/>
                <w:szCs w:val="22"/>
              </w:rPr>
              <w:t>- Established stepping stone habitats between conservation areas</w:t>
            </w:r>
          </w:p>
        </w:tc>
        <w:tc>
          <w:tcPr>
            <w:tcW w:w="630" w:type="pct"/>
            <w:gridSpan w:val="2"/>
            <w:tcBorders>
              <w:bottom w:val="single" w:sz="4" w:space="0" w:color="auto"/>
            </w:tcBorders>
            <w:shd w:val="clear" w:color="auto" w:fill="FFFFFF"/>
          </w:tcPr>
          <w:p w:rsidR="004264E2" w:rsidRPr="00742967" w:rsidRDefault="004264E2" w:rsidP="004264E2">
            <w:pPr>
              <w:keepNext/>
              <w:keepLines/>
              <w:spacing w:before="200"/>
              <w:outlineLvl w:val="6"/>
              <w:rPr>
                <w:w w:val="90"/>
                <w:sz w:val="22"/>
                <w:szCs w:val="22"/>
              </w:rPr>
            </w:pPr>
            <w:r w:rsidRPr="00742967">
              <w:rPr>
                <w:w w:val="90"/>
                <w:sz w:val="22"/>
                <w:szCs w:val="22"/>
              </w:rPr>
              <w:t>Some identified under ADB-BCI, but not established</w:t>
            </w:r>
          </w:p>
        </w:tc>
        <w:tc>
          <w:tcPr>
            <w:tcW w:w="1767" w:type="pct"/>
            <w:gridSpan w:val="3"/>
            <w:tcBorders>
              <w:bottom w:val="single" w:sz="4" w:space="0" w:color="auto"/>
            </w:tcBorders>
            <w:shd w:val="clear" w:color="auto" w:fill="FFFFFF"/>
          </w:tcPr>
          <w:p w:rsidR="004264E2" w:rsidRPr="00742967" w:rsidRDefault="004264E2" w:rsidP="004264E2">
            <w:pPr>
              <w:rPr>
                <w:spacing w:val="-2"/>
                <w:w w:val="90"/>
                <w:sz w:val="22"/>
                <w:szCs w:val="22"/>
              </w:rPr>
            </w:pPr>
            <w:r w:rsidRPr="00742967">
              <w:rPr>
                <w:b/>
                <w:bCs/>
                <w:spacing w:val="-2"/>
                <w:w w:val="90"/>
                <w:sz w:val="22"/>
                <w:szCs w:val="22"/>
              </w:rPr>
              <w:t>Midterm:</w:t>
            </w:r>
            <w:r w:rsidRPr="00742967">
              <w:rPr>
                <w:spacing w:val="-2"/>
                <w:w w:val="90"/>
                <w:sz w:val="22"/>
                <w:szCs w:val="22"/>
              </w:rPr>
              <w:t xml:space="preserve"> and </w:t>
            </w:r>
            <w:r w:rsidRPr="00742967">
              <w:rPr>
                <w:b/>
                <w:bCs/>
                <w:spacing w:val="-2"/>
                <w:w w:val="90"/>
                <w:sz w:val="22"/>
                <w:szCs w:val="22"/>
              </w:rPr>
              <w:t>End</w:t>
            </w:r>
            <w:r w:rsidRPr="00742967">
              <w:rPr>
                <w:spacing w:val="-2"/>
                <w:w w:val="90"/>
                <w:sz w:val="22"/>
                <w:szCs w:val="22"/>
              </w:rPr>
              <w:t xml:space="preserve">: To be defined </w:t>
            </w:r>
          </w:p>
        </w:tc>
        <w:tc>
          <w:tcPr>
            <w:tcW w:w="715" w:type="pct"/>
            <w:gridSpan w:val="2"/>
            <w:vMerge/>
            <w:shd w:val="clear" w:color="auto" w:fill="FFFFFF"/>
            <w:vAlign w:val="center"/>
          </w:tcPr>
          <w:p w:rsidR="004264E2" w:rsidRPr="00742967" w:rsidRDefault="004264E2" w:rsidP="004264E2">
            <w:pPr>
              <w:ind w:left="34"/>
              <w:jc w:val="center"/>
              <w:rPr>
                <w:b/>
                <w:bCs/>
                <w:w w:val="90"/>
                <w:sz w:val="22"/>
                <w:szCs w:val="22"/>
              </w:rPr>
            </w:pPr>
          </w:p>
        </w:tc>
        <w:tc>
          <w:tcPr>
            <w:tcW w:w="685" w:type="pct"/>
            <w:vMerge/>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vMerge/>
            <w:tcBorders>
              <w:bottom w:val="single" w:sz="4" w:space="0" w:color="auto"/>
            </w:tcBorders>
            <w:shd w:val="clear" w:color="auto" w:fill="FFFFFF"/>
            <w:tcMar>
              <w:top w:w="57" w:type="dxa"/>
              <w:bottom w:w="57" w:type="dxa"/>
            </w:tcMar>
            <w:vAlign w:val="center"/>
          </w:tcPr>
          <w:p w:rsidR="004264E2" w:rsidRPr="00742967" w:rsidRDefault="004264E2" w:rsidP="004264E2">
            <w:pPr>
              <w:rPr>
                <w:b/>
                <w:bCs/>
                <w:w w:val="90"/>
                <w:sz w:val="22"/>
                <w:szCs w:val="22"/>
              </w:rPr>
            </w:pPr>
          </w:p>
        </w:tc>
        <w:tc>
          <w:tcPr>
            <w:tcW w:w="556" w:type="pct"/>
            <w:gridSpan w:val="2"/>
            <w:tcBorders>
              <w:bottom w:val="single" w:sz="4" w:space="0" w:color="auto"/>
            </w:tcBorders>
            <w:shd w:val="clear" w:color="auto" w:fill="FFFFFF"/>
          </w:tcPr>
          <w:p w:rsidR="004264E2" w:rsidRPr="00742967" w:rsidRDefault="004264E2" w:rsidP="004264E2">
            <w:pPr>
              <w:rPr>
                <w:spacing w:val="-2"/>
                <w:w w:val="90"/>
                <w:sz w:val="22"/>
                <w:szCs w:val="22"/>
              </w:rPr>
            </w:pPr>
            <w:r w:rsidRPr="00742967">
              <w:rPr>
                <w:spacing w:val="-2"/>
                <w:w w:val="90"/>
                <w:sz w:val="22"/>
                <w:szCs w:val="22"/>
              </w:rPr>
              <w:t>- Trans-boundary Vietnam- Cambodia corridor agreement(s)</w:t>
            </w:r>
          </w:p>
        </w:tc>
        <w:tc>
          <w:tcPr>
            <w:tcW w:w="630" w:type="pct"/>
            <w:gridSpan w:val="2"/>
            <w:tcBorders>
              <w:bottom w:val="single" w:sz="4" w:space="0" w:color="auto"/>
            </w:tcBorders>
            <w:shd w:val="clear" w:color="auto" w:fill="FFFFFF"/>
          </w:tcPr>
          <w:p w:rsidR="004264E2" w:rsidRPr="00742967" w:rsidRDefault="004264E2" w:rsidP="004264E2">
            <w:pPr>
              <w:keepNext/>
              <w:keepLines/>
              <w:spacing w:before="200"/>
              <w:outlineLvl w:val="6"/>
              <w:rPr>
                <w:spacing w:val="-2"/>
                <w:w w:val="90"/>
                <w:sz w:val="22"/>
                <w:szCs w:val="22"/>
              </w:rPr>
            </w:pPr>
            <w:r w:rsidRPr="00742967">
              <w:rPr>
                <w:spacing w:val="-2"/>
                <w:w w:val="90"/>
                <w:sz w:val="22"/>
                <w:szCs w:val="22"/>
              </w:rPr>
              <w:t xml:space="preserve">Discussion engaged but no agreement established yet </w:t>
            </w:r>
          </w:p>
        </w:tc>
        <w:tc>
          <w:tcPr>
            <w:tcW w:w="1767" w:type="pct"/>
            <w:gridSpan w:val="3"/>
            <w:tcBorders>
              <w:bottom w:val="single" w:sz="4" w:space="0" w:color="auto"/>
            </w:tcBorders>
            <w:shd w:val="clear" w:color="auto" w:fill="FFFFFF"/>
          </w:tcPr>
          <w:p w:rsidR="004264E2" w:rsidRPr="00742967" w:rsidRDefault="004264E2" w:rsidP="004264E2">
            <w:pPr>
              <w:rPr>
                <w:spacing w:val="-2"/>
                <w:w w:val="90"/>
                <w:sz w:val="22"/>
                <w:szCs w:val="22"/>
              </w:rPr>
            </w:pPr>
            <w:r w:rsidRPr="00742967">
              <w:rPr>
                <w:b/>
                <w:bCs/>
                <w:spacing w:val="-2"/>
                <w:w w:val="90"/>
                <w:sz w:val="22"/>
                <w:szCs w:val="22"/>
              </w:rPr>
              <w:t>Midterm</w:t>
            </w:r>
            <w:r w:rsidRPr="00742967">
              <w:rPr>
                <w:spacing w:val="-2"/>
                <w:w w:val="90"/>
                <w:sz w:val="22"/>
                <w:szCs w:val="22"/>
              </w:rPr>
              <w:t xml:space="preserve">: consultations ongoing on Agreement with Vietnam; </w:t>
            </w:r>
            <w:r w:rsidRPr="00742967">
              <w:rPr>
                <w:b/>
                <w:bCs/>
                <w:spacing w:val="-2"/>
                <w:w w:val="90"/>
                <w:sz w:val="22"/>
                <w:szCs w:val="22"/>
              </w:rPr>
              <w:t>End</w:t>
            </w:r>
            <w:r w:rsidRPr="00742967">
              <w:rPr>
                <w:spacing w:val="-2"/>
                <w:w w:val="90"/>
                <w:sz w:val="22"/>
                <w:szCs w:val="22"/>
              </w:rPr>
              <w:t xml:space="preserve"> -   Agreement with Vietnam established</w:t>
            </w:r>
          </w:p>
        </w:tc>
        <w:tc>
          <w:tcPr>
            <w:tcW w:w="715" w:type="pct"/>
            <w:gridSpan w:val="2"/>
            <w:vMerge/>
            <w:tcBorders>
              <w:bottom w:val="single" w:sz="4" w:space="0" w:color="auto"/>
            </w:tcBorders>
            <w:shd w:val="clear" w:color="auto" w:fill="FFFFFF"/>
            <w:vAlign w:val="center"/>
          </w:tcPr>
          <w:p w:rsidR="004264E2" w:rsidRPr="00742967" w:rsidRDefault="004264E2" w:rsidP="004264E2">
            <w:pPr>
              <w:ind w:left="34"/>
              <w:jc w:val="center"/>
              <w:rPr>
                <w:b/>
                <w:bCs/>
                <w:w w:val="90"/>
                <w:sz w:val="22"/>
                <w:szCs w:val="22"/>
              </w:rPr>
            </w:pPr>
          </w:p>
        </w:tc>
        <w:tc>
          <w:tcPr>
            <w:tcW w:w="685" w:type="pct"/>
            <w:vMerge/>
            <w:tcBorders>
              <w:bottom w:val="single" w:sz="4" w:space="0" w:color="auto"/>
            </w:tcBorders>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vMerge w:val="restart"/>
            <w:shd w:val="clear" w:color="auto" w:fill="FFFFFF"/>
            <w:tcMar>
              <w:top w:w="57" w:type="dxa"/>
              <w:bottom w:w="57" w:type="dxa"/>
            </w:tcMar>
          </w:tcPr>
          <w:p w:rsidR="004264E2" w:rsidRPr="00742967" w:rsidRDefault="004264E2" w:rsidP="004264E2">
            <w:pPr>
              <w:spacing w:before="120" w:after="120"/>
              <w:rPr>
                <w:bCs/>
                <w:w w:val="90"/>
                <w:sz w:val="22"/>
                <w:szCs w:val="22"/>
              </w:rPr>
            </w:pPr>
            <w:r w:rsidRPr="00742967">
              <w:rPr>
                <w:bCs/>
                <w:w w:val="90"/>
                <w:sz w:val="22"/>
                <w:szCs w:val="22"/>
              </w:rPr>
              <w:t xml:space="preserve"> E: ‘Increase sustainable forest management’ SFM/REDD+</w:t>
            </w:r>
          </w:p>
        </w:tc>
        <w:tc>
          <w:tcPr>
            <w:tcW w:w="2955" w:type="pct"/>
            <w:gridSpan w:val="7"/>
            <w:tcBorders>
              <w:bottom w:val="single" w:sz="4" w:space="0" w:color="auto"/>
            </w:tcBorders>
            <w:shd w:val="clear" w:color="auto" w:fill="F2F2F2"/>
          </w:tcPr>
          <w:p w:rsidR="004264E2" w:rsidRPr="00742967" w:rsidRDefault="004264E2" w:rsidP="004264E2">
            <w:pPr>
              <w:rPr>
                <w:spacing w:val="-2"/>
                <w:w w:val="90"/>
                <w:sz w:val="22"/>
                <w:szCs w:val="22"/>
              </w:rPr>
            </w:pPr>
            <w:r w:rsidRPr="00742967">
              <w:rPr>
                <w:b/>
                <w:spacing w:val="-2"/>
                <w:w w:val="90"/>
                <w:sz w:val="22"/>
                <w:szCs w:val="22"/>
              </w:rPr>
              <w:t xml:space="preserve">Sustainable forest management in the Eastern Plains Landscape  </w:t>
            </w:r>
          </w:p>
        </w:tc>
        <w:tc>
          <w:tcPr>
            <w:tcW w:w="715" w:type="pct"/>
            <w:gridSpan w:val="2"/>
            <w:tcBorders>
              <w:bottom w:val="single" w:sz="4" w:space="0" w:color="auto"/>
            </w:tcBorders>
            <w:shd w:val="clear" w:color="auto" w:fill="FFFFFF"/>
            <w:vAlign w:val="center"/>
          </w:tcPr>
          <w:p w:rsidR="004264E2" w:rsidRPr="00742967" w:rsidRDefault="004264E2" w:rsidP="004264E2">
            <w:pPr>
              <w:ind w:left="34"/>
              <w:jc w:val="center"/>
              <w:rPr>
                <w:b/>
                <w:bCs/>
                <w:w w:val="90"/>
                <w:sz w:val="22"/>
                <w:szCs w:val="22"/>
              </w:rPr>
            </w:pPr>
          </w:p>
        </w:tc>
        <w:tc>
          <w:tcPr>
            <w:tcW w:w="685" w:type="pct"/>
            <w:tcBorders>
              <w:bottom w:val="single" w:sz="4" w:space="0" w:color="auto"/>
            </w:tcBorders>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vMerge/>
            <w:shd w:val="clear" w:color="auto" w:fill="FFFFFF"/>
            <w:tcMar>
              <w:top w:w="57" w:type="dxa"/>
              <w:bottom w:w="57" w:type="dxa"/>
            </w:tcMar>
            <w:vAlign w:val="center"/>
          </w:tcPr>
          <w:p w:rsidR="004264E2" w:rsidRPr="00742967" w:rsidRDefault="004264E2" w:rsidP="004264E2">
            <w:pPr>
              <w:rPr>
                <w:b/>
                <w:bCs/>
                <w:w w:val="90"/>
                <w:sz w:val="22"/>
                <w:szCs w:val="22"/>
              </w:rPr>
            </w:pPr>
          </w:p>
        </w:tc>
        <w:tc>
          <w:tcPr>
            <w:tcW w:w="556" w:type="pct"/>
            <w:gridSpan w:val="2"/>
            <w:tcBorders>
              <w:bottom w:val="single" w:sz="4" w:space="0" w:color="auto"/>
            </w:tcBorders>
            <w:shd w:val="clear" w:color="auto" w:fill="FFFFFF"/>
          </w:tcPr>
          <w:p w:rsidR="004264E2" w:rsidRPr="00742967" w:rsidRDefault="004264E2" w:rsidP="004264E2">
            <w:pPr>
              <w:rPr>
                <w:b/>
                <w:bCs/>
                <w:w w:val="90"/>
                <w:sz w:val="22"/>
                <w:szCs w:val="22"/>
              </w:rPr>
            </w:pPr>
            <w:r w:rsidRPr="00742967">
              <w:rPr>
                <w:spacing w:val="-6"/>
                <w:w w:val="90"/>
                <w:sz w:val="22"/>
                <w:szCs w:val="22"/>
              </w:rPr>
              <w:t>- Number of (SFM) forest management sites established by the project and running within the landscape</w:t>
            </w:r>
          </w:p>
        </w:tc>
        <w:tc>
          <w:tcPr>
            <w:tcW w:w="630" w:type="pct"/>
            <w:gridSpan w:val="2"/>
            <w:tcBorders>
              <w:bottom w:val="single" w:sz="4" w:space="0" w:color="auto"/>
            </w:tcBorders>
            <w:shd w:val="clear" w:color="auto" w:fill="FFFFFF"/>
          </w:tcPr>
          <w:p w:rsidR="004264E2" w:rsidRPr="00742967" w:rsidRDefault="004264E2" w:rsidP="004264E2">
            <w:pPr>
              <w:rPr>
                <w:b/>
                <w:bCs/>
                <w:w w:val="90"/>
                <w:sz w:val="22"/>
                <w:szCs w:val="22"/>
              </w:rPr>
            </w:pPr>
            <w:r w:rsidRPr="00742967">
              <w:rPr>
                <w:w w:val="90"/>
                <w:sz w:val="22"/>
                <w:szCs w:val="22"/>
              </w:rPr>
              <w:t>None</w:t>
            </w:r>
          </w:p>
        </w:tc>
        <w:tc>
          <w:tcPr>
            <w:tcW w:w="1767" w:type="pct"/>
            <w:gridSpan w:val="3"/>
            <w:tcBorders>
              <w:bottom w:val="single" w:sz="4" w:space="0" w:color="auto"/>
            </w:tcBorders>
            <w:shd w:val="clear" w:color="auto" w:fill="FFFFFF"/>
          </w:tcPr>
          <w:p w:rsidR="004264E2" w:rsidRPr="00742967" w:rsidRDefault="004264E2" w:rsidP="004264E2">
            <w:pPr>
              <w:rPr>
                <w:w w:val="90"/>
                <w:sz w:val="22"/>
                <w:szCs w:val="22"/>
              </w:rPr>
            </w:pPr>
            <w:r w:rsidRPr="00742967">
              <w:rPr>
                <w:b/>
                <w:bCs/>
                <w:w w:val="90"/>
                <w:sz w:val="22"/>
                <w:szCs w:val="22"/>
              </w:rPr>
              <w:t>Midterm</w:t>
            </w:r>
            <w:r w:rsidRPr="00742967">
              <w:rPr>
                <w:w w:val="90"/>
                <w:sz w:val="22"/>
                <w:szCs w:val="22"/>
              </w:rPr>
              <w:t xml:space="preserve">: At least one  site operational and practicing SFM; </w:t>
            </w:r>
          </w:p>
          <w:p w:rsidR="004264E2" w:rsidRPr="00742967" w:rsidRDefault="004264E2" w:rsidP="004264E2">
            <w:pPr>
              <w:rPr>
                <w:w w:val="90"/>
                <w:sz w:val="22"/>
                <w:szCs w:val="22"/>
              </w:rPr>
            </w:pPr>
          </w:p>
          <w:p w:rsidR="004264E2" w:rsidRPr="00742967" w:rsidRDefault="004264E2" w:rsidP="004264E2">
            <w:pPr>
              <w:rPr>
                <w:b/>
                <w:bCs/>
                <w:w w:val="90"/>
                <w:sz w:val="22"/>
                <w:szCs w:val="22"/>
              </w:rPr>
            </w:pPr>
            <w:r w:rsidRPr="00742967">
              <w:rPr>
                <w:b/>
                <w:bCs/>
                <w:w w:val="90"/>
                <w:sz w:val="22"/>
                <w:szCs w:val="22"/>
              </w:rPr>
              <w:t>End</w:t>
            </w:r>
            <w:r w:rsidRPr="00742967">
              <w:rPr>
                <w:w w:val="90"/>
                <w:sz w:val="22"/>
                <w:szCs w:val="22"/>
              </w:rPr>
              <w:t xml:space="preserve"> -  at least 3 sites operational and practicing SFM</w:t>
            </w:r>
          </w:p>
        </w:tc>
        <w:tc>
          <w:tcPr>
            <w:tcW w:w="715" w:type="pct"/>
            <w:gridSpan w:val="2"/>
            <w:vMerge w:val="restart"/>
            <w:shd w:val="clear" w:color="auto" w:fill="FFFFFF"/>
          </w:tcPr>
          <w:p w:rsidR="004264E2" w:rsidRPr="00742967" w:rsidRDefault="004264E2" w:rsidP="004264E2">
            <w:pPr>
              <w:pStyle w:val="ListParagraph"/>
              <w:numPr>
                <w:ilvl w:val="0"/>
                <w:numId w:val="95"/>
              </w:numPr>
              <w:overflowPunct w:val="0"/>
              <w:autoSpaceDE w:val="0"/>
              <w:autoSpaceDN w:val="0"/>
              <w:adjustRightInd w:val="0"/>
              <w:ind w:left="175" w:hanging="218"/>
              <w:textAlignment w:val="baseline"/>
              <w:rPr>
                <w:b/>
                <w:bCs/>
                <w:w w:val="90"/>
                <w:sz w:val="22"/>
                <w:szCs w:val="22"/>
              </w:rPr>
            </w:pPr>
            <w:r w:rsidRPr="00742967">
              <w:rPr>
                <w:spacing w:val="-2"/>
                <w:w w:val="90"/>
                <w:sz w:val="22"/>
                <w:szCs w:val="22"/>
              </w:rPr>
              <w:t>Increased coordination for forest management with partners</w:t>
            </w:r>
          </w:p>
          <w:p w:rsidR="004264E2" w:rsidRPr="00742967" w:rsidRDefault="004264E2" w:rsidP="004264E2">
            <w:pPr>
              <w:ind w:left="720"/>
              <w:rPr>
                <w:b/>
                <w:bCs/>
                <w:w w:val="90"/>
                <w:sz w:val="22"/>
                <w:szCs w:val="22"/>
              </w:rPr>
            </w:pPr>
          </w:p>
        </w:tc>
        <w:tc>
          <w:tcPr>
            <w:tcW w:w="685" w:type="pct"/>
            <w:vMerge w:val="restart"/>
            <w:shd w:val="clear" w:color="auto" w:fill="FFFFFF"/>
          </w:tcPr>
          <w:p w:rsidR="004264E2" w:rsidRPr="00742967" w:rsidRDefault="004264E2" w:rsidP="004264E2">
            <w:pPr>
              <w:rPr>
                <w:spacing w:val="-2"/>
                <w:w w:val="90"/>
                <w:sz w:val="22"/>
                <w:szCs w:val="22"/>
              </w:rPr>
            </w:pPr>
            <w:r w:rsidRPr="00742967">
              <w:rPr>
                <w:spacing w:val="-2"/>
                <w:w w:val="90"/>
                <w:sz w:val="22"/>
                <w:szCs w:val="22"/>
              </w:rPr>
              <w:t>Sustainable forest management is embraced by implementing stakeholders and coordinated with partners.</w:t>
            </w:r>
          </w:p>
        </w:tc>
      </w:tr>
      <w:tr w:rsidR="004264E2" w:rsidRPr="00742967" w:rsidTr="004264E2">
        <w:trPr>
          <w:trHeight w:val="43"/>
        </w:trPr>
        <w:tc>
          <w:tcPr>
            <w:tcW w:w="645" w:type="pct"/>
            <w:vMerge/>
            <w:shd w:val="clear" w:color="auto" w:fill="FFFFFF"/>
            <w:tcMar>
              <w:top w:w="57" w:type="dxa"/>
              <w:bottom w:w="57" w:type="dxa"/>
            </w:tcMar>
            <w:vAlign w:val="center"/>
          </w:tcPr>
          <w:p w:rsidR="004264E2" w:rsidRPr="00742967" w:rsidRDefault="004264E2" w:rsidP="004264E2">
            <w:pPr>
              <w:rPr>
                <w:b/>
                <w:bCs/>
                <w:w w:val="90"/>
                <w:sz w:val="22"/>
                <w:szCs w:val="22"/>
              </w:rPr>
            </w:pPr>
          </w:p>
        </w:tc>
        <w:tc>
          <w:tcPr>
            <w:tcW w:w="556" w:type="pct"/>
            <w:gridSpan w:val="2"/>
            <w:tcBorders>
              <w:bottom w:val="single" w:sz="4" w:space="0" w:color="auto"/>
            </w:tcBorders>
            <w:shd w:val="clear" w:color="auto" w:fill="FFFFFF"/>
          </w:tcPr>
          <w:p w:rsidR="004264E2" w:rsidRPr="00742967" w:rsidRDefault="004264E2" w:rsidP="004264E2">
            <w:pPr>
              <w:rPr>
                <w:spacing w:val="-6"/>
                <w:w w:val="90"/>
                <w:sz w:val="22"/>
                <w:szCs w:val="22"/>
              </w:rPr>
            </w:pPr>
            <w:r w:rsidRPr="00742967">
              <w:rPr>
                <w:spacing w:val="-6"/>
                <w:w w:val="90"/>
                <w:sz w:val="22"/>
                <w:szCs w:val="22"/>
              </w:rPr>
              <w:t>- Area of  reforestation, habitat rehabilitation, and agroforestry practices facilitated by project</w:t>
            </w:r>
          </w:p>
        </w:tc>
        <w:tc>
          <w:tcPr>
            <w:tcW w:w="630" w:type="pct"/>
            <w:gridSpan w:val="2"/>
            <w:tcBorders>
              <w:bottom w:val="single" w:sz="4" w:space="0" w:color="auto"/>
            </w:tcBorders>
            <w:shd w:val="clear" w:color="auto" w:fill="FFFFFF"/>
          </w:tcPr>
          <w:p w:rsidR="004264E2" w:rsidRPr="00742967" w:rsidRDefault="004264E2" w:rsidP="004264E2">
            <w:pPr>
              <w:rPr>
                <w:w w:val="90"/>
                <w:sz w:val="22"/>
                <w:szCs w:val="22"/>
              </w:rPr>
            </w:pPr>
            <w:r w:rsidRPr="00742967">
              <w:rPr>
                <w:w w:val="90"/>
                <w:sz w:val="22"/>
                <w:szCs w:val="22"/>
              </w:rPr>
              <w:t>None</w:t>
            </w:r>
          </w:p>
        </w:tc>
        <w:tc>
          <w:tcPr>
            <w:tcW w:w="1767" w:type="pct"/>
            <w:gridSpan w:val="3"/>
            <w:tcBorders>
              <w:bottom w:val="single" w:sz="4" w:space="0" w:color="auto"/>
            </w:tcBorders>
            <w:shd w:val="clear" w:color="auto" w:fill="FFFFFF"/>
          </w:tcPr>
          <w:p w:rsidR="004264E2" w:rsidRPr="00742967" w:rsidRDefault="004264E2" w:rsidP="004264E2">
            <w:pPr>
              <w:rPr>
                <w:w w:val="90"/>
                <w:sz w:val="22"/>
                <w:szCs w:val="22"/>
              </w:rPr>
            </w:pPr>
            <w:r w:rsidRPr="00742967">
              <w:rPr>
                <w:b/>
                <w:bCs/>
                <w:w w:val="90"/>
                <w:sz w:val="22"/>
                <w:szCs w:val="22"/>
              </w:rPr>
              <w:t>Midterm</w:t>
            </w:r>
            <w:r w:rsidRPr="00742967">
              <w:rPr>
                <w:w w:val="90"/>
                <w:sz w:val="22"/>
                <w:szCs w:val="22"/>
              </w:rPr>
              <w:t xml:space="preserve">:  at least 500 ha   planted/rehabilitated/agroforests facilitated by project; </w:t>
            </w:r>
          </w:p>
          <w:p w:rsidR="004264E2" w:rsidRPr="00742967" w:rsidRDefault="004264E2" w:rsidP="004264E2">
            <w:pPr>
              <w:rPr>
                <w:b/>
                <w:bCs/>
                <w:w w:val="90"/>
                <w:sz w:val="22"/>
                <w:szCs w:val="22"/>
              </w:rPr>
            </w:pPr>
          </w:p>
          <w:p w:rsidR="004264E2" w:rsidRPr="00742967" w:rsidRDefault="004264E2" w:rsidP="004264E2">
            <w:pPr>
              <w:rPr>
                <w:spacing w:val="-6"/>
                <w:w w:val="90"/>
                <w:sz w:val="22"/>
                <w:szCs w:val="22"/>
              </w:rPr>
            </w:pPr>
            <w:r w:rsidRPr="00742967">
              <w:rPr>
                <w:b/>
                <w:bCs/>
                <w:w w:val="90"/>
                <w:sz w:val="22"/>
                <w:szCs w:val="22"/>
              </w:rPr>
              <w:t>End</w:t>
            </w:r>
            <w:r w:rsidRPr="00742967">
              <w:rPr>
                <w:w w:val="90"/>
                <w:sz w:val="22"/>
                <w:szCs w:val="22"/>
              </w:rPr>
              <w:t xml:space="preserve"> - at least 2000 ha planted/rehabilitated/agroforests, facilitated by project</w:t>
            </w:r>
          </w:p>
        </w:tc>
        <w:tc>
          <w:tcPr>
            <w:tcW w:w="715" w:type="pct"/>
            <w:gridSpan w:val="2"/>
            <w:vMerge/>
            <w:shd w:val="clear" w:color="auto" w:fill="FFFFFF"/>
            <w:vAlign w:val="center"/>
          </w:tcPr>
          <w:p w:rsidR="004264E2" w:rsidRPr="00742967" w:rsidRDefault="004264E2" w:rsidP="004264E2">
            <w:pPr>
              <w:ind w:left="34"/>
              <w:jc w:val="center"/>
              <w:rPr>
                <w:b/>
                <w:bCs/>
                <w:w w:val="90"/>
                <w:sz w:val="22"/>
                <w:szCs w:val="22"/>
              </w:rPr>
            </w:pPr>
          </w:p>
        </w:tc>
        <w:tc>
          <w:tcPr>
            <w:tcW w:w="685" w:type="pct"/>
            <w:vMerge/>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45" w:type="pct"/>
            <w:vMerge/>
            <w:tcBorders>
              <w:bottom w:val="single" w:sz="4" w:space="0" w:color="auto"/>
            </w:tcBorders>
            <w:shd w:val="clear" w:color="auto" w:fill="FFFFFF"/>
            <w:tcMar>
              <w:top w:w="57" w:type="dxa"/>
              <w:bottom w:w="57" w:type="dxa"/>
            </w:tcMar>
            <w:vAlign w:val="center"/>
          </w:tcPr>
          <w:p w:rsidR="004264E2" w:rsidRPr="00742967" w:rsidRDefault="004264E2" w:rsidP="004264E2">
            <w:pPr>
              <w:rPr>
                <w:b/>
                <w:bCs/>
                <w:w w:val="90"/>
                <w:sz w:val="22"/>
                <w:szCs w:val="22"/>
              </w:rPr>
            </w:pPr>
          </w:p>
        </w:tc>
        <w:tc>
          <w:tcPr>
            <w:tcW w:w="556" w:type="pct"/>
            <w:gridSpan w:val="2"/>
            <w:tcBorders>
              <w:bottom w:val="single" w:sz="4" w:space="0" w:color="auto"/>
            </w:tcBorders>
            <w:shd w:val="clear" w:color="auto" w:fill="FFFFFF"/>
          </w:tcPr>
          <w:p w:rsidR="004264E2" w:rsidRPr="00742967" w:rsidRDefault="004264E2" w:rsidP="004264E2">
            <w:pPr>
              <w:rPr>
                <w:spacing w:val="-6"/>
                <w:w w:val="90"/>
                <w:sz w:val="22"/>
                <w:szCs w:val="22"/>
              </w:rPr>
            </w:pPr>
            <w:r w:rsidRPr="00742967">
              <w:rPr>
                <w:spacing w:val="-6"/>
                <w:w w:val="90"/>
                <w:sz w:val="22"/>
                <w:szCs w:val="22"/>
              </w:rPr>
              <w:t xml:space="preserve"> - Number of REDD+ schemes facilitated by the project and ongoing in the landscape</w:t>
            </w:r>
          </w:p>
        </w:tc>
        <w:tc>
          <w:tcPr>
            <w:tcW w:w="630" w:type="pct"/>
            <w:gridSpan w:val="2"/>
            <w:tcBorders>
              <w:bottom w:val="single" w:sz="4" w:space="0" w:color="auto"/>
            </w:tcBorders>
            <w:shd w:val="clear" w:color="auto" w:fill="FFFFFF"/>
          </w:tcPr>
          <w:p w:rsidR="004264E2" w:rsidRPr="00742967" w:rsidRDefault="004264E2" w:rsidP="004264E2">
            <w:pPr>
              <w:rPr>
                <w:spacing w:val="-6"/>
                <w:w w:val="90"/>
                <w:sz w:val="22"/>
                <w:szCs w:val="22"/>
              </w:rPr>
            </w:pPr>
            <w:r w:rsidRPr="00742967">
              <w:rPr>
                <w:w w:val="90"/>
                <w:sz w:val="22"/>
                <w:szCs w:val="22"/>
              </w:rPr>
              <w:t>To be confirmed with National REDD+ project at commencement</w:t>
            </w:r>
          </w:p>
        </w:tc>
        <w:tc>
          <w:tcPr>
            <w:tcW w:w="1767" w:type="pct"/>
            <w:gridSpan w:val="3"/>
            <w:tcBorders>
              <w:bottom w:val="single" w:sz="4" w:space="0" w:color="auto"/>
            </w:tcBorders>
            <w:shd w:val="clear" w:color="auto" w:fill="FFFFFF"/>
          </w:tcPr>
          <w:p w:rsidR="004264E2" w:rsidRPr="00742967" w:rsidRDefault="004264E2" w:rsidP="004264E2">
            <w:pPr>
              <w:rPr>
                <w:spacing w:val="-6"/>
                <w:w w:val="90"/>
                <w:sz w:val="22"/>
                <w:szCs w:val="22"/>
              </w:rPr>
            </w:pPr>
            <w:r w:rsidRPr="00742967">
              <w:rPr>
                <w:b/>
                <w:bCs/>
                <w:w w:val="90"/>
                <w:sz w:val="22"/>
                <w:szCs w:val="22"/>
              </w:rPr>
              <w:t>Midterm</w:t>
            </w:r>
            <w:r w:rsidRPr="00742967">
              <w:rPr>
                <w:w w:val="90"/>
                <w:sz w:val="22"/>
                <w:szCs w:val="22"/>
              </w:rPr>
              <w:t xml:space="preserve"> – REDD partner facilitation started; </w:t>
            </w:r>
            <w:r w:rsidRPr="00742967">
              <w:rPr>
                <w:b/>
                <w:bCs/>
                <w:w w:val="90"/>
                <w:sz w:val="22"/>
                <w:szCs w:val="22"/>
              </w:rPr>
              <w:t>End</w:t>
            </w:r>
            <w:r w:rsidRPr="00742967">
              <w:rPr>
                <w:w w:val="90"/>
                <w:sz w:val="22"/>
                <w:szCs w:val="22"/>
              </w:rPr>
              <w:t xml:space="preserve"> – Partner(s) establishing at least one REDD scheme in the project landscape</w:t>
            </w:r>
          </w:p>
        </w:tc>
        <w:tc>
          <w:tcPr>
            <w:tcW w:w="715" w:type="pct"/>
            <w:gridSpan w:val="2"/>
            <w:vMerge/>
            <w:tcBorders>
              <w:bottom w:val="single" w:sz="4" w:space="0" w:color="auto"/>
            </w:tcBorders>
            <w:shd w:val="clear" w:color="auto" w:fill="FFFFFF"/>
            <w:vAlign w:val="center"/>
          </w:tcPr>
          <w:p w:rsidR="004264E2" w:rsidRPr="00742967" w:rsidRDefault="004264E2" w:rsidP="004264E2">
            <w:pPr>
              <w:ind w:left="34"/>
              <w:jc w:val="center"/>
              <w:rPr>
                <w:b/>
                <w:bCs/>
                <w:w w:val="90"/>
                <w:sz w:val="22"/>
                <w:szCs w:val="22"/>
              </w:rPr>
            </w:pPr>
          </w:p>
        </w:tc>
        <w:tc>
          <w:tcPr>
            <w:tcW w:w="685" w:type="pct"/>
            <w:vMerge/>
            <w:tcBorders>
              <w:bottom w:val="single" w:sz="4" w:space="0" w:color="auto"/>
            </w:tcBorders>
            <w:shd w:val="clear" w:color="auto" w:fill="FFFFFF"/>
            <w:vAlign w:val="center"/>
          </w:tcPr>
          <w:p w:rsidR="004264E2" w:rsidRPr="00742967" w:rsidRDefault="004264E2" w:rsidP="004264E2">
            <w:pPr>
              <w:ind w:left="705" w:hanging="705"/>
              <w:jc w:val="center"/>
              <w:rPr>
                <w:b/>
                <w:bCs/>
                <w:w w:val="90"/>
                <w:sz w:val="22"/>
                <w:szCs w:val="22"/>
              </w:rPr>
            </w:pPr>
          </w:p>
        </w:tc>
      </w:tr>
      <w:tr w:rsidR="007C20CC" w:rsidRPr="00742967" w:rsidTr="004264E2">
        <w:trPr>
          <w:trHeight w:val="43"/>
        </w:trPr>
        <w:tc>
          <w:tcPr>
            <w:tcW w:w="645" w:type="pct"/>
            <w:tcBorders>
              <w:bottom w:val="single" w:sz="4" w:space="0" w:color="auto"/>
            </w:tcBorders>
            <w:shd w:val="clear" w:color="auto" w:fill="FFFFFF"/>
            <w:tcMar>
              <w:top w:w="57" w:type="dxa"/>
              <w:bottom w:w="57" w:type="dxa"/>
            </w:tcMar>
            <w:vAlign w:val="center"/>
          </w:tcPr>
          <w:p w:rsidR="007C20CC" w:rsidRPr="00742967" w:rsidRDefault="007C20CC" w:rsidP="004264E2">
            <w:pPr>
              <w:rPr>
                <w:b/>
                <w:bCs/>
                <w:w w:val="90"/>
                <w:sz w:val="22"/>
                <w:szCs w:val="22"/>
              </w:rPr>
            </w:pPr>
          </w:p>
        </w:tc>
        <w:tc>
          <w:tcPr>
            <w:tcW w:w="556" w:type="pct"/>
            <w:gridSpan w:val="2"/>
            <w:tcBorders>
              <w:bottom w:val="single" w:sz="4" w:space="0" w:color="auto"/>
            </w:tcBorders>
            <w:shd w:val="clear" w:color="auto" w:fill="FFFFFF"/>
          </w:tcPr>
          <w:p w:rsidR="007C20CC" w:rsidRPr="00742967" w:rsidRDefault="007C20CC" w:rsidP="004264E2">
            <w:pPr>
              <w:rPr>
                <w:spacing w:val="-6"/>
                <w:w w:val="90"/>
                <w:sz w:val="22"/>
                <w:szCs w:val="22"/>
              </w:rPr>
            </w:pPr>
            <w:r>
              <w:rPr>
                <w:spacing w:val="-6"/>
                <w:w w:val="90"/>
                <w:sz w:val="22"/>
                <w:szCs w:val="22"/>
              </w:rPr>
              <w:t xml:space="preserve">- </w:t>
            </w:r>
            <w:r w:rsidR="00F92AD3" w:rsidRPr="002E1ABD">
              <w:rPr>
                <w:rFonts w:cstheme="minorHAnsi"/>
              </w:rPr>
              <w:t xml:space="preserve"> </w:t>
            </w:r>
            <w:r w:rsidR="00F92AD3" w:rsidRPr="00C418B6">
              <w:rPr>
                <w:spacing w:val="-6"/>
                <w:w w:val="90"/>
                <w:sz w:val="22"/>
                <w:szCs w:val="22"/>
              </w:rPr>
              <w:t>increase and improve women’s participation in meetings, workshop, forum and dialogue at national and sub-national levels organized</w:t>
            </w:r>
          </w:p>
        </w:tc>
        <w:tc>
          <w:tcPr>
            <w:tcW w:w="630" w:type="pct"/>
            <w:gridSpan w:val="2"/>
            <w:tcBorders>
              <w:bottom w:val="single" w:sz="4" w:space="0" w:color="auto"/>
            </w:tcBorders>
            <w:shd w:val="clear" w:color="auto" w:fill="FFFFFF"/>
          </w:tcPr>
          <w:p w:rsidR="007C20CC" w:rsidRPr="00742967" w:rsidRDefault="00F92AD3" w:rsidP="004264E2">
            <w:pPr>
              <w:rPr>
                <w:w w:val="90"/>
                <w:sz w:val="22"/>
                <w:szCs w:val="22"/>
              </w:rPr>
            </w:pPr>
            <w:r>
              <w:rPr>
                <w:w w:val="90"/>
                <w:sz w:val="22"/>
                <w:szCs w:val="22"/>
              </w:rPr>
              <w:t>Confirm at Inception</w:t>
            </w:r>
          </w:p>
        </w:tc>
        <w:tc>
          <w:tcPr>
            <w:tcW w:w="1767" w:type="pct"/>
            <w:gridSpan w:val="3"/>
            <w:tcBorders>
              <w:bottom w:val="single" w:sz="4" w:space="0" w:color="auto"/>
            </w:tcBorders>
            <w:shd w:val="clear" w:color="auto" w:fill="FFFFFF"/>
          </w:tcPr>
          <w:p w:rsidR="007C20CC" w:rsidRPr="00C418B6" w:rsidRDefault="00434718" w:rsidP="0063701D">
            <w:pPr>
              <w:rPr>
                <w:w w:val="90"/>
                <w:sz w:val="22"/>
                <w:szCs w:val="22"/>
              </w:rPr>
            </w:pPr>
            <w:r w:rsidRPr="00C418B6">
              <w:rPr>
                <w:b/>
                <w:bCs/>
                <w:w w:val="90"/>
                <w:sz w:val="22"/>
                <w:szCs w:val="22"/>
              </w:rPr>
              <w:t>Midterm</w:t>
            </w:r>
            <w:r w:rsidRPr="00C418B6">
              <w:rPr>
                <w:w w:val="90"/>
                <w:sz w:val="22"/>
                <w:szCs w:val="22"/>
              </w:rPr>
              <w:t xml:space="preserve"> - At least 30% of </w:t>
            </w:r>
            <w:r w:rsidR="0063701D" w:rsidRPr="00C418B6">
              <w:rPr>
                <w:w w:val="90"/>
                <w:sz w:val="22"/>
                <w:szCs w:val="22"/>
              </w:rPr>
              <w:t xml:space="preserve">participants are </w:t>
            </w:r>
            <w:r w:rsidRPr="00C418B6">
              <w:rPr>
                <w:w w:val="90"/>
                <w:sz w:val="22"/>
                <w:szCs w:val="22"/>
              </w:rPr>
              <w:t xml:space="preserve">women </w:t>
            </w:r>
            <w:r w:rsidR="0063701D" w:rsidRPr="00C418B6">
              <w:rPr>
                <w:w w:val="90"/>
                <w:sz w:val="22"/>
                <w:szCs w:val="22"/>
              </w:rPr>
              <w:t xml:space="preserve">and from </w:t>
            </w:r>
            <w:r w:rsidRPr="00C418B6">
              <w:rPr>
                <w:w w:val="90"/>
                <w:sz w:val="22"/>
                <w:szCs w:val="22"/>
              </w:rPr>
              <w:t>the communities tak</w:t>
            </w:r>
            <w:r w:rsidR="0063701D" w:rsidRPr="00C418B6">
              <w:rPr>
                <w:w w:val="90"/>
                <w:sz w:val="22"/>
                <w:szCs w:val="22"/>
              </w:rPr>
              <w:t>ing</w:t>
            </w:r>
            <w:r w:rsidRPr="00C418B6">
              <w:rPr>
                <w:w w:val="90"/>
                <w:sz w:val="22"/>
                <w:szCs w:val="22"/>
              </w:rPr>
              <w:t xml:space="preserve"> part in project activities  </w:t>
            </w:r>
            <w:r w:rsidRPr="00C418B6">
              <w:rPr>
                <w:b/>
                <w:bCs/>
                <w:w w:val="90"/>
                <w:sz w:val="22"/>
                <w:szCs w:val="22"/>
              </w:rPr>
              <w:t xml:space="preserve">End </w:t>
            </w:r>
            <w:r w:rsidRPr="00C418B6">
              <w:rPr>
                <w:w w:val="90"/>
                <w:sz w:val="22"/>
                <w:szCs w:val="22"/>
              </w:rPr>
              <w:t>–At least 50 % o</w:t>
            </w:r>
            <w:r w:rsidR="0063701D" w:rsidRPr="00C418B6">
              <w:rPr>
                <w:w w:val="90"/>
                <w:sz w:val="22"/>
                <w:szCs w:val="22"/>
              </w:rPr>
              <w:t>f</w:t>
            </w:r>
            <w:r w:rsidRPr="00C418B6">
              <w:rPr>
                <w:w w:val="90"/>
                <w:sz w:val="22"/>
                <w:szCs w:val="22"/>
              </w:rPr>
              <w:t xml:space="preserve"> </w:t>
            </w:r>
            <w:r w:rsidR="0063701D" w:rsidRPr="00C418B6">
              <w:rPr>
                <w:w w:val="90"/>
                <w:sz w:val="22"/>
                <w:szCs w:val="22"/>
              </w:rPr>
              <w:t xml:space="preserve"> participants are women and from the communities taking part in project activities.</w:t>
            </w:r>
            <w:r w:rsidR="0063701D" w:rsidRPr="00C418B6">
              <w:rPr>
                <w:rFonts w:cstheme="minorHAnsi"/>
              </w:rPr>
              <w:t xml:space="preserve"> </w:t>
            </w:r>
            <w:r w:rsidRPr="00C418B6">
              <w:rPr>
                <w:w w:val="90"/>
                <w:sz w:val="22"/>
                <w:szCs w:val="22"/>
              </w:rPr>
              <w:t xml:space="preserve"> </w:t>
            </w:r>
          </w:p>
        </w:tc>
        <w:tc>
          <w:tcPr>
            <w:tcW w:w="715" w:type="pct"/>
            <w:gridSpan w:val="2"/>
            <w:tcBorders>
              <w:bottom w:val="single" w:sz="4" w:space="0" w:color="auto"/>
            </w:tcBorders>
            <w:shd w:val="clear" w:color="auto" w:fill="FFFFFF"/>
            <w:vAlign w:val="center"/>
          </w:tcPr>
          <w:p w:rsidR="004E4847" w:rsidRPr="00C418B6" w:rsidRDefault="0037341B" w:rsidP="00C418B6">
            <w:pPr>
              <w:pStyle w:val="ListParagraph"/>
              <w:numPr>
                <w:ilvl w:val="0"/>
                <w:numId w:val="95"/>
              </w:numPr>
              <w:overflowPunct w:val="0"/>
              <w:autoSpaceDE w:val="0"/>
              <w:autoSpaceDN w:val="0"/>
              <w:adjustRightInd w:val="0"/>
              <w:ind w:left="175" w:hanging="218"/>
              <w:textAlignment w:val="baseline"/>
              <w:rPr>
                <w:spacing w:val="-2"/>
                <w:w w:val="90"/>
                <w:sz w:val="22"/>
                <w:szCs w:val="22"/>
              </w:rPr>
            </w:pPr>
            <w:r w:rsidRPr="00C418B6">
              <w:rPr>
                <w:spacing w:val="-2"/>
                <w:w w:val="90"/>
                <w:sz w:val="22"/>
                <w:szCs w:val="22"/>
              </w:rPr>
              <w:t>Attendance list</w:t>
            </w:r>
          </w:p>
          <w:p w:rsidR="004E4847" w:rsidRPr="00C418B6" w:rsidRDefault="00434718" w:rsidP="00C418B6">
            <w:pPr>
              <w:pStyle w:val="ListParagraph"/>
              <w:numPr>
                <w:ilvl w:val="0"/>
                <w:numId w:val="95"/>
              </w:numPr>
              <w:overflowPunct w:val="0"/>
              <w:autoSpaceDE w:val="0"/>
              <w:autoSpaceDN w:val="0"/>
              <w:adjustRightInd w:val="0"/>
              <w:ind w:left="175" w:hanging="218"/>
              <w:textAlignment w:val="baseline"/>
              <w:rPr>
                <w:spacing w:val="-2"/>
                <w:w w:val="90"/>
                <w:sz w:val="22"/>
                <w:szCs w:val="22"/>
              </w:rPr>
            </w:pPr>
            <w:r w:rsidRPr="00C418B6">
              <w:rPr>
                <w:spacing w:val="-2"/>
                <w:w w:val="90"/>
                <w:sz w:val="22"/>
                <w:szCs w:val="22"/>
              </w:rPr>
              <w:t>Project progress report and field</w:t>
            </w:r>
          </w:p>
          <w:p w:rsidR="004E4847" w:rsidRDefault="00434718" w:rsidP="00C418B6">
            <w:pPr>
              <w:pStyle w:val="ListParagraph"/>
              <w:numPr>
                <w:ilvl w:val="0"/>
                <w:numId w:val="95"/>
              </w:numPr>
              <w:overflowPunct w:val="0"/>
              <w:autoSpaceDE w:val="0"/>
              <w:autoSpaceDN w:val="0"/>
              <w:adjustRightInd w:val="0"/>
              <w:ind w:left="175" w:hanging="218"/>
              <w:textAlignment w:val="baseline"/>
              <w:rPr>
                <w:b/>
                <w:bCs/>
                <w:w w:val="90"/>
                <w:sz w:val="22"/>
                <w:szCs w:val="22"/>
              </w:rPr>
            </w:pPr>
            <w:r w:rsidRPr="00C418B6">
              <w:rPr>
                <w:spacing w:val="-2"/>
                <w:w w:val="90"/>
                <w:sz w:val="22"/>
                <w:szCs w:val="22"/>
              </w:rPr>
              <w:t>Monitoring report</w:t>
            </w:r>
            <w:r>
              <w:rPr>
                <w:b/>
                <w:bCs/>
                <w:w w:val="90"/>
                <w:sz w:val="22"/>
                <w:szCs w:val="22"/>
              </w:rPr>
              <w:t xml:space="preserve"> </w:t>
            </w:r>
          </w:p>
        </w:tc>
        <w:tc>
          <w:tcPr>
            <w:tcW w:w="685" w:type="pct"/>
            <w:tcBorders>
              <w:bottom w:val="single" w:sz="4" w:space="0" w:color="auto"/>
            </w:tcBorders>
            <w:shd w:val="clear" w:color="auto" w:fill="FFFFFF"/>
            <w:vAlign w:val="center"/>
          </w:tcPr>
          <w:p w:rsidR="007C20CC" w:rsidRPr="00742967" w:rsidRDefault="007C20CC" w:rsidP="004264E2">
            <w:pPr>
              <w:ind w:left="705" w:hanging="705"/>
              <w:jc w:val="center"/>
              <w:rPr>
                <w:b/>
                <w:bCs/>
                <w:w w:val="90"/>
                <w:sz w:val="22"/>
                <w:szCs w:val="22"/>
              </w:rPr>
            </w:pPr>
          </w:p>
        </w:tc>
      </w:tr>
      <w:tr w:rsidR="004264E2" w:rsidRPr="00742967" w:rsidTr="004264E2">
        <w:trPr>
          <w:trHeight w:val="43"/>
        </w:trPr>
        <w:tc>
          <w:tcPr>
            <w:tcW w:w="5000" w:type="pct"/>
            <w:gridSpan w:val="11"/>
            <w:tcBorders>
              <w:bottom w:val="single" w:sz="4" w:space="0" w:color="auto"/>
            </w:tcBorders>
            <w:shd w:val="clear" w:color="auto" w:fill="D9D9D9"/>
            <w:tcMar>
              <w:top w:w="57" w:type="dxa"/>
              <w:bottom w:w="57" w:type="dxa"/>
            </w:tcMar>
            <w:vAlign w:val="center"/>
          </w:tcPr>
          <w:p w:rsidR="004264E2" w:rsidRPr="00742967" w:rsidRDefault="004264E2" w:rsidP="004264E2">
            <w:pPr>
              <w:ind w:left="705" w:hanging="705"/>
              <w:rPr>
                <w:b/>
                <w:bCs/>
                <w:sz w:val="22"/>
                <w:szCs w:val="22"/>
              </w:rPr>
            </w:pPr>
            <w:r w:rsidRPr="00742967">
              <w:rPr>
                <w:b/>
                <w:bCs/>
                <w:sz w:val="22"/>
                <w:szCs w:val="22"/>
              </w:rPr>
              <w:t>Project objective:  ‘</w:t>
            </w:r>
            <w:r w:rsidRPr="00742967">
              <w:rPr>
                <w:sz w:val="22"/>
                <w:szCs w:val="22"/>
              </w:rPr>
              <w:t>To enhance Cambodia’s protected area management effectiveness and secure forest carbon through improving inter-sectoral collaboration, landscape connectivity and sustainable forest management’</w:t>
            </w:r>
          </w:p>
        </w:tc>
      </w:tr>
      <w:tr w:rsidR="004264E2" w:rsidRPr="00742967" w:rsidTr="004264E2">
        <w:trPr>
          <w:trHeight w:val="43"/>
        </w:trPr>
        <w:tc>
          <w:tcPr>
            <w:tcW w:w="5000" w:type="pct"/>
            <w:gridSpan w:val="11"/>
            <w:tcBorders>
              <w:bottom w:val="single" w:sz="4" w:space="0" w:color="auto"/>
            </w:tcBorders>
            <w:shd w:val="clear" w:color="auto" w:fill="D9D9D9"/>
            <w:tcMar>
              <w:top w:w="57" w:type="dxa"/>
              <w:bottom w:w="57" w:type="dxa"/>
            </w:tcMar>
            <w:vAlign w:val="center"/>
          </w:tcPr>
          <w:p w:rsidR="004264E2" w:rsidRPr="00742967" w:rsidRDefault="004264E2" w:rsidP="004264E2">
            <w:pPr>
              <w:ind w:left="705" w:hanging="705"/>
              <w:rPr>
                <w:b/>
                <w:bCs/>
                <w:w w:val="90"/>
                <w:sz w:val="22"/>
                <w:szCs w:val="22"/>
              </w:rPr>
            </w:pPr>
            <w:r w:rsidRPr="00742967">
              <w:rPr>
                <w:b/>
                <w:bCs/>
                <w:sz w:val="22"/>
                <w:szCs w:val="22"/>
              </w:rPr>
              <w:t>Outcome 1:</w:t>
            </w:r>
            <w:r w:rsidRPr="00742967">
              <w:rPr>
                <w:bCs/>
                <w:sz w:val="22"/>
                <w:szCs w:val="22"/>
              </w:rPr>
              <w:t xml:space="preserve">  Strengthened national vision and support for landscape-based protected area and forest management</w:t>
            </w:r>
          </w:p>
        </w:tc>
      </w:tr>
      <w:tr w:rsidR="004264E2" w:rsidRPr="00742967" w:rsidTr="004264E2">
        <w:trPr>
          <w:trHeight w:val="43"/>
        </w:trPr>
        <w:tc>
          <w:tcPr>
            <w:tcW w:w="651" w:type="pct"/>
            <w:gridSpan w:val="2"/>
            <w:shd w:val="clear" w:color="auto" w:fill="F2F2F2"/>
            <w:tcMar>
              <w:top w:w="57" w:type="dxa"/>
              <w:bottom w:w="57" w:type="dxa"/>
            </w:tcMar>
            <w:vAlign w:val="center"/>
          </w:tcPr>
          <w:p w:rsidR="004264E2" w:rsidRPr="00742967" w:rsidRDefault="004264E2" w:rsidP="004264E2">
            <w:pPr>
              <w:spacing w:before="80" w:after="80"/>
              <w:jc w:val="center"/>
              <w:rPr>
                <w:b/>
                <w:bCs/>
                <w:sz w:val="22"/>
                <w:szCs w:val="22"/>
              </w:rPr>
            </w:pPr>
            <w:r w:rsidRPr="00742967">
              <w:rPr>
                <w:b/>
                <w:bCs/>
                <w:sz w:val="22"/>
                <w:szCs w:val="22"/>
              </w:rPr>
              <w:t xml:space="preserve">Outputs </w:t>
            </w:r>
          </w:p>
        </w:tc>
        <w:tc>
          <w:tcPr>
            <w:tcW w:w="550" w:type="pct"/>
            <w:shd w:val="clear" w:color="auto" w:fill="F2F2F2"/>
            <w:vAlign w:val="center"/>
          </w:tcPr>
          <w:p w:rsidR="004264E2" w:rsidRPr="00742967" w:rsidRDefault="004264E2" w:rsidP="004264E2">
            <w:pPr>
              <w:spacing w:before="80" w:after="80"/>
              <w:jc w:val="center"/>
              <w:rPr>
                <w:b/>
                <w:bCs/>
                <w:sz w:val="22"/>
                <w:szCs w:val="22"/>
              </w:rPr>
            </w:pPr>
            <w:r w:rsidRPr="00742967">
              <w:rPr>
                <w:b/>
                <w:bCs/>
                <w:sz w:val="22"/>
                <w:szCs w:val="22"/>
              </w:rPr>
              <w:t>Verifiable Indicators</w:t>
            </w:r>
          </w:p>
        </w:tc>
        <w:tc>
          <w:tcPr>
            <w:tcW w:w="630" w:type="pct"/>
            <w:gridSpan w:val="2"/>
            <w:shd w:val="clear" w:color="auto" w:fill="F2F2F2"/>
            <w:vAlign w:val="center"/>
          </w:tcPr>
          <w:p w:rsidR="004264E2" w:rsidRPr="00742967" w:rsidRDefault="004264E2" w:rsidP="004264E2">
            <w:pPr>
              <w:spacing w:before="80" w:after="80"/>
              <w:jc w:val="center"/>
              <w:rPr>
                <w:b/>
                <w:bCs/>
                <w:sz w:val="22"/>
                <w:szCs w:val="22"/>
              </w:rPr>
            </w:pPr>
            <w:r w:rsidRPr="00742967">
              <w:rPr>
                <w:b/>
                <w:bCs/>
                <w:sz w:val="22"/>
                <w:szCs w:val="22"/>
              </w:rPr>
              <w:t>Baseline</w:t>
            </w:r>
          </w:p>
        </w:tc>
        <w:tc>
          <w:tcPr>
            <w:tcW w:w="947" w:type="pct"/>
            <w:gridSpan w:val="2"/>
            <w:shd w:val="clear" w:color="auto" w:fill="F2F2F2"/>
            <w:vAlign w:val="center"/>
          </w:tcPr>
          <w:p w:rsidR="004264E2" w:rsidRPr="00742967" w:rsidRDefault="004264E2" w:rsidP="004264E2">
            <w:pPr>
              <w:spacing w:before="80" w:after="80"/>
              <w:jc w:val="center"/>
              <w:rPr>
                <w:b/>
                <w:bCs/>
                <w:sz w:val="22"/>
                <w:szCs w:val="22"/>
              </w:rPr>
            </w:pPr>
            <w:r w:rsidRPr="00742967">
              <w:rPr>
                <w:b/>
                <w:bCs/>
                <w:sz w:val="22"/>
                <w:szCs w:val="22"/>
              </w:rPr>
              <w:t>Targets</w:t>
            </w:r>
          </w:p>
        </w:tc>
        <w:tc>
          <w:tcPr>
            <w:tcW w:w="828" w:type="pct"/>
            <w:gridSpan w:val="2"/>
            <w:shd w:val="clear" w:color="auto" w:fill="F2F2F2"/>
            <w:vAlign w:val="center"/>
          </w:tcPr>
          <w:p w:rsidR="004264E2" w:rsidRPr="00742967" w:rsidRDefault="004264E2" w:rsidP="004264E2">
            <w:pPr>
              <w:spacing w:before="80" w:after="80"/>
              <w:jc w:val="center"/>
              <w:rPr>
                <w:b/>
                <w:bCs/>
                <w:sz w:val="22"/>
                <w:szCs w:val="22"/>
              </w:rPr>
            </w:pPr>
            <w:r w:rsidRPr="00742967">
              <w:rPr>
                <w:b/>
                <w:bCs/>
                <w:sz w:val="22"/>
                <w:szCs w:val="22"/>
              </w:rPr>
              <w:t>Sources of verification</w:t>
            </w:r>
          </w:p>
        </w:tc>
        <w:tc>
          <w:tcPr>
            <w:tcW w:w="1392" w:type="pct"/>
            <w:gridSpan w:val="2"/>
            <w:shd w:val="clear" w:color="auto" w:fill="F2F2F2"/>
            <w:vAlign w:val="center"/>
          </w:tcPr>
          <w:p w:rsidR="004264E2" w:rsidRPr="00742967" w:rsidRDefault="004264E2" w:rsidP="004264E2">
            <w:pPr>
              <w:spacing w:before="80" w:after="80"/>
              <w:jc w:val="center"/>
              <w:rPr>
                <w:b/>
                <w:bCs/>
                <w:sz w:val="22"/>
                <w:szCs w:val="22"/>
              </w:rPr>
            </w:pPr>
            <w:r w:rsidRPr="00742967">
              <w:rPr>
                <w:b/>
                <w:bCs/>
                <w:sz w:val="22"/>
                <w:szCs w:val="22"/>
              </w:rPr>
              <w:t>Assumptions</w:t>
            </w:r>
          </w:p>
        </w:tc>
      </w:tr>
      <w:tr w:rsidR="004264E2" w:rsidRPr="00742967" w:rsidTr="004264E2">
        <w:trPr>
          <w:trHeight w:val="43"/>
        </w:trPr>
        <w:tc>
          <w:tcPr>
            <w:tcW w:w="651" w:type="pct"/>
            <w:gridSpan w:val="2"/>
            <w:shd w:val="clear" w:color="auto" w:fill="FFFFFF"/>
            <w:tcMar>
              <w:top w:w="57" w:type="dxa"/>
              <w:bottom w:w="57" w:type="dxa"/>
            </w:tcMar>
          </w:tcPr>
          <w:p w:rsidR="004264E2" w:rsidRPr="00742967" w:rsidRDefault="004264E2" w:rsidP="004264E2">
            <w:pPr>
              <w:rPr>
                <w:w w:val="95"/>
                <w:sz w:val="22"/>
                <w:szCs w:val="22"/>
              </w:rPr>
            </w:pPr>
            <w:r w:rsidRPr="00742967">
              <w:rPr>
                <w:w w:val="95"/>
                <w:sz w:val="22"/>
                <w:szCs w:val="22"/>
              </w:rPr>
              <w:t>1.1 Delivery of national biodiversity and protected area system strategic goals more coherently, successful, and with better inter-sectoral governance</w:t>
            </w:r>
          </w:p>
          <w:p w:rsidR="004264E2" w:rsidRPr="00742967" w:rsidRDefault="004264E2" w:rsidP="004264E2">
            <w:pPr>
              <w:pStyle w:val="ListParagraph"/>
              <w:ind w:left="0"/>
              <w:rPr>
                <w:b/>
                <w:bCs/>
                <w:sz w:val="22"/>
                <w:szCs w:val="22"/>
              </w:rPr>
            </w:pPr>
          </w:p>
        </w:tc>
        <w:tc>
          <w:tcPr>
            <w:tcW w:w="550" w:type="pct"/>
            <w:shd w:val="clear" w:color="auto" w:fill="FFFFFF"/>
          </w:tcPr>
          <w:p w:rsidR="004264E2" w:rsidRPr="00742967" w:rsidRDefault="004264E2" w:rsidP="004264E2">
            <w:pPr>
              <w:rPr>
                <w:w w:val="90"/>
                <w:sz w:val="22"/>
                <w:szCs w:val="22"/>
              </w:rPr>
            </w:pPr>
            <w:r w:rsidRPr="00742967">
              <w:rPr>
                <w:w w:val="90"/>
                <w:sz w:val="22"/>
                <w:szCs w:val="22"/>
              </w:rPr>
              <w:t xml:space="preserve">1.1 Increased levels of available monetary and non-monetary resources as part of the project-planned ‘conservation area business plans’ </w:t>
            </w:r>
          </w:p>
        </w:tc>
        <w:tc>
          <w:tcPr>
            <w:tcW w:w="630" w:type="pct"/>
            <w:gridSpan w:val="2"/>
            <w:shd w:val="clear" w:color="auto" w:fill="FFFFFF"/>
          </w:tcPr>
          <w:p w:rsidR="004264E2" w:rsidRPr="00742967" w:rsidRDefault="004264E2" w:rsidP="004264E2">
            <w:pPr>
              <w:overflowPunct w:val="0"/>
              <w:autoSpaceDE w:val="0"/>
              <w:autoSpaceDN w:val="0"/>
              <w:adjustRightInd w:val="0"/>
              <w:textAlignment w:val="baseline"/>
              <w:rPr>
                <w:w w:val="90"/>
                <w:sz w:val="22"/>
                <w:szCs w:val="22"/>
              </w:rPr>
            </w:pPr>
            <w:r w:rsidRPr="00742967">
              <w:rPr>
                <w:w w:val="90"/>
                <w:sz w:val="22"/>
                <w:szCs w:val="22"/>
              </w:rPr>
              <w:t xml:space="preserve">Cambodia’s NBSAP updating process has identified issues around: insecure monetary resources (FR), limited information resources (IR), and constraints on biodiversity management resources (MR). </w:t>
            </w:r>
          </w:p>
          <w:p w:rsidR="004264E2" w:rsidRPr="00742967" w:rsidRDefault="004264E2" w:rsidP="004264E2">
            <w:pPr>
              <w:overflowPunct w:val="0"/>
              <w:autoSpaceDE w:val="0"/>
              <w:autoSpaceDN w:val="0"/>
              <w:adjustRightInd w:val="0"/>
              <w:textAlignment w:val="baseline"/>
              <w:rPr>
                <w:w w:val="90"/>
                <w:sz w:val="22"/>
                <w:szCs w:val="22"/>
              </w:rPr>
            </w:pPr>
          </w:p>
        </w:tc>
        <w:tc>
          <w:tcPr>
            <w:tcW w:w="947" w:type="pct"/>
            <w:gridSpan w:val="2"/>
            <w:shd w:val="clear" w:color="auto" w:fill="FFFFFF"/>
          </w:tcPr>
          <w:p w:rsidR="004264E2" w:rsidRPr="00742967" w:rsidRDefault="004264E2" w:rsidP="004264E2">
            <w:pPr>
              <w:rPr>
                <w:b/>
                <w:bCs/>
                <w:w w:val="90"/>
                <w:sz w:val="22"/>
                <w:szCs w:val="22"/>
              </w:rPr>
            </w:pPr>
            <w:r w:rsidRPr="00742967">
              <w:rPr>
                <w:b/>
                <w:bCs/>
                <w:w w:val="90"/>
                <w:sz w:val="22"/>
                <w:szCs w:val="22"/>
              </w:rPr>
              <w:t xml:space="preserve">Midterm: </w:t>
            </w:r>
            <w:r w:rsidRPr="00742967">
              <w:rPr>
                <w:w w:val="90"/>
                <w:sz w:val="22"/>
                <w:szCs w:val="22"/>
              </w:rPr>
              <w:t>(i) NBSAP: National Targets &amp; Indicators Appendix 16 (FR-2, IR-19, MR11) (iii) Increasing METT scores (as above A.), &amp; (iii) Increasing Capacity Development Scorecard values (as below 1.2a)</w:t>
            </w:r>
          </w:p>
          <w:p w:rsidR="004264E2" w:rsidRPr="00742967" w:rsidRDefault="004264E2" w:rsidP="004264E2">
            <w:pPr>
              <w:rPr>
                <w:bCs/>
                <w:sz w:val="22"/>
                <w:szCs w:val="22"/>
              </w:rPr>
            </w:pPr>
          </w:p>
          <w:p w:rsidR="004264E2" w:rsidRPr="00742967" w:rsidRDefault="004264E2" w:rsidP="004264E2">
            <w:pPr>
              <w:rPr>
                <w:b/>
                <w:bCs/>
                <w:w w:val="90"/>
                <w:sz w:val="22"/>
                <w:szCs w:val="22"/>
              </w:rPr>
            </w:pPr>
            <w:r w:rsidRPr="00742967">
              <w:rPr>
                <w:b/>
                <w:bCs/>
                <w:w w:val="90"/>
                <w:sz w:val="22"/>
                <w:szCs w:val="22"/>
              </w:rPr>
              <w:t xml:space="preserve">Midterm: </w:t>
            </w:r>
            <w:r w:rsidRPr="00742967">
              <w:rPr>
                <w:w w:val="90"/>
                <w:sz w:val="22"/>
                <w:szCs w:val="22"/>
              </w:rPr>
              <w:t>(i) NBSAP: National Targets &amp; Indicators Appendix 16 (FR-2, IR-19, MR11) (iii) Increasing METT scores (as above A.), &amp; (iii) Increasing Capacity Development Scorecard values (as below 1.2a)</w:t>
            </w:r>
          </w:p>
          <w:p w:rsidR="004264E2" w:rsidRPr="00742967" w:rsidRDefault="004264E2" w:rsidP="004264E2">
            <w:pPr>
              <w:rPr>
                <w:bCs/>
                <w:sz w:val="22"/>
                <w:szCs w:val="22"/>
              </w:rPr>
            </w:pPr>
          </w:p>
        </w:tc>
        <w:tc>
          <w:tcPr>
            <w:tcW w:w="828" w:type="pct"/>
            <w:gridSpan w:val="2"/>
            <w:shd w:val="clear" w:color="auto" w:fill="FFFFFF"/>
          </w:tcPr>
          <w:p w:rsidR="004264E2" w:rsidRPr="00742967" w:rsidRDefault="004264E2" w:rsidP="004264E2">
            <w:pPr>
              <w:pStyle w:val="ListParagraph"/>
              <w:numPr>
                <w:ilvl w:val="0"/>
                <w:numId w:val="95"/>
              </w:numPr>
              <w:ind w:left="147" w:hanging="142"/>
              <w:rPr>
                <w:w w:val="90"/>
                <w:sz w:val="22"/>
                <w:szCs w:val="22"/>
              </w:rPr>
            </w:pPr>
            <w:r w:rsidRPr="00742967">
              <w:rPr>
                <w:w w:val="90"/>
                <w:sz w:val="22"/>
                <w:szCs w:val="22"/>
              </w:rPr>
              <w:t>National Budget</w:t>
            </w:r>
          </w:p>
          <w:p w:rsidR="004264E2" w:rsidRPr="00742967" w:rsidRDefault="004264E2" w:rsidP="004264E2">
            <w:pPr>
              <w:pStyle w:val="ListParagraph"/>
              <w:numPr>
                <w:ilvl w:val="0"/>
                <w:numId w:val="95"/>
              </w:numPr>
              <w:ind w:left="147" w:hanging="142"/>
              <w:rPr>
                <w:w w:val="90"/>
                <w:sz w:val="22"/>
                <w:szCs w:val="22"/>
              </w:rPr>
            </w:pPr>
            <w:r w:rsidRPr="00742967">
              <w:rPr>
                <w:w w:val="90"/>
                <w:sz w:val="22"/>
                <w:szCs w:val="22"/>
              </w:rPr>
              <w:t>National Biodiversity Steering Committee</w:t>
            </w:r>
          </w:p>
          <w:p w:rsidR="004264E2" w:rsidRPr="00742967" w:rsidRDefault="004264E2" w:rsidP="004264E2">
            <w:pPr>
              <w:pStyle w:val="ListParagraph"/>
              <w:numPr>
                <w:ilvl w:val="0"/>
                <w:numId w:val="95"/>
              </w:numPr>
              <w:ind w:left="147" w:right="-80" w:hanging="142"/>
              <w:rPr>
                <w:w w:val="90"/>
                <w:sz w:val="22"/>
                <w:szCs w:val="22"/>
              </w:rPr>
            </w:pPr>
            <w:r w:rsidRPr="00742967">
              <w:rPr>
                <w:w w:val="90"/>
                <w:sz w:val="22"/>
                <w:szCs w:val="22"/>
              </w:rPr>
              <w:t>National CBD reporting</w:t>
            </w:r>
          </w:p>
          <w:p w:rsidR="004264E2" w:rsidRPr="00742967" w:rsidRDefault="004264E2" w:rsidP="004264E2">
            <w:pPr>
              <w:pStyle w:val="ListParagraph"/>
              <w:numPr>
                <w:ilvl w:val="0"/>
                <w:numId w:val="95"/>
              </w:numPr>
              <w:ind w:left="147" w:right="-80" w:hanging="142"/>
              <w:rPr>
                <w:w w:val="90"/>
                <w:sz w:val="22"/>
                <w:szCs w:val="22"/>
              </w:rPr>
            </w:pPr>
            <w:r w:rsidRPr="00742967">
              <w:rPr>
                <w:w w:val="90"/>
                <w:sz w:val="22"/>
                <w:szCs w:val="22"/>
              </w:rPr>
              <w:t>GEF Capacity Development Scorecards</w:t>
            </w:r>
          </w:p>
          <w:p w:rsidR="004264E2" w:rsidRPr="00742967" w:rsidRDefault="004264E2" w:rsidP="004264E2">
            <w:pPr>
              <w:pStyle w:val="ListParagraph"/>
              <w:numPr>
                <w:ilvl w:val="0"/>
                <w:numId w:val="172"/>
              </w:numPr>
              <w:ind w:left="147" w:hanging="147"/>
              <w:rPr>
                <w:w w:val="90"/>
                <w:sz w:val="22"/>
                <w:szCs w:val="22"/>
              </w:rPr>
            </w:pPr>
            <w:r w:rsidRPr="00742967">
              <w:rPr>
                <w:w w:val="90"/>
                <w:sz w:val="22"/>
                <w:szCs w:val="22"/>
              </w:rPr>
              <w:t>Beginning, mid-term and end of project.</w:t>
            </w:r>
          </w:p>
          <w:p w:rsidR="004264E2" w:rsidRPr="00742967" w:rsidRDefault="004264E2" w:rsidP="004264E2">
            <w:pPr>
              <w:pStyle w:val="ListParagraph"/>
              <w:ind w:left="147" w:right="-80"/>
              <w:rPr>
                <w:w w:val="90"/>
                <w:sz w:val="22"/>
                <w:szCs w:val="22"/>
              </w:rPr>
            </w:pPr>
          </w:p>
        </w:tc>
        <w:tc>
          <w:tcPr>
            <w:tcW w:w="1392" w:type="pct"/>
            <w:gridSpan w:val="2"/>
            <w:shd w:val="clear" w:color="auto" w:fill="FFFFFF"/>
          </w:tcPr>
          <w:p w:rsidR="004264E2" w:rsidRPr="00742967" w:rsidRDefault="004264E2" w:rsidP="004264E2">
            <w:pPr>
              <w:ind w:left="-43"/>
              <w:rPr>
                <w:w w:val="90"/>
                <w:sz w:val="22"/>
                <w:szCs w:val="22"/>
              </w:rPr>
            </w:pPr>
            <w:r w:rsidRPr="00742967">
              <w:rPr>
                <w:w w:val="90"/>
                <w:sz w:val="22"/>
                <w:szCs w:val="22"/>
              </w:rPr>
              <w:t>Political will</w:t>
            </w:r>
          </w:p>
          <w:p w:rsidR="004264E2" w:rsidRPr="00742967" w:rsidRDefault="004264E2" w:rsidP="004264E2">
            <w:pPr>
              <w:ind w:left="-43"/>
              <w:rPr>
                <w:w w:val="90"/>
                <w:sz w:val="22"/>
                <w:szCs w:val="22"/>
              </w:rPr>
            </w:pPr>
            <w:r w:rsidRPr="00742967">
              <w:rPr>
                <w:w w:val="90"/>
                <w:sz w:val="22"/>
                <w:szCs w:val="22"/>
              </w:rPr>
              <w:t>NBSAP approval</w:t>
            </w:r>
          </w:p>
          <w:p w:rsidR="004264E2" w:rsidRPr="00742967" w:rsidRDefault="004264E2" w:rsidP="004264E2">
            <w:pPr>
              <w:ind w:left="-43"/>
              <w:rPr>
                <w:w w:val="90"/>
                <w:sz w:val="22"/>
                <w:szCs w:val="22"/>
              </w:rPr>
            </w:pPr>
            <w:r w:rsidRPr="00742967">
              <w:rPr>
                <w:w w:val="90"/>
                <w:sz w:val="22"/>
                <w:szCs w:val="22"/>
              </w:rPr>
              <w:t>National Target &amp; Indicator reporting</w:t>
            </w:r>
          </w:p>
          <w:p w:rsidR="004264E2" w:rsidRPr="00742967" w:rsidRDefault="004264E2" w:rsidP="004264E2">
            <w:pPr>
              <w:ind w:left="-43"/>
              <w:rPr>
                <w:bCs/>
                <w:sz w:val="22"/>
                <w:szCs w:val="22"/>
              </w:rPr>
            </w:pPr>
          </w:p>
        </w:tc>
      </w:tr>
      <w:tr w:rsidR="004264E2" w:rsidRPr="00742967" w:rsidTr="004264E2">
        <w:trPr>
          <w:trHeight w:val="43"/>
        </w:trPr>
        <w:tc>
          <w:tcPr>
            <w:tcW w:w="651" w:type="pct"/>
            <w:gridSpan w:val="2"/>
            <w:shd w:val="clear" w:color="auto" w:fill="FFFFFF"/>
            <w:tcMar>
              <w:top w:w="57" w:type="dxa"/>
              <w:bottom w:w="57" w:type="dxa"/>
            </w:tcMar>
            <w:vAlign w:val="center"/>
          </w:tcPr>
          <w:p w:rsidR="004264E2" w:rsidRPr="00742967" w:rsidRDefault="004264E2" w:rsidP="004264E2">
            <w:pPr>
              <w:rPr>
                <w:b/>
                <w:bCs/>
                <w:w w:val="90"/>
                <w:sz w:val="22"/>
                <w:szCs w:val="22"/>
              </w:rPr>
            </w:pPr>
            <w:r w:rsidRPr="00742967">
              <w:rPr>
                <w:w w:val="95"/>
                <w:sz w:val="22"/>
                <w:szCs w:val="22"/>
              </w:rPr>
              <w:t>1.2 Improved national compliance with protected area management goals - particularly for wildlife conservation, combating illegal trade, and maintaining forest connectivity across large landscapes</w:t>
            </w:r>
          </w:p>
        </w:tc>
        <w:tc>
          <w:tcPr>
            <w:tcW w:w="550" w:type="pct"/>
            <w:shd w:val="clear" w:color="auto" w:fill="FFFFFF"/>
          </w:tcPr>
          <w:p w:rsidR="004264E2" w:rsidRPr="00742967" w:rsidRDefault="004264E2" w:rsidP="004264E2">
            <w:pPr>
              <w:ind w:left="-43"/>
              <w:rPr>
                <w:bCs/>
                <w:sz w:val="22"/>
                <w:szCs w:val="22"/>
              </w:rPr>
            </w:pPr>
            <w:r w:rsidRPr="00742967">
              <w:rPr>
                <w:w w:val="90"/>
                <w:sz w:val="22"/>
                <w:szCs w:val="22"/>
              </w:rPr>
              <w:t>1.2a Increased compliance with conservation laws and efficiency in the monitoring of conservation-related activities with national METT reporting scores increasing by project mid-term and project end</w:t>
            </w:r>
          </w:p>
          <w:p w:rsidR="004264E2" w:rsidRPr="00742967" w:rsidRDefault="004264E2" w:rsidP="004264E2">
            <w:pPr>
              <w:ind w:left="-43"/>
              <w:rPr>
                <w:bCs/>
                <w:sz w:val="22"/>
                <w:szCs w:val="22"/>
              </w:rPr>
            </w:pPr>
          </w:p>
        </w:tc>
        <w:tc>
          <w:tcPr>
            <w:tcW w:w="630" w:type="pct"/>
            <w:gridSpan w:val="2"/>
            <w:shd w:val="clear" w:color="auto" w:fill="FFFFFF"/>
          </w:tcPr>
          <w:p w:rsidR="004264E2" w:rsidRPr="00742967" w:rsidRDefault="004264E2" w:rsidP="004264E2">
            <w:pPr>
              <w:ind w:left="-43"/>
              <w:rPr>
                <w:w w:val="90"/>
                <w:sz w:val="22"/>
                <w:szCs w:val="22"/>
              </w:rPr>
            </w:pPr>
            <w:r w:rsidRPr="00742967">
              <w:rPr>
                <w:w w:val="90"/>
                <w:sz w:val="22"/>
                <w:szCs w:val="22"/>
              </w:rPr>
              <w:t>(i) Increasing METT scores (as above A.),  &amp; (ii) Capacity Development Scorecards</w:t>
            </w:r>
          </w:p>
          <w:p w:rsidR="004264E2" w:rsidRPr="00742967" w:rsidRDefault="004264E2" w:rsidP="004264E2">
            <w:pPr>
              <w:ind w:left="-43"/>
              <w:rPr>
                <w:bCs/>
                <w:sz w:val="22"/>
                <w:szCs w:val="22"/>
              </w:rPr>
            </w:pPr>
            <w:r w:rsidRPr="00742967">
              <w:rPr>
                <w:bCs/>
                <w:sz w:val="22"/>
                <w:szCs w:val="22"/>
              </w:rPr>
              <w:t>CR1: 4</w:t>
            </w:r>
          </w:p>
          <w:p w:rsidR="004264E2" w:rsidRPr="00742967" w:rsidRDefault="004264E2" w:rsidP="004264E2">
            <w:pPr>
              <w:ind w:left="-43"/>
              <w:rPr>
                <w:bCs/>
                <w:sz w:val="22"/>
                <w:szCs w:val="22"/>
              </w:rPr>
            </w:pPr>
            <w:r w:rsidRPr="00742967">
              <w:rPr>
                <w:bCs/>
                <w:sz w:val="22"/>
                <w:szCs w:val="22"/>
              </w:rPr>
              <w:t>CR2: 2</w:t>
            </w:r>
          </w:p>
          <w:p w:rsidR="004264E2" w:rsidRPr="00742967" w:rsidRDefault="004264E2" w:rsidP="004264E2">
            <w:pPr>
              <w:ind w:left="-43"/>
              <w:rPr>
                <w:bCs/>
                <w:sz w:val="22"/>
                <w:szCs w:val="22"/>
              </w:rPr>
            </w:pPr>
            <w:r w:rsidRPr="00742967">
              <w:rPr>
                <w:bCs/>
                <w:sz w:val="22"/>
                <w:szCs w:val="22"/>
              </w:rPr>
              <w:t>CR3: 2</w:t>
            </w:r>
          </w:p>
          <w:p w:rsidR="004264E2" w:rsidRPr="00742967" w:rsidRDefault="004264E2" w:rsidP="004264E2">
            <w:pPr>
              <w:ind w:left="-43"/>
              <w:rPr>
                <w:bCs/>
                <w:sz w:val="22"/>
                <w:szCs w:val="22"/>
              </w:rPr>
            </w:pPr>
            <w:r w:rsidRPr="00742967">
              <w:rPr>
                <w:bCs/>
                <w:sz w:val="22"/>
                <w:szCs w:val="22"/>
              </w:rPr>
              <w:t>CR4: 0</w:t>
            </w:r>
          </w:p>
          <w:p w:rsidR="004264E2" w:rsidRPr="00742967" w:rsidRDefault="004264E2" w:rsidP="004264E2">
            <w:pPr>
              <w:ind w:left="-43"/>
              <w:rPr>
                <w:bCs/>
                <w:sz w:val="22"/>
                <w:szCs w:val="22"/>
              </w:rPr>
            </w:pPr>
            <w:r w:rsidRPr="00742967">
              <w:rPr>
                <w:bCs/>
                <w:sz w:val="22"/>
                <w:szCs w:val="22"/>
              </w:rPr>
              <w:t>CR5: 0</w:t>
            </w:r>
          </w:p>
          <w:p w:rsidR="004264E2" w:rsidRPr="00742967" w:rsidRDefault="004264E2" w:rsidP="004264E2">
            <w:pPr>
              <w:ind w:left="-43"/>
              <w:rPr>
                <w:bCs/>
                <w:sz w:val="22"/>
                <w:szCs w:val="22"/>
              </w:rPr>
            </w:pPr>
          </w:p>
          <w:p w:rsidR="004264E2" w:rsidRPr="00742967" w:rsidRDefault="004264E2" w:rsidP="004264E2">
            <w:pPr>
              <w:ind w:left="-43"/>
              <w:rPr>
                <w:bCs/>
                <w:sz w:val="22"/>
                <w:szCs w:val="22"/>
              </w:rPr>
            </w:pPr>
          </w:p>
        </w:tc>
        <w:tc>
          <w:tcPr>
            <w:tcW w:w="947" w:type="pct"/>
            <w:gridSpan w:val="2"/>
            <w:shd w:val="clear" w:color="auto" w:fill="FFFFFF"/>
          </w:tcPr>
          <w:p w:rsidR="004264E2" w:rsidRPr="00742967" w:rsidRDefault="004264E2" w:rsidP="004264E2">
            <w:pPr>
              <w:ind w:left="-43"/>
              <w:rPr>
                <w:b/>
                <w:bCs/>
                <w:w w:val="90"/>
                <w:sz w:val="22"/>
                <w:szCs w:val="22"/>
                <w:highlight w:val="yellow"/>
              </w:rPr>
            </w:pPr>
            <w:r w:rsidRPr="00742967">
              <w:rPr>
                <w:b/>
                <w:bCs/>
                <w:w w:val="90"/>
                <w:sz w:val="22"/>
                <w:szCs w:val="22"/>
              </w:rPr>
              <w:t xml:space="preserve">Midterm: </w:t>
            </w:r>
            <w:r w:rsidRPr="00742967">
              <w:rPr>
                <w:w w:val="90"/>
                <w:sz w:val="22"/>
                <w:szCs w:val="22"/>
              </w:rPr>
              <w:t>(i) Increasing METT scores (as above A.), &amp; (ii) Capacity Development Scorecard values</w:t>
            </w:r>
          </w:p>
          <w:p w:rsidR="004264E2" w:rsidRPr="00742967" w:rsidRDefault="004264E2" w:rsidP="004264E2">
            <w:pPr>
              <w:ind w:left="-43"/>
              <w:rPr>
                <w:bCs/>
                <w:sz w:val="22"/>
                <w:szCs w:val="22"/>
              </w:rPr>
            </w:pPr>
            <w:r w:rsidRPr="00742967">
              <w:rPr>
                <w:bCs/>
                <w:sz w:val="22"/>
                <w:szCs w:val="22"/>
              </w:rPr>
              <w:t>CR1: 5</w:t>
            </w:r>
          </w:p>
          <w:p w:rsidR="004264E2" w:rsidRPr="00742967" w:rsidRDefault="004264E2" w:rsidP="004264E2">
            <w:pPr>
              <w:ind w:left="-43"/>
              <w:rPr>
                <w:bCs/>
                <w:sz w:val="22"/>
                <w:szCs w:val="22"/>
              </w:rPr>
            </w:pPr>
            <w:r w:rsidRPr="00742967">
              <w:rPr>
                <w:bCs/>
                <w:sz w:val="22"/>
                <w:szCs w:val="22"/>
              </w:rPr>
              <w:t>CR2: 4</w:t>
            </w:r>
          </w:p>
          <w:p w:rsidR="004264E2" w:rsidRPr="00742967" w:rsidRDefault="004264E2" w:rsidP="004264E2">
            <w:pPr>
              <w:ind w:left="-43"/>
              <w:rPr>
                <w:bCs/>
                <w:sz w:val="22"/>
                <w:szCs w:val="22"/>
              </w:rPr>
            </w:pPr>
            <w:r w:rsidRPr="00742967">
              <w:rPr>
                <w:bCs/>
                <w:sz w:val="22"/>
                <w:szCs w:val="22"/>
              </w:rPr>
              <w:t>CR3: 3</w:t>
            </w:r>
          </w:p>
          <w:p w:rsidR="004264E2" w:rsidRPr="00742967" w:rsidRDefault="004264E2" w:rsidP="004264E2">
            <w:pPr>
              <w:ind w:left="-43"/>
              <w:rPr>
                <w:bCs/>
                <w:sz w:val="22"/>
                <w:szCs w:val="22"/>
              </w:rPr>
            </w:pPr>
            <w:r w:rsidRPr="00742967">
              <w:rPr>
                <w:bCs/>
                <w:sz w:val="22"/>
                <w:szCs w:val="22"/>
              </w:rPr>
              <w:t>CR4: 2</w:t>
            </w:r>
          </w:p>
          <w:p w:rsidR="004264E2" w:rsidRPr="00742967" w:rsidRDefault="004264E2" w:rsidP="004264E2">
            <w:pPr>
              <w:ind w:left="-43"/>
              <w:rPr>
                <w:bCs/>
                <w:sz w:val="22"/>
                <w:szCs w:val="22"/>
              </w:rPr>
            </w:pPr>
            <w:r w:rsidRPr="00742967">
              <w:rPr>
                <w:bCs/>
                <w:sz w:val="22"/>
                <w:szCs w:val="22"/>
              </w:rPr>
              <w:t>CR5: 2</w:t>
            </w:r>
          </w:p>
          <w:p w:rsidR="004264E2" w:rsidRPr="00742967" w:rsidRDefault="004264E2" w:rsidP="004264E2">
            <w:pPr>
              <w:rPr>
                <w:b/>
                <w:bCs/>
                <w:w w:val="90"/>
                <w:sz w:val="22"/>
                <w:szCs w:val="22"/>
              </w:rPr>
            </w:pPr>
            <w:r w:rsidRPr="00742967">
              <w:rPr>
                <w:b/>
                <w:bCs/>
                <w:w w:val="90"/>
                <w:sz w:val="22"/>
                <w:szCs w:val="22"/>
              </w:rPr>
              <w:t xml:space="preserve">End: </w:t>
            </w:r>
            <w:r w:rsidRPr="00742967">
              <w:rPr>
                <w:w w:val="90"/>
                <w:sz w:val="22"/>
                <w:szCs w:val="22"/>
              </w:rPr>
              <w:t>(i) Increasing METT scores (as above A.), &amp; (ii) Capacity Development Scorecards values</w:t>
            </w:r>
          </w:p>
          <w:p w:rsidR="004264E2" w:rsidRPr="00742967" w:rsidRDefault="004264E2" w:rsidP="004264E2">
            <w:pPr>
              <w:rPr>
                <w:bCs/>
                <w:sz w:val="22"/>
                <w:szCs w:val="22"/>
              </w:rPr>
            </w:pPr>
            <w:r w:rsidRPr="00742967">
              <w:rPr>
                <w:bCs/>
                <w:sz w:val="22"/>
                <w:szCs w:val="22"/>
              </w:rPr>
              <w:t>CR1: 7</w:t>
            </w:r>
          </w:p>
          <w:p w:rsidR="004264E2" w:rsidRPr="00742967" w:rsidRDefault="004264E2" w:rsidP="004264E2">
            <w:pPr>
              <w:ind w:left="-43"/>
              <w:rPr>
                <w:bCs/>
                <w:sz w:val="22"/>
                <w:szCs w:val="22"/>
              </w:rPr>
            </w:pPr>
            <w:r w:rsidRPr="00742967">
              <w:rPr>
                <w:bCs/>
                <w:sz w:val="22"/>
                <w:szCs w:val="22"/>
              </w:rPr>
              <w:t>CR2: 7</w:t>
            </w:r>
          </w:p>
          <w:p w:rsidR="004264E2" w:rsidRPr="00742967" w:rsidRDefault="004264E2" w:rsidP="004264E2">
            <w:pPr>
              <w:ind w:left="-43"/>
              <w:rPr>
                <w:bCs/>
                <w:sz w:val="22"/>
                <w:szCs w:val="22"/>
              </w:rPr>
            </w:pPr>
            <w:r w:rsidRPr="00742967">
              <w:rPr>
                <w:bCs/>
                <w:sz w:val="22"/>
                <w:szCs w:val="22"/>
              </w:rPr>
              <w:t>CR3: 5</w:t>
            </w:r>
          </w:p>
          <w:p w:rsidR="004264E2" w:rsidRPr="00742967" w:rsidRDefault="004264E2" w:rsidP="004264E2">
            <w:pPr>
              <w:ind w:left="-43"/>
              <w:rPr>
                <w:bCs/>
                <w:sz w:val="22"/>
                <w:szCs w:val="22"/>
              </w:rPr>
            </w:pPr>
            <w:r w:rsidRPr="00742967">
              <w:rPr>
                <w:bCs/>
                <w:sz w:val="22"/>
                <w:szCs w:val="22"/>
              </w:rPr>
              <w:t>CR4: 3</w:t>
            </w:r>
          </w:p>
          <w:p w:rsidR="004264E2" w:rsidRPr="00742967" w:rsidRDefault="004264E2" w:rsidP="004264E2">
            <w:pPr>
              <w:ind w:left="-43"/>
              <w:rPr>
                <w:bCs/>
                <w:sz w:val="22"/>
                <w:szCs w:val="22"/>
              </w:rPr>
            </w:pPr>
            <w:r w:rsidRPr="00742967">
              <w:rPr>
                <w:bCs/>
                <w:sz w:val="22"/>
                <w:szCs w:val="22"/>
              </w:rPr>
              <w:t>CR5: 3</w:t>
            </w:r>
          </w:p>
          <w:p w:rsidR="004264E2" w:rsidRPr="00742967" w:rsidRDefault="004264E2" w:rsidP="004264E2">
            <w:pPr>
              <w:ind w:left="-43"/>
              <w:rPr>
                <w:bCs/>
                <w:sz w:val="22"/>
                <w:szCs w:val="22"/>
              </w:rPr>
            </w:pPr>
          </w:p>
        </w:tc>
        <w:tc>
          <w:tcPr>
            <w:tcW w:w="828" w:type="pct"/>
            <w:gridSpan w:val="2"/>
            <w:shd w:val="clear" w:color="auto" w:fill="FFFFFF"/>
          </w:tcPr>
          <w:p w:rsidR="004264E2" w:rsidRPr="00742967" w:rsidRDefault="004264E2" w:rsidP="004264E2">
            <w:pPr>
              <w:pStyle w:val="ListParagraph"/>
              <w:numPr>
                <w:ilvl w:val="0"/>
                <w:numId w:val="172"/>
              </w:numPr>
              <w:ind w:left="147" w:hanging="147"/>
              <w:rPr>
                <w:w w:val="90"/>
                <w:sz w:val="22"/>
                <w:szCs w:val="22"/>
              </w:rPr>
            </w:pPr>
            <w:r w:rsidRPr="00742967">
              <w:rPr>
                <w:w w:val="90"/>
                <w:sz w:val="22"/>
                <w:szCs w:val="22"/>
              </w:rPr>
              <w:t>Scorecard reports at beginning, mid-term and end of project.</w:t>
            </w:r>
          </w:p>
          <w:p w:rsidR="004264E2" w:rsidRPr="00742967" w:rsidRDefault="004264E2" w:rsidP="004264E2">
            <w:pPr>
              <w:pStyle w:val="ListParagraph"/>
              <w:numPr>
                <w:ilvl w:val="0"/>
                <w:numId w:val="172"/>
              </w:numPr>
              <w:ind w:left="147" w:hanging="147"/>
              <w:rPr>
                <w:w w:val="90"/>
                <w:sz w:val="22"/>
                <w:szCs w:val="22"/>
              </w:rPr>
            </w:pPr>
            <w:r w:rsidRPr="00742967">
              <w:rPr>
                <w:w w:val="90"/>
                <w:sz w:val="22"/>
                <w:szCs w:val="22"/>
              </w:rPr>
              <w:t>TTBP Tracking Tool and SMART Monitoring</w:t>
            </w:r>
          </w:p>
        </w:tc>
        <w:tc>
          <w:tcPr>
            <w:tcW w:w="1392" w:type="pct"/>
            <w:gridSpan w:val="2"/>
            <w:shd w:val="clear" w:color="auto" w:fill="FFFFFF"/>
          </w:tcPr>
          <w:p w:rsidR="004264E2" w:rsidRPr="00742967" w:rsidRDefault="004264E2" w:rsidP="004264E2">
            <w:pPr>
              <w:ind w:left="-43"/>
              <w:rPr>
                <w:w w:val="90"/>
                <w:sz w:val="22"/>
                <w:szCs w:val="22"/>
              </w:rPr>
            </w:pPr>
            <w:r w:rsidRPr="00742967">
              <w:rPr>
                <w:w w:val="90"/>
                <w:sz w:val="22"/>
                <w:szCs w:val="22"/>
              </w:rPr>
              <w:t>Stakeholder transparency and Political will</w:t>
            </w:r>
          </w:p>
          <w:p w:rsidR="004264E2" w:rsidRPr="00742967" w:rsidRDefault="004264E2" w:rsidP="004264E2">
            <w:pPr>
              <w:ind w:left="-43"/>
              <w:rPr>
                <w:bCs/>
                <w:sz w:val="22"/>
                <w:szCs w:val="22"/>
              </w:rPr>
            </w:pPr>
            <w:r w:rsidRPr="00742967">
              <w:rPr>
                <w:w w:val="90"/>
                <w:sz w:val="22"/>
                <w:szCs w:val="22"/>
              </w:rPr>
              <w:t>Accurate reporting</w:t>
            </w:r>
          </w:p>
        </w:tc>
      </w:tr>
      <w:tr w:rsidR="004264E2" w:rsidRPr="00742967" w:rsidTr="004264E2">
        <w:trPr>
          <w:trHeight w:val="43"/>
        </w:trPr>
        <w:tc>
          <w:tcPr>
            <w:tcW w:w="651" w:type="pct"/>
            <w:gridSpan w:val="2"/>
            <w:shd w:val="clear" w:color="auto" w:fill="FFFFFF"/>
            <w:tcMar>
              <w:top w:w="57" w:type="dxa"/>
              <w:bottom w:w="57" w:type="dxa"/>
            </w:tcMar>
            <w:vAlign w:val="center"/>
          </w:tcPr>
          <w:p w:rsidR="004264E2" w:rsidRPr="00742967" w:rsidRDefault="004264E2" w:rsidP="004264E2">
            <w:pPr>
              <w:rPr>
                <w:w w:val="95"/>
                <w:sz w:val="22"/>
                <w:szCs w:val="22"/>
              </w:rPr>
            </w:pPr>
          </w:p>
        </w:tc>
        <w:tc>
          <w:tcPr>
            <w:tcW w:w="550" w:type="pct"/>
            <w:shd w:val="clear" w:color="auto" w:fill="FFFFFF"/>
          </w:tcPr>
          <w:p w:rsidR="004264E2" w:rsidRPr="00742967" w:rsidRDefault="004264E2" w:rsidP="004264E2">
            <w:pPr>
              <w:ind w:left="-43"/>
              <w:rPr>
                <w:b/>
                <w:bCs/>
                <w:sz w:val="22"/>
                <w:szCs w:val="22"/>
              </w:rPr>
            </w:pPr>
            <w:r w:rsidRPr="00742967">
              <w:rPr>
                <w:w w:val="90"/>
                <w:sz w:val="22"/>
                <w:szCs w:val="22"/>
              </w:rPr>
              <w:t>1.2b  Increasing successful cases of Law Enforcement through the project LEM system reported</w:t>
            </w:r>
          </w:p>
        </w:tc>
        <w:tc>
          <w:tcPr>
            <w:tcW w:w="630" w:type="pct"/>
            <w:gridSpan w:val="2"/>
            <w:shd w:val="clear" w:color="auto" w:fill="FFFFFF"/>
          </w:tcPr>
          <w:p w:rsidR="004264E2" w:rsidRPr="00742967" w:rsidRDefault="004264E2" w:rsidP="004264E2">
            <w:pPr>
              <w:ind w:left="-43"/>
              <w:rPr>
                <w:b/>
                <w:bCs/>
                <w:sz w:val="22"/>
                <w:szCs w:val="22"/>
              </w:rPr>
            </w:pPr>
            <w:r w:rsidRPr="00742967">
              <w:rPr>
                <w:w w:val="90"/>
                <w:sz w:val="22"/>
                <w:szCs w:val="22"/>
              </w:rPr>
              <w:t xml:space="preserve">In 2011 a report on law enforcement identified that 374 incidents resulted in 23 court cases and 17 fines (WWF 2011) </w:t>
            </w:r>
          </w:p>
        </w:tc>
        <w:tc>
          <w:tcPr>
            <w:tcW w:w="947" w:type="pct"/>
            <w:gridSpan w:val="2"/>
            <w:shd w:val="clear" w:color="auto" w:fill="FFFFFF"/>
          </w:tcPr>
          <w:p w:rsidR="004264E2" w:rsidRPr="00742967" w:rsidRDefault="004264E2" w:rsidP="004264E2">
            <w:pPr>
              <w:ind w:left="-43"/>
              <w:rPr>
                <w:w w:val="90"/>
                <w:sz w:val="22"/>
                <w:szCs w:val="22"/>
              </w:rPr>
            </w:pPr>
            <w:r w:rsidRPr="00742967">
              <w:rPr>
                <w:b/>
                <w:bCs/>
                <w:w w:val="90"/>
                <w:sz w:val="22"/>
                <w:szCs w:val="22"/>
              </w:rPr>
              <w:t>Midterm</w:t>
            </w:r>
            <w:r w:rsidRPr="00742967">
              <w:rPr>
                <w:w w:val="90"/>
                <w:sz w:val="22"/>
                <w:szCs w:val="22"/>
              </w:rPr>
              <w:t>: a 5% increase in reported cases</w:t>
            </w:r>
          </w:p>
          <w:p w:rsidR="004264E2" w:rsidRPr="00742967" w:rsidRDefault="004264E2" w:rsidP="004264E2">
            <w:pPr>
              <w:ind w:left="-43"/>
              <w:rPr>
                <w:w w:val="90"/>
                <w:sz w:val="22"/>
                <w:szCs w:val="22"/>
              </w:rPr>
            </w:pPr>
            <w:r w:rsidRPr="00742967">
              <w:rPr>
                <w:b/>
                <w:bCs/>
                <w:w w:val="90"/>
                <w:sz w:val="22"/>
                <w:szCs w:val="22"/>
              </w:rPr>
              <w:t>End</w:t>
            </w:r>
            <w:r w:rsidRPr="00742967">
              <w:rPr>
                <w:w w:val="90"/>
                <w:sz w:val="22"/>
                <w:szCs w:val="22"/>
              </w:rPr>
              <w:t>: a 10% increase in reported cases of which half are followed up with legal action</w:t>
            </w:r>
          </w:p>
        </w:tc>
        <w:tc>
          <w:tcPr>
            <w:tcW w:w="828" w:type="pct"/>
            <w:gridSpan w:val="2"/>
            <w:shd w:val="clear" w:color="auto" w:fill="FFFFFF"/>
          </w:tcPr>
          <w:p w:rsidR="004264E2" w:rsidRPr="00742967" w:rsidRDefault="004264E2" w:rsidP="004264E2">
            <w:pPr>
              <w:ind w:left="-43"/>
              <w:rPr>
                <w:w w:val="90"/>
                <w:sz w:val="22"/>
                <w:szCs w:val="22"/>
              </w:rPr>
            </w:pPr>
            <w:r w:rsidRPr="00742967">
              <w:rPr>
                <w:w w:val="90"/>
                <w:sz w:val="22"/>
                <w:szCs w:val="22"/>
              </w:rPr>
              <w:t>LEM reports</w:t>
            </w:r>
          </w:p>
          <w:p w:rsidR="004264E2" w:rsidRPr="00742967" w:rsidRDefault="004264E2" w:rsidP="004264E2">
            <w:pPr>
              <w:ind w:left="-43"/>
              <w:rPr>
                <w:b/>
                <w:bCs/>
                <w:sz w:val="22"/>
                <w:szCs w:val="22"/>
              </w:rPr>
            </w:pPr>
          </w:p>
          <w:p w:rsidR="004264E2" w:rsidRPr="00742967" w:rsidRDefault="004264E2" w:rsidP="004264E2">
            <w:pPr>
              <w:ind w:left="-43"/>
              <w:rPr>
                <w:b/>
                <w:bCs/>
                <w:sz w:val="22"/>
                <w:szCs w:val="22"/>
              </w:rPr>
            </w:pPr>
          </w:p>
        </w:tc>
        <w:tc>
          <w:tcPr>
            <w:tcW w:w="1392" w:type="pct"/>
            <w:gridSpan w:val="2"/>
            <w:shd w:val="clear" w:color="auto" w:fill="FFFFFF"/>
          </w:tcPr>
          <w:p w:rsidR="004264E2" w:rsidRPr="00742967" w:rsidRDefault="004264E2" w:rsidP="004264E2">
            <w:pPr>
              <w:ind w:left="-43"/>
              <w:rPr>
                <w:b/>
                <w:bCs/>
                <w:sz w:val="22"/>
                <w:szCs w:val="22"/>
              </w:rPr>
            </w:pPr>
            <w:r w:rsidRPr="00742967">
              <w:rPr>
                <w:w w:val="90"/>
                <w:sz w:val="22"/>
                <w:szCs w:val="22"/>
              </w:rPr>
              <w:t>Political and judiciary will</w:t>
            </w:r>
          </w:p>
        </w:tc>
      </w:tr>
      <w:tr w:rsidR="004264E2" w:rsidRPr="00742967" w:rsidTr="004264E2">
        <w:trPr>
          <w:trHeight w:val="43"/>
        </w:trPr>
        <w:tc>
          <w:tcPr>
            <w:tcW w:w="651" w:type="pct"/>
            <w:gridSpan w:val="2"/>
            <w:shd w:val="clear" w:color="auto" w:fill="FFFFFF"/>
            <w:tcMar>
              <w:top w:w="57" w:type="dxa"/>
              <w:bottom w:w="57" w:type="dxa"/>
            </w:tcMar>
          </w:tcPr>
          <w:p w:rsidR="004264E2" w:rsidRPr="00742967" w:rsidRDefault="004264E2" w:rsidP="004264E2">
            <w:pPr>
              <w:rPr>
                <w:w w:val="90"/>
                <w:sz w:val="22"/>
                <w:szCs w:val="22"/>
              </w:rPr>
            </w:pPr>
            <w:r w:rsidRPr="00742967">
              <w:rPr>
                <w:w w:val="95"/>
                <w:sz w:val="22"/>
                <w:szCs w:val="22"/>
              </w:rPr>
              <w:t>1.3 Improved national support of biodiversity conservation, protected areas, and forested landscape connectivity in support of national development goals</w:t>
            </w:r>
          </w:p>
        </w:tc>
        <w:tc>
          <w:tcPr>
            <w:tcW w:w="550" w:type="pct"/>
            <w:shd w:val="clear" w:color="auto" w:fill="FFFFFF"/>
          </w:tcPr>
          <w:p w:rsidR="004264E2" w:rsidRPr="00742967" w:rsidRDefault="004264E2" w:rsidP="004264E2">
            <w:pPr>
              <w:rPr>
                <w:w w:val="90"/>
                <w:sz w:val="22"/>
                <w:szCs w:val="22"/>
              </w:rPr>
            </w:pPr>
            <w:r w:rsidRPr="00742967">
              <w:rPr>
                <w:w w:val="90"/>
                <w:sz w:val="22"/>
                <w:szCs w:val="22"/>
              </w:rPr>
              <w:t>1.3 Increased nationwide understanding and support on biodiversity conservation, including  knowledge on the national conservation area system and of needs to mainstream biodiversity conservation beyond conservation areas</w:t>
            </w:r>
          </w:p>
          <w:p w:rsidR="004264E2" w:rsidRPr="00742967" w:rsidRDefault="004264E2" w:rsidP="004264E2">
            <w:pPr>
              <w:ind w:left="-43"/>
              <w:rPr>
                <w:b/>
                <w:bCs/>
                <w:sz w:val="22"/>
                <w:szCs w:val="22"/>
              </w:rPr>
            </w:pPr>
          </w:p>
        </w:tc>
        <w:tc>
          <w:tcPr>
            <w:tcW w:w="630" w:type="pct"/>
            <w:gridSpan w:val="2"/>
            <w:shd w:val="clear" w:color="auto" w:fill="FFFFFF"/>
          </w:tcPr>
          <w:p w:rsidR="004264E2" w:rsidRPr="00742967" w:rsidRDefault="004264E2" w:rsidP="004264E2">
            <w:pPr>
              <w:ind w:left="-43"/>
              <w:rPr>
                <w:w w:val="90"/>
                <w:sz w:val="22"/>
                <w:szCs w:val="22"/>
                <w:highlight w:val="yellow"/>
              </w:rPr>
            </w:pPr>
            <w:r w:rsidRPr="00742967">
              <w:rPr>
                <w:w w:val="90"/>
                <w:sz w:val="22"/>
                <w:szCs w:val="22"/>
              </w:rPr>
              <w:t xml:space="preserve">1. Capacity Development Scorecards </w:t>
            </w:r>
            <w:r w:rsidR="00531FA3">
              <w:rPr>
                <w:w w:val="90"/>
                <w:sz w:val="22"/>
                <w:szCs w:val="22"/>
              </w:rPr>
              <w:t xml:space="preserve">and stratified by gender effect </w:t>
            </w:r>
            <w:r w:rsidRPr="00742967">
              <w:rPr>
                <w:w w:val="90"/>
                <w:sz w:val="22"/>
                <w:szCs w:val="22"/>
              </w:rPr>
              <w:t>(as above 1.2</w:t>
            </w:r>
            <w:r w:rsidR="00531FA3">
              <w:rPr>
                <w:w w:val="90"/>
                <w:sz w:val="22"/>
                <w:szCs w:val="22"/>
              </w:rPr>
              <w:t xml:space="preserve"> but yet to be stratified per gender</w:t>
            </w:r>
            <w:r w:rsidRPr="00742967">
              <w:rPr>
                <w:w w:val="90"/>
                <w:sz w:val="22"/>
                <w:szCs w:val="22"/>
              </w:rPr>
              <w:t>)</w:t>
            </w:r>
          </w:p>
          <w:p w:rsidR="004264E2" w:rsidRPr="00742967" w:rsidRDefault="004264E2" w:rsidP="004264E2">
            <w:pPr>
              <w:ind w:left="-43"/>
              <w:rPr>
                <w:bCs/>
                <w:sz w:val="22"/>
                <w:szCs w:val="22"/>
              </w:rPr>
            </w:pPr>
          </w:p>
          <w:p w:rsidR="004264E2" w:rsidRPr="00742967" w:rsidRDefault="004264E2" w:rsidP="004264E2">
            <w:pPr>
              <w:ind w:left="-43"/>
              <w:rPr>
                <w:bCs/>
                <w:sz w:val="22"/>
                <w:szCs w:val="22"/>
              </w:rPr>
            </w:pPr>
          </w:p>
          <w:p w:rsidR="004264E2" w:rsidRPr="00742967" w:rsidRDefault="004264E2" w:rsidP="004264E2">
            <w:pPr>
              <w:ind w:left="-43"/>
              <w:rPr>
                <w:w w:val="90"/>
                <w:sz w:val="22"/>
                <w:szCs w:val="22"/>
              </w:rPr>
            </w:pPr>
            <w:r w:rsidRPr="00742967">
              <w:rPr>
                <w:w w:val="90"/>
                <w:sz w:val="22"/>
                <w:szCs w:val="22"/>
              </w:rPr>
              <w:t>2. Knowledge Awareness and Participation (KAP) baseline surveys to be designed</w:t>
            </w:r>
            <w:r w:rsidR="00531FA3">
              <w:rPr>
                <w:w w:val="90"/>
                <w:sz w:val="22"/>
                <w:szCs w:val="22"/>
              </w:rPr>
              <w:t>, gender stratified</w:t>
            </w:r>
            <w:r w:rsidRPr="00742967">
              <w:rPr>
                <w:w w:val="90"/>
                <w:sz w:val="22"/>
                <w:szCs w:val="22"/>
              </w:rPr>
              <w:t xml:space="preserve"> and conducted during Inception (first 3 months)</w:t>
            </w:r>
          </w:p>
          <w:p w:rsidR="004264E2" w:rsidRPr="00742967" w:rsidRDefault="004264E2" w:rsidP="004264E2">
            <w:pPr>
              <w:ind w:left="-43"/>
              <w:rPr>
                <w:bCs/>
                <w:sz w:val="22"/>
                <w:szCs w:val="22"/>
              </w:rPr>
            </w:pPr>
          </w:p>
          <w:p w:rsidR="004264E2" w:rsidRPr="00742967" w:rsidRDefault="004264E2" w:rsidP="004264E2">
            <w:pPr>
              <w:ind w:left="-43"/>
              <w:rPr>
                <w:b/>
                <w:bCs/>
                <w:sz w:val="22"/>
                <w:szCs w:val="22"/>
              </w:rPr>
            </w:pPr>
            <w:r w:rsidRPr="00742967">
              <w:rPr>
                <w:w w:val="90"/>
                <w:sz w:val="22"/>
                <w:szCs w:val="22"/>
              </w:rPr>
              <w:t>3. Media reference to CAMPAS   objectives and activities negligible</w:t>
            </w:r>
          </w:p>
        </w:tc>
        <w:tc>
          <w:tcPr>
            <w:tcW w:w="947" w:type="pct"/>
            <w:gridSpan w:val="2"/>
            <w:shd w:val="clear" w:color="auto" w:fill="FFFFFF"/>
          </w:tcPr>
          <w:p w:rsidR="004264E2" w:rsidRPr="00742967" w:rsidRDefault="004264E2" w:rsidP="004264E2">
            <w:pPr>
              <w:ind w:left="-43"/>
              <w:rPr>
                <w:b/>
                <w:bCs/>
                <w:w w:val="90"/>
                <w:sz w:val="22"/>
                <w:szCs w:val="22"/>
              </w:rPr>
            </w:pPr>
            <w:r w:rsidRPr="00742967">
              <w:rPr>
                <w:b/>
                <w:bCs/>
                <w:w w:val="90"/>
                <w:sz w:val="22"/>
                <w:szCs w:val="22"/>
              </w:rPr>
              <w:t xml:space="preserve">Midterm: </w:t>
            </w:r>
            <w:r w:rsidRPr="00742967">
              <w:rPr>
                <w:w w:val="90"/>
                <w:sz w:val="22"/>
                <w:szCs w:val="22"/>
              </w:rPr>
              <w:t>Capacity Development Score increase  (as above 1.2)</w:t>
            </w:r>
            <w:r w:rsidR="00531FA3">
              <w:rPr>
                <w:w w:val="90"/>
                <w:sz w:val="22"/>
                <w:szCs w:val="22"/>
              </w:rPr>
              <w:t xml:space="preserve"> and stratified per gender</w:t>
            </w:r>
          </w:p>
          <w:p w:rsidR="004264E2" w:rsidRPr="00742967" w:rsidRDefault="004264E2" w:rsidP="004264E2">
            <w:pPr>
              <w:ind w:left="-43"/>
              <w:rPr>
                <w:b/>
                <w:bCs/>
                <w:w w:val="90"/>
                <w:sz w:val="22"/>
                <w:szCs w:val="22"/>
              </w:rPr>
            </w:pPr>
            <w:r w:rsidRPr="00742967">
              <w:rPr>
                <w:b/>
                <w:bCs/>
                <w:w w:val="90"/>
                <w:sz w:val="22"/>
                <w:szCs w:val="22"/>
              </w:rPr>
              <w:t xml:space="preserve">End: </w:t>
            </w:r>
            <w:r w:rsidRPr="00742967">
              <w:rPr>
                <w:bCs/>
                <w:w w:val="90"/>
                <w:sz w:val="22"/>
                <w:szCs w:val="22"/>
              </w:rPr>
              <w:t xml:space="preserve">Capacity Development Score </w:t>
            </w:r>
            <w:r w:rsidRPr="00742967">
              <w:rPr>
                <w:w w:val="90"/>
                <w:sz w:val="22"/>
                <w:szCs w:val="22"/>
              </w:rPr>
              <w:t xml:space="preserve">increase </w:t>
            </w:r>
            <w:r w:rsidR="00531FA3">
              <w:rPr>
                <w:w w:val="90"/>
                <w:sz w:val="22"/>
                <w:szCs w:val="22"/>
              </w:rPr>
              <w:t xml:space="preserve">and stratified per gender </w:t>
            </w:r>
            <w:r w:rsidRPr="00742967">
              <w:rPr>
                <w:w w:val="90"/>
                <w:sz w:val="22"/>
                <w:szCs w:val="22"/>
              </w:rPr>
              <w:t xml:space="preserve">(as above 1.2). </w:t>
            </w:r>
          </w:p>
          <w:p w:rsidR="004264E2" w:rsidRPr="00742967" w:rsidRDefault="004264E2" w:rsidP="004264E2">
            <w:pPr>
              <w:ind w:left="-43"/>
              <w:rPr>
                <w:b/>
                <w:bCs/>
                <w:w w:val="90"/>
                <w:sz w:val="22"/>
                <w:szCs w:val="22"/>
              </w:rPr>
            </w:pPr>
          </w:p>
          <w:p w:rsidR="004264E2" w:rsidRPr="00742967" w:rsidRDefault="004264E2" w:rsidP="004264E2">
            <w:pPr>
              <w:rPr>
                <w:b/>
                <w:bCs/>
                <w:w w:val="90"/>
                <w:sz w:val="22"/>
                <w:szCs w:val="22"/>
              </w:rPr>
            </w:pPr>
            <w:r w:rsidRPr="00742967">
              <w:rPr>
                <w:b/>
                <w:bCs/>
                <w:w w:val="90"/>
                <w:sz w:val="22"/>
                <w:szCs w:val="22"/>
              </w:rPr>
              <w:t xml:space="preserve">Midterm </w:t>
            </w:r>
            <w:r w:rsidRPr="00742967">
              <w:rPr>
                <w:w w:val="90"/>
                <w:sz w:val="22"/>
                <w:szCs w:val="22"/>
              </w:rPr>
              <w:t>survey showing increased  KAP of 15%</w:t>
            </w:r>
            <w:r w:rsidR="00531FA3">
              <w:rPr>
                <w:w w:val="90"/>
                <w:sz w:val="22"/>
                <w:szCs w:val="22"/>
              </w:rPr>
              <w:t xml:space="preserve"> for men and 10% for female participants</w:t>
            </w:r>
            <w:r w:rsidRPr="00742967">
              <w:rPr>
                <w:w w:val="90"/>
                <w:sz w:val="22"/>
                <w:szCs w:val="22"/>
              </w:rPr>
              <w:t>;</w:t>
            </w:r>
            <w:r w:rsidRPr="00742967">
              <w:rPr>
                <w:b/>
                <w:bCs/>
                <w:w w:val="90"/>
                <w:sz w:val="22"/>
                <w:szCs w:val="22"/>
              </w:rPr>
              <w:t xml:space="preserve"> </w:t>
            </w:r>
          </w:p>
          <w:p w:rsidR="004264E2" w:rsidRPr="00742967" w:rsidRDefault="00C418B6" w:rsidP="004264E2">
            <w:pPr>
              <w:ind w:left="-43"/>
              <w:rPr>
                <w:b/>
                <w:bCs/>
                <w:w w:val="90"/>
                <w:sz w:val="22"/>
                <w:szCs w:val="22"/>
              </w:rPr>
            </w:pPr>
            <w:r>
              <w:rPr>
                <w:b/>
                <w:bCs/>
                <w:w w:val="90"/>
                <w:sz w:val="22"/>
                <w:szCs w:val="22"/>
              </w:rPr>
              <w:t xml:space="preserve"> </w:t>
            </w:r>
            <w:r w:rsidR="004264E2" w:rsidRPr="00742967">
              <w:rPr>
                <w:b/>
                <w:bCs/>
                <w:w w:val="90"/>
                <w:sz w:val="22"/>
                <w:szCs w:val="22"/>
              </w:rPr>
              <w:t xml:space="preserve">End </w:t>
            </w:r>
            <w:r w:rsidR="004264E2" w:rsidRPr="00742967">
              <w:rPr>
                <w:w w:val="90"/>
                <w:sz w:val="22"/>
                <w:szCs w:val="22"/>
              </w:rPr>
              <w:t xml:space="preserve">of project KAP survey </w:t>
            </w:r>
            <w:r>
              <w:rPr>
                <w:w w:val="90"/>
                <w:sz w:val="22"/>
                <w:szCs w:val="22"/>
              </w:rPr>
              <w:t xml:space="preserve"> </w:t>
            </w:r>
            <w:r w:rsidR="004264E2" w:rsidRPr="00742967">
              <w:rPr>
                <w:w w:val="90"/>
                <w:sz w:val="22"/>
                <w:szCs w:val="22"/>
              </w:rPr>
              <w:t>showing 50% improvements / scores</w:t>
            </w:r>
            <w:r w:rsidR="00531FA3">
              <w:rPr>
                <w:w w:val="90"/>
                <w:sz w:val="22"/>
                <w:szCs w:val="22"/>
              </w:rPr>
              <w:t xml:space="preserve"> for men and 35% for female participants</w:t>
            </w:r>
          </w:p>
          <w:p w:rsidR="004264E2" w:rsidRPr="00742967" w:rsidRDefault="004264E2" w:rsidP="004264E2">
            <w:pPr>
              <w:ind w:left="-43"/>
              <w:rPr>
                <w:b/>
                <w:bCs/>
                <w:w w:val="90"/>
                <w:sz w:val="22"/>
                <w:szCs w:val="22"/>
              </w:rPr>
            </w:pPr>
          </w:p>
          <w:p w:rsidR="004264E2" w:rsidRPr="00742967" w:rsidRDefault="004264E2" w:rsidP="004264E2">
            <w:pPr>
              <w:ind w:left="-43"/>
              <w:rPr>
                <w:b/>
                <w:bCs/>
                <w:w w:val="90"/>
                <w:sz w:val="22"/>
                <w:szCs w:val="22"/>
              </w:rPr>
            </w:pPr>
          </w:p>
          <w:p w:rsidR="004264E2" w:rsidRPr="00742967" w:rsidRDefault="004264E2" w:rsidP="004264E2">
            <w:pPr>
              <w:ind w:left="-43"/>
              <w:rPr>
                <w:b/>
                <w:bCs/>
                <w:w w:val="90"/>
                <w:sz w:val="22"/>
                <w:szCs w:val="22"/>
              </w:rPr>
            </w:pPr>
          </w:p>
          <w:p w:rsidR="004264E2" w:rsidRPr="00742967" w:rsidRDefault="004264E2" w:rsidP="004264E2">
            <w:pPr>
              <w:ind w:left="-43"/>
              <w:rPr>
                <w:b/>
                <w:bCs/>
                <w:w w:val="90"/>
                <w:sz w:val="22"/>
                <w:szCs w:val="22"/>
              </w:rPr>
            </w:pPr>
          </w:p>
          <w:p w:rsidR="004264E2" w:rsidRPr="00742967" w:rsidRDefault="004264E2" w:rsidP="004264E2">
            <w:pPr>
              <w:rPr>
                <w:w w:val="90"/>
                <w:sz w:val="22"/>
                <w:szCs w:val="22"/>
              </w:rPr>
            </w:pPr>
            <w:r w:rsidRPr="00742967">
              <w:rPr>
                <w:b/>
                <w:bCs/>
                <w:w w:val="90"/>
                <w:sz w:val="22"/>
                <w:szCs w:val="22"/>
              </w:rPr>
              <w:t>Midterm:</w:t>
            </w:r>
            <w:r w:rsidRPr="00742967">
              <w:rPr>
                <w:w w:val="90"/>
                <w:sz w:val="22"/>
                <w:szCs w:val="22"/>
              </w:rPr>
              <w:t xml:space="preserve"> at least 10 project references in written Media &amp;</w:t>
            </w:r>
          </w:p>
          <w:p w:rsidR="004264E2" w:rsidRPr="00742967" w:rsidRDefault="004264E2" w:rsidP="004264E2">
            <w:pPr>
              <w:ind w:left="-43"/>
              <w:rPr>
                <w:b/>
                <w:bCs/>
                <w:w w:val="90"/>
                <w:sz w:val="22"/>
                <w:szCs w:val="22"/>
              </w:rPr>
            </w:pPr>
            <w:r w:rsidRPr="00742967">
              <w:rPr>
                <w:w w:val="90"/>
                <w:sz w:val="22"/>
                <w:szCs w:val="22"/>
              </w:rPr>
              <w:t>&gt;  200 Social media site visitations, feeds,  tweets etc</w:t>
            </w:r>
            <w:r w:rsidRPr="00742967">
              <w:rPr>
                <w:b/>
                <w:bCs/>
                <w:w w:val="90"/>
                <w:sz w:val="22"/>
                <w:szCs w:val="22"/>
              </w:rPr>
              <w:t>.</w:t>
            </w:r>
          </w:p>
          <w:p w:rsidR="004264E2" w:rsidRPr="00742967" w:rsidRDefault="004264E2" w:rsidP="004264E2">
            <w:pPr>
              <w:rPr>
                <w:w w:val="90"/>
                <w:sz w:val="22"/>
                <w:szCs w:val="22"/>
              </w:rPr>
            </w:pPr>
            <w:r w:rsidRPr="00742967">
              <w:rPr>
                <w:b/>
                <w:bCs/>
                <w:w w:val="90"/>
                <w:sz w:val="22"/>
                <w:szCs w:val="22"/>
              </w:rPr>
              <w:t xml:space="preserve">End: </w:t>
            </w:r>
            <w:r w:rsidRPr="00742967">
              <w:rPr>
                <w:w w:val="90"/>
                <w:sz w:val="22"/>
                <w:szCs w:val="22"/>
              </w:rPr>
              <w:t>at least 25 project references in written Media &amp;</w:t>
            </w:r>
          </w:p>
          <w:p w:rsidR="004264E2" w:rsidRPr="00742967" w:rsidRDefault="004264E2" w:rsidP="004264E2">
            <w:pPr>
              <w:ind w:left="-43"/>
              <w:rPr>
                <w:w w:val="90"/>
                <w:sz w:val="22"/>
                <w:szCs w:val="22"/>
              </w:rPr>
            </w:pPr>
            <w:r w:rsidRPr="00742967">
              <w:rPr>
                <w:w w:val="90"/>
                <w:sz w:val="22"/>
                <w:szCs w:val="22"/>
              </w:rPr>
              <w:t>&gt; 700 Social media site visitations, feeds, tweets etc.</w:t>
            </w:r>
          </w:p>
        </w:tc>
        <w:tc>
          <w:tcPr>
            <w:tcW w:w="828" w:type="pct"/>
            <w:gridSpan w:val="2"/>
            <w:shd w:val="clear" w:color="auto" w:fill="FFFFFF"/>
          </w:tcPr>
          <w:p w:rsidR="004264E2" w:rsidRPr="00742967" w:rsidRDefault="004264E2" w:rsidP="004264E2">
            <w:pPr>
              <w:pStyle w:val="ListParagraph"/>
              <w:numPr>
                <w:ilvl w:val="0"/>
                <w:numId w:val="212"/>
              </w:numPr>
              <w:ind w:left="287" w:hanging="283"/>
              <w:rPr>
                <w:w w:val="90"/>
                <w:sz w:val="22"/>
                <w:szCs w:val="22"/>
              </w:rPr>
            </w:pPr>
            <w:r w:rsidRPr="00742967">
              <w:rPr>
                <w:w w:val="90"/>
                <w:sz w:val="22"/>
                <w:szCs w:val="22"/>
              </w:rPr>
              <w:t>Capacity Scorecard and KAP survey reports at beginning, mid-term and end of project.</w:t>
            </w:r>
          </w:p>
          <w:p w:rsidR="004264E2" w:rsidRPr="00742967" w:rsidRDefault="004264E2" w:rsidP="004264E2">
            <w:pPr>
              <w:pStyle w:val="ListParagraph"/>
              <w:numPr>
                <w:ilvl w:val="0"/>
                <w:numId w:val="212"/>
              </w:numPr>
              <w:ind w:left="287" w:hanging="283"/>
              <w:rPr>
                <w:b/>
                <w:bCs/>
                <w:sz w:val="22"/>
                <w:szCs w:val="22"/>
              </w:rPr>
            </w:pPr>
            <w:r w:rsidRPr="00742967">
              <w:rPr>
                <w:w w:val="90"/>
                <w:sz w:val="22"/>
                <w:szCs w:val="22"/>
              </w:rPr>
              <w:t>Media monitoring and summaries in SA Progress Reports</w:t>
            </w:r>
          </w:p>
        </w:tc>
        <w:tc>
          <w:tcPr>
            <w:tcW w:w="1392" w:type="pct"/>
            <w:gridSpan w:val="2"/>
            <w:shd w:val="clear" w:color="auto" w:fill="FFFFFF"/>
          </w:tcPr>
          <w:p w:rsidR="004264E2" w:rsidRPr="00742967" w:rsidRDefault="004264E2" w:rsidP="004264E2">
            <w:pPr>
              <w:ind w:left="-43"/>
              <w:rPr>
                <w:bCs/>
                <w:sz w:val="22"/>
                <w:szCs w:val="22"/>
              </w:rPr>
            </w:pPr>
            <w:r w:rsidRPr="00742967">
              <w:rPr>
                <w:w w:val="90"/>
                <w:sz w:val="22"/>
                <w:szCs w:val="22"/>
              </w:rPr>
              <w:t>Ministries and Province commitment and Participation</w:t>
            </w:r>
          </w:p>
        </w:tc>
      </w:tr>
      <w:tr w:rsidR="004264E2" w:rsidRPr="00742967" w:rsidTr="004264E2">
        <w:trPr>
          <w:trHeight w:val="43"/>
        </w:trPr>
        <w:tc>
          <w:tcPr>
            <w:tcW w:w="5000" w:type="pct"/>
            <w:gridSpan w:val="11"/>
            <w:tcBorders>
              <w:bottom w:val="single" w:sz="4" w:space="0" w:color="auto"/>
            </w:tcBorders>
            <w:shd w:val="clear" w:color="auto" w:fill="D9D9D9"/>
            <w:tcMar>
              <w:top w:w="57" w:type="dxa"/>
              <w:bottom w:w="57" w:type="dxa"/>
            </w:tcMar>
            <w:vAlign w:val="center"/>
          </w:tcPr>
          <w:p w:rsidR="004264E2" w:rsidRPr="00742967" w:rsidRDefault="004264E2" w:rsidP="004264E2">
            <w:pPr>
              <w:ind w:left="705" w:hanging="705"/>
              <w:rPr>
                <w:b/>
                <w:bCs/>
                <w:w w:val="90"/>
                <w:sz w:val="22"/>
                <w:szCs w:val="22"/>
              </w:rPr>
            </w:pPr>
            <w:r w:rsidRPr="00742967">
              <w:rPr>
                <w:b/>
                <w:bCs/>
                <w:sz w:val="22"/>
                <w:szCs w:val="22"/>
              </w:rPr>
              <w:t xml:space="preserve">Outcome 2.  </w:t>
            </w:r>
            <w:r w:rsidRPr="00742967">
              <w:rPr>
                <w:bCs/>
                <w:sz w:val="22"/>
                <w:szCs w:val="22"/>
              </w:rPr>
              <w:t>Integrated landscape management to safeguard forests, biodiversity, and carbon stocks in the Eastern Plains Landscape</w:t>
            </w:r>
          </w:p>
        </w:tc>
      </w:tr>
      <w:tr w:rsidR="004264E2" w:rsidRPr="00742967" w:rsidTr="004264E2">
        <w:trPr>
          <w:trHeight w:val="43"/>
        </w:trPr>
        <w:tc>
          <w:tcPr>
            <w:tcW w:w="651" w:type="pct"/>
            <w:gridSpan w:val="2"/>
            <w:shd w:val="clear" w:color="auto" w:fill="F2F2F2"/>
            <w:tcMar>
              <w:top w:w="57" w:type="dxa"/>
              <w:bottom w:w="57" w:type="dxa"/>
            </w:tcMar>
            <w:vAlign w:val="center"/>
          </w:tcPr>
          <w:p w:rsidR="004264E2" w:rsidRPr="00742967" w:rsidRDefault="004264E2" w:rsidP="004264E2">
            <w:pPr>
              <w:ind w:left="-43"/>
              <w:jc w:val="center"/>
              <w:rPr>
                <w:b/>
                <w:bCs/>
                <w:sz w:val="22"/>
                <w:szCs w:val="22"/>
              </w:rPr>
            </w:pPr>
            <w:r w:rsidRPr="00742967">
              <w:rPr>
                <w:b/>
                <w:bCs/>
                <w:sz w:val="22"/>
                <w:szCs w:val="22"/>
              </w:rPr>
              <w:t>Outputs</w:t>
            </w:r>
          </w:p>
        </w:tc>
        <w:tc>
          <w:tcPr>
            <w:tcW w:w="550" w:type="pct"/>
            <w:shd w:val="clear" w:color="auto" w:fill="F2F2F2"/>
            <w:vAlign w:val="center"/>
          </w:tcPr>
          <w:p w:rsidR="004264E2" w:rsidRPr="00742967" w:rsidRDefault="004264E2" w:rsidP="004264E2">
            <w:pPr>
              <w:jc w:val="center"/>
              <w:rPr>
                <w:b/>
                <w:bCs/>
                <w:sz w:val="22"/>
                <w:szCs w:val="22"/>
              </w:rPr>
            </w:pPr>
            <w:r w:rsidRPr="00742967">
              <w:rPr>
                <w:b/>
                <w:bCs/>
                <w:sz w:val="22"/>
                <w:szCs w:val="22"/>
              </w:rPr>
              <w:t>Verifiable Indicators</w:t>
            </w:r>
          </w:p>
        </w:tc>
        <w:tc>
          <w:tcPr>
            <w:tcW w:w="630" w:type="pct"/>
            <w:gridSpan w:val="2"/>
            <w:shd w:val="clear" w:color="auto" w:fill="F2F2F2"/>
            <w:vAlign w:val="center"/>
          </w:tcPr>
          <w:p w:rsidR="004264E2" w:rsidRPr="00742967" w:rsidRDefault="004264E2" w:rsidP="004264E2">
            <w:pPr>
              <w:ind w:left="-43"/>
              <w:jc w:val="center"/>
              <w:rPr>
                <w:b/>
                <w:bCs/>
                <w:sz w:val="22"/>
                <w:szCs w:val="22"/>
              </w:rPr>
            </w:pPr>
            <w:r w:rsidRPr="00742967">
              <w:rPr>
                <w:b/>
                <w:bCs/>
                <w:sz w:val="22"/>
                <w:szCs w:val="22"/>
              </w:rPr>
              <w:t>Baseline</w:t>
            </w:r>
          </w:p>
        </w:tc>
        <w:tc>
          <w:tcPr>
            <w:tcW w:w="947" w:type="pct"/>
            <w:gridSpan w:val="2"/>
            <w:shd w:val="clear" w:color="auto" w:fill="F2F2F2"/>
            <w:vAlign w:val="center"/>
          </w:tcPr>
          <w:p w:rsidR="004264E2" w:rsidRPr="00742967" w:rsidRDefault="004264E2" w:rsidP="004264E2">
            <w:pPr>
              <w:ind w:left="-43"/>
              <w:jc w:val="center"/>
              <w:rPr>
                <w:b/>
                <w:bCs/>
                <w:sz w:val="22"/>
                <w:szCs w:val="22"/>
              </w:rPr>
            </w:pPr>
            <w:r w:rsidRPr="00742967">
              <w:rPr>
                <w:b/>
                <w:bCs/>
                <w:sz w:val="22"/>
                <w:szCs w:val="22"/>
              </w:rPr>
              <w:t>Targets</w:t>
            </w:r>
          </w:p>
        </w:tc>
        <w:tc>
          <w:tcPr>
            <w:tcW w:w="828" w:type="pct"/>
            <w:gridSpan w:val="2"/>
            <w:shd w:val="clear" w:color="auto" w:fill="F2F2F2"/>
            <w:vAlign w:val="center"/>
          </w:tcPr>
          <w:p w:rsidR="004264E2" w:rsidRPr="00742967" w:rsidRDefault="004264E2" w:rsidP="004264E2">
            <w:pPr>
              <w:pStyle w:val="ListParagraph"/>
              <w:ind w:left="-21"/>
              <w:jc w:val="center"/>
              <w:rPr>
                <w:b/>
                <w:bCs/>
                <w:sz w:val="22"/>
                <w:szCs w:val="22"/>
              </w:rPr>
            </w:pPr>
            <w:r w:rsidRPr="00742967">
              <w:rPr>
                <w:b/>
                <w:bCs/>
                <w:sz w:val="22"/>
                <w:szCs w:val="22"/>
              </w:rPr>
              <w:t>Sources of verification</w:t>
            </w:r>
          </w:p>
        </w:tc>
        <w:tc>
          <w:tcPr>
            <w:tcW w:w="1392" w:type="pct"/>
            <w:gridSpan w:val="2"/>
            <w:shd w:val="clear" w:color="auto" w:fill="F2F2F2"/>
            <w:vAlign w:val="center"/>
          </w:tcPr>
          <w:p w:rsidR="004264E2" w:rsidRPr="00742967" w:rsidRDefault="004264E2" w:rsidP="004264E2">
            <w:pPr>
              <w:ind w:left="-43"/>
              <w:jc w:val="center"/>
              <w:rPr>
                <w:b/>
                <w:bCs/>
                <w:sz w:val="22"/>
                <w:szCs w:val="22"/>
              </w:rPr>
            </w:pPr>
            <w:r w:rsidRPr="00742967">
              <w:rPr>
                <w:b/>
                <w:bCs/>
                <w:sz w:val="22"/>
                <w:szCs w:val="22"/>
              </w:rPr>
              <w:t>Assumptions</w:t>
            </w:r>
          </w:p>
        </w:tc>
      </w:tr>
      <w:tr w:rsidR="004264E2" w:rsidRPr="00742967" w:rsidTr="004264E2">
        <w:trPr>
          <w:trHeight w:val="43"/>
        </w:trPr>
        <w:tc>
          <w:tcPr>
            <w:tcW w:w="651" w:type="pct"/>
            <w:gridSpan w:val="2"/>
            <w:shd w:val="clear" w:color="auto" w:fill="FFFFFF"/>
            <w:tcMar>
              <w:top w:w="57" w:type="dxa"/>
              <w:bottom w:w="57" w:type="dxa"/>
            </w:tcMar>
          </w:tcPr>
          <w:p w:rsidR="004264E2" w:rsidRPr="00742967" w:rsidRDefault="004264E2" w:rsidP="004264E2">
            <w:pPr>
              <w:rPr>
                <w:w w:val="90"/>
                <w:sz w:val="22"/>
                <w:szCs w:val="22"/>
              </w:rPr>
            </w:pPr>
            <w:r w:rsidRPr="00742967">
              <w:rPr>
                <w:w w:val="90"/>
                <w:sz w:val="22"/>
                <w:szCs w:val="22"/>
              </w:rPr>
              <w:t>2.1 Enhanced biodiversity security and forest connectivity in the Eastern Plain Landscape, with reduced emissions by harmonizing economic development plans with forest and biodiversity conservation</w:t>
            </w:r>
          </w:p>
        </w:tc>
        <w:tc>
          <w:tcPr>
            <w:tcW w:w="550" w:type="pct"/>
            <w:shd w:val="clear" w:color="auto" w:fill="FFFFFF"/>
          </w:tcPr>
          <w:p w:rsidR="004264E2" w:rsidRPr="00742967" w:rsidRDefault="004264E2" w:rsidP="004264E2">
            <w:pPr>
              <w:rPr>
                <w:w w:val="90"/>
                <w:sz w:val="22"/>
                <w:szCs w:val="22"/>
              </w:rPr>
            </w:pPr>
            <w:r w:rsidRPr="00742967">
              <w:rPr>
                <w:w w:val="90"/>
                <w:sz w:val="22"/>
                <w:szCs w:val="22"/>
              </w:rPr>
              <w:t>2.1a - Improving  impact of stakeholder consultation and conflict management mechanisms on integrating BD/forest &amp; ES in development planning</w:t>
            </w:r>
          </w:p>
          <w:p w:rsidR="004264E2" w:rsidRPr="00742967" w:rsidRDefault="004264E2" w:rsidP="004264E2">
            <w:pPr>
              <w:rPr>
                <w:w w:val="90"/>
                <w:sz w:val="22"/>
                <w:szCs w:val="22"/>
              </w:rPr>
            </w:pPr>
          </w:p>
          <w:p w:rsidR="004264E2" w:rsidRPr="00742967" w:rsidRDefault="004264E2" w:rsidP="004264E2">
            <w:pPr>
              <w:rPr>
                <w:w w:val="90"/>
                <w:sz w:val="22"/>
                <w:szCs w:val="22"/>
              </w:rPr>
            </w:pPr>
          </w:p>
          <w:p w:rsidR="004264E2" w:rsidRPr="00742967" w:rsidRDefault="004264E2" w:rsidP="004264E2">
            <w:pPr>
              <w:rPr>
                <w:w w:val="90"/>
                <w:sz w:val="22"/>
                <w:szCs w:val="22"/>
              </w:rPr>
            </w:pPr>
            <w:r w:rsidRPr="00742967">
              <w:rPr>
                <w:w w:val="90"/>
                <w:sz w:val="22"/>
                <w:szCs w:val="22"/>
              </w:rPr>
              <w:t>2.1b - Increase in number of planned/ established corridors and stepping stones of connectivity between protected areas.</w:t>
            </w:r>
          </w:p>
        </w:tc>
        <w:tc>
          <w:tcPr>
            <w:tcW w:w="630" w:type="pct"/>
            <w:gridSpan w:val="2"/>
            <w:shd w:val="clear" w:color="auto" w:fill="FFFFFF"/>
          </w:tcPr>
          <w:p w:rsidR="004264E2" w:rsidRPr="00742967" w:rsidRDefault="004264E2" w:rsidP="004264E2">
            <w:pPr>
              <w:rPr>
                <w:w w:val="90"/>
                <w:sz w:val="22"/>
                <w:szCs w:val="22"/>
              </w:rPr>
            </w:pPr>
            <w:r w:rsidRPr="00742967">
              <w:rPr>
                <w:w w:val="90"/>
                <w:sz w:val="22"/>
                <w:szCs w:val="22"/>
              </w:rPr>
              <w:t>No such plan nor regional agreement in support of BD, ES and forest connectivity</w:t>
            </w:r>
          </w:p>
          <w:p w:rsidR="004264E2" w:rsidRPr="00742967" w:rsidRDefault="004264E2" w:rsidP="004264E2">
            <w:pPr>
              <w:rPr>
                <w:w w:val="90"/>
                <w:sz w:val="22"/>
                <w:szCs w:val="22"/>
              </w:rPr>
            </w:pPr>
          </w:p>
          <w:p w:rsidR="004264E2" w:rsidRPr="00742967" w:rsidRDefault="004264E2" w:rsidP="004264E2">
            <w:pPr>
              <w:rPr>
                <w:w w:val="90"/>
                <w:sz w:val="22"/>
                <w:szCs w:val="22"/>
              </w:rPr>
            </w:pPr>
          </w:p>
          <w:p w:rsidR="004264E2" w:rsidRPr="00742967" w:rsidRDefault="004264E2" w:rsidP="004264E2">
            <w:pPr>
              <w:rPr>
                <w:w w:val="90"/>
                <w:sz w:val="22"/>
                <w:szCs w:val="22"/>
              </w:rPr>
            </w:pPr>
          </w:p>
          <w:p w:rsidR="004264E2" w:rsidRPr="00742967" w:rsidRDefault="004264E2" w:rsidP="004264E2">
            <w:pPr>
              <w:rPr>
                <w:w w:val="90"/>
                <w:sz w:val="22"/>
                <w:szCs w:val="22"/>
              </w:rPr>
            </w:pPr>
          </w:p>
          <w:p w:rsidR="004264E2" w:rsidRPr="00742967" w:rsidRDefault="004264E2" w:rsidP="004264E2">
            <w:pPr>
              <w:rPr>
                <w:w w:val="90"/>
                <w:sz w:val="22"/>
                <w:szCs w:val="22"/>
              </w:rPr>
            </w:pPr>
          </w:p>
          <w:p w:rsidR="004264E2" w:rsidRPr="00742967" w:rsidRDefault="004264E2" w:rsidP="004264E2">
            <w:pPr>
              <w:rPr>
                <w:w w:val="90"/>
                <w:sz w:val="22"/>
                <w:szCs w:val="22"/>
              </w:rPr>
            </w:pPr>
          </w:p>
          <w:p w:rsidR="004264E2" w:rsidRPr="00742967" w:rsidRDefault="004264E2" w:rsidP="004264E2">
            <w:pPr>
              <w:rPr>
                <w:w w:val="90"/>
                <w:sz w:val="22"/>
                <w:szCs w:val="22"/>
              </w:rPr>
            </w:pPr>
          </w:p>
          <w:p w:rsidR="004264E2" w:rsidRPr="00742967" w:rsidRDefault="004264E2" w:rsidP="004264E2">
            <w:pPr>
              <w:rPr>
                <w:w w:val="90"/>
                <w:sz w:val="22"/>
                <w:szCs w:val="22"/>
              </w:rPr>
            </w:pPr>
          </w:p>
          <w:p w:rsidR="004264E2" w:rsidRPr="00742967" w:rsidRDefault="004264E2" w:rsidP="004264E2">
            <w:pPr>
              <w:rPr>
                <w:w w:val="90"/>
                <w:sz w:val="22"/>
                <w:szCs w:val="22"/>
              </w:rPr>
            </w:pPr>
            <w:r w:rsidRPr="00742967">
              <w:rPr>
                <w:w w:val="90"/>
                <w:sz w:val="22"/>
                <w:szCs w:val="22"/>
              </w:rPr>
              <w:t xml:space="preserve">No legal conservation corridor established </w:t>
            </w:r>
          </w:p>
          <w:p w:rsidR="004264E2" w:rsidRPr="00742967" w:rsidRDefault="004264E2" w:rsidP="004264E2">
            <w:pPr>
              <w:rPr>
                <w:w w:val="90"/>
                <w:sz w:val="22"/>
                <w:szCs w:val="22"/>
              </w:rPr>
            </w:pPr>
            <w:r w:rsidRPr="00742967">
              <w:rPr>
                <w:w w:val="90"/>
                <w:sz w:val="22"/>
                <w:szCs w:val="22"/>
              </w:rPr>
              <w:t>Some ‘stepping stone habitats’ identified under ADB-BCI, but not established</w:t>
            </w:r>
          </w:p>
        </w:tc>
        <w:tc>
          <w:tcPr>
            <w:tcW w:w="947" w:type="pct"/>
            <w:gridSpan w:val="2"/>
            <w:shd w:val="clear" w:color="auto" w:fill="FFFFFF"/>
            <w:vAlign w:val="center"/>
          </w:tcPr>
          <w:p w:rsidR="004264E2" w:rsidRPr="00742967" w:rsidRDefault="004264E2" w:rsidP="004264E2">
            <w:pPr>
              <w:rPr>
                <w:b/>
                <w:bCs/>
                <w:spacing w:val="-4"/>
                <w:w w:val="90"/>
                <w:sz w:val="22"/>
                <w:szCs w:val="22"/>
              </w:rPr>
            </w:pPr>
            <w:r w:rsidRPr="00742967">
              <w:rPr>
                <w:b/>
                <w:bCs/>
                <w:spacing w:val="-4"/>
                <w:w w:val="90"/>
                <w:sz w:val="22"/>
                <w:szCs w:val="22"/>
              </w:rPr>
              <w:t xml:space="preserve">2.1.a Midterm: </w:t>
            </w:r>
            <w:r w:rsidRPr="00742967">
              <w:rPr>
                <w:spacing w:val="-4"/>
                <w:w w:val="90"/>
                <w:sz w:val="22"/>
                <w:szCs w:val="22"/>
              </w:rPr>
              <w:t>regional economic development scenarios drafted and being consulted. Results incorporated in draft  Mondulkiri Landscape Plan</w:t>
            </w:r>
          </w:p>
          <w:p w:rsidR="004264E2" w:rsidRPr="00742967" w:rsidRDefault="004264E2" w:rsidP="004264E2">
            <w:pPr>
              <w:rPr>
                <w:b/>
                <w:bCs/>
                <w:spacing w:val="-4"/>
                <w:w w:val="90"/>
                <w:sz w:val="22"/>
                <w:szCs w:val="22"/>
              </w:rPr>
            </w:pPr>
            <w:r w:rsidRPr="00742967">
              <w:rPr>
                <w:b/>
                <w:bCs/>
                <w:spacing w:val="-4"/>
                <w:w w:val="90"/>
                <w:sz w:val="22"/>
                <w:szCs w:val="22"/>
              </w:rPr>
              <w:t xml:space="preserve">2.1a End:  </w:t>
            </w:r>
            <w:r w:rsidRPr="00742967">
              <w:rPr>
                <w:spacing w:val="-4"/>
                <w:w w:val="90"/>
                <w:sz w:val="22"/>
                <w:szCs w:val="22"/>
              </w:rPr>
              <w:t>Mondulkiri Landscape Plan fully supporting  enhancement of local livelihoods with biodiversity and forest conservation – as well as being endorsed by  both government and affected communities</w:t>
            </w:r>
          </w:p>
          <w:p w:rsidR="004264E2" w:rsidRPr="00742967" w:rsidRDefault="004264E2" w:rsidP="004264E2">
            <w:pPr>
              <w:rPr>
                <w:b/>
                <w:bCs/>
                <w:spacing w:val="-4"/>
                <w:w w:val="90"/>
                <w:sz w:val="22"/>
                <w:szCs w:val="22"/>
              </w:rPr>
            </w:pPr>
          </w:p>
          <w:p w:rsidR="004264E2" w:rsidRPr="00742967" w:rsidRDefault="004264E2" w:rsidP="004264E2">
            <w:pPr>
              <w:rPr>
                <w:b/>
                <w:bCs/>
                <w:spacing w:val="-4"/>
                <w:w w:val="90"/>
                <w:sz w:val="22"/>
                <w:szCs w:val="22"/>
              </w:rPr>
            </w:pPr>
            <w:r w:rsidRPr="00742967">
              <w:rPr>
                <w:b/>
                <w:bCs/>
                <w:spacing w:val="-4"/>
                <w:w w:val="90"/>
                <w:sz w:val="22"/>
                <w:szCs w:val="22"/>
              </w:rPr>
              <w:t xml:space="preserve">2.1bMidterm: </w:t>
            </w:r>
            <w:r w:rsidRPr="00742967">
              <w:rPr>
                <w:spacing w:val="-4"/>
                <w:w w:val="90"/>
                <w:sz w:val="22"/>
                <w:szCs w:val="22"/>
              </w:rPr>
              <w:t>draft landscape plans and spatial allocation established</w:t>
            </w:r>
          </w:p>
          <w:p w:rsidR="004264E2" w:rsidRPr="00742967" w:rsidRDefault="004264E2" w:rsidP="004264E2">
            <w:pPr>
              <w:rPr>
                <w:b/>
                <w:bCs/>
                <w:spacing w:val="-4"/>
                <w:w w:val="90"/>
                <w:sz w:val="22"/>
                <w:szCs w:val="22"/>
              </w:rPr>
            </w:pPr>
            <w:r w:rsidRPr="00742967">
              <w:rPr>
                <w:b/>
                <w:bCs/>
                <w:spacing w:val="-4"/>
                <w:w w:val="90"/>
                <w:sz w:val="22"/>
                <w:szCs w:val="22"/>
              </w:rPr>
              <w:t xml:space="preserve">2.1b End: </w:t>
            </w:r>
            <w:r w:rsidRPr="00742967">
              <w:rPr>
                <w:spacing w:val="-4"/>
                <w:w w:val="90"/>
                <w:sz w:val="22"/>
                <w:szCs w:val="22"/>
              </w:rPr>
              <w:t>at least 4 stepping stone habitats, corridors and other landscape connectivity agreed with local and central government – and incorporated in  Mondulkiri Landscape Plan</w:t>
            </w:r>
          </w:p>
        </w:tc>
        <w:tc>
          <w:tcPr>
            <w:tcW w:w="828" w:type="pct"/>
            <w:gridSpan w:val="2"/>
            <w:shd w:val="clear" w:color="auto" w:fill="FFFFFF"/>
            <w:vAlign w:val="center"/>
          </w:tcPr>
          <w:p w:rsidR="004264E2" w:rsidRPr="00742967" w:rsidRDefault="004264E2" w:rsidP="004264E2">
            <w:pPr>
              <w:ind w:left="705" w:hanging="705"/>
              <w:jc w:val="center"/>
              <w:rPr>
                <w:b/>
                <w:bCs/>
                <w:w w:val="90"/>
                <w:sz w:val="22"/>
                <w:szCs w:val="22"/>
              </w:rPr>
            </w:pPr>
          </w:p>
        </w:tc>
        <w:tc>
          <w:tcPr>
            <w:tcW w:w="1392" w:type="pct"/>
            <w:gridSpan w:val="2"/>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51" w:type="pct"/>
            <w:gridSpan w:val="2"/>
            <w:shd w:val="clear" w:color="auto" w:fill="FFFFFF"/>
            <w:tcMar>
              <w:top w:w="57" w:type="dxa"/>
              <w:bottom w:w="57" w:type="dxa"/>
            </w:tcMar>
          </w:tcPr>
          <w:p w:rsidR="004264E2" w:rsidRPr="00742967" w:rsidRDefault="004264E2" w:rsidP="004264E2">
            <w:pPr>
              <w:ind w:left="-43"/>
              <w:rPr>
                <w:w w:val="90"/>
                <w:sz w:val="22"/>
                <w:szCs w:val="22"/>
              </w:rPr>
            </w:pPr>
            <w:r w:rsidRPr="00742967">
              <w:rPr>
                <w:w w:val="90"/>
                <w:sz w:val="22"/>
                <w:szCs w:val="22"/>
              </w:rPr>
              <w:t>2.2 Enhanced and institutionalized forest carbon stock monitoring capacity in the Eastern Plains Landscape</w:t>
            </w:r>
          </w:p>
        </w:tc>
        <w:tc>
          <w:tcPr>
            <w:tcW w:w="550" w:type="pct"/>
            <w:shd w:val="clear" w:color="auto" w:fill="FFFFFF"/>
          </w:tcPr>
          <w:p w:rsidR="004264E2" w:rsidRPr="00742967" w:rsidRDefault="004264E2" w:rsidP="004264E2">
            <w:pPr>
              <w:rPr>
                <w:spacing w:val="-6"/>
                <w:w w:val="90"/>
                <w:sz w:val="22"/>
                <w:szCs w:val="22"/>
              </w:rPr>
            </w:pPr>
            <w:r w:rsidRPr="00742967">
              <w:rPr>
                <w:spacing w:val="-6"/>
                <w:w w:val="90"/>
                <w:sz w:val="22"/>
                <w:szCs w:val="22"/>
              </w:rPr>
              <w:t>2.2a Eastern Plains Landscape</w:t>
            </w:r>
            <w:r w:rsidRPr="00742967" w:rsidDel="00400FF4">
              <w:rPr>
                <w:spacing w:val="-6"/>
                <w:w w:val="90"/>
                <w:sz w:val="22"/>
                <w:szCs w:val="22"/>
              </w:rPr>
              <w:t xml:space="preserve"> </w:t>
            </w:r>
            <w:r w:rsidRPr="00742967">
              <w:rPr>
                <w:spacing w:val="-6"/>
                <w:w w:val="90"/>
                <w:sz w:val="22"/>
                <w:szCs w:val="22"/>
              </w:rPr>
              <w:t>MRV score</w:t>
            </w:r>
          </w:p>
          <w:p w:rsidR="004264E2" w:rsidRPr="00742967" w:rsidRDefault="004264E2" w:rsidP="004264E2">
            <w:pPr>
              <w:rPr>
                <w:spacing w:val="-6"/>
                <w:w w:val="90"/>
                <w:sz w:val="22"/>
                <w:szCs w:val="22"/>
              </w:rPr>
            </w:pPr>
          </w:p>
          <w:p w:rsidR="004264E2" w:rsidRPr="00742967" w:rsidRDefault="004264E2" w:rsidP="004264E2">
            <w:pPr>
              <w:rPr>
                <w:spacing w:val="-6"/>
                <w:w w:val="90"/>
                <w:sz w:val="22"/>
                <w:szCs w:val="22"/>
              </w:rPr>
            </w:pPr>
            <w:r w:rsidRPr="00742967">
              <w:rPr>
                <w:spacing w:val="-6"/>
                <w:w w:val="90"/>
                <w:sz w:val="22"/>
                <w:szCs w:val="22"/>
              </w:rPr>
              <w:t>2.2b Community REDD+ co-benefits in Community-CPA &amp; CFs identified</w:t>
            </w:r>
            <w:r w:rsidR="00C93930">
              <w:rPr>
                <w:spacing w:val="-6"/>
                <w:w w:val="90"/>
                <w:sz w:val="22"/>
                <w:szCs w:val="22"/>
              </w:rPr>
              <w:t>, gender disaggregated,</w:t>
            </w:r>
            <w:r w:rsidRPr="00742967">
              <w:rPr>
                <w:spacing w:val="-6"/>
                <w:w w:val="90"/>
                <w:sz w:val="22"/>
                <w:szCs w:val="22"/>
              </w:rPr>
              <w:t xml:space="preserve"> and maintained or improving during the project</w:t>
            </w:r>
          </w:p>
        </w:tc>
        <w:tc>
          <w:tcPr>
            <w:tcW w:w="630" w:type="pct"/>
            <w:gridSpan w:val="2"/>
            <w:shd w:val="clear" w:color="auto" w:fill="FFFFFF"/>
          </w:tcPr>
          <w:p w:rsidR="004264E2" w:rsidRPr="00742967" w:rsidRDefault="004264E2" w:rsidP="004264E2">
            <w:pPr>
              <w:rPr>
                <w:spacing w:val="-4"/>
                <w:w w:val="90"/>
                <w:sz w:val="22"/>
                <w:szCs w:val="22"/>
              </w:rPr>
            </w:pPr>
            <w:r w:rsidRPr="00742967">
              <w:rPr>
                <w:spacing w:val="-4"/>
                <w:w w:val="90"/>
                <w:sz w:val="22"/>
                <w:szCs w:val="22"/>
              </w:rPr>
              <w:t>Baseline CC Score Card</w:t>
            </w:r>
            <w:r w:rsidRPr="00742967">
              <w:rPr>
                <w:rStyle w:val="FootnoteReference"/>
                <w:rFonts w:eastAsia="MS Mincho"/>
                <w:spacing w:val="-4"/>
                <w:w w:val="90"/>
                <w:sz w:val="22"/>
                <w:szCs w:val="22"/>
              </w:rPr>
              <w:footnoteReference w:id="75"/>
            </w:r>
          </w:p>
          <w:p w:rsidR="004264E2" w:rsidRPr="00742967" w:rsidRDefault="004264E2" w:rsidP="004264E2">
            <w:pPr>
              <w:rPr>
                <w:spacing w:val="-4"/>
                <w:w w:val="90"/>
                <w:sz w:val="22"/>
                <w:szCs w:val="22"/>
              </w:rPr>
            </w:pPr>
          </w:p>
          <w:p w:rsidR="004264E2" w:rsidRPr="00742967" w:rsidRDefault="004264E2" w:rsidP="004264E2">
            <w:pPr>
              <w:rPr>
                <w:spacing w:val="-4"/>
                <w:w w:val="90"/>
                <w:sz w:val="22"/>
                <w:szCs w:val="22"/>
              </w:rPr>
            </w:pPr>
          </w:p>
          <w:p w:rsidR="004264E2" w:rsidRPr="00742967" w:rsidRDefault="004264E2" w:rsidP="004264E2">
            <w:pPr>
              <w:rPr>
                <w:b/>
                <w:bCs/>
                <w:w w:val="90"/>
                <w:sz w:val="22"/>
                <w:szCs w:val="22"/>
              </w:rPr>
            </w:pPr>
            <w:r w:rsidRPr="00742967">
              <w:rPr>
                <w:spacing w:val="-4"/>
                <w:w w:val="90"/>
                <w:sz w:val="22"/>
                <w:szCs w:val="22"/>
              </w:rPr>
              <w:t>Baseline co-benefits t.b.d during first project year (NTFP, eco-tourism, water, ect)</w:t>
            </w:r>
          </w:p>
        </w:tc>
        <w:tc>
          <w:tcPr>
            <w:tcW w:w="947" w:type="pct"/>
            <w:gridSpan w:val="2"/>
            <w:shd w:val="clear" w:color="auto" w:fill="FFFFFF"/>
          </w:tcPr>
          <w:p w:rsidR="004264E2" w:rsidRPr="00742967" w:rsidRDefault="004264E2" w:rsidP="004264E2">
            <w:pPr>
              <w:rPr>
                <w:spacing w:val="-4"/>
                <w:w w:val="90"/>
                <w:sz w:val="22"/>
                <w:szCs w:val="22"/>
              </w:rPr>
            </w:pPr>
            <w:r w:rsidRPr="00742967">
              <w:rPr>
                <w:b/>
                <w:bCs/>
                <w:spacing w:val="-4"/>
                <w:w w:val="90"/>
                <w:sz w:val="22"/>
                <w:szCs w:val="22"/>
              </w:rPr>
              <w:t>2.2a Midterm</w:t>
            </w:r>
            <w:r w:rsidR="008934D6">
              <w:rPr>
                <w:spacing w:val="-4"/>
                <w:w w:val="90"/>
                <w:sz w:val="22"/>
                <w:szCs w:val="22"/>
              </w:rPr>
              <w:t xml:space="preserve"> :Baseline plus 5</w:t>
            </w:r>
            <w:r w:rsidRPr="00742967">
              <w:rPr>
                <w:spacing w:val="-4"/>
                <w:w w:val="90"/>
                <w:sz w:val="22"/>
                <w:szCs w:val="22"/>
              </w:rPr>
              <w:t xml:space="preserve">%; </w:t>
            </w:r>
          </w:p>
          <w:p w:rsidR="004264E2" w:rsidRPr="00742967" w:rsidRDefault="004264E2" w:rsidP="004264E2">
            <w:pPr>
              <w:rPr>
                <w:spacing w:val="-4"/>
                <w:w w:val="90"/>
                <w:sz w:val="22"/>
                <w:szCs w:val="22"/>
              </w:rPr>
            </w:pPr>
            <w:r w:rsidRPr="00742967">
              <w:rPr>
                <w:b/>
                <w:bCs/>
                <w:spacing w:val="-4"/>
                <w:w w:val="90"/>
                <w:sz w:val="22"/>
                <w:szCs w:val="22"/>
              </w:rPr>
              <w:t>2.2a End</w:t>
            </w:r>
            <w:r w:rsidR="008934D6">
              <w:rPr>
                <w:spacing w:val="-4"/>
                <w:w w:val="90"/>
                <w:sz w:val="22"/>
                <w:szCs w:val="22"/>
              </w:rPr>
              <w:t>: Baseline plus 10</w:t>
            </w:r>
            <w:r w:rsidRPr="00742967">
              <w:rPr>
                <w:spacing w:val="-4"/>
                <w:w w:val="90"/>
                <w:sz w:val="22"/>
                <w:szCs w:val="22"/>
              </w:rPr>
              <w:t>%</w:t>
            </w:r>
          </w:p>
          <w:p w:rsidR="004264E2" w:rsidRPr="00742967" w:rsidRDefault="004264E2" w:rsidP="004264E2">
            <w:pPr>
              <w:rPr>
                <w:b/>
                <w:bCs/>
                <w:spacing w:val="-4"/>
                <w:w w:val="90"/>
                <w:sz w:val="22"/>
                <w:szCs w:val="22"/>
              </w:rPr>
            </w:pPr>
          </w:p>
          <w:p w:rsidR="004264E2" w:rsidRPr="00742967" w:rsidRDefault="004264E2" w:rsidP="004264E2">
            <w:pPr>
              <w:rPr>
                <w:b/>
                <w:bCs/>
                <w:spacing w:val="-4"/>
                <w:w w:val="90"/>
                <w:sz w:val="22"/>
                <w:szCs w:val="22"/>
              </w:rPr>
            </w:pPr>
          </w:p>
          <w:p w:rsidR="004264E2" w:rsidRPr="00742967" w:rsidRDefault="004264E2" w:rsidP="004264E2">
            <w:pPr>
              <w:rPr>
                <w:spacing w:val="-4"/>
                <w:w w:val="90"/>
                <w:sz w:val="22"/>
                <w:szCs w:val="22"/>
              </w:rPr>
            </w:pPr>
            <w:r w:rsidRPr="00742967">
              <w:rPr>
                <w:b/>
                <w:bCs/>
                <w:spacing w:val="-4"/>
                <w:w w:val="90"/>
                <w:sz w:val="22"/>
                <w:szCs w:val="22"/>
              </w:rPr>
              <w:t>2.2b Midterm</w:t>
            </w:r>
            <w:r w:rsidRPr="00742967">
              <w:rPr>
                <w:spacing w:val="-4"/>
                <w:w w:val="90"/>
                <w:sz w:val="22"/>
                <w:szCs w:val="22"/>
              </w:rPr>
              <w:t>: baseline plus 5%</w:t>
            </w:r>
            <w:r w:rsidR="00C93930">
              <w:rPr>
                <w:spacing w:val="-4"/>
                <w:w w:val="90"/>
                <w:sz w:val="22"/>
                <w:szCs w:val="22"/>
              </w:rPr>
              <w:t xml:space="preserve"> overall, but gender disaggregated</w:t>
            </w:r>
            <w:r w:rsidRPr="00742967">
              <w:rPr>
                <w:spacing w:val="-4"/>
                <w:w w:val="90"/>
                <w:sz w:val="22"/>
                <w:szCs w:val="22"/>
              </w:rPr>
              <w:t xml:space="preserve">; </w:t>
            </w:r>
          </w:p>
          <w:p w:rsidR="004264E2" w:rsidRPr="00742967" w:rsidRDefault="004264E2" w:rsidP="004264E2">
            <w:pPr>
              <w:rPr>
                <w:spacing w:val="-4"/>
                <w:w w:val="90"/>
                <w:sz w:val="22"/>
                <w:szCs w:val="22"/>
              </w:rPr>
            </w:pPr>
            <w:r w:rsidRPr="00742967">
              <w:rPr>
                <w:b/>
                <w:bCs/>
                <w:spacing w:val="-4"/>
                <w:w w:val="90"/>
                <w:sz w:val="22"/>
                <w:szCs w:val="22"/>
              </w:rPr>
              <w:t>2.2b End</w:t>
            </w:r>
            <w:r w:rsidRPr="00742967">
              <w:rPr>
                <w:spacing w:val="-4"/>
                <w:w w:val="90"/>
                <w:sz w:val="22"/>
                <w:szCs w:val="22"/>
              </w:rPr>
              <w:t>: Baseline +10%</w:t>
            </w:r>
            <w:r w:rsidR="00C93930">
              <w:rPr>
                <w:spacing w:val="-4"/>
                <w:w w:val="90"/>
                <w:sz w:val="22"/>
                <w:szCs w:val="22"/>
              </w:rPr>
              <w:t xml:space="preserve"> overall, but gender disaggregated.</w:t>
            </w:r>
          </w:p>
          <w:p w:rsidR="004264E2" w:rsidRPr="00742967" w:rsidRDefault="004264E2" w:rsidP="004264E2">
            <w:pPr>
              <w:rPr>
                <w:b/>
                <w:bCs/>
                <w:spacing w:val="-4"/>
                <w:w w:val="90"/>
                <w:sz w:val="22"/>
                <w:szCs w:val="22"/>
              </w:rPr>
            </w:pPr>
          </w:p>
          <w:p w:rsidR="004264E2" w:rsidRPr="00742967" w:rsidRDefault="004264E2" w:rsidP="004264E2">
            <w:pPr>
              <w:rPr>
                <w:b/>
                <w:bCs/>
                <w:w w:val="90"/>
                <w:sz w:val="22"/>
                <w:szCs w:val="22"/>
              </w:rPr>
            </w:pPr>
          </w:p>
        </w:tc>
        <w:tc>
          <w:tcPr>
            <w:tcW w:w="828" w:type="pct"/>
            <w:gridSpan w:val="2"/>
            <w:shd w:val="clear" w:color="auto" w:fill="FFFFFF"/>
          </w:tcPr>
          <w:p w:rsidR="004264E2" w:rsidRPr="00742967" w:rsidRDefault="004264E2" w:rsidP="004264E2">
            <w:pPr>
              <w:pStyle w:val="ListParagraph"/>
              <w:numPr>
                <w:ilvl w:val="0"/>
                <w:numId w:val="95"/>
              </w:numPr>
              <w:overflowPunct w:val="0"/>
              <w:autoSpaceDE w:val="0"/>
              <w:autoSpaceDN w:val="0"/>
              <w:adjustRightInd w:val="0"/>
              <w:ind w:left="175" w:hanging="218"/>
              <w:textAlignment w:val="baseline"/>
              <w:rPr>
                <w:spacing w:val="-2"/>
                <w:w w:val="90"/>
                <w:sz w:val="22"/>
                <w:szCs w:val="22"/>
              </w:rPr>
            </w:pPr>
            <w:r w:rsidRPr="00742967">
              <w:rPr>
                <w:spacing w:val="-2"/>
                <w:w w:val="90"/>
                <w:sz w:val="22"/>
                <w:szCs w:val="22"/>
              </w:rPr>
              <w:t>National REDD MRV scorecards &amp; GEF CC TT at project beginning and end of project</w:t>
            </w:r>
          </w:p>
          <w:p w:rsidR="004264E2" w:rsidRPr="00742967" w:rsidRDefault="004264E2" w:rsidP="004264E2">
            <w:pPr>
              <w:pStyle w:val="ListParagraph"/>
              <w:overflowPunct w:val="0"/>
              <w:autoSpaceDE w:val="0"/>
              <w:autoSpaceDN w:val="0"/>
              <w:adjustRightInd w:val="0"/>
              <w:ind w:left="175"/>
              <w:textAlignment w:val="baseline"/>
              <w:rPr>
                <w:spacing w:val="-2"/>
                <w:w w:val="90"/>
                <w:sz w:val="22"/>
                <w:szCs w:val="22"/>
              </w:rPr>
            </w:pPr>
          </w:p>
        </w:tc>
        <w:tc>
          <w:tcPr>
            <w:tcW w:w="1392" w:type="pct"/>
            <w:gridSpan w:val="2"/>
            <w:shd w:val="clear" w:color="auto" w:fill="FFFFFF"/>
          </w:tcPr>
          <w:p w:rsidR="004264E2" w:rsidRPr="00742967" w:rsidRDefault="004264E2" w:rsidP="004264E2">
            <w:pPr>
              <w:ind w:left="-43"/>
              <w:rPr>
                <w:spacing w:val="-2"/>
                <w:w w:val="90"/>
                <w:sz w:val="22"/>
                <w:szCs w:val="22"/>
              </w:rPr>
            </w:pPr>
            <w:r w:rsidRPr="00742967">
              <w:rPr>
                <w:spacing w:val="-2"/>
                <w:w w:val="90"/>
                <w:sz w:val="22"/>
                <w:szCs w:val="22"/>
              </w:rPr>
              <w:t xml:space="preserve"> Effective measures based on National REDD-Coordination</w:t>
            </w:r>
          </w:p>
        </w:tc>
      </w:tr>
      <w:tr w:rsidR="004264E2" w:rsidRPr="00742967" w:rsidTr="004264E2">
        <w:trPr>
          <w:trHeight w:val="43"/>
        </w:trPr>
        <w:tc>
          <w:tcPr>
            <w:tcW w:w="651" w:type="pct"/>
            <w:gridSpan w:val="2"/>
            <w:shd w:val="clear" w:color="auto" w:fill="FFFFFF"/>
            <w:tcMar>
              <w:top w:w="57" w:type="dxa"/>
              <w:bottom w:w="57" w:type="dxa"/>
            </w:tcMar>
          </w:tcPr>
          <w:p w:rsidR="004264E2" w:rsidRPr="00742967" w:rsidRDefault="004264E2" w:rsidP="004264E2">
            <w:pPr>
              <w:ind w:left="-43"/>
              <w:rPr>
                <w:w w:val="95"/>
                <w:sz w:val="22"/>
                <w:szCs w:val="22"/>
              </w:rPr>
            </w:pPr>
            <w:r w:rsidRPr="00742967">
              <w:rPr>
                <w:w w:val="95"/>
                <w:sz w:val="22"/>
                <w:szCs w:val="22"/>
              </w:rPr>
              <w:t>2.3 More effective resource mobilization for integrating protected area management in the Eastern Plains Landscape</w:t>
            </w:r>
          </w:p>
        </w:tc>
        <w:tc>
          <w:tcPr>
            <w:tcW w:w="550" w:type="pct"/>
            <w:shd w:val="clear" w:color="auto" w:fill="FFFFFF"/>
          </w:tcPr>
          <w:p w:rsidR="004264E2" w:rsidRPr="00742967" w:rsidRDefault="004264E2" w:rsidP="004264E2">
            <w:pPr>
              <w:rPr>
                <w:w w:val="95"/>
                <w:sz w:val="22"/>
                <w:szCs w:val="22"/>
              </w:rPr>
            </w:pPr>
            <w:r w:rsidRPr="00742967">
              <w:rPr>
                <w:w w:val="95"/>
                <w:sz w:val="22"/>
                <w:szCs w:val="22"/>
              </w:rPr>
              <w:t>2 .3a Increasing annual budget value for at least two protected areas and protected forests</w:t>
            </w:r>
          </w:p>
        </w:tc>
        <w:tc>
          <w:tcPr>
            <w:tcW w:w="630" w:type="pct"/>
            <w:gridSpan w:val="2"/>
            <w:shd w:val="clear" w:color="auto" w:fill="FFFFFF"/>
          </w:tcPr>
          <w:p w:rsidR="004264E2" w:rsidRPr="00742967" w:rsidRDefault="004264E2" w:rsidP="004264E2">
            <w:pPr>
              <w:rPr>
                <w:b/>
                <w:bCs/>
                <w:w w:val="90"/>
                <w:sz w:val="22"/>
                <w:szCs w:val="22"/>
              </w:rPr>
            </w:pPr>
            <w:r w:rsidRPr="00742967">
              <w:rPr>
                <w:spacing w:val="-4"/>
                <w:w w:val="90"/>
                <w:sz w:val="22"/>
                <w:szCs w:val="22"/>
              </w:rPr>
              <w:t>Baseline budget/finance levels to be established during Inception</w:t>
            </w:r>
          </w:p>
        </w:tc>
        <w:tc>
          <w:tcPr>
            <w:tcW w:w="947" w:type="pct"/>
            <w:gridSpan w:val="2"/>
            <w:shd w:val="clear" w:color="auto" w:fill="FFFFFF"/>
          </w:tcPr>
          <w:p w:rsidR="004264E2" w:rsidRPr="00742967" w:rsidRDefault="004264E2" w:rsidP="004264E2">
            <w:pPr>
              <w:rPr>
                <w:spacing w:val="-4"/>
                <w:w w:val="90"/>
                <w:sz w:val="22"/>
                <w:szCs w:val="22"/>
              </w:rPr>
            </w:pPr>
            <w:r w:rsidRPr="00742967">
              <w:rPr>
                <w:b/>
                <w:bCs/>
                <w:spacing w:val="-4"/>
                <w:w w:val="90"/>
                <w:sz w:val="22"/>
                <w:szCs w:val="22"/>
              </w:rPr>
              <w:t>2.3 Midterm</w:t>
            </w:r>
            <w:r w:rsidRPr="00742967">
              <w:rPr>
                <w:spacing w:val="-4"/>
                <w:w w:val="90"/>
                <w:sz w:val="22"/>
                <w:szCs w:val="22"/>
              </w:rPr>
              <w:t xml:space="preserve">  = (i) sustainable finance levels increased with &gt; 10% over baseline in at least one PA/PF; (ii) </w:t>
            </w:r>
            <w:r w:rsidRPr="00742967">
              <w:rPr>
                <w:spacing w:val="-6"/>
                <w:w w:val="90"/>
                <w:sz w:val="22"/>
                <w:szCs w:val="22"/>
              </w:rPr>
              <w:t>Sustainable finance targets and mechanisms incorporated in at least two  PA/PF   Management and Business Plans</w:t>
            </w:r>
          </w:p>
          <w:p w:rsidR="004264E2" w:rsidRPr="00742967" w:rsidRDefault="004264E2" w:rsidP="004264E2">
            <w:pPr>
              <w:rPr>
                <w:b/>
                <w:bCs/>
                <w:spacing w:val="-4"/>
                <w:w w:val="90"/>
                <w:sz w:val="22"/>
                <w:szCs w:val="22"/>
              </w:rPr>
            </w:pPr>
          </w:p>
          <w:p w:rsidR="004264E2" w:rsidRPr="00742967" w:rsidRDefault="004264E2" w:rsidP="004264E2">
            <w:pPr>
              <w:rPr>
                <w:spacing w:val="-4"/>
                <w:w w:val="90"/>
                <w:sz w:val="22"/>
                <w:szCs w:val="22"/>
              </w:rPr>
            </w:pPr>
            <w:r w:rsidRPr="00742967">
              <w:rPr>
                <w:b/>
                <w:bCs/>
                <w:spacing w:val="-4"/>
                <w:w w:val="90"/>
                <w:sz w:val="22"/>
                <w:szCs w:val="22"/>
              </w:rPr>
              <w:t>2.3 End</w:t>
            </w:r>
            <w:r w:rsidRPr="00742967">
              <w:rPr>
                <w:spacing w:val="-4"/>
                <w:w w:val="90"/>
                <w:sz w:val="22"/>
                <w:szCs w:val="22"/>
              </w:rPr>
              <w:t xml:space="preserve">  = sustainable finance levels increased with &gt; 30% over baseline in at least two PAs/PFs</w:t>
            </w:r>
          </w:p>
          <w:p w:rsidR="004264E2" w:rsidRPr="00742967" w:rsidRDefault="004264E2" w:rsidP="004264E2">
            <w:pPr>
              <w:ind w:left="705" w:hanging="705"/>
              <w:rPr>
                <w:b/>
                <w:bCs/>
                <w:w w:val="90"/>
                <w:sz w:val="22"/>
                <w:szCs w:val="22"/>
              </w:rPr>
            </w:pPr>
            <w:r w:rsidRPr="00742967">
              <w:rPr>
                <w:spacing w:val="-6"/>
                <w:w w:val="90"/>
                <w:sz w:val="22"/>
                <w:szCs w:val="22"/>
              </w:rPr>
              <w:t xml:space="preserve"> </w:t>
            </w:r>
          </w:p>
        </w:tc>
        <w:tc>
          <w:tcPr>
            <w:tcW w:w="828" w:type="pct"/>
            <w:gridSpan w:val="2"/>
            <w:shd w:val="clear" w:color="auto" w:fill="FFFFFF"/>
          </w:tcPr>
          <w:p w:rsidR="004264E2" w:rsidRPr="00742967" w:rsidRDefault="004264E2" w:rsidP="004264E2">
            <w:pPr>
              <w:rPr>
                <w:spacing w:val="-6"/>
                <w:w w:val="90"/>
                <w:sz w:val="22"/>
                <w:szCs w:val="22"/>
              </w:rPr>
            </w:pPr>
            <w:r w:rsidRPr="00742967">
              <w:rPr>
                <w:spacing w:val="-6"/>
                <w:w w:val="90"/>
                <w:sz w:val="22"/>
                <w:szCs w:val="22"/>
              </w:rPr>
              <w:t>PA/PF business Plans, MoE &amp; FA  budget records</w:t>
            </w:r>
          </w:p>
          <w:p w:rsidR="004264E2" w:rsidRPr="00742967" w:rsidRDefault="004264E2" w:rsidP="004264E2">
            <w:pPr>
              <w:rPr>
                <w:spacing w:val="-6"/>
                <w:w w:val="90"/>
                <w:sz w:val="22"/>
                <w:szCs w:val="22"/>
              </w:rPr>
            </w:pPr>
          </w:p>
          <w:p w:rsidR="004264E2" w:rsidRPr="00742967" w:rsidRDefault="004264E2" w:rsidP="004264E2">
            <w:pPr>
              <w:rPr>
                <w:b/>
                <w:bCs/>
                <w:w w:val="90"/>
                <w:sz w:val="22"/>
                <w:szCs w:val="22"/>
              </w:rPr>
            </w:pPr>
            <w:r w:rsidRPr="00742967">
              <w:rPr>
                <w:spacing w:val="-6"/>
                <w:w w:val="90"/>
                <w:sz w:val="22"/>
                <w:szCs w:val="22"/>
              </w:rPr>
              <w:t>Project financial surveys at the pilot sites</w:t>
            </w:r>
          </w:p>
        </w:tc>
        <w:tc>
          <w:tcPr>
            <w:tcW w:w="1392" w:type="pct"/>
            <w:gridSpan w:val="2"/>
            <w:shd w:val="clear" w:color="auto" w:fill="FFFFFF"/>
            <w:vAlign w:val="center"/>
          </w:tcPr>
          <w:p w:rsidR="004264E2" w:rsidRPr="00742967" w:rsidRDefault="004264E2" w:rsidP="004264E2">
            <w:pPr>
              <w:ind w:left="705" w:hanging="705"/>
              <w:jc w:val="center"/>
              <w:rPr>
                <w:b/>
                <w:bCs/>
                <w:w w:val="90"/>
                <w:sz w:val="22"/>
                <w:szCs w:val="22"/>
              </w:rPr>
            </w:pPr>
          </w:p>
        </w:tc>
      </w:tr>
      <w:tr w:rsidR="004264E2" w:rsidRPr="00742967" w:rsidTr="004264E2">
        <w:trPr>
          <w:trHeight w:val="43"/>
        </w:trPr>
        <w:tc>
          <w:tcPr>
            <w:tcW w:w="651" w:type="pct"/>
            <w:gridSpan w:val="2"/>
            <w:shd w:val="clear" w:color="auto" w:fill="FFFFFF"/>
            <w:tcMar>
              <w:top w:w="57" w:type="dxa"/>
              <w:bottom w:w="57" w:type="dxa"/>
            </w:tcMar>
          </w:tcPr>
          <w:p w:rsidR="004264E2" w:rsidRPr="00742967" w:rsidRDefault="004264E2" w:rsidP="004264E2">
            <w:pPr>
              <w:ind w:left="-43"/>
              <w:rPr>
                <w:w w:val="90"/>
                <w:sz w:val="22"/>
                <w:szCs w:val="22"/>
              </w:rPr>
            </w:pPr>
            <w:r w:rsidRPr="00742967">
              <w:rPr>
                <w:w w:val="95"/>
                <w:sz w:val="22"/>
                <w:szCs w:val="22"/>
              </w:rPr>
              <w:t>2.4 Enhanced forest cover and carbon sequestration with increased community resource management and livelihood security</w:t>
            </w:r>
          </w:p>
        </w:tc>
        <w:tc>
          <w:tcPr>
            <w:tcW w:w="550" w:type="pct"/>
            <w:tcBorders>
              <w:bottom w:val="single" w:sz="4" w:space="0" w:color="auto"/>
            </w:tcBorders>
            <w:shd w:val="clear" w:color="auto" w:fill="FFFFFF"/>
          </w:tcPr>
          <w:p w:rsidR="004264E2" w:rsidRPr="00742967" w:rsidRDefault="004264E2" w:rsidP="004264E2">
            <w:pPr>
              <w:rPr>
                <w:spacing w:val="-6"/>
                <w:w w:val="90"/>
                <w:sz w:val="22"/>
                <w:szCs w:val="22"/>
              </w:rPr>
            </w:pPr>
            <w:r w:rsidRPr="00742967">
              <w:rPr>
                <w:spacing w:val="-6"/>
                <w:w w:val="90"/>
                <w:sz w:val="22"/>
                <w:szCs w:val="22"/>
              </w:rPr>
              <w:t>2.4a Area of  reforestation, habitat rehabilitation, and agroforestry practices facilitated by project</w:t>
            </w:r>
          </w:p>
          <w:p w:rsidR="004264E2" w:rsidRPr="00742967" w:rsidRDefault="004264E2" w:rsidP="004264E2">
            <w:pPr>
              <w:rPr>
                <w:spacing w:val="-6"/>
                <w:w w:val="90"/>
                <w:sz w:val="22"/>
                <w:szCs w:val="22"/>
              </w:rPr>
            </w:pPr>
          </w:p>
          <w:p w:rsidR="004264E2" w:rsidRPr="00742967" w:rsidRDefault="004264E2" w:rsidP="004264E2">
            <w:pPr>
              <w:rPr>
                <w:spacing w:val="-6"/>
                <w:w w:val="90"/>
                <w:sz w:val="22"/>
                <w:szCs w:val="22"/>
              </w:rPr>
            </w:pPr>
          </w:p>
          <w:p w:rsidR="004264E2" w:rsidRPr="00742967" w:rsidRDefault="004264E2" w:rsidP="004264E2">
            <w:pPr>
              <w:rPr>
                <w:spacing w:val="-6"/>
                <w:w w:val="90"/>
                <w:sz w:val="22"/>
                <w:szCs w:val="22"/>
              </w:rPr>
            </w:pPr>
          </w:p>
          <w:p w:rsidR="004264E2" w:rsidRPr="00742967" w:rsidRDefault="004264E2" w:rsidP="004264E2">
            <w:pPr>
              <w:rPr>
                <w:spacing w:val="-6"/>
                <w:w w:val="90"/>
                <w:sz w:val="22"/>
                <w:szCs w:val="22"/>
              </w:rPr>
            </w:pPr>
            <w:r w:rsidRPr="00742967">
              <w:rPr>
                <w:spacing w:val="-6"/>
                <w:w w:val="90"/>
                <w:sz w:val="22"/>
                <w:szCs w:val="22"/>
              </w:rPr>
              <w:t>2.4b Increasing # of community members benefitting from project sponsored   livelihoods activities (# &amp; income levels).</w:t>
            </w:r>
          </w:p>
          <w:p w:rsidR="004264E2" w:rsidRPr="00742967" w:rsidRDefault="004264E2" w:rsidP="004264E2">
            <w:pPr>
              <w:rPr>
                <w:spacing w:val="-6"/>
                <w:w w:val="90"/>
                <w:sz w:val="22"/>
                <w:szCs w:val="22"/>
              </w:rPr>
            </w:pPr>
          </w:p>
          <w:p w:rsidR="004264E2" w:rsidRPr="00742967" w:rsidRDefault="004264E2" w:rsidP="004264E2">
            <w:pPr>
              <w:rPr>
                <w:spacing w:val="-6"/>
                <w:w w:val="90"/>
                <w:sz w:val="22"/>
                <w:szCs w:val="22"/>
              </w:rPr>
            </w:pPr>
            <w:r w:rsidRPr="00742967">
              <w:rPr>
                <w:spacing w:val="-6"/>
                <w:w w:val="90"/>
                <w:sz w:val="22"/>
                <w:szCs w:val="22"/>
              </w:rPr>
              <w:t>2.4c  # of  conservation agreements with communities on land tenure, boundaries, and land-use in and around PAs/PFs</w:t>
            </w:r>
          </w:p>
        </w:tc>
        <w:tc>
          <w:tcPr>
            <w:tcW w:w="630" w:type="pct"/>
            <w:gridSpan w:val="2"/>
            <w:tcBorders>
              <w:bottom w:val="single" w:sz="4" w:space="0" w:color="auto"/>
            </w:tcBorders>
            <w:shd w:val="clear" w:color="auto" w:fill="FFFFFF"/>
          </w:tcPr>
          <w:p w:rsidR="004264E2" w:rsidRPr="00742967" w:rsidRDefault="004264E2" w:rsidP="004264E2">
            <w:pPr>
              <w:rPr>
                <w:w w:val="90"/>
                <w:sz w:val="22"/>
                <w:szCs w:val="22"/>
              </w:rPr>
            </w:pPr>
            <w:r w:rsidRPr="00742967">
              <w:rPr>
                <w:w w:val="90"/>
                <w:sz w:val="22"/>
                <w:szCs w:val="22"/>
              </w:rPr>
              <w:t>NoneTarget communities and their reference income levels to be assessed during Inception. Sample design to be fixed for baseline and end-of-project surveys</w:t>
            </w:r>
          </w:p>
          <w:p w:rsidR="004264E2" w:rsidRPr="00742967" w:rsidRDefault="004264E2" w:rsidP="004264E2">
            <w:pPr>
              <w:rPr>
                <w:w w:val="90"/>
                <w:sz w:val="22"/>
                <w:szCs w:val="22"/>
              </w:rPr>
            </w:pPr>
          </w:p>
          <w:p w:rsidR="004264E2" w:rsidRPr="00742967" w:rsidRDefault="004264E2" w:rsidP="004264E2">
            <w:pPr>
              <w:rPr>
                <w:w w:val="90"/>
                <w:sz w:val="22"/>
                <w:szCs w:val="22"/>
              </w:rPr>
            </w:pPr>
            <w:r w:rsidRPr="00742967">
              <w:rPr>
                <w:w w:val="90"/>
                <w:sz w:val="22"/>
                <w:szCs w:val="22"/>
              </w:rPr>
              <w:t>Baseline: 26 conservation agreements drafted or agreed  (REDD+ Seima  &amp; EPL SFB assessment)</w:t>
            </w:r>
          </w:p>
        </w:tc>
        <w:tc>
          <w:tcPr>
            <w:tcW w:w="947" w:type="pct"/>
            <w:gridSpan w:val="2"/>
            <w:tcBorders>
              <w:bottom w:val="single" w:sz="4" w:space="0" w:color="auto"/>
            </w:tcBorders>
            <w:shd w:val="clear" w:color="auto" w:fill="FFFFFF"/>
          </w:tcPr>
          <w:p w:rsidR="004264E2" w:rsidRPr="00742967" w:rsidRDefault="004264E2" w:rsidP="004264E2">
            <w:pPr>
              <w:rPr>
                <w:w w:val="90"/>
                <w:sz w:val="22"/>
                <w:szCs w:val="22"/>
              </w:rPr>
            </w:pPr>
            <w:r w:rsidRPr="00742967">
              <w:rPr>
                <w:b/>
                <w:bCs/>
                <w:w w:val="90"/>
                <w:sz w:val="22"/>
                <w:szCs w:val="22"/>
              </w:rPr>
              <w:t>2.4a Midterm</w:t>
            </w:r>
            <w:r w:rsidRPr="00742967">
              <w:rPr>
                <w:w w:val="90"/>
                <w:sz w:val="22"/>
                <w:szCs w:val="22"/>
              </w:rPr>
              <w:t xml:space="preserve">:  at least 500 ha   planted/rehabilitated/agroforests facilitated by project; </w:t>
            </w:r>
          </w:p>
          <w:p w:rsidR="004264E2" w:rsidRPr="00742967" w:rsidRDefault="004264E2" w:rsidP="004264E2">
            <w:pPr>
              <w:rPr>
                <w:b/>
                <w:bCs/>
                <w:w w:val="90"/>
                <w:sz w:val="22"/>
                <w:szCs w:val="22"/>
              </w:rPr>
            </w:pPr>
          </w:p>
          <w:p w:rsidR="004264E2" w:rsidRPr="00742967" w:rsidRDefault="004264E2" w:rsidP="004264E2">
            <w:pPr>
              <w:rPr>
                <w:w w:val="90"/>
                <w:sz w:val="22"/>
                <w:szCs w:val="22"/>
              </w:rPr>
            </w:pPr>
            <w:r w:rsidRPr="00742967">
              <w:rPr>
                <w:b/>
                <w:bCs/>
                <w:w w:val="90"/>
                <w:sz w:val="22"/>
                <w:szCs w:val="22"/>
              </w:rPr>
              <w:t>2.4a End</w:t>
            </w:r>
            <w:r w:rsidRPr="00742967">
              <w:rPr>
                <w:w w:val="90"/>
                <w:sz w:val="22"/>
                <w:szCs w:val="22"/>
              </w:rPr>
              <w:t xml:space="preserve"> - at least 2000 ha planted/ rehabilitated/ agroforests, facilitated by project</w:t>
            </w:r>
          </w:p>
          <w:p w:rsidR="004264E2" w:rsidRPr="00742967" w:rsidRDefault="004264E2" w:rsidP="004264E2">
            <w:pPr>
              <w:rPr>
                <w:w w:val="90"/>
                <w:sz w:val="22"/>
                <w:szCs w:val="22"/>
              </w:rPr>
            </w:pPr>
          </w:p>
          <w:p w:rsidR="004264E2" w:rsidRPr="00742967" w:rsidRDefault="004264E2" w:rsidP="004264E2">
            <w:pPr>
              <w:rPr>
                <w:w w:val="90"/>
                <w:sz w:val="22"/>
                <w:szCs w:val="22"/>
              </w:rPr>
            </w:pPr>
          </w:p>
          <w:p w:rsidR="004264E2" w:rsidRPr="00742967" w:rsidRDefault="004264E2" w:rsidP="004264E2">
            <w:pPr>
              <w:rPr>
                <w:w w:val="90"/>
                <w:sz w:val="22"/>
                <w:szCs w:val="22"/>
              </w:rPr>
            </w:pPr>
          </w:p>
          <w:p w:rsidR="004264E2" w:rsidRPr="00742967" w:rsidRDefault="004264E2" w:rsidP="004264E2">
            <w:pPr>
              <w:rPr>
                <w:w w:val="90"/>
                <w:sz w:val="22"/>
                <w:szCs w:val="22"/>
              </w:rPr>
            </w:pPr>
            <w:r w:rsidRPr="00742967">
              <w:rPr>
                <w:b/>
                <w:bCs/>
                <w:w w:val="90"/>
                <w:sz w:val="22"/>
                <w:szCs w:val="22"/>
              </w:rPr>
              <w:t>2.4b Midterm</w:t>
            </w:r>
            <w:r w:rsidRPr="00742967">
              <w:rPr>
                <w:w w:val="90"/>
                <w:sz w:val="22"/>
                <w:szCs w:val="22"/>
              </w:rPr>
              <w:t>:  baseline plus 5%  increase in members as well as</w:t>
            </w:r>
            <w:r w:rsidRPr="00742967">
              <w:rPr>
                <w:spacing w:val="-6"/>
                <w:w w:val="90"/>
                <w:sz w:val="22"/>
                <w:szCs w:val="22"/>
              </w:rPr>
              <w:t xml:space="preserve"> increasing income levels</w:t>
            </w:r>
          </w:p>
          <w:p w:rsidR="004264E2" w:rsidRPr="00742967" w:rsidRDefault="004264E2" w:rsidP="004264E2">
            <w:pPr>
              <w:rPr>
                <w:b/>
                <w:bCs/>
                <w:w w:val="90"/>
                <w:sz w:val="22"/>
                <w:szCs w:val="22"/>
              </w:rPr>
            </w:pPr>
          </w:p>
          <w:p w:rsidR="004264E2" w:rsidRPr="00742967" w:rsidRDefault="004264E2" w:rsidP="004264E2">
            <w:pPr>
              <w:rPr>
                <w:w w:val="90"/>
                <w:sz w:val="22"/>
                <w:szCs w:val="22"/>
              </w:rPr>
            </w:pPr>
            <w:r w:rsidRPr="00742967">
              <w:rPr>
                <w:b/>
                <w:bCs/>
                <w:w w:val="90"/>
                <w:sz w:val="22"/>
                <w:szCs w:val="22"/>
              </w:rPr>
              <w:t>2.4b End</w:t>
            </w:r>
            <w:r w:rsidRPr="00742967">
              <w:rPr>
                <w:w w:val="90"/>
                <w:sz w:val="22"/>
                <w:szCs w:val="22"/>
              </w:rPr>
              <w:t xml:space="preserve"> – baseline plus 10% increase in members as well as</w:t>
            </w:r>
            <w:r w:rsidRPr="00742967">
              <w:rPr>
                <w:spacing w:val="-6"/>
                <w:w w:val="90"/>
                <w:sz w:val="22"/>
                <w:szCs w:val="22"/>
              </w:rPr>
              <w:t xml:space="preserve"> increasing income levels</w:t>
            </w:r>
          </w:p>
          <w:p w:rsidR="004264E2" w:rsidRPr="00742967" w:rsidRDefault="004264E2" w:rsidP="004264E2">
            <w:pPr>
              <w:rPr>
                <w:w w:val="90"/>
                <w:sz w:val="22"/>
                <w:szCs w:val="22"/>
              </w:rPr>
            </w:pPr>
          </w:p>
          <w:p w:rsidR="004264E2" w:rsidRPr="00742967" w:rsidRDefault="004264E2" w:rsidP="004264E2">
            <w:pPr>
              <w:rPr>
                <w:w w:val="90"/>
                <w:sz w:val="22"/>
                <w:szCs w:val="22"/>
              </w:rPr>
            </w:pPr>
          </w:p>
          <w:p w:rsidR="004264E2" w:rsidRPr="00742967" w:rsidRDefault="004264E2" w:rsidP="004264E2">
            <w:pPr>
              <w:rPr>
                <w:w w:val="90"/>
                <w:sz w:val="22"/>
                <w:szCs w:val="22"/>
              </w:rPr>
            </w:pPr>
            <w:r w:rsidRPr="00742967">
              <w:rPr>
                <w:b/>
                <w:bCs/>
                <w:w w:val="90"/>
                <w:sz w:val="22"/>
                <w:szCs w:val="22"/>
              </w:rPr>
              <w:t>2.4c Midterm</w:t>
            </w:r>
            <w:r w:rsidRPr="00742967">
              <w:rPr>
                <w:w w:val="90"/>
                <w:sz w:val="22"/>
                <w:szCs w:val="22"/>
              </w:rPr>
              <w:t>:  baseline plus at least 2 Conservation Agreements</w:t>
            </w:r>
          </w:p>
          <w:p w:rsidR="004264E2" w:rsidRPr="00742967" w:rsidRDefault="004264E2" w:rsidP="004264E2">
            <w:pPr>
              <w:rPr>
                <w:b/>
                <w:bCs/>
                <w:w w:val="90"/>
                <w:sz w:val="22"/>
                <w:szCs w:val="22"/>
              </w:rPr>
            </w:pPr>
          </w:p>
          <w:p w:rsidR="004264E2" w:rsidRPr="00742967" w:rsidRDefault="004264E2" w:rsidP="004264E2">
            <w:pPr>
              <w:rPr>
                <w:spacing w:val="-6"/>
                <w:w w:val="90"/>
                <w:sz w:val="22"/>
                <w:szCs w:val="22"/>
              </w:rPr>
            </w:pPr>
            <w:r w:rsidRPr="00742967">
              <w:rPr>
                <w:b/>
                <w:bCs/>
                <w:w w:val="90"/>
                <w:sz w:val="22"/>
                <w:szCs w:val="22"/>
              </w:rPr>
              <w:t>2.4c End</w:t>
            </w:r>
            <w:r w:rsidRPr="00742967">
              <w:rPr>
                <w:w w:val="90"/>
                <w:sz w:val="22"/>
                <w:szCs w:val="22"/>
              </w:rPr>
              <w:t xml:space="preserve"> – baseline plus at least 6 Conservation Agreements</w:t>
            </w:r>
          </w:p>
        </w:tc>
        <w:tc>
          <w:tcPr>
            <w:tcW w:w="828" w:type="pct"/>
            <w:gridSpan w:val="2"/>
            <w:shd w:val="clear" w:color="auto" w:fill="FFFFFF"/>
            <w:vAlign w:val="center"/>
          </w:tcPr>
          <w:p w:rsidR="004264E2" w:rsidRPr="00742967" w:rsidRDefault="004264E2" w:rsidP="004264E2">
            <w:pPr>
              <w:ind w:left="705" w:hanging="705"/>
              <w:jc w:val="center"/>
              <w:rPr>
                <w:b/>
                <w:bCs/>
                <w:w w:val="90"/>
                <w:sz w:val="22"/>
                <w:szCs w:val="22"/>
              </w:rPr>
            </w:pPr>
          </w:p>
        </w:tc>
        <w:tc>
          <w:tcPr>
            <w:tcW w:w="1392" w:type="pct"/>
            <w:gridSpan w:val="2"/>
            <w:shd w:val="clear" w:color="auto" w:fill="FFFFFF"/>
            <w:vAlign w:val="center"/>
          </w:tcPr>
          <w:p w:rsidR="004264E2" w:rsidRPr="00742967" w:rsidRDefault="004264E2" w:rsidP="004264E2">
            <w:pPr>
              <w:ind w:left="705" w:hanging="705"/>
              <w:jc w:val="center"/>
              <w:rPr>
                <w:b/>
                <w:bCs/>
                <w:w w:val="90"/>
                <w:sz w:val="22"/>
                <w:szCs w:val="22"/>
              </w:rPr>
            </w:pPr>
          </w:p>
        </w:tc>
      </w:tr>
    </w:tbl>
    <w:p w:rsidR="004264E2" w:rsidRPr="00742967" w:rsidRDefault="004264E2" w:rsidP="004264E2">
      <w:pPr>
        <w:rPr>
          <w:rFonts w:asciiTheme="majorHAnsi" w:eastAsiaTheme="majorEastAsia" w:hAnsiTheme="majorHAnsi" w:cstheme="majorBidi"/>
          <w:b/>
          <w:bCs/>
          <w:sz w:val="26"/>
          <w:szCs w:val="26"/>
          <w:lang w:eastAsia="zh-CN"/>
        </w:rPr>
      </w:pPr>
    </w:p>
    <w:p w:rsidR="004264E2" w:rsidRPr="00742967" w:rsidRDefault="004264E2" w:rsidP="004264E2"/>
    <w:p w:rsidR="004264E2" w:rsidRDefault="004264E2"/>
    <w:p w:rsidR="004264E2" w:rsidRDefault="004264E2">
      <w:r>
        <w:br w:type="column"/>
      </w:r>
    </w:p>
    <w:p w:rsidR="00D16420" w:rsidRPr="00CA163C" w:rsidRDefault="000807D2" w:rsidP="00CA163C">
      <w:pPr>
        <w:pStyle w:val="Heading2"/>
        <w:spacing w:before="0" w:after="120"/>
        <w:ind w:left="-709"/>
        <w:rPr>
          <w:rFonts w:ascii="Times New Roman" w:hAnsi="Times New Roman" w:cs="Times New Roman"/>
          <w:color w:val="auto"/>
          <w:sz w:val="24"/>
          <w:szCs w:val="24"/>
        </w:rPr>
      </w:pPr>
      <w:bookmarkStart w:id="122" w:name="_Toc285444248"/>
      <w:r w:rsidRPr="00CA163C">
        <w:rPr>
          <w:rFonts w:ascii="Times New Roman" w:hAnsi="Times New Roman" w:cs="Times New Roman"/>
          <w:color w:val="auto"/>
          <w:sz w:val="24"/>
          <w:szCs w:val="24"/>
        </w:rPr>
        <w:t>Append</w:t>
      </w:r>
      <w:r w:rsidR="00B41268">
        <w:rPr>
          <w:rFonts w:ascii="Times New Roman" w:hAnsi="Times New Roman" w:cs="Times New Roman"/>
          <w:color w:val="auto"/>
          <w:sz w:val="24"/>
          <w:szCs w:val="24"/>
        </w:rPr>
        <w:t>ix 6</w:t>
      </w:r>
      <w:r w:rsidR="00E63695">
        <w:rPr>
          <w:rFonts w:ascii="Times New Roman" w:hAnsi="Times New Roman" w:cs="Times New Roman"/>
          <w:color w:val="auto"/>
          <w:sz w:val="24"/>
          <w:szCs w:val="24"/>
        </w:rPr>
        <w:t xml:space="preserve">:  </w:t>
      </w:r>
      <w:r w:rsidRPr="00CA163C">
        <w:rPr>
          <w:rFonts w:ascii="Times New Roman" w:hAnsi="Times New Roman" w:cs="Times New Roman"/>
          <w:color w:val="auto"/>
          <w:sz w:val="24"/>
          <w:szCs w:val="24"/>
        </w:rPr>
        <w:t>Work</w:t>
      </w:r>
      <w:r w:rsidR="00F117D3" w:rsidRPr="00CA163C">
        <w:rPr>
          <w:rFonts w:ascii="Times New Roman" w:hAnsi="Times New Roman" w:cs="Times New Roman"/>
          <w:color w:val="auto"/>
          <w:sz w:val="24"/>
          <w:szCs w:val="24"/>
        </w:rPr>
        <w:t xml:space="preserve"> </w:t>
      </w:r>
      <w:r w:rsidRPr="00CA163C">
        <w:rPr>
          <w:rFonts w:ascii="Times New Roman" w:hAnsi="Times New Roman" w:cs="Times New Roman"/>
          <w:color w:val="auto"/>
          <w:sz w:val="24"/>
          <w:szCs w:val="24"/>
        </w:rPr>
        <w:t>plan and timetabl</w:t>
      </w:r>
      <w:r w:rsidR="003A6E4F" w:rsidRPr="00CA163C">
        <w:rPr>
          <w:rFonts w:ascii="Times New Roman" w:hAnsi="Times New Roman" w:cs="Times New Roman"/>
          <w:color w:val="auto"/>
          <w:sz w:val="24"/>
          <w:szCs w:val="24"/>
        </w:rPr>
        <w:t>e</w:t>
      </w:r>
      <w:bookmarkEnd w:id="122"/>
    </w:p>
    <w:p w:rsidR="000547CA" w:rsidRDefault="000547CA" w:rsidP="00F16406">
      <w:pPr>
        <w:ind w:left="-709"/>
        <w:rPr>
          <w:b/>
          <w:sz w:val="22"/>
          <w:szCs w:val="22"/>
          <w:highlight w:val="yellow"/>
        </w:rPr>
      </w:pPr>
    </w:p>
    <w:p w:rsidR="00E973E4" w:rsidRPr="00000592" w:rsidRDefault="00E973E4" w:rsidP="00F16406">
      <w:pPr>
        <w:spacing w:after="120"/>
        <w:ind w:left="-709"/>
        <w:rPr>
          <w:w w:val="95"/>
          <w:sz w:val="22"/>
          <w:szCs w:val="22"/>
        </w:rPr>
      </w:pPr>
      <w:r w:rsidRPr="00000592">
        <w:rPr>
          <w:w w:val="95"/>
          <w:sz w:val="22"/>
          <w:szCs w:val="22"/>
        </w:rPr>
        <w:t>Project title:</w:t>
      </w:r>
      <w:r w:rsidRPr="00000592">
        <w:rPr>
          <w:w w:val="95"/>
          <w:sz w:val="22"/>
          <w:szCs w:val="22"/>
        </w:rPr>
        <w:tab/>
        <w:t xml:space="preserve">Strengthening national biodiversity and forest carbon stock conservation through landscape-based collaborative management of </w:t>
      </w:r>
      <w:r w:rsidRPr="00000592">
        <w:rPr>
          <w:w w:val="95"/>
          <w:sz w:val="22"/>
          <w:szCs w:val="22"/>
        </w:rPr>
        <w:tab/>
      </w:r>
      <w:r w:rsidRPr="00000592">
        <w:rPr>
          <w:w w:val="95"/>
          <w:sz w:val="22"/>
          <w:szCs w:val="22"/>
        </w:rPr>
        <w:tab/>
      </w:r>
      <w:r w:rsidRPr="00000592">
        <w:rPr>
          <w:w w:val="95"/>
          <w:sz w:val="22"/>
          <w:szCs w:val="22"/>
        </w:rPr>
        <w:tab/>
      </w:r>
      <w:r w:rsidRPr="00000592">
        <w:rPr>
          <w:w w:val="95"/>
          <w:sz w:val="22"/>
          <w:szCs w:val="22"/>
        </w:rPr>
        <w:tab/>
      </w:r>
      <w:r w:rsidR="00000592">
        <w:rPr>
          <w:w w:val="95"/>
          <w:sz w:val="22"/>
          <w:szCs w:val="22"/>
        </w:rPr>
        <w:tab/>
      </w:r>
      <w:r w:rsidRPr="00000592">
        <w:rPr>
          <w:w w:val="95"/>
          <w:sz w:val="22"/>
          <w:szCs w:val="22"/>
        </w:rPr>
        <w:t>Cambodia’s Protected Area System as demonstrated in the Eastern Plains Landscape (CAMPAS project)</w:t>
      </w:r>
    </w:p>
    <w:p w:rsidR="00D7258E" w:rsidRDefault="00D7258E"/>
    <w:tbl>
      <w:tblPr>
        <w:tblStyle w:val="TableGrid"/>
        <w:tblW w:w="14176" w:type="dxa"/>
        <w:tblInd w:w="-601" w:type="dxa"/>
        <w:tblLayout w:type="fixed"/>
        <w:tblLook w:val="04A0" w:firstRow="1" w:lastRow="0" w:firstColumn="1" w:lastColumn="0" w:noHBand="0" w:noVBand="1"/>
      </w:tblPr>
      <w:tblGrid>
        <w:gridCol w:w="5069"/>
        <w:gridCol w:w="305"/>
        <w:gridCol w:w="33"/>
        <w:gridCol w:w="85"/>
        <w:gridCol w:w="230"/>
        <w:gridCol w:w="68"/>
        <w:gridCol w:w="83"/>
        <w:gridCol w:w="200"/>
        <w:gridCol w:w="100"/>
        <w:gridCol w:w="81"/>
        <w:gridCol w:w="169"/>
        <w:gridCol w:w="133"/>
        <w:gridCol w:w="79"/>
        <w:gridCol w:w="138"/>
        <w:gridCol w:w="170"/>
        <w:gridCol w:w="73"/>
        <w:gridCol w:w="133"/>
        <w:gridCol w:w="177"/>
        <w:gridCol w:w="71"/>
        <w:gridCol w:w="103"/>
        <w:gridCol w:w="209"/>
        <w:gridCol w:w="69"/>
        <w:gridCol w:w="76"/>
        <w:gridCol w:w="238"/>
        <w:gridCol w:w="67"/>
        <w:gridCol w:w="47"/>
        <w:gridCol w:w="269"/>
        <w:gridCol w:w="65"/>
        <w:gridCol w:w="78"/>
        <w:gridCol w:w="240"/>
        <w:gridCol w:w="63"/>
        <w:gridCol w:w="105"/>
        <w:gridCol w:w="215"/>
        <w:gridCol w:w="62"/>
        <w:gridCol w:w="133"/>
        <w:gridCol w:w="188"/>
        <w:gridCol w:w="60"/>
        <w:gridCol w:w="161"/>
        <w:gridCol w:w="162"/>
        <w:gridCol w:w="58"/>
        <w:gridCol w:w="190"/>
        <w:gridCol w:w="135"/>
        <w:gridCol w:w="56"/>
        <w:gridCol w:w="218"/>
        <w:gridCol w:w="109"/>
        <w:gridCol w:w="54"/>
        <w:gridCol w:w="246"/>
        <w:gridCol w:w="83"/>
        <w:gridCol w:w="52"/>
        <w:gridCol w:w="275"/>
        <w:gridCol w:w="56"/>
        <w:gridCol w:w="50"/>
        <w:gridCol w:w="303"/>
        <w:gridCol w:w="30"/>
        <w:gridCol w:w="48"/>
        <w:gridCol w:w="381"/>
        <w:gridCol w:w="383"/>
        <w:gridCol w:w="24"/>
        <w:gridCol w:w="1418"/>
      </w:tblGrid>
      <w:tr w:rsidR="006A6722" w:rsidTr="00DC126B">
        <w:tc>
          <w:tcPr>
            <w:tcW w:w="5069" w:type="dxa"/>
            <w:vMerge w:val="restart"/>
            <w:shd w:val="clear" w:color="auto" w:fill="CCCCCC"/>
            <w:vAlign w:val="center"/>
          </w:tcPr>
          <w:p w:rsidR="00D9155B" w:rsidRPr="00C221D7" w:rsidRDefault="00D9155B" w:rsidP="004346BE">
            <w:pPr>
              <w:spacing w:line="180" w:lineRule="exact"/>
              <w:jc w:val="center"/>
              <w:rPr>
                <w:b/>
                <w:bCs/>
                <w:spacing w:val="-8"/>
                <w:sz w:val="20"/>
                <w:szCs w:val="20"/>
              </w:rPr>
            </w:pPr>
            <w:r w:rsidRPr="00C221D7">
              <w:rPr>
                <w:b/>
                <w:bCs/>
                <w:spacing w:val="-8"/>
                <w:sz w:val="20"/>
                <w:szCs w:val="20"/>
              </w:rPr>
              <w:t>Outcome/ Output/ Deliverable/ Activities</w:t>
            </w:r>
          </w:p>
        </w:tc>
        <w:tc>
          <w:tcPr>
            <w:tcW w:w="1354" w:type="dxa"/>
            <w:gridSpan w:val="10"/>
            <w:tcBorders>
              <w:bottom w:val="single" w:sz="4" w:space="0" w:color="auto"/>
            </w:tcBorders>
            <w:shd w:val="clear" w:color="auto" w:fill="CCCCCC"/>
            <w:vAlign w:val="center"/>
          </w:tcPr>
          <w:p w:rsidR="00D9155B" w:rsidRPr="00C221D7" w:rsidRDefault="00D9155B" w:rsidP="00F16406">
            <w:pPr>
              <w:spacing w:before="40" w:after="40"/>
              <w:jc w:val="center"/>
              <w:rPr>
                <w:b/>
                <w:bCs/>
                <w:sz w:val="16"/>
                <w:szCs w:val="16"/>
              </w:rPr>
            </w:pPr>
            <w:r w:rsidRPr="00C221D7">
              <w:rPr>
                <w:b/>
                <w:bCs/>
                <w:sz w:val="16"/>
                <w:szCs w:val="16"/>
              </w:rPr>
              <w:t>Project Year 1</w:t>
            </w:r>
          </w:p>
        </w:tc>
        <w:tc>
          <w:tcPr>
            <w:tcW w:w="1431" w:type="dxa"/>
            <w:gridSpan w:val="12"/>
            <w:tcBorders>
              <w:bottom w:val="single" w:sz="4" w:space="0" w:color="auto"/>
            </w:tcBorders>
            <w:shd w:val="clear" w:color="auto" w:fill="CCCCCC"/>
            <w:vAlign w:val="center"/>
          </w:tcPr>
          <w:p w:rsidR="00D9155B" w:rsidRPr="00C221D7" w:rsidRDefault="00D9155B" w:rsidP="00F16406">
            <w:pPr>
              <w:spacing w:before="40" w:after="40"/>
              <w:jc w:val="center"/>
              <w:rPr>
                <w:b/>
                <w:bCs/>
                <w:sz w:val="16"/>
                <w:szCs w:val="16"/>
              </w:rPr>
            </w:pPr>
            <w:r w:rsidRPr="00C221D7">
              <w:rPr>
                <w:b/>
                <w:bCs/>
                <w:sz w:val="16"/>
                <w:szCs w:val="16"/>
              </w:rPr>
              <w:t>Project Year 2</w:t>
            </w:r>
          </w:p>
        </w:tc>
        <w:tc>
          <w:tcPr>
            <w:tcW w:w="1582" w:type="dxa"/>
            <w:gridSpan w:val="12"/>
            <w:tcBorders>
              <w:bottom w:val="single" w:sz="4" w:space="0" w:color="auto"/>
            </w:tcBorders>
            <w:shd w:val="clear" w:color="auto" w:fill="CCCCCC"/>
            <w:vAlign w:val="center"/>
          </w:tcPr>
          <w:p w:rsidR="00D9155B" w:rsidRPr="00C221D7" w:rsidRDefault="00D9155B" w:rsidP="00F16406">
            <w:pPr>
              <w:spacing w:before="40" w:after="40"/>
              <w:jc w:val="center"/>
              <w:rPr>
                <w:b/>
                <w:bCs/>
                <w:sz w:val="16"/>
                <w:szCs w:val="16"/>
              </w:rPr>
            </w:pPr>
            <w:r w:rsidRPr="00C221D7">
              <w:rPr>
                <w:b/>
                <w:bCs/>
                <w:sz w:val="16"/>
                <w:szCs w:val="16"/>
              </w:rPr>
              <w:t>Project Year 3</w:t>
            </w:r>
          </w:p>
        </w:tc>
        <w:tc>
          <w:tcPr>
            <w:tcW w:w="1637" w:type="dxa"/>
            <w:gridSpan w:val="12"/>
            <w:tcBorders>
              <w:bottom w:val="single" w:sz="4" w:space="0" w:color="auto"/>
            </w:tcBorders>
            <w:shd w:val="clear" w:color="auto" w:fill="CCCCCC"/>
            <w:vAlign w:val="center"/>
          </w:tcPr>
          <w:p w:rsidR="00D9155B" w:rsidRPr="00C221D7" w:rsidRDefault="00D9155B" w:rsidP="00F16406">
            <w:pPr>
              <w:spacing w:before="40" w:after="40"/>
              <w:jc w:val="center"/>
              <w:rPr>
                <w:b/>
                <w:bCs/>
                <w:sz w:val="16"/>
                <w:szCs w:val="16"/>
              </w:rPr>
            </w:pPr>
            <w:r w:rsidRPr="00C221D7">
              <w:rPr>
                <w:b/>
                <w:bCs/>
                <w:sz w:val="16"/>
                <w:szCs w:val="16"/>
              </w:rPr>
              <w:t>Project Year 4</w:t>
            </w:r>
          </w:p>
        </w:tc>
        <w:tc>
          <w:tcPr>
            <w:tcW w:w="1685" w:type="dxa"/>
            <w:gridSpan w:val="11"/>
            <w:tcBorders>
              <w:bottom w:val="single" w:sz="4" w:space="0" w:color="auto"/>
            </w:tcBorders>
            <w:shd w:val="clear" w:color="auto" w:fill="CCCCCC"/>
            <w:vAlign w:val="center"/>
          </w:tcPr>
          <w:p w:rsidR="00D9155B" w:rsidRPr="00C221D7" w:rsidRDefault="00D9155B" w:rsidP="00F16406">
            <w:pPr>
              <w:spacing w:before="40" w:after="40"/>
              <w:jc w:val="center"/>
              <w:rPr>
                <w:b/>
                <w:spacing w:val="-2"/>
                <w:sz w:val="16"/>
                <w:szCs w:val="16"/>
              </w:rPr>
            </w:pPr>
            <w:r w:rsidRPr="00C221D7">
              <w:rPr>
                <w:b/>
                <w:bCs/>
                <w:sz w:val="16"/>
                <w:szCs w:val="16"/>
              </w:rPr>
              <w:t>Project Year 5</w:t>
            </w:r>
          </w:p>
        </w:tc>
        <w:tc>
          <w:tcPr>
            <w:tcW w:w="1418" w:type="dxa"/>
            <w:vMerge w:val="restart"/>
            <w:shd w:val="clear" w:color="auto" w:fill="CCCCCC"/>
            <w:vAlign w:val="center"/>
          </w:tcPr>
          <w:p w:rsidR="00D9155B" w:rsidRPr="00C221D7" w:rsidRDefault="00D9155B" w:rsidP="00D9155B">
            <w:pPr>
              <w:jc w:val="center"/>
              <w:rPr>
                <w:b/>
                <w:bCs/>
                <w:sz w:val="16"/>
                <w:szCs w:val="16"/>
              </w:rPr>
            </w:pPr>
            <w:r w:rsidRPr="00C221D7">
              <w:rPr>
                <w:b/>
                <w:bCs/>
                <w:sz w:val="16"/>
                <w:szCs w:val="16"/>
              </w:rPr>
              <w:t>Responsible Body</w:t>
            </w:r>
          </w:p>
        </w:tc>
      </w:tr>
      <w:tr w:rsidR="006A6722" w:rsidTr="00DC126B">
        <w:tc>
          <w:tcPr>
            <w:tcW w:w="5069" w:type="dxa"/>
            <w:vMerge/>
            <w:tcBorders>
              <w:bottom w:val="single" w:sz="4" w:space="0" w:color="auto"/>
            </w:tcBorders>
            <w:vAlign w:val="center"/>
          </w:tcPr>
          <w:p w:rsidR="002B227D" w:rsidRPr="004B73BA" w:rsidRDefault="002B227D" w:rsidP="004346BE">
            <w:pPr>
              <w:spacing w:line="180" w:lineRule="exact"/>
              <w:rPr>
                <w:bCs/>
                <w:color w:val="800000"/>
                <w:spacing w:val="-8"/>
                <w:sz w:val="22"/>
                <w:szCs w:val="22"/>
              </w:rPr>
            </w:pPr>
          </w:p>
        </w:tc>
        <w:tc>
          <w:tcPr>
            <w:tcW w:w="305" w:type="dxa"/>
            <w:tcBorders>
              <w:bottom w:val="single" w:sz="4" w:space="0" w:color="auto"/>
            </w:tcBorders>
            <w:shd w:val="clear" w:color="auto" w:fill="CCCCCC"/>
            <w:vAlign w:val="center"/>
          </w:tcPr>
          <w:p w:rsidR="002B227D" w:rsidRPr="00C221D7" w:rsidRDefault="002B227D" w:rsidP="002B227D">
            <w:pPr>
              <w:spacing w:before="40" w:after="40"/>
              <w:rPr>
                <w:bCs/>
                <w:sz w:val="16"/>
                <w:szCs w:val="16"/>
              </w:rPr>
            </w:pPr>
            <w:r w:rsidRPr="00C221D7">
              <w:rPr>
                <w:bCs/>
                <w:sz w:val="16"/>
                <w:szCs w:val="16"/>
              </w:rPr>
              <w:t>1</w:t>
            </w:r>
          </w:p>
        </w:tc>
        <w:tc>
          <w:tcPr>
            <w:tcW w:w="348" w:type="dxa"/>
            <w:gridSpan w:val="3"/>
            <w:tcBorders>
              <w:bottom w:val="single" w:sz="4" w:space="0" w:color="auto"/>
            </w:tcBorders>
            <w:shd w:val="clear" w:color="auto" w:fill="CCCCCC"/>
            <w:vAlign w:val="center"/>
          </w:tcPr>
          <w:p w:rsidR="002B227D" w:rsidRPr="00C221D7" w:rsidRDefault="002B227D" w:rsidP="00F16406">
            <w:pPr>
              <w:spacing w:before="40" w:after="40"/>
              <w:rPr>
                <w:bCs/>
                <w:sz w:val="16"/>
                <w:szCs w:val="16"/>
              </w:rPr>
            </w:pPr>
            <w:r w:rsidRPr="00C221D7">
              <w:rPr>
                <w:bCs/>
                <w:sz w:val="16"/>
                <w:szCs w:val="16"/>
              </w:rPr>
              <w:t xml:space="preserve">2 </w:t>
            </w:r>
          </w:p>
        </w:tc>
        <w:tc>
          <w:tcPr>
            <w:tcW w:w="351" w:type="dxa"/>
            <w:gridSpan w:val="3"/>
            <w:tcBorders>
              <w:bottom w:val="single" w:sz="4" w:space="0" w:color="auto"/>
            </w:tcBorders>
            <w:shd w:val="clear" w:color="auto" w:fill="CCCCCC"/>
            <w:vAlign w:val="center"/>
          </w:tcPr>
          <w:p w:rsidR="002B227D" w:rsidRPr="00C221D7" w:rsidRDefault="002B227D" w:rsidP="00F16406">
            <w:pPr>
              <w:spacing w:before="40" w:after="40"/>
              <w:rPr>
                <w:bCs/>
                <w:sz w:val="16"/>
                <w:szCs w:val="16"/>
              </w:rPr>
            </w:pPr>
            <w:r w:rsidRPr="00C221D7">
              <w:rPr>
                <w:bCs/>
                <w:sz w:val="16"/>
                <w:szCs w:val="16"/>
              </w:rPr>
              <w:t xml:space="preserve">3 </w:t>
            </w:r>
          </w:p>
        </w:tc>
        <w:tc>
          <w:tcPr>
            <w:tcW w:w="350" w:type="dxa"/>
            <w:gridSpan w:val="3"/>
            <w:tcBorders>
              <w:bottom w:val="single" w:sz="4" w:space="0" w:color="auto"/>
            </w:tcBorders>
            <w:shd w:val="clear" w:color="auto" w:fill="CCCCCC"/>
            <w:vAlign w:val="center"/>
          </w:tcPr>
          <w:p w:rsidR="002B227D" w:rsidRPr="00C221D7" w:rsidRDefault="002B227D" w:rsidP="00F16406">
            <w:pPr>
              <w:spacing w:before="40" w:after="40"/>
              <w:rPr>
                <w:bCs/>
                <w:sz w:val="16"/>
                <w:szCs w:val="16"/>
              </w:rPr>
            </w:pPr>
            <w:r w:rsidRPr="00C221D7">
              <w:rPr>
                <w:bCs/>
                <w:sz w:val="16"/>
                <w:szCs w:val="16"/>
              </w:rPr>
              <w:t xml:space="preserve">4 </w:t>
            </w:r>
          </w:p>
        </w:tc>
        <w:tc>
          <w:tcPr>
            <w:tcW w:w="350" w:type="dxa"/>
            <w:gridSpan w:val="3"/>
            <w:tcBorders>
              <w:bottom w:val="single" w:sz="4" w:space="0" w:color="auto"/>
            </w:tcBorders>
            <w:shd w:val="clear" w:color="auto" w:fill="F3F3F3"/>
            <w:vAlign w:val="center"/>
          </w:tcPr>
          <w:p w:rsidR="002B227D" w:rsidRPr="00C221D7" w:rsidRDefault="002B227D" w:rsidP="00F16406">
            <w:pPr>
              <w:spacing w:before="40" w:after="40"/>
              <w:rPr>
                <w:bCs/>
                <w:sz w:val="16"/>
                <w:szCs w:val="16"/>
              </w:rPr>
            </w:pPr>
            <w:r w:rsidRPr="00C221D7">
              <w:rPr>
                <w:bCs/>
                <w:sz w:val="16"/>
                <w:szCs w:val="16"/>
              </w:rPr>
              <w:t xml:space="preserve">5 </w:t>
            </w:r>
          </w:p>
        </w:tc>
        <w:tc>
          <w:tcPr>
            <w:tcW w:w="376" w:type="dxa"/>
            <w:gridSpan w:val="3"/>
            <w:tcBorders>
              <w:bottom w:val="single" w:sz="4" w:space="0" w:color="auto"/>
            </w:tcBorders>
            <w:shd w:val="clear" w:color="auto" w:fill="F3F3F3"/>
            <w:vAlign w:val="center"/>
          </w:tcPr>
          <w:p w:rsidR="002B227D" w:rsidRPr="00C221D7" w:rsidRDefault="002B227D" w:rsidP="00F16406">
            <w:pPr>
              <w:spacing w:before="40" w:after="40"/>
              <w:rPr>
                <w:bCs/>
                <w:sz w:val="16"/>
                <w:szCs w:val="16"/>
              </w:rPr>
            </w:pPr>
            <w:r w:rsidRPr="00C221D7">
              <w:rPr>
                <w:bCs/>
                <w:sz w:val="16"/>
                <w:szCs w:val="16"/>
              </w:rPr>
              <w:t xml:space="preserve">6 </w:t>
            </w:r>
          </w:p>
        </w:tc>
        <w:tc>
          <w:tcPr>
            <w:tcW w:w="351" w:type="dxa"/>
            <w:gridSpan w:val="3"/>
            <w:tcBorders>
              <w:bottom w:val="single" w:sz="4" w:space="0" w:color="auto"/>
            </w:tcBorders>
            <w:shd w:val="clear" w:color="auto" w:fill="F3F3F3"/>
            <w:vAlign w:val="center"/>
          </w:tcPr>
          <w:p w:rsidR="002B227D" w:rsidRPr="00C221D7" w:rsidRDefault="002B227D" w:rsidP="00F16406">
            <w:pPr>
              <w:spacing w:before="40" w:after="40"/>
              <w:rPr>
                <w:bCs/>
                <w:sz w:val="16"/>
                <w:szCs w:val="16"/>
              </w:rPr>
            </w:pPr>
            <w:r w:rsidRPr="00C221D7">
              <w:rPr>
                <w:bCs/>
                <w:sz w:val="16"/>
                <w:szCs w:val="16"/>
              </w:rPr>
              <w:t xml:space="preserve">7 </w:t>
            </w:r>
          </w:p>
        </w:tc>
        <w:tc>
          <w:tcPr>
            <w:tcW w:w="354" w:type="dxa"/>
            <w:gridSpan w:val="3"/>
            <w:tcBorders>
              <w:bottom w:val="single" w:sz="4" w:space="0" w:color="auto"/>
            </w:tcBorders>
            <w:shd w:val="clear" w:color="auto" w:fill="F3F3F3"/>
            <w:vAlign w:val="center"/>
          </w:tcPr>
          <w:p w:rsidR="002B227D" w:rsidRPr="00C221D7" w:rsidRDefault="002B227D" w:rsidP="00F16406">
            <w:pPr>
              <w:spacing w:before="40" w:after="40"/>
              <w:rPr>
                <w:bCs/>
                <w:sz w:val="16"/>
                <w:szCs w:val="16"/>
              </w:rPr>
            </w:pPr>
            <w:r w:rsidRPr="00C221D7">
              <w:rPr>
                <w:bCs/>
                <w:sz w:val="16"/>
                <w:szCs w:val="16"/>
              </w:rPr>
              <w:t xml:space="preserve">8 </w:t>
            </w:r>
          </w:p>
        </w:tc>
        <w:tc>
          <w:tcPr>
            <w:tcW w:w="352" w:type="dxa"/>
            <w:gridSpan w:val="3"/>
            <w:tcBorders>
              <w:bottom w:val="single" w:sz="4" w:space="0" w:color="auto"/>
            </w:tcBorders>
            <w:shd w:val="clear" w:color="auto" w:fill="CCCCCC"/>
            <w:vAlign w:val="center"/>
          </w:tcPr>
          <w:p w:rsidR="002B227D" w:rsidRPr="00C221D7" w:rsidRDefault="002B227D" w:rsidP="00F16406">
            <w:pPr>
              <w:spacing w:before="40" w:after="40"/>
              <w:rPr>
                <w:bCs/>
                <w:sz w:val="16"/>
                <w:szCs w:val="16"/>
              </w:rPr>
            </w:pPr>
            <w:r w:rsidRPr="00C221D7">
              <w:rPr>
                <w:bCs/>
                <w:sz w:val="16"/>
                <w:szCs w:val="16"/>
              </w:rPr>
              <w:t xml:space="preserve">9 </w:t>
            </w:r>
          </w:p>
        </w:tc>
        <w:tc>
          <w:tcPr>
            <w:tcW w:w="412" w:type="dxa"/>
            <w:gridSpan w:val="3"/>
            <w:tcBorders>
              <w:bottom w:val="single" w:sz="4" w:space="0" w:color="auto"/>
            </w:tcBorders>
            <w:shd w:val="clear" w:color="auto" w:fill="CCCCCC"/>
            <w:vAlign w:val="center"/>
          </w:tcPr>
          <w:p w:rsidR="002B227D" w:rsidRPr="00C221D7" w:rsidRDefault="002B227D" w:rsidP="00F16406">
            <w:pPr>
              <w:spacing w:before="40" w:after="40"/>
              <w:rPr>
                <w:spacing w:val="-2"/>
                <w:sz w:val="16"/>
                <w:szCs w:val="16"/>
              </w:rPr>
            </w:pPr>
            <w:r w:rsidRPr="00C221D7">
              <w:rPr>
                <w:spacing w:val="-2"/>
                <w:sz w:val="16"/>
                <w:szCs w:val="16"/>
              </w:rPr>
              <w:t xml:space="preserve">10 </w:t>
            </w:r>
          </w:p>
        </w:tc>
        <w:tc>
          <w:tcPr>
            <w:tcW w:w="408" w:type="dxa"/>
            <w:gridSpan w:val="3"/>
            <w:tcBorders>
              <w:bottom w:val="single" w:sz="4" w:space="0" w:color="auto"/>
            </w:tcBorders>
            <w:shd w:val="clear" w:color="auto" w:fill="CCCCCC"/>
            <w:vAlign w:val="center"/>
          </w:tcPr>
          <w:p w:rsidR="002B227D" w:rsidRPr="00C221D7" w:rsidRDefault="002B227D" w:rsidP="00F16406">
            <w:pPr>
              <w:spacing w:before="40" w:after="40"/>
              <w:rPr>
                <w:spacing w:val="-2"/>
                <w:sz w:val="16"/>
                <w:szCs w:val="16"/>
              </w:rPr>
            </w:pPr>
            <w:r w:rsidRPr="00C221D7">
              <w:rPr>
                <w:spacing w:val="-2"/>
                <w:sz w:val="16"/>
                <w:szCs w:val="16"/>
              </w:rPr>
              <w:t>11</w:t>
            </w:r>
          </w:p>
        </w:tc>
        <w:tc>
          <w:tcPr>
            <w:tcW w:w="410" w:type="dxa"/>
            <w:gridSpan w:val="3"/>
            <w:tcBorders>
              <w:bottom w:val="single" w:sz="4" w:space="0" w:color="auto"/>
            </w:tcBorders>
            <w:shd w:val="clear" w:color="auto" w:fill="CCCCCC"/>
            <w:vAlign w:val="center"/>
          </w:tcPr>
          <w:p w:rsidR="002B227D" w:rsidRPr="00C221D7" w:rsidRDefault="002B227D" w:rsidP="00F16406">
            <w:pPr>
              <w:spacing w:before="40" w:after="40"/>
              <w:rPr>
                <w:spacing w:val="-2"/>
                <w:sz w:val="16"/>
                <w:szCs w:val="16"/>
              </w:rPr>
            </w:pPr>
            <w:r w:rsidRPr="00C221D7">
              <w:rPr>
                <w:spacing w:val="-2"/>
                <w:sz w:val="16"/>
                <w:szCs w:val="16"/>
              </w:rPr>
              <w:t>12</w:t>
            </w:r>
          </w:p>
        </w:tc>
        <w:tc>
          <w:tcPr>
            <w:tcW w:w="409" w:type="dxa"/>
            <w:gridSpan w:val="3"/>
            <w:tcBorders>
              <w:bottom w:val="single" w:sz="4" w:space="0" w:color="auto"/>
            </w:tcBorders>
            <w:shd w:val="clear" w:color="auto" w:fill="F3F3F3"/>
            <w:vAlign w:val="center"/>
          </w:tcPr>
          <w:p w:rsidR="002B227D" w:rsidRPr="00C221D7" w:rsidRDefault="002B227D" w:rsidP="00F16406">
            <w:pPr>
              <w:spacing w:before="40" w:after="40"/>
              <w:rPr>
                <w:spacing w:val="-2"/>
                <w:sz w:val="16"/>
                <w:szCs w:val="16"/>
              </w:rPr>
            </w:pPr>
            <w:r w:rsidRPr="00C221D7">
              <w:rPr>
                <w:spacing w:val="-2"/>
                <w:sz w:val="16"/>
                <w:szCs w:val="16"/>
              </w:rPr>
              <w:t>13</w:t>
            </w:r>
          </w:p>
        </w:tc>
        <w:tc>
          <w:tcPr>
            <w:tcW w:w="410" w:type="dxa"/>
            <w:gridSpan w:val="3"/>
            <w:tcBorders>
              <w:bottom w:val="single" w:sz="4" w:space="0" w:color="auto"/>
            </w:tcBorders>
            <w:shd w:val="clear" w:color="auto" w:fill="F3F3F3"/>
            <w:vAlign w:val="center"/>
          </w:tcPr>
          <w:p w:rsidR="002B227D" w:rsidRPr="00C221D7" w:rsidRDefault="002B227D" w:rsidP="00F16406">
            <w:pPr>
              <w:spacing w:before="40" w:after="40"/>
              <w:rPr>
                <w:spacing w:val="-2"/>
                <w:sz w:val="16"/>
                <w:szCs w:val="16"/>
              </w:rPr>
            </w:pPr>
            <w:r w:rsidRPr="00C221D7">
              <w:rPr>
                <w:spacing w:val="-2"/>
                <w:sz w:val="16"/>
                <w:szCs w:val="16"/>
              </w:rPr>
              <w:t>14</w:t>
            </w:r>
          </w:p>
        </w:tc>
        <w:tc>
          <w:tcPr>
            <w:tcW w:w="409" w:type="dxa"/>
            <w:gridSpan w:val="3"/>
            <w:tcBorders>
              <w:bottom w:val="single" w:sz="4" w:space="0" w:color="auto"/>
            </w:tcBorders>
            <w:shd w:val="clear" w:color="auto" w:fill="F3F3F3"/>
            <w:vAlign w:val="center"/>
          </w:tcPr>
          <w:p w:rsidR="002B227D" w:rsidRPr="00C221D7" w:rsidRDefault="002B227D" w:rsidP="00F16406">
            <w:pPr>
              <w:spacing w:before="40" w:after="40"/>
              <w:rPr>
                <w:spacing w:val="-2"/>
                <w:sz w:val="16"/>
                <w:szCs w:val="16"/>
              </w:rPr>
            </w:pPr>
            <w:r w:rsidRPr="00C221D7">
              <w:rPr>
                <w:spacing w:val="-2"/>
                <w:sz w:val="16"/>
                <w:szCs w:val="16"/>
              </w:rPr>
              <w:t>15</w:t>
            </w:r>
          </w:p>
        </w:tc>
        <w:tc>
          <w:tcPr>
            <w:tcW w:w="409" w:type="dxa"/>
            <w:gridSpan w:val="3"/>
            <w:tcBorders>
              <w:bottom w:val="single" w:sz="4" w:space="0" w:color="auto"/>
            </w:tcBorders>
            <w:shd w:val="clear" w:color="auto" w:fill="F3F3F3"/>
            <w:vAlign w:val="center"/>
          </w:tcPr>
          <w:p w:rsidR="002B227D" w:rsidRPr="00C221D7" w:rsidRDefault="002B227D" w:rsidP="00F16406">
            <w:pPr>
              <w:spacing w:before="40" w:after="40"/>
              <w:rPr>
                <w:spacing w:val="-2"/>
                <w:sz w:val="16"/>
                <w:szCs w:val="16"/>
              </w:rPr>
            </w:pPr>
            <w:r w:rsidRPr="00C221D7">
              <w:rPr>
                <w:spacing w:val="-2"/>
                <w:sz w:val="16"/>
                <w:szCs w:val="16"/>
              </w:rPr>
              <w:t>16</w:t>
            </w:r>
          </w:p>
        </w:tc>
        <w:tc>
          <w:tcPr>
            <w:tcW w:w="410" w:type="dxa"/>
            <w:gridSpan w:val="3"/>
            <w:tcBorders>
              <w:bottom w:val="single" w:sz="4" w:space="0" w:color="auto"/>
            </w:tcBorders>
            <w:shd w:val="clear" w:color="auto" w:fill="CCCCCC"/>
            <w:vAlign w:val="center"/>
          </w:tcPr>
          <w:p w:rsidR="002B227D" w:rsidRPr="00C221D7" w:rsidRDefault="002B227D" w:rsidP="00F16406">
            <w:pPr>
              <w:spacing w:before="40" w:after="40"/>
              <w:rPr>
                <w:spacing w:val="-2"/>
                <w:sz w:val="16"/>
                <w:szCs w:val="16"/>
              </w:rPr>
            </w:pPr>
            <w:r w:rsidRPr="00C221D7">
              <w:rPr>
                <w:spacing w:val="-2"/>
                <w:sz w:val="16"/>
                <w:szCs w:val="16"/>
              </w:rPr>
              <w:t>17</w:t>
            </w:r>
          </w:p>
        </w:tc>
        <w:tc>
          <w:tcPr>
            <w:tcW w:w="409" w:type="dxa"/>
            <w:gridSpan w:val="3"/>
            <w:tcBorders>
              <w:bottom w:val="single" w:sz="4" w:space="0" w:color="auto"/>
            </w:tcBorders>
            <w:shd w:val="clear" w:color="auto" w:fill="CCCCCC"/>
            <w:vAlign w:val="center"/>
          </w:tcPr>
          <w:p w:rsidR="002B227D" w:rsidRPr="00C221D7" w:rsidRDefault="002B227D" w:rsidP="00F16406">
            <w:pPr>
              <w:spacing w:before="40" w:after="40"/>
              <w:rPr>
                <w:spacing w:val="-2"/>
                <w:sz w:val="16"/>
                <w:szCs w:val="16"/>
              </w:rPr>
            </w:pPr>
            <w:r w:rsidRPr="00C221D7">
              <w:rPr>
                <w:spacing w:val="-2"/>
                <w:sz w:val="16"/>
                <w:szCs w:val="16"/>
              </w:rPr>
              <w:t>18</w:t>
            </w:r>
          </w:p>
        </w:tc>
        <w:tc>
          <w:tcPr>
            <w:tcW w:w="459" w:type="dxa"/>
            <w:gridSpan w:val="3"/>
            <w:tcBorders>
              <w:bottom w:val="single" w:sz="4" w:space="0" w:color="auto"/>
            </w:tcBorders>
            <w:shd w:val="clear" w:color="auto" w:fill="CCCCCC"/>
            <w:vAlign w:val="center"/>
          </w:tcPr>
          <w:p w:rsidR="002B227D" w:rsidRPr="00C221D7" w:rsidRDefault="002B227D" w:rsidP="00F16406">
            <w:pPr>
              <w:spacing w:before="40" w:after="40"/>
              <w:rPr>
                <w:spacing w:val="-2"/>
                <w:sz w:val="16"/>
                <w:szCs w:val="16"/>
              </w:rPr>
            </w:pPr>
            <w:r w:rsidRPr="00C221D7">
              <w:rPr>
                <w:spacing w:val="-2"/>
                <w:sz w:val="16"/>
                <w:szCs w:val="16"/>
              </w:rPr>
              <w:t>19</w:t>
            </w:r>
          </w:p>
        </w:tc>
        <w:tc>
          <w:tcPr>
            <w:tcW w:w="407" w:type="dxa"/>
            <w:gridSpan w:val="2"/>
            <w:tcBorders>
              <w:bottom w:val="single" w:sz="4" w:space="0" w:color="auto"/>
            </w:tcBorders>
            <w:shd w:val="clear" w:color="auto" w:fill="CCCCCC"/>
            <w:vAlign w:val="center"/>
          </w:tcPr>
          <w:p w:rsidR="002B227D" w:rsidRPr="00C221D7" w:rsidRDefault="002B227D" w:rsidP="00F16406">
            <w:pPr>
              <w:spacing w:before="40" w:after="40"/>
              <w:rPr>
                <w:spacing w:val="-2"/>
                <w:sz w:val="16"/>
                <w:szCs w:val="16"/>
              </w:rPr>
            </w:pPr>
            <w:r w:rsidRPr="00C221D7">
              <w:rPr>
                <w:spacing w:val="-2"/>
                <w:sz w:val="16"/>
                <w:szCs w:val="16"/>
              </w:rPr>
              <w:t>20</w:t>
            </w:r>
          </w:p>
        </w:tc>
        <w:tc>
          <w:tcPr>
            <w:tcW w:w="1418" w:type="dxa"/>
            <w:vMerge/>
            <w:tcBorders>
              <w:bottom w:val="single" w:sz="4" w:space="0" w:color="auto"/>
            </w:tcBorders>
            <w:vAlign w:val="center"/>
          </w:tcPr>
          <w:p w:rsidR="002B227D" w:rsidRPr="00D7258E" w:rsidRDefault="002B227D" w:rsidP="00D9155B">
            <w:pPr>
              <w:jc w:val="center"/>
              <w:rPr>
                <w:bCs/>
                <w:color w:val="800000"/>
                <w:sz w:val="16"/>
                <w:szCs w:val="16"/>
              </w:rPr>
            </w:pPr>
          </w:p>
        </w:tc>
      </w:tr>
      <w:tr w:rsidR="006A6722" w:rsidRPr="00E81A1E" w:rsidTr="00DC126B">
        <w:tc>
          <w:tcPr>
            <w:tcW w:w="14176" w:type="dxa"/>
            <w:gridSpan w:val="59"/>
            <w:tcBorders>
              <w:bottom w:val="single" w:sz="4" w:space="0" w:color="auto"/>
            </w:tcBorders>
            <w:shd w:val="clear" w:color="auto" w:fill="8EBAF4"/>
            <w:tcMar>
              <w:top w:w="28" w:type="dxa"/>
              <w:bottom w:w="28" w:type="dxa"/>
            </w:tcMar>
            <w:vAlign w:val="center"/>
          </w:tcPr>
          <w:p w:rsidR="00C13DB2" w:rsidRPr="00E81A1E" w:rsidRDefault="00C13DB2" w:rsidP="00C221D7">
            <w:pPr>
              <w:spacing w:line="24" w:lineRule="auto"/>
              <w:outlineLvl w:val="1"/>
              <w:rPr>
                <w:b/>
                <w:color w:val="FFFFFF" w:themeColor="background1"/>
                <w:sz w:val="22"/>
                <w:szCs w:val="22"/>
              </w:rPr>
            </w:pPr>
          </w:p>
        </w:tc>
      </w:tr>
      <w:tr w:rsidR="006A6722" w:rsidRPr="00752CCD" w:rsidTr="00DC126B">
        <w:tc>
          <w:tcPr>
            <w:tcW w:w="5069" w:type="dxa"/>
            <w:tcBorders>
              <w:bottom w:val="single" w:sz="4" w:space="0" w:color="auto"/>
              <w:right w:val="nil"/>
            </w:tcBorders>
            <w:shd w:val="clear" w:color="auto" w:fill="E0E0E0"/>
          </w:tcPr>
          <w:p w:rsidR="002B227D" w:rsidRPr="00752CCD" w:rsidRDefault="002B227D" w:rsidP="004346BE">
            <w:pPr>
              <w:spacing w:line="180" w:lineRule="exact"/>
              <w:rPr>
                <w:b/>
                <w:spacing w:val="-8"/>
                <w:sz w:val="18"/>
                <w:szCs w:val="18"/>
              </w:rPr>
            </w:pPr>
            <w:r w:rsidRPr="00752CCD">
              <w:rPr>
                <w:b/>
                <w:spacing w:val="-8"/>
                <w:sz w:val="18"/>
                <w:szCs w:val="18"/>
              </w:rPr>
              <w:t>1. Strengthened national vision and support for landscape-based protected area and forest management</w:t>
            </w:r>
          </w:p>
        </w:tc>
        <w:tc>
          <w:tcPr>
            <w:tcW w:w="42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298" w:type="dxa"/>
            <w:gridSpan w:val="2"/>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7"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429" w:type="dxa"/>
            <w:gridSpan w:val="2"/>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383" w:type="dxa"/>
            <w:tcBorders>
              <w:left w:val="nil"/>
              <w:bottom w:val="single" w:sz="4" w:space="0" w:color="auto"/>
              <w:right w:val="nil"/>
            </w:tcBorders>
            <w:shd w:val="clear" w:color="auto" w:fill="E0E0E0"/>
          </w:tcPr>
          <w:p w:rsidR="002B227D" w:rsidRPr="00752CCD" w:rsidRDefault="002B227D" w:rsidP="00810D26">
            <w:pPr>
              <w:rPr>
                <w:bCs/>
                <w:sz w:val="22"/>
                <w:szCs w:val="22"/>
              </w:rPr>
            </w:pPr>
          </w:p>
        </w:tc>
        <w:tc>
          <w:tcPr>
            <w:tcW w:w="1442" w:type="dxa"/>
            <w:gridSpan w:val="2"/>
            <w:tcBorders>
              <w:left w:val="nil"/>
              <w:bottom w:val="single" w:sz="4" w:space="0" w:color="auto"/>
            </w:tcBorders>
            <w:shd w:val="clear" w:color="auto" w:fill="E0E0E0"/>
          </w:tcPr>
          <w:p w:rsidR="002B227D" w:rsidRPr="00752CCD" w:rsidRDefault="002B227D" w:rsidP="00810D26">
            <w:pPr>
              <w:rPr>
                <w:bCs/>
                <w:sz w:val="22"/>
                <w:szCs w:val="22"/>
              </w:rPr>
            </w:pPr>
          </w:p>
        </w:tc>
      </w:tr>
      <w:tr w:rsidR="006A6722" w:rsidRPr="00752CCD" w:rsidTr="00DC126B">
        <w:tc>
          <w:tcPr>
            <w:tcW w:w="5069" w:type="dxa"/>
            <w:tcBorders>
              <w:bottom w:val="single" w:sz="4" w:space="0" w:color="auto"/>
              <w:right w:val="nil"/>
            </w:tcBorders>
            <w:shd w:val="clear" w:color="auto" w:fill="E6E6E6"/>
          </w:tcPr>
          <w:p w:rsidR="002B227D" w:rsidRPr="00752CCD" w:rsidRDefault="002B227D" w:rsidP="004346BE">
            <w:pPr>
              <w:spacing w:line="180" w:lineRule="exact"/>
              <w:rPr>
                <w:b/>
                <w:spacing w:val="-8"/>
                <w:sz w:val="18"/>
                <w:szCs w:val="18"/>
              </w:rPr>
            </w:pPr>
            <w:r w:rsidRPr="00752CCD">
              <w:rPr>
                <w:b/>
                <w:spacing w:val="-8"/>
                <w:sz w:val="18"/>
                <w:szCs w:val="18"/>
              </w:rPr>
              <w:t>1.1 Delivery of national biodiversity and protected area system strategic goals more coherently, successful, and with better inter-sectoral governance</w:t>
            </w:r>
          </w:p>
        </w:tc>
        <w:tc>
          <w:tcPr>
            <w:tcW w:w="42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298" w:type="dxa"/>
            <w:gridSpan w:val="2"/>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7"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429" w:type="dxa"/>
            <w:gridSpan w:val="2"/>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383" w:type="dxa"/>
            <w:tcBorders>
              <w:left w:val="nil"/>
              <w:bottom w:val="single" w:sz="4" w:space="0" w:color="auto"/>
              <w:right w:val="nil"/>
            </w:tcBorders>
            <w:shd w:val="clear" w:color="auto" w:fill="E6E6E6"/>
          </w:tcPr>
          <w:p w:rsidR="002B227D" w:rsidRPr="00752CCD" w:rsidRDefault="002B227D" w:rsidP="00810D26">
            <w:pPr>
              <w:rPr>
                <w:bCs/>
                <w:sz w:val="22"/>
                <w:szCs w:val="22"/>
              </w:rPr>
            </w:pPr>
          </w:p>
        </w:tc>
        <w:tc>
          <w:tcPr>
            <w:tcW w:w="1442" w:type="dxa"/>
            <w:gridSpan w:val="2"/>
            <w:tcBorders>
              <w:left w:val="nil"/>
              <w:bottom w:val="single" w:sz="4" w:space="0" w:color="auto"/>
            </w:tcBorders>
            <w:shd w:val="clear" w:color="auto" w:fill="E6E6E6"/>
          </w:tcPr>
          <w:p w:rsidR="002B227D" w:rsidRPr="00752CCD" w:rsidRDefault="002B227D" w:rsidP="00810D26">
            <w:pPr>
              <w:rPr>
                <w:bCs/>
                <w:sz w:val="22"/>
                <w:szCs w:val="22"/>
              </w:rPr>
            </w:pPr>
          </w:p>
        </w:tc>
      </w:tr>
      <w:tr w:rsidR="006A6722" w:rsidRPr="00752CCD" w:rsidTr="00DC126B">
        <w:tc>
          <w:tcPr>
            <w:tcW w:w="5069" w:type="dxa"/>
            <w:tcBorders>
              <w:right w:val="nil"/>
            </w:tcBorders>
            <w:shd w:val="clear" w:color="auto" w:fill="F3F3F3"/>
          </w:tcPr>
          <w:p w:rsidR="002B227D" w:rsidRPr="00752CCD" w:rsidRDefault="002B227D" w:rsidP="004346BE">
            <w:pPr>
              <w:spacing w:line="180" w:lineRule="exact"/>
              <w:rPr>
                <w:b/>
                <w:spacing w:val="-8"/>
                <w:sz w:val="18"/>
                <w:szCs w:val="18"/>
              </w:rPr>
            </w:pPr>
            <w:r w:rsidRPr="00752CCD">
              <w:rPr>
                <w:b/>
                <w:spacing w:val="-8"/>
                <w:sz w:val="18"/>
                <w:szCs w:val="18"/>
              </w:rPr>
              <w:t>1.1.1 National Biodiversity Steering Committee, and protected area system leadership dialogue for effective inter-sectoral coordination supported</w:t>
            </w:r>
          </w:p>
        </w:tc>
        <w:tc>
          <w:tcPr>
            <w:tcW w:w="423" w:type="dxa"/>
            <w:gridSpan w:val="3"/>
            <w:tcBorders>
              <w:left w:val="nil"/>
              <w:bottom w:val="single" w:sz="4" w:space="0" w:color="auto"/>
              <w:right w:val="nil"/>
            </w:tcBorders>
            <w:shd w:val="clear" w:color="auto" w:fill="F3F3F3"/>
          </w:tcPr>
          <w:p w:rsidR="002B227D" w:rsidRPr="00752CCD" w:rsidRDefault="002B227D" w:rsidP="00810D26">
            <w:pPr>
              <w:rPr>
                <w:bCs/>
                <w:sz w:val="22"/>
                <w:szCs w:val="22"/>
              </w:rPr>
            </w:pPr>
          </w:p>
        </w:tc>
        <w:tc>
          <w:tcPr>
            <w:tcW w:w="298" w:type="dxa"/>
            <w:gridSpan w:val="2"/>
            <w:tcBorders>
              <w:left w:val="nil"/>
              <w:bottom w:val="single" w:sz="4" w:space="0" w:color="auto"/>
              <w:right w:val="nil"/>
            </w:tcBorders>
            <w:shd w:val="clear" w:color="auto" w:fill="F3F3F3"/>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F3F3F3"/>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F3F3F3"/>
          </w:tcPr>
          <w:p w:rsidR="002B227D" w:rsidRPr="00752CCD" w:rsidRDefault="002B227D" w:rsidP="00810D26">
            <w:pPr>
              <w:rPr>
                <w:bCs/>
                <w:sz w:val="22"/>
                <w:szCs w:val="22"/>
              </w:rPr>
            </w:pPr>
          </w:p>
        </w:tc>
        <w:tc>
          <w:tcPr>
            <w:tcW w:w="387" w:type="dxa"/>
            <w:gridSpan w:val="3"/>
            <w:tcBorders>
              <w:left w:val="nil"/>
              <w:right w:val="nil"/>
            </w:tcBorders>
            <w:shd w:val="clear" w:color="auto" w:fill="F3F3F3"/>
          </w:tcPr>
          <w:p w:rsidR="002B227D" w:rsidRPr="00752CCD" w:rsidRDefault="002B227D" w:rsidP="00810D26">
            <w:pPr>
              <w:rPr>
                <w:bCs/>
                <w:sz w:val="22"/>
                <w:szCs w:val="22"/>
              </w:rPr>
            </w:pPr>
          </w:p>
        </w:tc>
        <w:tc>
          <w:tcPr>
            <w:tcW w:w="383" w:type="dxa"/>
            <w:gridSpan w:val="3"/>
            <w:tcBorders>
              <w:left w:val="nil"/>
              <w:right w:val="nil"/>
            </w:tcBorders>
            <w:shd w:val="clear" w:color="auto" w:fill="F3F3F3"/>
          </w:tcPr>
          <w:p w:rsidR="002B227D" w:rsidRPr="00752CCD" w:rsidRDefault="002B227D" w:rsidP="00810D26">
            <w:pPr>
              <w:rPr>
                <w:bCs/>
                <w:sz w:val="22"/>
                <w:szCs w:val="22"/>
              </w:rPr>
            </w:pPr>
          </w:p>
        </w:tc>
        <w:tc>
          <w:tcPr>
            <w:tcW w:w="383" w:type="dxa"/>
            <w:gridSpan w:val="3"/>
            <w:tcBorders>
              <w:left w:val="nil"/>
              <w:right w:val="nil"/>
            </w:tcBorders>
            <w:shd w:val="clear" w:color="auto" w:fill="F3F3F3"/>
          </w:tcPr>
          <w:p w:rsidR="002B227D" w:rsidRPr="00752CCD" w:rsidRDefault="002B227D" w:rsidP="00810D26">
            <w:pPr>
              <w:rPr>
                <w:bCs/>
                <w:sz w:val="22"/>
                <w:szCs w:val="22"/>
              </w:rPr>
            </w:pPr>
          </w:p>
        </w:tc>
        <w:tc>
          <w:tcPr>
            <w:tcW w:w="383" w:type="dxa"/>
            <w:gridSpan w:val="3"/>
            <w:tcBorders>
              <w:left w:val="nil"/>
              <w:right w:val="nil"/>
            </w:tcBorders>
            <w:shd w:val="clear" w:color="auto" w:fill="F3F3F3"/>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F3F3F3"/>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F3F3F3"/>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F3F3F3"/>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F3F3F3"/>
          </w:tcPr>
          <w:p w:rsidR="002B227D" w:rsidRPr="00752CCD" w:rsidRDefault="002B227D" w:rsidP="00810D26">
            <w:pPr>
              <w:rPr>
                <w:bCs/>
                <w:sz w:val="22"/>
                <w:szCs w:val="22"/>
              </w:rPr>
            </w:pPr>
          </w:p>
        </w:tc>
        <w:tc>
          <w:tcPr>
            <w:tcW w:w="383" w:type="dxa"/>
            <w:gridSpan w:val="3"/>
            <w:tcBorders>
              <w:left w:val="nil"/>
              <w:right w:val="nil"/>
            </w:tcBorders>
            <w:shd w:val="clear" w:color="auto" w:fill="F3F3F3"/>
          </w:tcPr>
          <w:p w:rsidR="002B227D" w:rsidRPr="00752CCD" w:rsidRDefault="002B227D" w:rsidP="00810D26">
            <w:pPr>
              <w:rPr>
                <w:bCs/>
                <w:sz w:val="22"/>
                <w:szCs w:val="22"/>
              </w:rPr>
            </w:pPr>
          </w:p>
        </w:tc>
        <w:tc>
          <w:tcPr>
            <w:tcW w:w="383" w:type="dxa"/>
            <w:gridSpan w:val="3"/>
            <w:tcBorders>
              <w:left w:val="nil"/>
              <w:right w:val="nil"/>
            </w:tcBorders>
            <w:shd w:val="clear" w:color="auto" w:fill="F3F3F3"/>
          </w:tcPr>
          <w:p w:rsidR="002B227D" w:rsidRPr="00752CCD" w:rsidRDefault="002B227D" w:rsidP="00810D26">
            <w:pPr>
              <w:rPr>
                <w:bCs/>
                <w:sz w:val="22"/>
                <w:szCs w:val="22"/>
              </w:rPr>
            </w:pPr>
          </w:p>
        </w:tc>
        <w:tc>
          <w:tcPr>
            <w:tcW w:w="383" w:type="dxa"/>
            <w:gridSpan w:val="3"/>
            <w:tcBorders>
              <w:left w:val="nil"/>
              <w:right w:val="nil"/>
            </w:tcBorders>
            <w:shd w:val="clear" w:color="auto" w:fill="F3F3F3"/>
          </w:tcPr>
          <w:p w:rsidR="002B227D" w:rsidRPr="00752CCD" w:rsidRDefault="002B227D" w:rsidP="00810D26">
            <w:pPr>
              <w:rPr>
                <w:bCs/>
                <w:sz w:val="22"/>
                <w:szCs w:val="22"/>
              </w:rPr>
            </w:pPr>
          </w:p>
        </w:tc>
        <w:tc>
          <w:tcPr>
            <w:tcW w:w="383" w:type="dxa"/>
            <w:gridSpan w:val="3"/>
            <w:tcBorders>
              <w:left w:val="nil"/>
              <w:right w:val="nil"/>
            </w:tcBorders>
            <w:shd w:val="clear" w:color="auto" w:fill="F3F3F3"/>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F3F3F3"/>
          </w:tcPr>
          <w:p w:rsidR="002B227D" w:rsidRPr="00752CCD" w:rsidRDefault="002B227D" w:rsidP="00810D26">
            <w:pPr>
              <w:rPr>
                <w:bCs/>
                <w:sz w:val="22"/>
                <w:szCs w:val="22"/>
              </w:rPr>
            </w:pPr>
          </w:p>
        </w:tc>
        <w:tc>
          <w:tcPr>
            <w:tcW w:w="383" w:type="dxa"/>
            <w:gridSpan w:val="3"/>
            <w:tcBorders>
              <w:left w:val="nil"/>
              <w:bottom w:val="single" w:sz="4" w:space="0" w:color="auto"/>
              <w:right w:val="nil"/>
            </w:tcBorders>
            <w:shd w:val="clear" w:color="auto" w:fill="F3F3F3"/>
          </w:tcPr>
          <w:p w:rsidR="002B227D" w:rsidRPr="00752CCD" w:rsidRDefault="002B227D" w:rsidP="00810D26">
            <w:pPr>
              <w:rPr>
                <w:bCs/>
                <w:sz w:val="22"/>
                <w:szCs w:val="22"/>
              </w:rPr>
            </w:pPr>
          </w:p>
        </w:tc>
        <w:tc>
          <w:tcPr>
            <w:tcW w:w="429" w:type="dxa"/>
            <w:gridSpan w:val="2"/>
            <w:tcBorders>
              <w:left w:val="nil"/>
              <w:bottom w:val="single" w:sz="4" w:space="0" w:color="auto"/>
              <w:right w:val="nil"/>
            </w:tcBorders>
            <w:shd w:val="clear" w:color="auto" w:fill="F3F3F3"/>
          </w:tcPr>
          <w:p w:rsidR="002B227D" w:rsidRPr="00752CCD" w:rsidRDefault="002B227D" w:rsidP="00810D26">
            <w:pPr>
              <w:rPr>
                <w:bCs/>
                <w:sz w:val="22"/>
                <w:szCs w:val="22"/>
              </w:rPr>
            </w:pPr>
          </w:p>
        </w:tc>
        <w:tc>
          <w:tcPr>
            <w:tcW w:w="383" w:type="dxa"/>
            <w:tcBorders>
              <w:left w:val="nil"/>
              <w:bottom w:val="single" w:sz="4" w:space="0" w:color="auto"/>
              <w:right w:val="nil"/>
            </w:tcBorders>
            <w:shd w:val="clear" w:color="auto" w:fill="F3F3F3"/>
          </w:tcPr>
          <w:p w:rsidR="002B227D" w:rsidRPr="00752CCD" w:rsidRDefault="002B227D" w:rsidP="00810D26">
            <w:pPr>
              <w:rPr>
                <w:bCs/>
                <w:sz w:val="22"/>
                <w:szCs w:val="22"/>
              </w:rPr>
            </w:pPr>
          </w:p>
        </w:tc>
        <w:tc>
          <w:tcPr>
            <w:tcW w:w="1442" w:type="dxa"/>
            <w:gridSpan w:val="2"/>
            <w:tcBorders>
              <w:left w:val="nil"/>
            </w:tcBorders>
            <w:shd w:val="clear" w:color="auto" w:fill="F3F3F3"/>
          </w:tcPr>
          <w:p w:rsidR="002B227D" w:rsidRPr="00752CCD" w:rsidRDefault="002B227D" w:rsidP="00810D26">
            <w:pPr>
              <w:rPr>
                <w:bCs/>
                <w:sz w:val="22"/>
                <w:szCs w:val="22"/>
              </w:rPr>
            </w:pPr>
          </w:p>
        </w:tc>
      </w:tr>
      <w:tr w:rsidR="004F0A54" w:rsidRPr="00752CCD" w:rsidTr="001B0BA5">
        <w:tc>
          <w:tcPr>
            <w:tcW w:w="5069" w:type="dxa"/>
          </w:tcPr>
          <w:p w:rsidR="004F0A54" w:rsidRPr="00B45EEA" w:rsidRDefault="004F0A54" w:rsidP="00424900">
            <w:pPr>
              <w:spacing w:line="180" w:lineRule="exact"/>
              <w:rPr>
                <w:bCs/>
                <w:spacing w:val="-8"/>
                <w:sz w:val="18"/>
                <w:szCs w:val="18"/>
              </w:rPr>
            </w:pPr>
            <w:r w:rsidRPr="00B45EEA">
              <w:rPr>
                <w:spacing w:val="-8"/>
                <w:sz w:val="18"/>
                <w:szCs w:val="18"/>
              </w:rPr>
              <w:t>1.1.1.1 Develop and apply strategic national strategic plan for protected area system within socioeconomic development landscape, with specific provisions for incorporating an improved governance framework</w:t>
            </w:r>
          </w:p>
        </w:tc>
        <w:tc>
          <w:tcPr>
            <w:tcW w:w="423" w:type="dxa"/>
            <w:gridSpan w:val="3"/>
            <w:shd w:val="clear" w:color="auto" w:fill="F3F3F3"/>
            <w:vAlign w:val="center"/>
          </w:tcPr>
          <w:p w:rsidR="004F0A54" w:rsidRPr="00DC126B" w:rsidRDefault="004F0A54" w:rsidP="00B45EEA">
            <w:pPr>
              <w:jc w:val="center"/>
              <w:rPr>
                <w:rFonts w:asciiTheme="minorHAnsi" w:hAnsiTheme="minorHAnsi"/>
                <w:b/>
                <w:bCs/>
                <w:sz w:val="20"/>
                <w:szCs w:val="20"/>
              </w:rPr>
            </w:pPr>
            <w:r w:rsidRPr="00DC126B">
              <w:rPr>
                <w:rFonts w:asciiTheme="minorHAnsi" w:hAnsiTheme="minorHAnsi"/>
                <w:b/>
                <w:bCs/>
                <w:sz w:val="16"/>
                <w:szCs w:val="16"/>
              </w:rPr>
              <w:t>IP</w:t>
            </w:r>
            <w:r>
              <w:rPr>
                <w:rStyle w:val="FootnoteReference"/>
                <w:rFonts w:asciiTheme="minorHAnsi" w:hAnsiTheme="minorHAnsi"/>
                <w:b/>
                <w:bCs/>
                <w:sz w:val="16"/>
                <w:szCs w:val="16"/>
              </w:rPr>
              <w:footnoteReference w:id="76"/>
            </w:r>
          </w:p>
        </w:tc>
        <w:tc>
          <w:tcPr>
            <w:tcW w:w="381" w:type="dxa"/>
            <w:gridSpan w:val="3"/>
            <w:shd w:val="clear" w:color="auto" w:fill="F3F3F3"/>
            <w:vAlign w:val="center"/>
          </w:tcPr>
          <w:p w:rsidR="004F0A54" w:rsidRPr="00DC126B" w:rsidRDefault="004F0A54" w:rsidP="00B45EEA">
            <w:pPr>
              <w:jc w:val="center"/>
              <w:rPr>
                <w:bCs/>
                <w:sz w:val="20"/>
                <w:szCs w:val="20"/>
              </w:rPr>
            </w:pPr>
          </w:p>
        </w:tc>
        <w:tc>
          <w:tcPr>
            <w:tcW w:w="381" w:type="dxa"/>
            <w:gridSpan w:val="3"/>
            <w:shd w:val="clear" w:color="auto" w:fill="F3F3F3"/>
            <w:vAlign w:val="center"/>
          </w:tcPr>
          <w:p w:rsidR="004F0A54" w:rsidRPr="00DC126B" w:rsidRDefault="004F0A54" w:rsidP="00B45EEA">
            <w:pPr>
              <w:jc w:val="center"/>
              <w:rPr>
                <w:bCs/>
                <w:sz w:val="20"/>
                <w:szCs w:val="20"/>
              </w:rPr>
            </w:pPr>
          </w:p>
        </w:tc>
        <w:tc>
          <w:tcPr>
            <w:tcW w:w="381" w:type="dxa"/>
            <w:gridSpan w:val="3"/>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2" w:type="dxa"/>
            <w:gridSpan w:val="3"/>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4F0A54" w:rsidRPr="00DC126B" w:rsidRDefault="004F0A54" w:rsidP="00B45EEA">
            <w:pPr>
              <w:jc w:val="center"/>
              <w:rPr>
                <w:rFonts w:asciiTheme="minorHAnsi" w:hAnsiTheme="minorHAnsi"/>
                <w:b/>
                <w:bCs/>
                <w:color w:val="0000FF"/>
                <w:sz w:val="16"/>
                <w:szCs w:val="16"/>
                <w:highlight w:val="green"/>
              </w:rPr>
            </w:pPr>
            <w:r w:rsidRPr="00A074B2">
              <w:rPr>
                <w:rFonts w:asciiTheme="minorHAnsi" w:hAnsiTheme="minorHAnsi"/>
                <w:b/>
                <w:bCs/>
                <w:sz w:val="16"/>
                <w:szCs w:val="16"/>
              </w:rPr>
              <w:t>M</w:t>
            </w:r>
            <w:r w:rsidR="0033479A" w:rsidRPr="00DC126B">
              <w:rPr>
                <w:rStyle w:val="FootnoteReference"/>
                <w:rFonts w:asciiTheme="minorHAnsi" w:hAnsiTheme="minorHAnsi"/>
                <w:b/>
                <w:bCs/>
                <w:sz w:val="16"/>
                <w:szCs w:val="16"/>
              </w:rPr>
              <w:footnoteReference w:id="77"/>
            </w:r>
          </w:p>
        </w:tc>
        <w:tc>
          <w:tcPr>
            <w:tcW w:w="381" w:type="dxa"/>
            <w:gridSpan w:val="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shd w:val="clear" w:color="auto" w:fill="F3F3F3"/>
            <w:vAlign w:val="center"/>
          </w:tcPr>
          <w:p w:rsidR="004F0A54" w:rsidRPr="00DC126B" w:rsidRDefault="004F0A54" w:rsidP="00B45EEA">
            <w:pPr>
              <w:jc w:val="center"/>
              <w:rPr>
                <w:bCs/>
                <w:sz w:val="20"/>
                <w:szCs w:val="20"/>
              </w:rPr>
            </w:pPr>
          </w:p>
        </w:tc>
        <w:tc>
          <w:tcPr>
            <w:tcW w:w="383" w:type="dxa"/>
            <w:shd w:val="clear" w:color="auto" w:fill="F3F3F3"/>
            <w:vAlign w:val="center"/>
          </w:tcPr>
          <w:p w:rsidR="004F0A54" w:rsidRPr="00DC126B" w:rsidRDefault="004F0A54" w:rsidP="00B45EEA">
            <w:pPr>
              <w:jc w:val="center"/>
              <w:rPr>
                <w:bCs/>
                <w:sz w:val="20"/>
                <w:szCs w:val="20"/>
              </w:rPr>
            </w:pPr>
          </w:p>
        </w:tc>
        <w:tc>
          <w:tcPr>
            <w:tcW w:w="1442" w:type="dxa"/>
            <w:gridSpan w:val="2"/>
          </w:tcPr>
          <w:p w:rsidR="004F0A54" w:rsidRPr="00B45EEA" w:rsidRDefault="004F0A54" w:rsidP="00B45EEA">
            <w:pPr>
              <w:jc w:val="center"/>
              <w:rPr>
                <w:bCs/>
                <w:sz w:val="18"/>
                <w:szCs w:val="18"/>
              </w:rPr>
            </w:pPr>
            <w:r w:rsidRPr="00B45EEA">
              <w:rPr>
                <w:bCs/>
                <w:sz w:val="18"/>
                <w:szCs w:val="18"/>
              </w:rPr>
              <w:t>MOE</w:t>
            </w:r>
          </w:p>
        </w:tc>
      </w:tr>
      <w:tr w:rsidR="00DD114F" w:rsidRPr="00752CCD" w:rsidTr="001B0BA5">
        <w:tc>
          <w:tcPr>
            <w:tcW w:w="5069" w:type="dxa"/>
          </w:tcPr>
          <w:p w:rsidR="00ED4A00" w:rsidRPr="00B45EEA" w:rsidRDefault="00ED4A00" w:rsidP="00424900">
            <w:pPr>
              <w:spacing w:line="180" w:lineRule="exact"/>
              <w:rPr>
                <w:bCs/>
                <w:spacing w:val="-8"/>
                <w:sz w:val="18"/>
                <w:szCs w:val="18"/>
              </w:rPr>
            </w:pPr>
            <w:r w:rsidRPr="00B45EEA">
              <w:rPr>
                <w:spacing w:val="-8"/>
                <w:sz w:val="18"/>
                <w:szCs w:val="18"/>
              </w:rPr>
              <w:t>1.1.1.2 Facilitate conflict resolution regarding biodiversity issues in conservation and development landscapes</w:t>
            </w:r>
          </w:p>
        </w:tc>
        <w:tc>
          <w:tcPr>
            <w:tcW w:w="423" w:type="dxa"/>
            <w:gridSpan w:val="3"/>
            <w:shd w:val="clear" w:color="auto" w:fill="F3F3F3"/>
            <w:vAlign w:val="center"/>
          </w:tcPr>
          <w:p w:rsidR="00ED4A00" w:rsidRPr="00DC126B" w:rsidRDefault="00ED4A00" w:rsidP="00B45EEA">
            <w:pPr>
              <w:jc w:val="center"/>
              <w:rPr>
                <w:rFonts w:asciiTheme="minorHAnsi" w:hAnsiTheme="minorHAnsi"/>
                <w:b/>
                <w:bCs/>
                <w:sz w:val="20"/>
                <w:szCs w:val="20"/>
              </w:rPr>
            </w:pPr>
            <w:r w:rsidRPr="00DC126B">
              <w:rPr>
                <w:rFonts w:asciiTheme="minorHAnsi" w:hAnsiTheme="minorHAnsi"/>
                <w:b/>
                <w:bCs/>
                <w:sz w:val="16"/>
                <w:szCs w:val="16"/>
              </w:rPr>
              <w:t>IP</w:t>
            </w: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2" w:type="dxa"/>
            <w:gridSpan w:val="3"/>
            <w:shd w:val="clear" w:color="auto" w:fill="F3F3F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shd w:val="clear" w:color="auto" w:fill="F3F3F3"/>
            <w:vAlign w:val="center"/>
          </w:tcPr>
          <w:p w:rsidR="00ED4A00" w:rsidRPr="00DC126B" w:rsidRDefault="00ED4A00" w:rsidP="00B45EEA">
            <w:pPr>
              <w:jc w:val="center"/>
              <w:rPr>
                <w:bCs/>
                <w:sz w:val="20"/>
                <w:szCs w:val="20"/>
              </w:rPr>
            </w:pPr>
          </w:p>
        </w:tc>
        <w:tc>
          <w:tcPr>
            <w:tcW w:w="383" w:type="dxa"/>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1442" w:type="dxa"/>
            <w:gridSpan w:val="2"/>
          </w:tcPr>
          <w:p w:rsidR="00ED4A00" w:rsidRPr="00B45EEA" w:rsidRDefault="00ED4A00" w:rsidP="00B45EEA">
            <w:pPr>
              <w:jc w:val="center"/>
              <w:rPr>
                <w:bCs/>
                <w:sz w:val="18"/>
                <w:szCs w:val="18"/>
              </w:rPr>
            </w:pPr>
            <w:r w:rsidRPr="00B45EEA">
              <w:rPr>
                <w:bCs/>
                <w:sz w:val="18"/>
                <w:szCs w:val="18"/>
              </w:rPr>
              <w:t>MOE</w:t>
            </w:r>
          </w:p>
        </w:tc>
      </w:tr>
      <w:tr w:rsidR="00DD114F" w:rsidRPr="00752CCD" w:rsidTr="001B0BA5">
        <w:tc>
          <w:tcPr>
            <w:tcW w:w="5069" w:type="dxa"/>
          </w:tcPr>
          <w:p w:rsidR="00ED4A00" w:rsidRPr="00B45EEA" w:rsidRDefault="00ED4A00" w:rsidP="00424900">
            <w:pPr>
              <w:spacing w:line="180" w:lineRule="exact"/>
              <w:rPr>
                <w:bCs/>
                <w:spacing w:val="-8"/>
                <w:sz w:val="18"/>
                <w:szCs w:val="18"/>
              </w:rPr>
            </w:pPr>
            <w:r w:rsidRPr="00B45EEA">
              <w:rPr>
                <w:spacing w:val="-8"/>
                <w:sz w:val="18"/>
                <w:szCs w:val="18"/>
              </w:rPr>
              <w:t>1.1.1.3 Conduct and institutionalize inter-sectoral dialogues on landscape-based natural resources management</w:t>
            </w:r>
          </w:p>
        </w:tc>
        <w:tc>
          <w:tcPr>
            <w:tcW w:w="423" w:type="dxa"/>
            <w:gridSpan w:val="3"/>
            <w:shd w:val="clear" w:color="auto" w:fill="F3F3F3"/>
            <w:vAlign w:val="center"/>
          </w:tcPr>
          <w:p w:rsidR="00ED4A00" w:rsidRPr="00DC126B" w:rsidRDefault="00ED4A00" w:rsidP="00B45EEA">
            <w:pPr>
              <w:jc w:val="center"/>
              <w:rPr>
                <w:rFonts w:asciiTheme="minorHAnsi" w:hAnsiTheme="minorHAnsi"/>
                <w:b/>
                <w:bCs/>
                <w:sz w:val="20"/>
                <w:szCs w:val="20"/>
              </w:rPr>
            </w:pPr>
            <w:r w:rsidRPr="00DC126B">
              <w:rPr>
                <w:rFonts w:asciiTheme="minorHAnsi" w:hAnsiTheme="minorHAnsi"/>
                <w:b/>
                <w:bCs/>
                <w:sz w:val="16"/>
                <w:szCs w:val="16"/>
              </w:rPr>
              <w:t>IP</w:t>
            </w: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2" w:type="dxa"/>
            <w:gridSpan w:val="3"/>
            <w:shd w:val="clear" w:color="auto" w:fill="F3F3F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shd w:val="clear" w:color="auto" w:fill="F3F3F3"/>
            <w:vAlign w:val="center"/>
          </w:tcPr>
          <w:p w:rsidR="00ED4A00" w:rsidRPr="00DC126B" w:rsidRDefault="00ED4A00" w:rsidP="00B45EEA">
            <w:pPr>
              <w:jc w:val="center"/>
              <w:rPr>
                <w:bCs/>
                <w:sz w:val="20"/>
                <w:szCs w:val="20"/>
              </w:rPr>
            </w:pPr>
          </w:p>
        </w:tc>
        <w:tc>
          <w:tcPr>
            <w:tcW w:w="383" w:type="dxa"/>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1442" w:type="dxa"/>
            <w:gridSpan w:val="2"/>
          </w:tcPr>
          <w:p w:rsidR="00ED4A00" w:rsidRPr="00B45EEA" w:rsidRDefault="00ED4A00" w:rsidP="00B45EEA">
            <w:pPr>
              <w:jc w:val="center"/>
              <w:rPr>
                <w:bCs/>
                <w:sz w:val="18"/>
                <w:szCs w:val="18"/>
              </w:rPr>
            </w:pPr>
            <w:r w:rsidRPr="00B45EEA">
              <w:rPr>
                <w:bCs/>
                <w:sz w:val="18"/>
                <w:szCs w:val="18"/>
              </w:rPr>
              <w:t>MOE</w:t>
            </w:r>
          </w:p>
        </w:tc>
      </w:tr>
      <w:tr w:rsidR="004F0A54" w:rsidRPr="00752CCD" w:rsidTr="001B0BA5">
        <w:tc>
          <w:tcPr>
            <w:tcW w:w="5069" w:type="dxa"/>
          </w:tcPr>
          <w:p w:rsidR="004F0A54" w:rsidRPr="00B45EEA" w:rsidRDefault="004F0A54" w:rsidP="00424900">
            <w:pPr>
              <w:spacing w:line="180" w:lineRule="exact"/>
              <w:rPr>
                <w:bCs/>
                <w:spacing w:val="-8"/>
                <w:sz w:val="18"/>
                <w:szCs w:val="18"/>
              </w:rPr>
            </w:pPr>
            <w:r w:rsidRPr="00B45EEA">
              <w:rPr>
                <w:spacing w:val="-8"/>
                <w:sz w:val="18"/>
                <w:szCs w:val="18"/>
              </w:rPr>
              <w:t>1.1.1.4 Facilitate national information exchange and networking to support inter-sectoral coordination</w:t>
            </w:r>
          </w:p>
        </w:tc>
        <w:tc>
          <w:tcPr>
            <w:tcW w:w="423" w:type="dxa"/>
            <w:gridSpan w:val="3"/>
            <w:shd w:val="clear" w:color="auto" w:fill="F3F3F3"/>
            <w:vAlign w:val="center"/>
          </w:tcPr>
          <w:p w:rsidR="004F0A54" w:rsidRPr="00DC126B" w:rsidRDefault="004F0A54" w:rsidP="00B45EEA">
            <w:pPr>
              <w:jc w:val="center"/>
              <w:rPr>
                <w:rFonts w:asciiTheme="minorHAnsi" w:hAnsiTheme="minorHAnsi"/>
                <w:b/>
                <w:bCs/>
                <w:sz w:val="20"/>
                <w:szCs w:val="20"/>
              </w:rPr>
            </w:pPr>
            <w:r w:rsidRPr="00DC126B">
              <w:rPr>
                <w:rFonts w:asciiTheme="minorHAnsi" w:hAnsiTheme="minorHAnsi"/>
                <w:b/>
                <w:bCs/>
                <w:sz w:val="16"/>
                <w:szCs w:val="16"/>
              </w:rPr>
              <w:t>IP</w:t>
            </w:r>
          </w:p>
        </w:tc>
        <w:tc>
          <w:tcPr>
            <w:tcW w:w="381" w:type="dxa"/>
            <w:gridSpan w:val="3"/>
            <w:shd w:val="clear" w:color="auto" w:fill="F3F3F3"/>
            <w:vAlign w:val="center"/>
          </w:tcPr>
          <w:p w:rsidR="004F0A54" w:rsidRPr="00DC126B" w:rsidRDefault="004F0A54" w:rsidP="00B45EEA">
            <w:pPr>
              <w:jc w:val="center"/>
              <w:rPr>
                <w:bCs/>
                <w:sz w:val="20"/>
                <w:szCs w:val="20"/>
              </w:rPr>
            </w:pPr>
          </w:p>
        </w:tc>
        <w:tc>
          <w:tcPr>
            <w:tcW w:w="381" w:type="dxa"/>
            <w:gridSpan w:val="3"/>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4F0A54" w:rsidRPr="00DC126B" w:rsidRDefault="004F0A54" w:rsidP="00B45EEA">
            <w:pPr>
              <w:jc w:val="center"/>
              <w:rPr>
                <w:bCs/>
                <w:sz w:val="20"/>
                <w:szCs w:val="20"/>
              </w:rPr>
            </w:pPr>
          </w:p>
        </w:tc>
        <w:tc>
          <w:tcPr>
            <w:tcW w:w="381" w:type="dxa"/>
            <w:gridSpan w:val="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vAlign w:val="center"/>
          </w:tcPr>
          <w:p w:rsidR="004F0A54" w:rsidRPr="00DC126B" w:rsidRDefault="004F0A54" w:rsidP="00B45EEA">
            <w:pPr>
              <w:jc w:val="center"/>
              <w:rPr>
                <w:bCs/>
                <w:sz w:val="20"/>
                <w:szCs w:val="20"/>
              </w:rPr>
            </w:pPr>
          </w:p>
        </w:tc>
        <w:tc>
          <w:tcPr>
            <w:tcW w:w="381" w:type="dxa"/>
            <w:gridSpan w:val="3"/>
            <w:vAlign w:val="center"/>
          </w:tcPr>
          <w:p w:rsidR="004F0A54" w:rsidRPr="00DC126B" w:rsidRDefault="004F0A54" w:rsidP="00B45EEA">
            <w:pPr>
              <w:jc w:val="center"/>
              <w:rPr>
                <w:rFonts w:asciiTheme="minorHAnsi" w:hAnsiTheme="minorHAnsi"/>
                <w:b/>
                <w:bCs/>
                <w:sz w:val="16"/>
                <w:szCs w:val="16"/>
              </w:rPr>
            </w:pPr>
            <w:r w:rsidRPr="00A074B2">
              <w:rPr>
                <w:rFonts w:asciiTheme="minorHAnsi" w:hAnsiTheme="minorHAnsi"/>
                <w:b/>
                <w:bCs/>
                <w:sz w:val="16"/>
                <w:szCs w:val="16"/>
              </w:rPr>
              <w:t>M</w:t>
            </w:r>
          </w:p>
        </w:tc>
        <w:tc>
          <w:tcPr>
            <w:tcW w:w="381" w:type="dxa"/>
            <w:gridSpan w:val="3"/>
            <w:vAlign w:val="center"/>
          </w:tcPr>
          <w:p w:rsidR="004F0A54" w:rsidRPr="00DC126B" w:rsidRDefault="004F0A54" w:rsidP="00B45EEA">
            <w:pPr>
              <w:jc w:val="center"/>
              <w:rPr>
                <w:bCs/>
                <w:sz w:val="20"/>
                <w:szCs w:val="20"/>
              </w:rPr>
            </w:pPr>
          </w:p>
        </w:tc>
        <w:tc>
          <w:tcPr>
            <w:tcW w:w="381" w:type="dxa"/>
            <w:gridSpan w:val="3"/>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4F0A54" w:rsidRPr="00DC126B" w:rsidRDefault="004F0A54" w:rsidP="00B45EEA">
            <w:pPr>
              <w:jc w:val="center"/>
              <w:rPr>
                <w:bCs/>
                <w:sz w:val="20"/>
                <w:szCs w:val="20"/>
              </w:rPr>
            </w:pPr>
          </w:p>
        </w:tc>
        <w:tc>
          <w:tcPr>
            <w:tcW w:w="382" w:type="dxa"/>
            <w:gridSpan w:val="3"/>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4F0A54" w:rsidRPr="00DC126B" w:rsidRDefault="004F0A54" w:rsidP="00B45EEA">
            <w:pPr>
              <w:jc w:val="center"/>
              <w:rPr>
                <w:bCs/>
                <w:sz w:val="20"/>
                <w:szCs w:val="20"/>
              </w:rPr>
            </w:pPr>
          </w:p>
        </w:tc>
        <w:tc>
          <w:tcPr>
            <w:tcW w:w="381" w:type="dxa"/>
            <w:gridSpan w:val="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vAlign w:val="center"/>
          </w:tcPr>
          <w:p w:rsidR="004F0A54" w:rsidRPr="00DC126B" w:rsidRDefault="004F0A54" w:rsidP="00B45EEA">
            <w:pPr>
              <w:jc w:val="center"/>
              <w:rPr>
                <w:bCs/>
                <w:sz w:val="20"/>
                <w:szCs w:val="20"/>
              </w:rPr>
            </w:pPr>
          </w:p>
        </w:tc>
        <w:tc>
          <w:tcPr>
            <w:tcW w:w="381" w:type="dxa"/>
            <w:gridSpan w:val="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vAlign w:val="center"/>
          </w:tcPr>
          <w:p w:rsidR="004F0A54" w:rsidRPr="00DC126B" w:rsidRDefault="004F0A54" w:rsidP="00B45EEA">
            <w:pPr>
              <w:jc w:val="center"/>
              <w:rPr>
                <w:bCs/>
                <w:sz w:val="20"/>
                <w:szCs w:val="20"/>
              </w:rPr>
            </w:pPr>
          </w:p>
        </w:tc>
        <w:tc>
          <w:tcPr>
            <w:tcW w:w="381" w:type="dxa"/>
            <w:gridSpan w:val="3"/>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4F0A54" w:rsidRPr="00DC126B" w:rsidRDefault="004F0A54" w:rsidP="00B45EEA">
            <w:pPr>
              <w:jc w:val="center"/>
              <w:rPr>
                <w:bCs/>
                <w:sz w:val="20"/>
                <w:szCs w:val="20"/>
              </w:rPr>
            </w:pPr>
          </w:p>
        </w:tc>
        <w:tc>
          <w:tcPr>
            <w:tcW w:w="381" w:type="dxa"/>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3" w:type="dxa"/>
            <w:shd w:val="clear" w:color="auto" w:fill="F3F3F3"/>
            <w:vAlign w:val="center"/>
          </w:tcPr>
          <w:p w:rsidR="004F0A54" w:rsidRPr="00DC126B" w:rsidRDefault="004F0A54" w:rsidP="00B45EEA">
            <w:pPr>
              <w:jc w:val="center"/>
              <w:rPr>
                <w:bCs/>
                <w:sz w:val="20"/>
                <w:szCs w:val="20"/>
              </w:rPr>
            </w:pPr>
          </w:p>
        </w:tc>
        <w:tc>
          <w:tcPr>
            <w:tcW w:w="1442" w:type="dxa"/>
            <w:gridSpan w:val="2"/>
          </w:tcPr>
          <w:p w:rsidR="004F0A54" w:rsidRPr="00B45EEA" w:rsidRDefault="004F0A54" w:rsidP="00B45EEA">
            <w:pPr>
              <w:jc w:val="center"/>
              <w:rPr>
                <w:bCs/>
                <w:sz w:val="18"/>
                <w:szCs w:val="18"/>
              </w:rPr>
            </w:pPr>
            <w:r w:rsidRPr="00B45EEA">
              <w:rPr>
                <w:bCs/>
                <w:sz w:val="18"/>
                <w:szCs w:val="18"/>
              </w:rPr>
              <w:t>MOE</w:t>
            </w:r>
          </w:p>
        </w:tc>
      </w:tr>
      <w:tr w:rsidR="004F0A54" w:rsidRPr="00752CCD" w:rsidTr="001B0BA5">
        <w:tc>
          <w:tcPr>
            <w:tcW w:w="5069" w:type="dxa"/>
          </w:tcPr>
          <w:p w:rsidR="004F0A54" w:rsidRPr="00B45EEA" w:rsidRDefault="004F0A54" w:rsidP="00424900">
            <w:pPr>
              <w:spacing w:line="180" w:lineRule="exact"/>
              <w:rPr>
                <w:bCs/>
                <w:spacing w:val="-8"/>
                <w:sz w:val="18"/>
                <w:szCs w:val="18"/>
              </w:rPr>
            </w:pPr>
            <w:r w:rsidRPr="00B45EEA">
              <w:rPr>
                <w:spacing w:val="-8"/>
                <w:sz w:val="18"/>
                <w:szCs w:val="18"/>
              </w:rPr>
              <w:t>1.1.1.5 Establish a national collaborative biodiversity monitoring program and information sharing mechanisms, from government to the international convention on biodiversity</w:t>
            </w:r>
          </w:p>
        </w:tc>
        <w:tc>
          <w:tcPr>
            <w:tcW w:w="423" w:type="dxa"/>
            <w:gridSpan w:val="3"/>
            <w:shd w:val="clear" w:color="auto" w:fill="F3F3F3"/>
            <w:vAlign w:val="center"/>
          </w:tcPr>
          <w:p w:rsidR="004F0A54" w:rsidRPr="00DC126B" w:rsidRDefault="004F0A54" w:rsidP="00B45EEA">
            <w:pPr>
              <w:jc w:val="center"/>
              <w:rPr>
                <w:rFonts w:asciiTheme="minorHAnsi" w:hAnsiTheme="minorHAnsi"/>
                <w:b/>
                <w:bCs/>
                <w:sz w:val="20"/>
                <w:szCs w:val="20"/>
              </w:rPr>
            </w:pPr>
            <w:r w:rsidRPr="00DC126B">
              <w:rPr>
                <w:rFonts w:asciiTheme="minorHAnsi" w:hAnsiTheme="minorHAnsi"/>
                <w:b/>
                <w:bCs/>
                <w:sz w:val="16"/>
                <w:szCs w:val="16"/>
              </w:rPr>
              <w:t>IP</w:t>
            </w:r>
          </w:p>
        </w:tc>
        <w:tc>
          <w:tcPr>
            <w:tcW w:w="381" w:type="dxa"/>
            <w:gridSpan w:val="3"/>
            <w:shd w:val="clear" w:color="auto" w:fill="F3F3F3"/>
            <w:vAlign w:val="center"/>
          </w:tcPr>
          <w:p w:rsidR="004F0A54" w:rsidRPr="00DC126B" w:rsidRDefault="004F0A54" w:rsidP="00B45EEA">
            <w:pPr>
              <w:jc w:val="center"/>
              <w:rPr>
                <w:bCs/>
                <w:sz w:val="20"/>
                <w:szCs w:val="20"/>
              </w:rPr>
            </w:pPr>
          </w:p>
        </w:tc>
        <w:tc>
          <w:tcPr>
            <w:tcW w:w="381" w:type="dxa"/>
            <w:gridSpan w:val="3"/>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vAlign w:val="center"/>
          </w:tcPr>
          <w:p w:rsidR="004F0A54" w:rsidRPr="00DC126B" w:rsidRDefault="004F0A54" w:rsidP="00B45EEA">
            <w:pPr>
              <w:jc w:val="center"/>
              <w:rPr>
                <w:rFonts w:asciiTheme="minorHAnsi" w:hAnsiTheme="minorHAnsi"/>
                <w:b/>
                <w:bCs/>
                <w:sz w:val="16"/>
                <w:szCs w:val="16"/>
              </w:rPr>
            </w:pPr>
            <w:r w:rsidRPr="00DC126B">
              <w:rPr>
                <w:rFonts w:asciiTheme="minorHAnsi" w:hAnsiTheme="minorHAnsi"/>
                <w:b/>
                <w:bCs/>
                <w:sz w:val="16"/>
                <w:szCs w:val="16"/>
              </w:rPr>
              <w:t>M</w:t>
            </w:r>
          </w:p>
        </w:tc>
        <w:tc>
          <w:tcPr>
            <w:tcW w:w="381" w:type="dxa"/>
            <w:gridSpan w:val="3"/>
            <w:vAlign w:val="center"/>
          </w:tcPr>
          <w:p w:rsidR="004F0A54" w:rsidRPr="00DC126B" w:rsidRDefault="004F0A54" w:rsidP="00B45EEA">
            <w:pPr>
              <w:jc w:val="center"/>
              <w:rPr>
                <w:bCs/>
                <w:sz w:val="20"/>
                <w:szCs w:val="20"/>
              </w:rPr>
            </w:pPr>
          </w:p>
        </w:tc>
        <w:tc>
          <w:tcPr>
            <w:tcW w:w="381" w:type="dxa"/>
            <w:gridSpan w:val="3"/>
            <w:vAlign w:val="center"/>
          </w:tcPr>
          <w:p w:rsidR="004F0A54" w:rsidRPr="00DC126B" w:rsidRDefault="004F0A54" w:rsidP="00B45EEA">
            <w:pPr>
              <w:jc w:val="center"/>
              <w:rPr>
                <w:bCs/>
                <w:sz w:val="20"/>
                <w:szCs w:val="20"/>
              </w:rPr>
            </w:pPr>
          </w:p>
        </w:tc>
        <w:tc>
          <w:tcPr>
            <w:tcW w:w="381" w:type="dxa"/>
            <w:gridSpan w:val="3"/>
            <w:shd w:val="clear" w:color="auto" w:fill="F3F3F3"/>
            <w:vAlign w:val="center"/>
          </w:tcPr>
          <w:p w:rsidR="004F0A54" w:rsidRPr="00DC126B" w:rsidRDefault="004F0A54" w:rsidP="00B45EEA">
            <w:pPr>
              <w:jc w:val="center"/>
              <w:rPr>
                <w:bCs/>
                <w:sz w:val="20"/>
                <w:szCs w:val="20"/>
              </w:rPr>
            </w:pPr>
          </w:p>
        </w:tc>
        <w:tc>
          <w:tcPr>
            <w:tcW w:w="381" w:type="dxa"/>
            <w:gridSpan w:val="3"/>
            <w:shd w:val="clear" w:color="auto" w:fill="F3F3F3"/>
            <w:vAlign w:val="center"/>
          </w:tcPr>
          <w:p w:rsidR="004F0A54" w:rsidRPr="00DC126B" w:rsidRDefault="004F0A54" w:rsidP="00B45EEA">
            <w:pPr>
              <w:jc w:val="center"/>
              <w:rPr>
                <w:bCs/>
                <w:sz w:val="20"/>
                <w:szCs w:val="20"/>
              </w:rPr>
            </w:pPr>
          </w:p>
        </w:tc>
        <w:tc>
          <w:tcPr>
            <w:tcW w:w="382" w:type="dxa"/>
            <w:gridSpan w:val="3"/>
            <w:shd w:val="clear" w:color="auto" w:fill="F3F3F3"/>
            <w:vAlign w:val="center"/>
          </w:tcPr>
          <w:p w:rsidR="004F0A54" w:rsidRPr="00DC126B" w:rsidRDefault="004F0A54" w:rsidP="00B45EEA">
            <w:pPr>
              <w:jc w:val="center"/>
              <w:rPr>
                <w:bCs/>
                <w:sz w:val="20"/>
                <w:szCs w:val="20"/>
              </w:rPr>
            </w:pPr>
          </w:p>
        </w:tc>
        <w:tc>
          <w:tcPr>
            <w:tcW w:w="381" w:type="dxa"/>
            <w:gridSpan w:val="3"/>
            <w:shd w:val="clear" w:color="auto" w:fill="F3F3F3"/>
            <w:vAlign w:val="center"/>
          </w:tcPr>
          <w:p w:rsidR="004F0A54" w:rsidRPr="00DC126B" w:rsidRDefault="004F0A54" w:rsidP="00B45EEA">
            <w:pPr>
              <w:jc w:val="center"/>
              <w:rPr>
                <w:bCs/>
                <w:sz w:val="20"/>
                <w:szCs w:val="20"/>
              </w:rPr>
            </w:pPr>
          </w:p>
        </w:tc>
        <w:tc>
          <w:tcPr>
            <w:tcW w:w="381" w:type="dxa"/>
            <w:gridSpan w:val="3"/>
            <w:vAlign w:val="center"/>
          </w:tcPr>
          <w:p w:rsidR="004F0A54" w:rsidRPr="00DC126B" w:rsidRDefault="004F0A54" w:rsidP="00B45EEA">
            <w:pPr>
              <w:jc w:val="center"/>
              <w:rPr>
                <w:bCs/>
                <w:sz w:val="20"/>
                <w:szCs w:val="20"/>
              </w:rPr>
            </w:pPr>
          </w:p>
        </w:tc>
        <w:tc>
          <w:tcPr>
            <w:tcW w:w="381" w:type="dxa"/>
            <w:gridSpan w:val="3"/>
            <w:vAlign w:val="center"/>
          </w:tcPr>
          <w:p w:rsidR="004F0A54" w:rsidRPr="00DC126B" w:rsidRDefault="004F0A54" w:rsidP="00B45EEA">
            <w:pPr>
              <w:jc w:val="center"/>
              <w:rPr>
                <w:bCs/>
                <w:sz w:val="20"/>
                <w:szCs w:val="20"/>
              </w:rPr>
            </w:pPr>
          </w:p>
        </w:tc>
        <w:tc>
          <w:tcPr>
            <w:tcW w:w="381" w:type="dxa"/>
            <w:gridSpan w:val="3"/>
            <w:vAlign w:val="center"/>
          </w:tcPr>
          <w:p w:rsidR="004F0A54" w:rsidRPr="00DC126B" w:rsidRDefault="004F0A54" w:rsidP="00B45EEA">
            <w:pPr>
              <w:jc w:val="center"/>
              <w:rPr>
                <w:bCs/>
                <w:sz w:val="20"/>
                <w:szCs w:val="20"/>
              </w:rPr>
            </w:pPr>
          </w:p>
        </w:tc>
        <w:tc>
          <w:tcPr>
            <w:tcW w:w="381" w:type="dxa"/>
            <w:gridSpan w:val="3"/>
            <w:vAlign w:val="center"/>
          </w:tcPr>
          <w:p w:rsidR="004F0A54" w:rsidRPr="00DC126B" w:rsidRDefault="004F0A54" w:rsidP="00B45EEA">
            <w:pPr>
              <w:jc w:val="center"/>
              <w:rPr>
                <w:bCs/>
                <w:sz w:val="20"/>
                <w:szCs w:val="20"/>
              </w:rPr>
            </w:pPr>
          </w:p>
        </w:tc>
        <w:tc>
          <w:tcPr>
            <w:tcW w:w="381" w:type="dxa"/>
            <w:gridSpan w:val="3"/>
            <w:shd w:val="clear" w:color="auto" w:fill="F3F3F3"/>
            <w:vAlign w:val="center"/>
          </w:tcPr>
          <w:p w:rsidR="004F0A54" w:rsidRPr="00DC126B" w:rsidRDefault="004F0A54" w:rsidP="00B45EEA">
            <w:pPr>
              <w:jc w:val="center"/>
              <w:rPr>
                <w:bCs/>
                <w:sz w:val="20"/>
                <w:szCs w:val="20"/>
              </w:rPr>
            </w:pPr>
          </w:p>
        </w:tc>
        <w:tc>
          <w:tcPr>
            <w:tcW w:w="381" w:type="dxa"/>
            <w:gridSpan w:val="3"/>
            <w:shd w:val="clear" w:color="auto" w:fill="F3F3F3"/>
            <w:vAlign w:val="center"/>
          </w:tcPr>
          <w:p w:rsidR="004F0A54" w:rsidRPr="00DC126B" w:rsidRDefault="004F0A54" w:rsidP="00B45EEA">
            <w:pPr>
              <w:jc w:val="center"/>
              <w:rPr>
                <w:bCs/>
                <w:sz w:val="20"/>
                <w:szCs w:val="20"/>
              </w:rPr>
            </w:pPr>
          </w:p>
        </w:tc>
        <w:tc>
          <w:tcPr>
            <w:tcW w:w="381" w:type="dxa"/>
            <w:shd w:val="clear" w:color="auto" w:fill="F3F3F3"/>
            <w:vAlign w:val="center"/>
          </w:tcPr>
          <w:p w:rsidR="004F0A54" w:rsidRPr="00DC126B" w:rsidRDefault="004F0A54" w:rsidP="00B45EEA">
            <w:pPr>
              <w:jc w:val="center"/>
              <w:rPr>
                <w:bCs/>
                <w:sz w:val="20"/>
                <w:szCs w:val="20"/>
              </w:rPr>
            </w:pPr>
          </w:p>
        </w:tc>
        <w:tc>
          <w:tcPr>
            <w:tcW w:w="383" w:type="dxa"/>
            <w:shd w:val="clear" w:color="auto" w:fill="F3F3F3"/>
            <w:vAlign w:val="center"/>
          </w:tcPr>
          <w:p w:rsidR="004F0A54" w:rsidRPr="00DC126B" w:rsidRDefault="004F0A54" w:rsidP="00B45EEA">
            <w:pPr>
              <w:jc w:val="center"/>
              <w:rPr>
                <w:bCs/>
                <w:sz w:val="20"/>
                <w:szCs w:val="20"/>
              </w:rPr>
            </w:pPr>
          </w:p>
        </w:tc>
        <w:tc>
          <w:tcPr>
            <w:tcW w:w="1442" w:type="dxa"/>
            <w:gridSpan w:val="2"/>
          </w:tcPr>
          <w:p w:rsidR="004F0A54" w:rsidRPr="00B45EEA" w:rsidRDefault="004F0A54" w:rsidP="00B45EEA">
            <w:pPr>
              <w:jc w:val="center"/>
              <w:rPr>
                <w:bCs/>
                <w:sz w:val="18"/>
                <w:szCs w:val="18"/>
              </w:rPr>
            </w:pPr>
            <w:r w:rsidRPr="00B45EEA">
              <w:rPr>
                <w:bCs/>
                <w:sz w:val="18"/>
                <w:szCs w:val="18"/>
              </w:rPr>
              <w:t>MOE/MAFF</w:t>
            </w:r>
          </w:p>
        </w:tc>
      </w:tr>
      <w:tr w:rsidR="00DD114F" w:rsidRPr="00752CCD" w:rsidTr="001B0BA5">
        <w:tc>
          <w:tcPr>
            <w:tcW w:w="5069" w:type="dxa"/>
          </w:tcPr>
          <w:p w:rsidR="00ED4A00" w:rsidRPr="00B45EEA" w:rsidRDefault="00ED4A00" w:rsidP="00424900">
            <w:pPr>
              <w:spacing w:line="180" w:lineRule="exact"/>
              <w:rPr>
                <w:bCs/>
                <w:spacing w:val="-8"/>
                <w:sz w:val="18"/>
                <w:szCs w:val="18"/>
              </w:rPr>
            </w:pPr>
            <w:r w:rsidRPr="00B45EEA">
              <w:rPr>
                <w:spacing w:val="-8"/>
                <w:sz w:val="18"/>
                <w:szCs w:val="18"/>
              </w:rPr>
              <w:t>1.1.1.6 Mentor and enhance the capacity of government technical staff to analyze and report on biodiversity regularly, and to make data accessible through a national database for biodiversity and protected areas</w:t>
            </w:r>
          </w:p>
        </w:tc>
        <w:tc>
          <w:tcPr>
            <w:tcW w:w="423" w:type="dxa"/>
            <w:gridSpan w:val="3"/>
            <w:shd w:val="clear" w:color="auto" w:fill="F3F3F3"/>
            <w:vAlign w:val="center"/>
          </w:tcPr>
          <w:p w:rsidR="00ED4A00" w:rsidRPr="00DC126B" w:rsidRDefault="00ED4A00" w:rsidP="00B45EEA">
            <w:pPr>
              <w:jc w:val="center"/>
              <w:rPr>
                <w:rFonts w:asciiTheme="minorHAnsi" w:hAnsiTheme="minorHAnsi"/>
                <w:b/>
                <w:bCs/>
                <w:sz w:val="20"/>
                <w:szCs w:val="20"/>
              </w:rPr>
            </w:pPr>
            <w:r w:rsidRPr="00DC126B">
              <w:rPr>
                <w:rFonts w:asciiTheme="minorHAnsi" w:hAnsiTheme="minorHAnsi"/>
                <w:b/>
                <w:bCs/>
                <w:sz w:val="16"/>
                <w:szCs w:val="16"/>
              </w:rPr>
              <w:t>IP</w:t>
            </w: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2" w:type="dxa"/>
            <w:gridSpan w:val="3"/>
            <w:shd w:val="clear" w:color="auto" w:fill="F3F3F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1" w:type="dxa"/>
            <w:shd w:val="clear" w:color="auto" w:fill="F3F3F3"/>
            <w:vAlign w:val="center"/>
          </w:tcPr>
          <w:p w:rsidR="00ED4A00" w:rsidRPr="00DC126B" w:rsidRDefault="00ED4A00" w:rsidP="00B45EEA">
            <w:pPr>
              <w:jc w:val="center"/>
              <w:rPr>
                <w:bCs/>
                <w:sz w:val="20"/>
                <w:szCs w:val="20"/>
              </w:rPr>
            </w:pPr>
          </w:p>
        </w:tc>
        <w:tc>
          <w:tcPr>
            <w:tcW w:w="383" w:type="dxa"/>
            <w:shd w:val="clear" w:color="auto" w:fill="F3F3F3"/>
            <w:vAlign w:val="center"/>
          </w:tcPr>
          <w:p w:rsidR="00ED4A00" w:rsidRPr="00DC126B" w:rsidRDefault="00ED4A00" w:rsidP="00B45EEA">
            <w:pPr>
              <w:jc w:val="center"/>
              <w:rPr>
                <w:bCs/>
                <w:sz w:val="20"/>
                <w:szCs w:val="20"/>
              </w:rPr>
            </w:pPr>
          </w:p>
        </w:tc>
        <w:tc>
          <w:tcPr>
            <w:tcW w:w="1442" w:type="dxa"/>
            <w:gridSpan w:val="2"/>
          </w:tcPr>
          <w:p w:rsidR="00ED4A00" w:rsidRPr="00B45EEA" w:rsidRDefault="00ED4A00" w:rsidP="00B45EEA">
            <w:pPr>
              <w:jc w:val="center"/>
              <w:rPr>
                <w:bCs/>
                <w:sz w:val="18"/>
                <w:szCs w:val="18"/>
              </w:rPr>
            </w:pPr>
            <w:r w:rsidRPr="00B45EEA">
              <w:rPr>
                <w:bCs/>
                <w:sz w:val="18"/>
                <w:szCs w:val="18"/>
              </w:rPr>
              <w:t>MOE</w:t>
            </w:r>
          </w:p>
        </w:tc>
      </w:tr>
      <w:tr w:rsidR="00DD114F" w:rsidRPr="00752CCD" w:rsidTr="001B0BA5">
        <w:tc>
          <w:tcPr>
            <w:tcW w:w="5069" w:type="dxa"/>
          </w:tcPr>
          <w:p w:rsidR="00ED4A00" w:rsidRPr="00B45EEA" w:rsidRDefault="00ED4A00" w:rsidP="00424900">
            <w:pPr>
              <w:spacing w:line="180" w:lineRule="exact"/>
              <w:rPr>
                <w:bCs/>
                <w:spacing w:val="-8"/>
                <w:sz w:val="18"/>
                <w:szCs w:val="18"/>
              </w:rPr>
            </w:pPr>
            <w:r w:rsidRPr="00B45EEA">
              <w:rPr>
                <w:spacing w:val="-8"/>
                <w:sz w:val="18"/>
                <w:szCs w:val="18"/>
              </w:rPr>
              <w:t>1.1.1.7 Increase national collaboration between MoE, FA, FiA and local governments for biodiversity conservation, enhancing capacities, and making more resources available</w:t>
            </w:r>
          </w:p>
        </w:tc>
        <w:tc>
          <w:tcPr>
            <w:tcW w:w="423" w:type="dxa"/>
            <w:gridSpan w:val="3"/>
            <w:shd w:val="clear" w:color="auto" w:fill="F3F3F3"/>
            <w:vAlign w:val="center"/>
          </w:tcPr>
          <w:p w:rsidR="00ED4A00" w:rsidRPr="00DC126B" w:rsidRDefault="00ED4A00" w:rsidP="00B45EEA">
            <w:pPr>
              <w:jc w:val="center"/>
              <w:rPr>
                <w:rFonts w:asciiTheme="minorHAnsi" w:hAnsiTheme="minorHAnsi"/>
                <w:b/>
                <w:bCs/>
                <w:sz w:val="20"/>
                <w:szCs w:val="20"/>
              </w:rPr>
            </w:pPr>
            <w:r w:rsidRPr="00DC126B">
              <w:rPr>
                <w:rFonts w:asciiTheme="minorHAnsi" w:hAnsiTheme="minorHAnsi"/>
                <w:b/>
                <w:bCs/>
                <w:sz w:val="16"/>
                <w:szCs w:val="16"/>
              </w:rPr>
              <w:t>IP</w:t>
            </w: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2"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p>
        </w:tc>
        <w:tc>
          <w:tcPr>
            <w:tcW w:w="381" w:type="dxa"/>
            <w:gridSpan w:val="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vAlign w:val="center"/>
          </w:tcPr>
          <w:p w:rsidR="00ED4A00" w:rsidRPr="00DC126B" w:rsidRDefault="00ED4A00" w:rsidP="00B45EEA">
            <w:pPr>
              <w:jc w:val="center"/>
              <w:rPr>
                <w:bCs/>
                <w:sz w:val="20"/>
                <w:szCs w:val="20"/>
              </w:rPr>
            </w:pPr>
          </w:p>
        </w:tc>
        <w:tc>
          <w:tcPr>
            <w:tcW w:w="381" w:type="dxa"/>
            <w:gridSpan w:val="3"/>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1" w:type="dxa"/>
            <w:gridSpan w:val="3"/>
            <w:shd w:val="clear" w:color="auto" w:fill="F3F3F3"/>
            <w:vAlign w:val="center"/>
          </w:tcPr>
          <w:p w:rsidR="00ED4A00" w:rsidRPr="00DC126B" w:rsidRDefault="00ED4A00" w:rsidP="00B45EEA">
            <w:pPr>
              <w:jc w:val="center"/>
              <w:rPr>
                <w:bCs/>
                <w:sz w:val="20"/>
                <w:szCs w:val="20"/>
              </w:rPr>
            </w:pPr>
          </w:p>
        </w:tc>
        <w:tc>
          <w:tcPr>
            <w:tcW w:w="381" w:type="dxa"/>
            <w:shd w:val="clear" w:color="auto" w:fill="F3F3F3"/>
            <w:vAlign w:val="center"/>
          </w:tcPr>
          <w:p w:rsidR="00ED4A00" w:rsidRPr="00DC126B" w:rsidRDefault="00ED4A00" w:rsidP="00B45EEA">
            <w:pPr>
              <w:jc w:val="center"/>
              <w:rPr>
                <w:bCs/>
                <w:sz w:val="20"/>
                <w:szCs w:val="20"/>
              </w:rPr>
            </w:pPr>
            <w:r w:rsidRPr="00DC126B">
              <w:rPr>
                <w:rFonts w:ascii="Wingdings" w:hAnsi="Wingdings"/>
                <w:sz w:val="20"/>
                <w:szCs w:val="20"/>
              </w:rPr>
              <w:t></w:t>
            </w:r>
          </w:p>
        </w:tc>
        <w:tc>
          <w:tcPr>
            <w:tcW w:w="383" w:type="dxa"/>
            <w:shd w:val="clear" w:color="auto" w:fill="F3F3F3"/>
            <w:vAlign w:val="center"/>
          </w:tcPr>
          <w:p w:rsidR="00ED4A00" w:rsidRPr="00DC126B" w:rsidRDefault="00ED4A00" w:rsidP="00B45EEA">
            <w:pPr>
              <w:jc w:val="center"/>
              <w:rPr>
                <w:bCs/>
                <w:sz w:val="20"/>
                <w:szCs w:val="20"/>
              </w:rPr>
            </w:pPr>
          </w:p>
        </w:tc>
        <w:tc>
          <w:tcPr>
            <w:tcW w:w="1442" w:type="dxa"/>
            <w:gridSpan w:val="2"/>
          </w:tcPr>
          <w:p w:rsidR="00ED4A00" w:rsidRPr="00B45EEA" w:rsidRDefault="00ED4A00" w:rsidP="00B45EEA">
            <w:pPr>
              <w:jc w:val="center"/>
              <w:rPr>
                <w:bCs/>
                <w:sz w:val="18"/>
                <w:szCs w:val="18"/>
              </w:rPr>
            </w:pPr>
            <w:r w:rsidRPr="00B45EEA">
              <w:rPr>
                <w:bCs/>
                <w:sz w:val="18"/>
                <w:szCs w:val="18"/>
              </w:rPr>
              <w:t>MOE/MAFF</w:t>
            </w:r>
          </w:p>
        </w:tc>
      </w:tr>
      <w:tr w:rsidR="004F0A54" w:rsidRPr="00752CCD" w:rsidTr="001B0BA5">
        <w:tc>
          <w:tcPr>
            <w:tcW w:w="5069" w:type="dxa"/>
            <w:tcBorders>
              <w:bottom w:val="single" w:sz="4" w:space="0" w:color="auto"/>
            </w:tcBorders>
          </w:tcPr>
          <w:p w:rsidR="004F0A54" w:rsidRPr="00B45EEA" w:rsidRDefault="004F0A54" w:rsidP="00424900">
            <w:pPr>
              <w:spacing w:line="180" w:lineRule="exact"/>
              <w:rPr>
                <w:bCs/>
                <w:spacing w:val="-8"/>
                <w:sz w:val="18"/>
                <w:szCs w:val="18"/>
              </w:rPr>
            </w:pPr>
            <w:r w:rsidRPr="00B45EEA">
              <w:rPr>
                <w:spacing w:val="-8"/>
                <w:sz w:val="18"/>
                <w:szCs w:val="18"/>
              </w:rPr>
              <w:t>1.1.1.8 Establish a national task force on protected area management, under the collaborative leadership of MoE, FA, and FiA</w:t>
            </w:r>
          </w:p>
        </w:tc>
        <w:tc>
          <w:tcPr>
            <w:tcW w:w="423" w:type="dxa"/>
            <w:gridSpan w:val="3"/>
            <w:tcBorders>
              <w:bottom w:val="single" w:sz="4" w:space="0" w:color="auto"/>
            </w:tcBorders>
            <w:shd w:val="clear" w:color="auto" w:fill="F3F3F3"/>
            <w:vAlign w:val="center"/>
          </w:tcPr>
          <w:p w:rsidR="004F0A54" w:rsidRPr="00DC126B" w:rsidRDefault="004F0A54" w:rsidP="00B45EEA">
            <w:pPr>
              <w:jc w:val="center"/>
              <w:rPr>
                <w:rFonts w:asciiTheme="minorHAnsi" w:hAnsiTheme="minorHAnsi"/>
                <w:b/>
                <w:bCs/>
                <w:sz w:val="20"/>
                <w:szCs w:val="20"/>
              </w:rPr>
            </w:pPr>
            <w:r w:rsidRPr="00DC126B">
              <w:rPr>
                <w:rFonts w:asciiTheme="minorHAnsi" w:hAnsiTheme="minorHAnsi"/>
                <w:b/>
                <w:bCs/>
                <w:sz w:val="16"/>
                <w:szCs w:val="16"/>
              </w:rPr>
              <w:t>IP</w:t>
            </w:r>
          </w:p>
        </w:tc>
        <w:tc>
          <w:tcPr>
            <w:tcW w:w="381" w:type="dxa"/>
            <w:gridSpan w:val="3"/>
            <w:tcBorders>
              <w:bottom w:val="single" w:sz="4" w:space="0" w:color="auto"/>
            </w:tcBorders>
            <w:shd w:val="clear" w:color="auto" w:fill="F3F3F3"/>
            <w:vAlign w:val="center"/>
          </w:tcPr>
          <w:p w:rsidR="004F0A54" w:rsidRPr="00DC126B" w:rsidRDefault="004F0A54" w:rsidP="00B45EEA">
            <w:pPr>
              <w:jc w:val="center"/>
              <w:rPr>
                <w:bCs/>
                <w:sz w:val="20"/>
                <w:szCs w:val="20"/>
              </w:rPr>
            </w:pPr>
          </w:p>
        </w:tc>
        <w:tc>
          <w:tcPr>
            <w:tcW w:w="381" w:type="dxa"/>
            <w:gridSpan w:val="3"/>
            <w:tcBorders>
              <w:bottom w:val="single" w:sz="4" w:space="0" w:color="auto"/>
            </w:tcBorders>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tcBorders>
              <w:bottom w:val="single" w:sz="4" w:space="0" w:color="auto"/>
            </w:tcBorders>
            <w:shd w:val="clear" w:color="auto" w:fill="F3F3F3"/>
            <w:vAlign w:val="center"/>
          </w:tcPr>
          <w:p w:rsidR="004F0A54" w:rsidRPr="00DC126B" w:rsidRDefault="004F0A54" w:rsidP="00B45EEA">
            <w:pPr>
              <w:jc w:val="center"/>
              <w:rPr>
                <w:bCs/>
                <w:sz w:val="20"/>
                <w:szCs w:val="20"/>
              </w:rPr>
            </w:pPr>
            <w:r w:rsidRPr="00DC126B">
              <w:rPr>
                <w:rFonts w:ascii="Wingdings" w:hAnsi="Wingdings"/>
                <w:sz w:val="20"/>
                <w:szCs w:val="20"/>
              </w:rPr>
              <w:t></w:t>
            </w:r>
          </w:p>
        </w:tc>
        <w:tc>
          <w:tcPr>
            <w:tcW w:w="381" w:type="dxa"/>
            <w:gridSpan w:val="3"/>
            <w:tcBorders>
              <w:bottom w:val="single" w:sz="4" w:space="0" w:color="auto"/>
            </w:tcBorders>
            <w:vAlign w:val="center"/>
          </w:tcPr>
          <w:p w:rsidR="004F0A54" w:rsidRPr="00DC126B" w:rsidRDefault="004F0A54" w:rsidP="00B45EEA">
            <w:pPr>
              <w:jc w:val="center"/>
              <w:rPr>
                <w:rFonts w:asciiTheme="minorHAnsi" w:hAnsiTheme="minorHAnsi"/>
                <w:b/>
                <w:bCs/>
                <w:sz w:val="16"/>
                <w:szCs w:val="16"/>
              </w:rPr>
            </w:pPr>
            <w:r w:rsidRPr="00A074B2">
              <w:rPr>
                <w:rFonts w:asciiTheme="minorHAnsi" w:hAnsiTheme="minorHAnsi"/>
                <w:b/>
                <w:bCs/>
                <w:sz w:val="16"/>
                <w:szCs w:val="16"/>
              </w:rPr>
              <w:t>M</w:t>
            </w:r>
          </w:p>
        </w:tc>
        <w:tc>
          <w:tcPr>
            <w:tcW w:w="381" w:type="dxa"/>
            <w:gridSpan w:val="3"/>
            <w:tcBorders>
              <w:bottom w:val="single" w:sz="4" w:space="0" w:color="auto"/>
            </w:tcBorders>
            <w:vAlign w:val="center"/>
          </w:tcPr>
          <w:p w:rsidR="004F0A54" w:rsidRPr="00DC126B" w:rsidRDefault="004F0A54" w:rsidP="00B45EEA">
            <w:pPr>
              <w:jc w:val="center"/>
              <w:rPr>
                <w:bCs/>
                <w:sz w:val="20"/>
                <w:szCs w:val="20"/>
              </w:rPr>
            </w:pPr>
          </w:p>
        </w:tc>
        <w:tc>
          <w:tcPr>
            <w:tcW w:w="381" w:type="dxa"/>
            <w:gridSpan w:val="3"/>
            <w:tcBorders>
              <w:bottom w:val="single" w:sz="4" w:space="0" w:color="auto"/>
            </w:tcBorders>
            <w:vAlign w:val="center"/>
          </w:tcPr>
          <w:p w:rsidR="004F0A54" w:rsidRPr="00DC126B" w:rsidRDefault="004F0A54" w:rsidP="00B45EEA">
            <w:pPr>
              <w:jc w:val="center"/>
              <w:rPr>
                <w:bCs/>
                <w:sz w:val="20"/>
                <w:szCs w:val="20"/>
              </w:rPr>
            </w:pPr>
          </w:p>
        </w:tc>
        <w:tc>
          <w:tcPr>
            <w:tcW w:w="381" w:type="dxa"/>
            <w:gridSpan w:val="3"/>
            <w:tcBorders>
              <w:bottom w:val="single" w:sz="4" w:space="0" w:color="auto"/>
            </w:tcBorders>
            <w:vAlign w:val="center"/>
          </w:tcPr>
          <w:p w:rsidR="004F0A54" w:rsidRPr="00DC126B" w:rsidRDefault="004F0A54" w:rsidP="00B45EEA">
            <w:pPr>
              <w:jc w:val="center"/>
              <w:rPr>
                <w:bCs/>
                <w:sz w:val="20"/>
                <w:szCs w:val="20"/>
              </w:rPr>
            </w:pPr>
          </w:p>
        </w:tc>
        <w:tc>
          <w:tcPr>
            <w:tcW w:w="381" w:type="dxa"/>
            <w:gridSpan w:val="3"/>
            <w:tcBorders>
              <w:bottom w:val="single" w:sz="4" w:space="0" w:color="auto"/>
            </w:tcBorders>
            <w:shd w:val="clear" w:color="auto" w:fill="F3F3F3"/>
            <w:vAlign w:val="center"/>
          </w:tcPr>
          <w:p w:rsidR="004F0A54" w:rsidRPr="00DC126B" w:rsidRDefault="004F0A54" w:rsidP="00B45EEA">
            <w:pPr>
              <w:jc w:val="center"/>
              <w:rPr>
                <w:bCs/>
                <w:sz w:val="20"/>
                <w:szCs w:val="20"/>
              </w:rPr>
            </w:pPr>
          </w:p>
        </w:tc>
        <w:tc>
          <w:tcPr>
            <w:tcW w:w="381" w:type="dxa"/>
            <w:gridSpan w:val="3"/>
            <w:tcBorders>
              <w:bottom w:val="single" w:sz="4" w:space="0" w:color="auto"/>
            </w:tcBorders>
            <w:shd w:val="clear" w:color="auto" w:fill="F3F3F3"/>
            <w:vAlign w:val="center"/>
          </w:tcPr>
          <w:p w:rsidR="004F0A54" w:rsidRPr="00DC126B" w:rsidRDefault="004F0A54" w:rsidP="00B45EEA">
            <w:pPr>
              <w:jc w:val="center"/>
              <w:rPr>
                <w:bCs/>
                <w:sz w:val="20"/>
                <w:szCs w:val="20"/>
              </w:rPr>
            </w:pPr>
          </w:p>
        </w:tc>
        <w:tc>
          <w:tcPr>
            <w:tcW w:w="382" w:type="dxa"/>
            <w:gridSpan w:val="3"/>
            <w:tcBorders>
              <w:bottom w:val="single" w:sz="4" w:space="0" w:color="auto"/>
            </w:tcBorders>
            <w:shd w:val="clear" w:color="auto" w:fill="F3F3F3"/>
            <w:vAlign w:val="center"/>
          </w:tcPr>
          <w:p w:rsidR="004F0A54" w:rsidRPr="00DC126B" w:rsidRDefault="004F0A54" w:rsidP="00B45EEA">
            <w:pPr>
              <w:jc w:val="center"/>
              <w:rPr>
                <w:bCs/>
                <w:sz w:val="20"/>
                <w:szCs w:val="20"/>
              </w:rPr>
            </w:pPr>
          </w:p>
        </w:tc>
        <w:tc>
          <w:tcPr>
            <w:tcW w:w="381" w:type="dxa"/>
            <w:gridSpan w:val="3"/>
            <w:tcBorders>
              <w:bottom w:val="single" w:sz="4" w:space="0" w:color="auto"/>
            </w:tcBorders>
            <w:shd w:val="clear" w:color="auto" w:fill="F3F3F3"/>
            <w:vAlign w:val="center"/>
          </w:tcPr>
          <w:p w:rsidR="004F0A54" w:rsidRPr="00DC126B" w:rsidRDefault="004F0A54" w:rsidP="00B45EEA">
            <w:pPr>
              <w:jc w:val="center"/>
              <w:rPr>
                <w:bCs/>
                <w:sz w:val="20"/>
                <w:szCs w:val="20"/>
              </w:rPr>
            </w:pPr>
          </w:p>
        </w:tc>
        <w:tc>
          <w:tcPr>
            <w:tcW w:w="381" w:type="dxa"/>
            <w:gridSpan w:val="3"/>
            <w:tcBorders>
              <w:bottom w:val="single" w:sz="4" w:space="0" w:color="auto"/>
            </w:tcBorders>
            <w:vAlign w:val="center"/>
          </w:tcPr>
          <w:p w:rsidR="004F0A54" w:rsidRPr="00DC126B" w:rsidRDefault="004F0A54" w:rsidP="00B45EEA">
            <w:pPr>
              <w:jc w:val="center"/>
              <w:rPr>
                <w:bCs/>
                <w:sz w:val="20"/>
                <w:szCs w:val="20"/>
              </w:rPr>
            </w:pPr>
          </w:p>
        </w:tc>
        <w:tc>
          <w:tcPr>
            <w:tcW w:w="381" w:type="dxa"/>
            <w:gridSpan w:val="3"/>
            <w:tcBorders>
              <w:bottom w:val="single" w:sz="4" w:space="0" w:color="auto"/>
            </w:tcBorders>
            <w:vAlign w:val="center"/>
          </w:tcPr>
          <w:p w:rsidR="004F0A54" w:rsidRPr="00DC126B" w:rsidRDefault="004F0A54" w:rsidP="00B45EEA">
            <w:pPr>
              <w:jc w:val="center"/>
              <w:rPr>
                <w:bCs/>
                <w:sz w:val="20"/>
                <w:szCs w:val="20"/>
              </w:rPr>
            </w:pPr>
          </w:p>
        </w:tc>
        <w:tc>
          <w:tcPr>
            <w:tcW w:w="381" w:type="dxa"/>
            <w:gridSpan w:val="3"/>
            <w:tcBorders>
              <w:bottom w:val="single" w:sz="4" w:space="0" w:color="auto"/>
            </w:tcBorders>
            <w:vAlign w:val="center"/>
          </w:tcPr>
          <w:p w:rsidR="004F0A54" w:rsidRPr="00DC126B" w:rsidRDefault="004F0A54" w:rsidP="00B45EEA">
            <w:pPr>
              <w:jc w:val="center"/>
              <w:rPr>
                <w:bCs/>
                <w:sz w:val="20"/>
                <w:szCs w:val="20"/>
              </w:rPr>
            </w:pPr>
          </w:p>
        </w:tc>
        <w:tc>
          <w:tcPr>
            <w:tcW w:w="381" w:type="dxa"/>
            <w:gridSpan w:val="3"/>
            <w:tcBorders>
              <w:bottom w:val="single" w:sz="4" w:space="0" w:color="auto"/>
            </w:tcBorders>
            <w:vAlign w:val="center"/>
          </w:tcPr>
          <w:p w:rsidR="004F0A54" w:rsidRPr="00DC126B" w:rsidRDefault="004F0A54" w:rsidP="00B45EEA">
            <w:pPr>
              <w:jc w:val="center"/>
              <w:rPr>
                <w:bCs/>
                <w:sz w:val="20"/>
                <w:szCs w:val="20"/>
              </w:rPr>
            </w:pPr>
          </w:p>
        </w:tc>
        <w:tc>
          <w:tcPr>
            <w:tcW w:w="381" w:type="dxa"/>
            <w:gridSpan w:val="3"/>
            <w:tcBorders>
              <w:bottom w:val="single" w:sz="4" w:space="0" w:color="auto"/>
            </w:tcBorders>
            <w:shd w:val="clear" w:color="auto" w:fill="F3F3F3"/>
            <w:vAlign w:val="center"/>
          </w:tcPr>
          <w:p w:rsidR="004F0A54" w:rsidRPr="00DC126B" w:rsidRDefault="004F0A54" w:rsidP="00B45EEA">
            <w:pPr>
              <w:jc w:val="center"/>
              <w:rPr>
                <w:bCs/>
                <w:sz w:val="20"/>
                <w:szCs w:val="20"/>
              </w:rPr>
            </w:pPr>
          </w:p>
        </w:tc>
        <w:tc>
          <w:tcPr>
            <w:tcW w:w="381" w:type="dxa"/>
            <w:gridSpan w:val="3"/>
            <w:tcBorders>
              <w:bottom w:val="single" w:sz="4" w:space="0" w:color="auto"/>
            </w:tcBorders>
            <w:shd w:val="clear" w:color="auto" w:fill="F3F3F3"/>
            <w:vAlign w:val="center"/>
          </w:tcPr>
          <w:p w:rsidR="004F0A54" w:rsidRPr="00DC126B" w:rsidRDefault="004F0A54" w:rsidP="00B45EEA">
            <w:pPr>
              <w:jc w:val="center"/>
              <w:rPr>
                <w:bCs/>
                <w:sz w:val="20"/>
                <w:szCs w:val="20"/>
              </w:rPr>
            </w:pPr>
          </w:p>
        </w:tc>
        <w:tc>
          <w:tcPr>
            <w:tcW w:w="381" w:type="dxa"/>
            <w:tcBorders>
              <w:bottom w:val="single" w:sz="4" w:space="0" w:color="auto"/>
            </w:tcBorders>
            <w:shd w:val="clear" w:color="auto" w:fill="F3F3F3"/>
            <w:vAlign w:val="center"/>
          </w:tcPr>
          <w:p w:rsidR="004F0A54" w:rsidRPr="00DC126B" w:rsidRDefault="004F0A54" w:rsidP="00B45EEA">
            <w:pPr>
              <w:jc w:val="center"/>
              <w:rPr>
                <w:bCs/>
                <w:sz w:val="20"/>
                <w:szCs w:val="20"/>
              </w:rPr>
            </w:pPr>
          </w:p>
        </w:tc>
        <w:tc>
          <w:tcPr>
            <w:tcW w:w="383" w:type="dxa"/>
            <w:tcBorders>
              <w:bottom w:val="single" w:sz="4" w:space="0" w:color="auto"/>
            </w:tcBorders>
            <w:shd w:val="clear" w:color="auto" w:fill="F3F3F3"/>
            <w:vAlign w:val="center"/>
          </w:tcPr>
          <w:p w:rsidR="004F0A54" w:rsidRPr="00DC126B" w:rsidRDefault="004F0A54" w:rsidP="00B45EEA">
            <w:pPr>
              <w:jc w:val="center"/>
              <w:rPr>
                <w:bCs/>
                <w:sz w:val="20"/>
                <w:szCs w:val="20"/>
              </w:rPr>
            </w:pPr>
          </w:p>
        </w:tc>
        <w:tc>
          <w:tcPr>
            <w:tcW w:w="1442" w:type="dxa"/>
            <w:gridSpan w:val="2"/>
            <w:tcBorders>
              <w:bottom w:val="single" w:sz="4" w:space="0" w:color="auto"/>
            </w:tcBorders>
          </w:tcPr>
          <w:p w:rsidR="004F0A54" w:rsidRPr="00B45EEA" w:rsidRDefault="004F0A54" w:rsidP="00B45EEA">
            <w:pPr>
              <w:jc w:val="center"/>
              <w:rPr>
                <w:bCs/>
                <w:sz w:val="18"/>
                <w:szCs w:val="18"/>
              </w:rPr>
            </w:pPr>
            <w:r w:rsidRPr="00B45EEA">
              <w:rPr>
                <w:bCs/>
                <w:sz w:val="18"/>
                <w:szCs w:val="18"/>
              </w:rPr>
              <w:t>MOE/MAFF</w:t>
            </w:r>
          </w:p>
        </w:tc>
      </w:tr>
      <w:tr w:rsidR="006A6722" w:rsidRPr="00E81A1E" w:rsidTr="00DC126B">
        <w:tc>
          <w:tcPr>
            <w:tcW w:w="14176" w:type="dxa"/>
            <w:gridSpan w:val="59"/>
            <w:tcBorders>
              <w:bottom w:val="single" w:sz="4" w:space="0" w:color="auto"/>
            </w:tcBorders>
            <w:shd w:val="clear" w:color="auto" w:fill="8EBAF4"/>
            <w:tcMar>
              <w:top w:w="28" w:type="dxa"/>
              <w:bottom w:w="28" w:type="dxa"/>
            </w:tcMar>
            <w:vAlign w:val="center"/>
          </w:tcPr>
          <w:p w:rsidR="00973B05" w:rsidRPr="00DC126B" w:rsidRDefault="00973B05" w:rsidP="00C221D7">
            <w:pPr>
              <w:spacing w:line="24" w:lineRule="auto"/>
              <w:outlineLvl w:val="1"/>
              <w:rPr>
                <w:rFonts w:asciiTheme="minorHAnsi" w:hAnsiTheme="minorHAnsi"/>
                <w:b/>
                <w:color w:val="FFFFFF" w:themeColor="background1"/>
                <w:sz w:val="22"/>
                <w:szCs w:val="22"/>
              </w:rPr>
            </w:pPr>
          </w:p>
        </w:tc>
      </w:tr>
      <w:tr w:rsidR="006A6722" w:rsidRPr="00752CCD" w:rsidTr="00DC126B">
        <w:tc>
          <w:tcPr>
            <w:tcW w:w="5069" w:type="dxa"/>
            <w:tcBorders>
              <w:right w:val="nil"/>
            </w:tcBorders>
            <w:shd w:val="clear" w:color="auto" w:fill="F3F3F3"/>
          </w:tcPr>
          <w:p w:rsidR="00973B05" w:rsidRPr="00752CCD" w:rsidRDefault="00973B05" w:rsidP="004346BE">
            <w:pPr>
              <w:spacing w:line="180" w:lineRule="exact"/>
              <w:rPr>
                <w:b/>
                <w:bCs/>
                <w:spacing w:val="-8"/>
                <w:sz w:val="18"/>
                <w:szCs w:val="18"/>
              </w:rPr>
            </w:pPr>
            <w:r w:rsidRPr="00752CCD">
              <w:rPr>
                <w:b/>
                <w:spacing w:val="-8"/>
                <w:sz w:val="18"/>
                <w:szCs w:val="18"/>
              </w:rPr>
              <w:t>1.1.2</w:t>
            </w:r>
            <w:r w:rsidR="004D5A0A" w:rsidRPr="00752CCD">
              <w:rPr>
                <w:b/>
                <w:bCs/>
                <w:spacing w:val="-8"/>
                <w:sz w:val="18"/>
                <w:szCs w:val="18"/>
              </w:rPr>
              <w:t xml:space="preserve"> E</w:t>
            </w:r>
            <w:r w:rsidRPr="00752CCD">
              <w:rPr>
                <w:b/>
                <w:bCs/>
                <w:spacing w:val="-8"/>
                <w:sz w:val="18"/>
                <w:szCs w:val="18"/>
              </w:rPr>
              <w:t xml:space="preserve">ffectiveness </w:t>
            </w:r>
            <w:r w:rsidR="004D5A0A" w:rsidRPr="00752CCD">
              <w:rPr>
                <w:b/>
                <w:bCs/>
                <w:spacing w:val="-8"/>
                <w:sz w:val="18"/>
                <w:szCs w:val="18"/>
              </w:rPr>
              <w:t>of the national protected area system, and forest landscape connectivity assessed and reviewed</w:t>
            </w:r>
          </w:p>
        </w:tc>
        <w:tc>
          <w:tcPr>
            <w:tcW w:w="423" w:type="dxa"/>
            <w:gridSpan w:val="3"/>
            <w:tcBorders>
              <w:left w:val="nil"/>
              <w:bottom w:val="single" w:sz="4" w:space="0" w:color="auto"/>
              <w:right w:val="nil"/>
            </w:tcBorders>
            <w:shd w:val="clear" w:color="auto" w:fill="F3F3F3"/>
          </w:tcPr>
          <w:p w:rsidR="00973B05" w:rsidRPr="00DC126B" w:rsidRDefault="00973B05" w:rsidP="00810D26">
            <w:pPr>
              <w:rPr>
                <w:rFonts w:asciiTheme="minorHAnsi" w:hAnsiTheme="minorHAnsi"/>
                <w:bCs/>
                <w:sz w:val="22"/>
                <w:szCs w:val="22"/>
              </w:rPr>
            </w:pPr>
          </w:p>
        </w:tc>
        <w:tc>
          <w:tcPr>
            <w:tcW w:w="298" w:type="dxa"/>
            <w:gridSpan w:val="2"/>
            <w:tcBorders>
              <w:left w:val="nil"/>
              <w:bottom w:val="single" w:sz="4" w:space="0" w:color="auto"/>
              <w:right w:val="nil"/>
            </w:tcBorders>
            <w:shd w:val="clear" w:color="auto" w:fill="F3F3F3"/>
          </w:tcPr>
          <w:p w:rsidR="00973B05" w:rsidRPr="00752CCD"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752CCD"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752CCD" w:rsidRDefault="00973B05" w:rsidP="00810D26">
            <w:pPr>
              <w:rPr>
                <w:bCs/>
                <w:sz w:val="22"/>
                <w:szCs w:val="22"/>
              </w:rPr>
            </w:pPr>
          </w:p>
        </w:tc>
        <w:tc>
          <w:tcPr>
            <w:tcW w:w="387" w:type="dxa"/>
            <w:gridSpan w:val="3"/>
            <w:tcBorders>
              <w:left w:val="nil"/>
              <w:right w:val="nil"/>
            </w:tcBorders>
            <w:shd w:val="clear" w:color="auto" w:fill="F3F3F3"/>
          </w:tcPr>
          <w:p w:rsidR="00973B05" w:rsidRPr="00752CCD" w:rsidRDefault="00973B05" w:rsidP="00810D26">
            <w:pPr>
              <w:rPr>
                <w:bCs/>
                <w:sz w:val="22"/>
                <w:szCs w:val="22"/>
              </w:rPr>
            </w:pPr>
          </w:p>
        </w:tc>
        <w:tc>
          <w:tcPr>
            <w:tcW w:w="383" w:type="dxa"/>
            <w:gridSpan w:val="3"/>
            <w:tcBorders>
              <w:left w:val="nil"/>
              <w:right w:val="nil"/>
            </w:tcBorders>
            <w:shd w:val="clear" w:color="auto" w:fill="F3F3F3"/>
          </w:tcPr>
          <w:p w:rsidR="00973B05" w:rsidRPr="00752CCD" w:rsidRDefault="00973B05" w:rsidP="00810D26">
            <w:pPr>
              <w:rPr>
                <w:bCs/>
                <w:sz w:val="22"/>
                <w:szCs w:val="22"/>
              </w:rPr>
            </w:pPr>
          </w:p>
        </w:tc>
        <w:tc>
          <w:tcPr>
            <w:tcW w:w="383" w:type="dxa"/>
            <w:gridSpan w:val="3"/>
            <w:tcBorders>
              <w:left w:val="nil"/>
              <w:right w:val="nil"/>
            </w:tcBorders>
            <w:shd w:val="clear" w:color="auto" w:fill="F3F3F3"/>
          </w:tcPr>
          <w:p w:rsidR="00973B05" w:rsidRPr="00752CCD" w:rsidRDefault="00973B05" w:rsidP="00810D26">
            <w:pPr>
              <w:rPr>
                <w:bCs/>
                <w:sz w:val="22"/>
                <w:szCs w:val="22"/>
              </w:rPr>
            </w:pPr>
          </w:p>
        </w:tc>
        <w:tc>
          <w:tcPr>
            <w:tcW w:w="383" w:type="dxa"/>
            <w:gridSpan w:val="3"/>
            <w:tcBorders>
              <w:left w:val="nil"/>
              <w:right w:val="nil"/>
            </w:tcBorders>
            <w:shd w:val="clear" w:color="auto" w:fill="F3F3F3"/>
          </w:tcPr>
          <w:p w:rsidR="00973B05" w:rsidRPr="00752CCD"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752CCD"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752CCD"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752CCD"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752CCD" w:rsidRDefault="00973B05" w:rsidP="00810D26">
            <w:pPr>
              <w:rPr>
                <w:bCs/>
                <w:sz w:val="22"/>
                <w:szCs w:val="22"/>
              </w:rPr>
            </w:pPr>
          </w:p>
        </w:tc>
        <w:tc>
          <w:tcPr>
            <w:tcW w:w="383" w:type="dxa"/>
            <w:gridSpan w:val="3"/>
            <w:tcBorders>
              <w:left w:val="nil"/>
              <w:right w:val="nil"/>
            </w:tcBorders>
            <w:shd w:val="clear" w:color="auto" w:fill="F3F3F3"/>
          </w:tcPr>
          <w:p w:rsidR="00973B05" w:rsidRPr="00752CCD" w:rsidRDefault="00973B05" w:rsidP="00810D26">
            <w:pPr>
              <w:rPr>
                <w:bCs/>
                <w:sz w:val="22"/>
                <w:szCs w:val="22"/>
              </w:rPr>
            </w:pPr>
          </w:p>
        </w:tc>
        <w:tc>
          <w:tcPr>
            <w:tcW w:w="383" w:type="dxa"/>
            <w:gridSpan w:val="3"/>
            <w:tcBorders>
              <w:left w:val="nil"/>
              <w:right w:val="nil"/>
            </w:tcBorders>
            <w:shd w:val="clear" w:color="auto" w:fill="F3F3F3"/>
          </w:tcPr>
          <w:p w:rsidR="00973B05" w:rsidRPr="00752CCD" w:rsidRDefault="00973B05" w:rsidP="00810D26">
            <w:pPr>
              <w:rPr>
                <w:bCs/>
                <w:sz w:val="22"/>
                <w:szCs w:val="22"/>
              </w:rPr>
            </w:pPr>
          </w:p>
        </w:tc>
        <w:tc>
          <w:tcPr>
            <w:tcW w:w="383" w:type="dxa"/>
            <w:gridSpan w:val="3"/>
            <w:tcBorders>
              <w:left w:val="nil"/>
              <w:right w:val="nil"/>
            </w:tcBorders>
            <w:shd w:val="clear" w:color="auto" w:fill="F3F3F3"/>
          </w:tcPr>
          <w:p w:rsidR="00973B05" w:rsidRPr="00752CCD" w:rsidRDefault="00973B05" w:rsidP="00810D26">
            <w:pPr>
              <w:rPr>
                <w:bCs/>
                <w:sz w:val="22"/>
                <w:szCs w:val="22"/>
              </w:rPr>
            </w:pPr>
          </w:p>
        </w:tc>
        <w:tc>
          <w:tcPr>
            <w:tcW w:w="383" w:type="dxa"/>
            <w:gridSpan w:val="3"/>
            <w:tcBorders>
              <w:left w:val="nil"/>
              <w:right w:val="nil"/>
            </w:tcBorders>
            <w:shd w:val="clear" w:color="auto" w:fill="F3F3F3"/>
          </w:tcPr>
          <w:p w:rsidR="00973B05" w:rsidRPr="00752CCD"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752CCD"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752CCD" w:rsidRDefault="00973B05" w:rsidP="00810D26">
            <w:pPr>
              <w:rPr>
                <w:bCs/>
                <w:sz w:val="22"/>
                <w:szCs w:val="22"/>
              </w:rPr>
            </w:pPr>
          </w:p>
        </w:tc>
        <w:tc>
          <w:tcPr>
            <w:tcW w:w="429" w:type="dxa"/>
            <w:gridSpan w:val="2"/>
            <w:tcBorders>
              <w:left w:val="nil"/>
              <w:bottom w:val="single" w:sz="4" w:space="0" w:color="auto"/>
              <w:right w:val="nil"/>
            </w:tcBorders>
            <w:shd w:val="clear" w:color="auto" w:fill="F3F3F3"/>
          </w:tcPr>
          <w:p w:rsidR="00973B05" w:rsidRPr="00752CCD" w:rsidRDefault="00973B05" w:rsidP="00810D26">
            <w:pPr>
              <w:rPr>
                <w:bCs/>
                <w:sz w:val="22"/>
                <w:szCs w:val="22"/>
              </w:rPr>
            </w:pPr>
          </w:p>
        </w:tc>
        <w:tc>
          <w:tcPr>
            <w:tcW w:w="383" w:type="dxa"/>
            <w:tcBorders>
              <w:left w:val="nil"/>
              <w:bottom w:val="single" w:sz="4" w:space="0" w:color="auto"/>
              <w:right w:val="nil"/>
            </w:tcBorders>
            <w:shd w:val="clear" w:color="auto" w:fill="F3F3F3"/>
          </w:tcPr>
          <w:p w:rsidR="00973B05" w:rsidRPr="00752CCD" w:rsidRDefault="00973B05" w:rsidP="00810D26">
            <w:pPr>
              <w:rPr>
                <w:bCs/>
                <w:sz w:val="22"/>
                <w:szCs w:val="22"/>
              </w:rPr>
            </w:pPr>
          </w:p>
        </w:tc>
        <w:tc>
          <w:tcPr>
            <w:tcW w:w="1442" w:type="dxa"/>
            <w:gridSpan w:val="2"/>
            <w:tcBorders>
              <w:left w:val="nil"/>
            </w:tcBorders>
            <w:shd w:val="clear" w:color="auto" w:fill="F3F3F3"/>
          </w:tcPr>
          <w:p w:rsidR="00973B05" w:rsidRPr="00752CCD" w:rsidRDefault="00973B05" w:rsidP="00810D26">
            <w:pPr>
              <w:rPr>
                <w:bCs/>
                <w:sz w:val="22"/>
                <w:szCs w:val="22"/>
              </w:rPr>
            </w:pPr>
          </w:p>
        </w:tc>
      </w:tr>
      <w:tr w:rsidR="004F0A54" w:rsidRPr="00752CCD" w:rsidTr="001B0BA5">
        <w:tc>
          <w:tcPr>
            <w:tcW w:w="5069" w:type="dxa"/>
          </w:tcPr>
          <w:p w:rsidR="004F0A54" w:rsidRPr="00752CCD" w:rsidRDefault="004F0A54" w:rsidP="004346BE">
            <w:pPr>
              <w:spacing w:line="180" w:lineRule="exact"/>
              <w:rPr>
                <w:spacing w:val="-8"/>
                <w:sz w:val="18"/>
                <w:szCs w:val="18"/>
              </w:rPr>
            </w:pPr>
            <w:r w:rsidRPr="00752CCD">
              <w:rPr>
                <w:spacing w:val="-8"/>
                <w:sz w:val="18"/>
                <w:szCs w:val="18"/>
              </w:rPr>
              <w:t>1.1.2.1 Rationalize the protected area system on the basis of: (i) An analysis of their representation of ecosystems, (ii) Opportunities to consolidate mosaics of interconnected ecosystems, and (iii) Species migration patterns, and applying results of the analysis in protected areas at a national scal</w:t>
            </w:r>
          </w:p>
        </w:tc>
        <w:tc>
          <w:tcPr>
            <w:tcW w:w="423" w:type="dxa"/>
            <w:gridSpan w:val="3"/>
            <w:shd w:val="clear" w:color="auto" w:fill="F3F3F3"/>
            <w:vAlign w:val="center"/>
          </w:tcPr>
          <w:p w:rsidR="004F0A54" w:rsidRPr="00DC126B" w:rsidRDefault="004F0A54" w:rsidP="00810D26">
            <w:pPr>
              <w:rPr>
                <w:rFonts w:asciiTheme="minorHAnsi" w:hAnsiTheme="minorHAnsi"/>
                <w:b/>
                <w:bCs/>
                <w:sz w:val="20"/>
                <w:szCs w:val="20"/>
              </w:rPr>
            </w:pPr>
            <w:r w:rsidRPr="00DC126B">
              <w:rPr>
                <w:rFonts w:asciiTheme="minorHAnsi" w:hAnsiTheme="minorHAnsi"/>
                <w:b/>
                <w:bCs/>
                <w:sz w:val="16"/>
                <w:szCs w:val="16"/>
              </w:rPr>
              <w:t>IP</w:t>
            </w:r>
          </w:p>
        </w:tc>
        <w:tc>
          <w:tcPr>
            <w:tcW w:w="381" w:type="dxa"/>
            <w:gridSpan w:val="3"/>
            <w:shd w:val="clear" w:color="auto" w:fill="F3F3F3"/>
            <w:vAlign w:val="center"/>
          </w:tcPr>
          <w:p w:rsidR="004F0A54" w:rsidRPr="00DC126B" w:rsidRDefault="004F0A54" w:rsidP="00810D26">
            <w:pPr>
              <w:rPr>
                <w:bCs/>
                <w:sz w:val="20"/>
                <w:szCs w:val="20"/>
              </w:rPr>
            </w:pPr>
            <w:r w:rsidRPr="00DC126B">
              <w:rPr>
                <w:rFonts w:ascii="Wingdings" w:hAnsi="Wingdings"/>
                <w:sz w:val="20"/>
                <w:szCs w:val="20"/>
              </w:rPr>
              <w:t></w:t>
            </w:r>
          </w:p>
        </w:tc>
        <w:tc>
          <w:tcPr>
            <w:tcW w:w="381" w:type="dxa"/>
            <w:gridSpan w:val="3"/>
            <w:shd w:val="clear" w:color="auto" w:fill="F3F3F3"/>
            <w:vAlign w:val="center"/>
          </w:tcPr>
          <w:p w:rsidR="004F0A54" w:rsidRPr="00DC126B" w:rsidRDefault="004F0A54" w:rsidP="00810D26">
            <w:pPr>
              <w:rPr>
                <w:bCs/>
                <w:sz w:val="20"/>
                <w:szCs w:val="20"/>
              </w:rPr>
            </w:pPr>
            <w:r w:rsidRPr="00DC126B">
              <w:rPr>
                <w:rFonts w:ascii="Wingdings" w:hAnsi="Wingdings"/>
                <w:sz w:val="20"/>
                <w:szCs w:val="20"/>
              </w:rPr>
              <w:t></w:t>
            </w:r>
          </w:p>
        </w:tc>
        <w:tc>
          <w:tcPr>
            <w:tcW w:w="381" w:type="dxa"/>
            <w:gridSpan w:val="3"/>
            <w:shd w:val="clear" w:color="auto" w:fill="F3F3F3"/>
            <w:vAlign w:val="center"/>
          </w:tcPr>
          <w:p w:rsidR="004F0A54" w:rsidRPr="00DC126B"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vAlign w:val="center"/>
          </w:tcPr>
          <w:p w:rsidR="004F0A54" w:rsidRPr="00DC126B" w:rsidRDefault="004F0A54" w:rsidP="00810D26">
            <w:pPr>
              <w:rPr>
                <w:bCs/>
                <w:sz w:val="20"/>
                <w:szCs w:val="20"/>
              </w:rPr>
            </w:pPr>
          </w:p>
        </w:tc>
        <w:tc>
          <w:tcPr>
            <w:tcW w:w="381" w:type="dxa"/>
            <w:gridSpan w:val="3"/>
            <w:vAlign w:val="center"/>
          </w:tcPr>
          <w:p w:rsidR="004F0A54" w:rsidRPr="00DC126B" w:rsidRDefault="004F0A54" w:rsidP="00810D26">
            <w:pPr>
              <w:rPr>
                <w:bCs/>
                <w:sz w:val="20"/>
                <w:szCs w:val="20"/>
              </w:rPr>
            </w:pPr>
          </w:p>
        </w:tc>
        <w:tc>
          <w:tcPr>
            <w:tcW w:w="381" w:type="dxa"/>
            <w:gridSpan w:val="3"/>
            <w:vAlign w:val="center"/>
          </w:tcPr>
          <w:p w:rsidR="004F0A54" w:rsidRPr="00DC126B" w:rsidRDefault="004F0A54" w:rsidP="00810D26">
            <w:pPr>
              <w:rPr>
                <w:bCs/>
                <w:sz w:val="20"/>
                <w:szCs w:val="20"/>
              </w:rPr>
            </w:pPr>
          </w:p>
        </w:tc>
        <w:tc>
          <w:tcPr>
            <w:tcW w:w="381" w:type="dxa"/>
            <w:gridSpan w:val="3"/>
            <w:vAlign w:val="center"/>
          </w:tcPr>
          <w:p w:rsidR="004F0A54" w:rsidRPr="00DC126B" w:rsidRDefault="004F0A54" w:rsidP="00810D26">
            <w:pPr>
              <w:rPr>
                <w:bCs/>
                <w:sz w:val="20"/>
                <w:szCs w:val="20"/>
              </w:rPr>
            </w:pPr>
          </w:p>
        </w:tc>
        <w:tc>
          <w:tcPr>
            <w:tcW w:w="381" w:type="dxa"/>
            <w:gridSpan w:val="3"/>
            <w:shd w:val="clear" w:color="auto" w:fill="F3F3F3"/>
            <w:vAlign w:val="center"/>
          </w:tcPr>
          <w:p w:rsidR="004F0A54" w:rsidRPr="00DC126B" w:rsidRDefault="004F0A54" w:rsidP="00810D26">
            <w:pPr>
              <w:rPr>
                <w:bCs/>
                <w:sz w:val="20"/>
                <w:szCs w:val="20"/>
              </w:rPr>
            </w:pPr>
          </w:p>
        </w:tc>
        <w:tc>
          <w:tcPr>
            <w:tcW w:w="381" w:type="dxa"/>
            <w:gridSpan w:val="3"/>
            <w:shd w:val="clear" w:color="auto" w:fill="F3F3F3"/>
            <w:vAlign w:val="center"/>
          </w:tcPr>
          <w:p w:rsidR="004F0A54" w:rsidRPr="00DC126B" w:rsidRDefault="004F0A54" w:rsidP="00810D26">
            <w:pPr>
              <w:rPr>
                <w:bCs/>
                <w:sz w:val="20"/>
                <w:szCs w:val="20"/>
              </w:rPr>
            </w:pPr>
          </w:p>
        </w:tc>
        <w:tc>
          <w:tcPr>
            <w:tcW w:w="382" w:type="dxa"/>
            <w:gridSpan w:val="3"/>
            <w:shd w:val="clear" w:color="auto" w:fill="F3F3F3"/>
            <w:vAlign w:val="center"/>
          </w:tcPr>
          <w:p w:rsidR="004F0A54" w:rsidRPr="00DC126B" w:rsidRDefault="004F0A54" w:rsidP="00810D26">
            <w:pPr>
              <w:rPr>
                <w:bCs/>
                <w:sz w:val="20"/>
                <w:szCs w:val="20"/>
              </w:rPr>
            </w:pPr>
          </w:p>
        </w:tc>
        <w:tc>
          <w:tcPr>
            <w:tcW w:w="381" w:type="dxa"/>
            <w:gridSpan w:val="3"/>
            <w:shd w:val="clear" w:color="auto" w:fill="F3F3F3"/>
            <w:vAlign w:val="center"/>
          </w:tcPr>
          <w:p w:rsidR="004F0A54" w:rsidRPr="00DC126B" w:rsidRDefault="004F0A54" w:rsidP="00810D26">
            <w:pPr>
              <w:rPr>
                <w:bCs/>
                <w:sz w:val="20"/>
                <w:szCs w:val="20"/>
              </w:rPr>
            </w:pPr>
          </w:p>
        </w:tc>
        <w:tc>
          <w:tcPr>
            <w:tcW w:w="381" w:type="dxa"/>
            <w:gridSpan w:val="3"/>
            <w:vAlign w:val="center"/>
          </w:tcPr>
          <w:p w:rsidR="004F0A54" w:rsidRPr="00DC126B" w:rsidRDefault="004F0A54" w:rsidP="00810D26">
            <w:pPr>
              <w:rPr>
                <w:bCs/>
                <w:sz w:val="20"/>
                <w:szCs w:val="20"/>
              </w:rPr>
            </w:pPr>
          </w:p>
        </w:tc>
        <w:tc>
          <w:tcPr>
            <w:tcW w:w="381" w:type="dxa"/>
            <w:gridSpan w:val="3"/>
            <w:vAlign w:val="center"/>
          </w:tcPr>
          <w:p w:rsidR="004F0A54" w:rsidRPr="00DC126B" w:rsidRDefault="004F0A54" w:rsidP="00810D26">
            <w:pPr>
              <w:rPr>
                <w:bCs/>
                <w:sz w:val="20"/>
                <w:szCs w:val="20"/>
              </w:rPr>
            </w:pPr>
          </w:p>
        </w:tc>
        <w:tc>
          <w:tcPr>
            <w:tcW w:w="381" w:type="dxa"/>
            <w:gridSpan w:val="3"/>
            <w:vAlign w:val="center"/>
          </w:tcPr>
          <w:p w:rsidR="004F0A54" w:rsidRPr="00DC126B" w:rsidRDefault="004F0A54" w:rsidP="00810D26">
            <w:pPr>
              <w:rPr>
                <w:bCs/>
                <w:sz w:val="20"/>
                <w:szCs w:val="20"/>
              </w:rPr>
            </w:pPr>
          </w:p>
        </w:tc>
        <w:tc>
          <w:tcPr>
            <w:tcW w:w="381" w:type="dxa"/>
            <w:gridSpan w:val="3"/>
            <w:vAlign w:val="center"/>
          </w:tcPr>
          <w:p w:rsidR="004F0A54" w:rsidRPr="00DC126B" w:rsidRDefault="004F0A54" w:rsidP="00810D26">
            <w:pPr>
              <w:rPr>
                <w:bCs/>
                <w:sz w:val="20"/>
                <w:szCs w:val="20"/>
              </w:rPr>
            </w:pPr>
          </w:p>
        </w:tc>
        <w:tc>
          <w:tcPr>
            <w:tcW w:w="381" w:type="dxa"/>
            <w:gridSpan w:val="3"/>
            <w:shd w:val="clear" w:color="auto" w:fill="F3F3F3"/>
            <w:vAlign w:val="center"/>
          </w:tcPr>
          <w:p w:rsidR="004F0A54" w:rsidRPr="00DC126B" w:rsidRDefault="004F0A54" w:rsidP="00810D26">
            <w:pPr>
              <w:rPr>
                <w:bCs/>
                <w:sz w:val="20"/>
                <w:szCs w:val="20"/>
              </w:rPr>
            </w:pPr>
          </w:p>
        </w:tc>
        <w:tc>
          <w:tcPr>
            <w:tcW w:w="381" w:type="dxa"/>
            <w:gridSpan w:val="3"/>
            <w:shd w:val="clear" w:color="auto" w:fill="F3F3F3"/>
            <w:vAlign w:val="center"/>
          </w:tcPr>
          <w:p w:rsidR="004F0A54" w:rsidRPr="00DC126B" w:rsidRDefault="004F0A54" w:rsidP="00810D26">
            <w:pPr>
              <w:rPr>
                <w:bCs/>
                <w:sz w:val="20"/>
                <w:szCs w:val="20"/>
              </w:rPr>
            </w:pPr>
          </w:p>
        </w:tc>
        <w:tc>
          <w:tcPr>
            <w:tcW w:w="381" w:type="dxa"/>
            <w:shd w:val="clear" w:color="auto" w:fill="F3F3F3"/>
            <w:vAlign w:val="center"/>
          </w:tcPr>
          <w:p w:rsidR="004F0A54" w:rsidRPr="00DC126B" w:rsidRDefault="004F0A54" w:rsidP="00810D26">
            <w:pPr>
              <w:rPr>
                <w:bCs/>
                <w:sz w:val="20"/>
                <w:szCs w:val="20"/>
              </w:rPr>
            </w:pPr>
          </w:p>
        </w:tc>
        <w:tc>
          <w:tcPr>
            <w:tcW w:w="383" w:type="dxa"/>
            <w:shd w:val="clear" w:color="auto" w:fill="F3F3F3"/>
            <w:vAlign w:val="center"/>
          </w:tcPr>
          <w:p w:rsidR="004F0A54" w:rsidRPr="00DC126B" w:rsidRDefault="004F0A54" w:rsidP="00810D26">
            <w:pPr>
              <w:rPr>
                <w:bCs/>
                <w:sz w:val="20"/>
                <w:szCs w:val="20"/>
              </w:rPr>
            </w:pPr>
          </w:p>
        </w:tc>
        <w:tc>
          <w:tcPr>
            <w:tcW w:w="1442" w:type="dxa"/>
            <w:gridSpan w:val="2"/>
          </w:tcPr>
          <w:p w:rsidR="004F0A54" w:rsidRPr="00B45EEA" w:rsidRDefault="004F0A54" w:rsidP="00B45EEA">
            <w:pPr>
              <w:jc w:val="center"/>
              <w:rPr>
                <w:bCs/>
                <w:sz w:val="18"/>
                <w:szCs w:val="18"/>
              </w:rPr>
            </w:pPr>
            <w:r w:rsidRPr="00B45EEA">
              <w:rPr>
                <w:bCs/>
                <w:sz w:val="18"/>
                <w:szCs w:val="18"/>
              </w:rPr>
              <w:t>MOE</w:t>
            </w:r>
          </w:p>
        </w:tc>
      </w:tr>
      <w:tr w:rsidR="00DD114F" w:rsidRPr="000D2EE7" w:rsidTr="001B0BA5">
        <w:tc>
          <w:tcPr>
            <w:tcW w:w="5069" w:type="dxa"/>
            <w:tcBorders>
              <w:bottom w:val="single" w:sz="4" w:space="0" w:color="auto"/>
            </w:tcBorders>
          </w:tcPr>
          <w:p w:rsidR="00ED4A00" w:rsidRPr="000D2EE7" w:rsidRDefault="00ED4A00" w:rsidP="00510C18">
            <w:pPr>
              <w:spacing w:line="180" w:lineRule="exact"/>
              <w:rPr>
                <w:spacing w:val="-8"/>
                <w:sz w:val="18"/>
                <w:szCs w:val="18"/>
              </w:rPr>
            </w:pPr>
            <w:r>
              <w:rPr>
                <w:spacing w:val="-8"/>
                <w:sz w:val="18"/>
                <w:szCs w:val="18"/>
              </w:rPr>
              <w:t>1.1.2.2</w:t>
            </w:r>
            <w:r w:rsidRPr="000D2EE7">
              <w:rPr>
                <w:spacing w:val="-8"/>
                <w:sz w:val="18"/>
                <w:szCs w:val="18"/>
              </w:rPr>
              <w:t xml:space="preserve"> Conduct a weakness and gap analysis on:</w:t>
            </w:r>
          </w:p>
          <w:p w:rsidR="00ED4A00" w:rsidRPr="000D2EE7" w:rsidRDefault="00ED4A00" w:rsidP="007710BB">
            <w:pPr>
              <w:pStyle w:val="ListParagraph"/>
              <w:numPr>
                <w:ilvl w:val="0"/>
                <w:numId w:val="60"/>
              </w:numPr>
              <w:overflowPunct w:val="0"/>
              <w:autoSpaceDE w:val="0"/>
              <w:autoSpaceDN w:val="0"/>
              <w:adjustRightInd w:val="0"/>
              <w:spacing w:line="180" w:lineRule="exact"/>
              <w:ind w:left="317" w:hanging="218"/>
              <w:textAlignment w:val="baseline"/>
              <w:rPr>
                <w:spacing w:val="-8"/>
                <w:sz w:val="18"/>
                <w:szCs w:val="18"/>
              </w:rPr>
            </w:pPr>
            <w:r w:rsidRPr="000D2EE7">
              <w:rPr>
                <w:spacing w:val="-8"/>
                <w:sz w:val="18"/>
                <w:szCs w:val="18"/>
              </w:rPr>
              <w:t>inter-sectoral and local government collaboration, available capacities and resources for biodiversity conservation</w:t>
            </w:r>
          </w:p>
          <w:p w:rsidR="00ED4A00" w:rsidRPr="000D2EE7" w:rsidRDefault="00ED4A00" w:rsidP="007710BB">
            <w:pPr>
              <w:pStyle w:val="ListParagraph"/>
              <w:numPr>
                <w:ilvl w:val="0"/>
                <w:numId w:val="60"/>
              </w:numPr>
              <w:overflowPunct w:val="0"/>
              <w:autoSpaceDE w:val="0"/>
              <w:autoSpaceDN w:val="0"/>
              <w:adjustRightInd w:val="0"/>
              <w:spacing w:line="180" w:lineRule="exact"/>
              <w:ind w:left="317" w:hanging="218"/>
              <w:textAlignment w:val="baseline"/>
              <w:rPr>
                <w:spacing w:val="-8"/>
                <w:sz w:val="18"/>
                <w:szCs w:val="18"/>
              </w:rPr>
            </w:pPr>
            <w:r w:rsidRPr="000D2EE7">
              <w:rPr>
                <w:spacing w:val="-8"/>
                <w:sz w:val="18"/>
                <w:szCs w:val="18"/>
              </w:rPr>
              <w:t>current national protected area system, including lack of effective connectivity at regional and landscape levels</w:t>
            </w:r>
          </w:p>
        </w:tc>
        <w:tc>
          <w:tcPr>
            <w:tcW w:w="423" w:type="dxa"/>
            <w:gridSpan w:val="3"/>
            <w:tcBorders>
              <w:bottom w:val="single" w:sz="4" w:space="0" w:color="auto"/>
            </w:tcBorders>
            <w:shd w:val="clear" w:color="auto" w:fill="F3F3F3"/>
            <w:vAlign w:val="center"/>
          </w:tcPr>
          <w:p w:rsidR="00ED4A00" w:rsidRPr="00DC126B" w:rsidRDefault="00ED4A00" w:rsidP="00510C18">
            <w:pPr>
              <w:rPr>
                <w:rFonts w:asciiTheme="minorHAnsi" w:hAnsiTheme="minorHAnsi"/>
                <w:b/>
                <w:bCs/>
                <w:sz w:val="20"/>
                <w:szCs w:val="20"/>
              </w:rPr>
            </w:pPr>
            <w:r w:rsidRPr="00DC126B">
              <w:rPr>
                <w:rFonts w:asciiTheme="minorHAnsi" w:hAnsiTheme="minorHAnsi"/>
                <w:b/>
                <w:bCs/>
                <w:sz w:val="16"/>
                <w:szCs w:val="16"/>
              </w:rPr>
              <w:t>IP</w:t>
            </w:r>
          </w:p>
        </w:tc>
        <w:tc>
          <w:tcPr>
            <w:tcW w:w="381" w:type="dxa"/>
            <w:gridSpan w:val="3"/>
            <w:tcBorders>
              <w:bottom w:val="single" w:sz="4" w:space="0" w:color="auto"/>
            </w:tcBorders>
            <w:shd w:val="clear" w:color="auto" w:fill="F3F3F3"/>
            <w:vAlign w:val="center"/>
          </w:tcPr>
          <w:p w:rsidR="00ED4A00" w:rsidRPr="00DC126B" w:rsidRDefault="00ED4A00" w:rsidP="00510C18">
            <w:pPr>
              <w:rPr>
                <w:bCs/>
                <w:sz w:val="20"/>
                <w:szCs w:val="20"/>
              </w:rPr>
            </w:pPr>
            <w:r w:rsidRPr="00DC126B">
              <w:rPr>
                <w:rFonts w:ascii="Wingdings" w:hAnsi="Wingdings"/>
                <w:sz w:val="20"/>
                <w:szCs w:val="20"/>
              </w:rPr>
              <w:t></w:t>
            </w:r>
          </w:p>
        </w:tc>
        <w:tc>
          <w:tcPr>
            <w:tcW w:w="381" w:type="dxa"/>
            <w:gridSpan w:val="3"/>
            <w:tcBorders>
              <w:bottom w:val="single" w:sz="4" w:space="0" w:color="auto"/>
            </w:tcBorders>
            <w:shd w:val="clear" w:color="auto" w:fill="F3F3F3"/>
            <w:vAlign w:val="center"/>
          </w:tcPr>
          <w:p w:rsidR="00ED4A00" w:rsidRPr="00DC126B" w:rsidRDefault="00ED4A00" w:rsidP="00510C18">
            <w:pPr>
              <w:rPr>
                <w:bCs/>
                <w:sz w:val="20"/>
                <w:szCs w:val="20"/>
              </w:rPr>
            </w:pPr>
            <w:r w:rsidRPr="00DC126B">
              <w:rPr>
                <w:rFonts w:ascii="Wingdings" w:hAnsi="Wingdings"/>
                <w:sz w:val="20"/>
                <w:szCs w:val="20"/>
              </w:rPr>
              <w:t></w:t>
            </w:r>
          </w:p>
        </w:tc>
        <w:tc>
          <w:tcPr>
            <w:tcW w:w="381" w:type="dxa"/>
            <w:gridSpan w:val="3"/>
            <w:tcBorders>
              <w:bottom w:val="single" w:sz="4" w:space="0" w:color="auto"/>
            </w:tcBorders>
            <w:shd w:val="clear" w:color="auto" w:fill="F3F3F3"/>
            <w:vAlign w:val="center"/>
          </w:tcPr>
          <w:p w:rsidR="00ED4A00" w:rsidRPr="00DC126B" w:rsidRDefault="00ED4A00" w:rsidP="00510C18">
            <w:pPr>
              <w:rPr>
                <w:bCs/>
                <w:sz w:val="20"/>
                <w:szCs w:val="20"/>
              </w:rPr>
            </w:pPr>
            <w:r w:rsidRPr="00DC126B">
              <w:rPr>
                <w:rFonts w:ascii="Wingdings" w:hAnsi="Wingdings"/>
                <w:sz w:val="20"/>
                <w:szCs w:val="20"/>
              </w:rPr>
              <w:t></w:t>
            </w:r>
          </w:p>
        </w:tc>
        <w:tc>
          <w:tcPr>
            <w:tcW w:w="381" w:type="dxa"/>
            <w:gridSpan w:val="3"/>
            <w:tcBorders>
              <w:bottom w:val="single" w:sz="4" w:space="0" w:color="auto"/>
            </w:tcBorders>
            <w:vAlign w:val="center"/>
          </w:tcPr>
          <w:p w:rsidR="00ED4A00" w:rsidRPr="00DC126B" w:rsidRDefault="00ED4A00" w:rsidP="00510C18">
            <w:pPr>
              <w:rPr>
                <w:bCs/>
                <w:sz w:val="20"/>
                <w:szCs w:val="20"/>
              </w:rPr>
            </w:pPr>
            <w:r w:rsidRPr="00DC126B">
              <w:rPr>
                <w:rFonts w:ascii="Wingdings" w:hAnsi="Wingdings"/>
                <w:sz w:val="20"/>
                <w:szCs w:val="20"/>
              </w:rPr>
              <w:t></w:t>
            </w:r>
          </w:p>
        </w:tc>
        <w:tc>
          <w:tcPr>
            <w:tcW w:w="381" w:type="dxa"/>
            <w:gridSpan w:val="3"/>
            <w:tcBorders>
              <w:bottom w:val="single" w:sz="4" w:space="0" w:color="auto"/>
            </w:tcBorders>
            <w:vAlign w:val="center"/>
          </w:tcPr>
          <w:p w:rsidR="00ED4A00" w:rsidRPr="00DC126B" w:rsidRDefault="00ED4A00" w:rsidP="00510C18">
            <w:pPr>
              <w:rPr>
                <w:bCs/>
                <w:sz w:val="20"/>
                <w:szCs w:val="20"/>
              </w:rPr>
            </w:pPr>
            <w:r w:rsidRPr="00DC126B">
              <w:rPr>
                <w:rFonts w:ascii="Wingdings" w:hAnsi="Wingdings"/>
                <w:sz w:val="20"/>
                <w:szCs w:val="20"/>
              </w:rPr>
              <w:t></w:t>
            </w:r>
          </w:p>
        </w:tc>
        <w:tc>
          <w:tcPr>
            <w:tcW w:w="381" w:type="dxa"/>
            <w:gridSpan w:val="3"/>
            <w:tcBorders>
              <w:bottom w:val="single" w:sz="4" w:space="0" w:color="auto"/>
            </w:tcBorders>
            <w:vAlign w:val="center"/>
          </w:tcPr>
          <w:p w:rsidR="00ED4A00" w:rsidRPr="00DC126B" w:rsidRDefault="00ED4A00" w:rsidP="00510C18">
            <w:pPr>
              <w:rPr>
                <w:bCs/>
                <w:sz w:val="20"/>
                <w:szCs w:val="20"/>
              </w:rPr>
            </w:pPr>
            <w:r w:rsidRPr="00DC126B">
              <w:rPr>
                <w:rFonts w:ascii="Wingdings" w:hAnsi="Wingdings"/>
                <w:sz w:val="20"/>
                <w:szCs w:val="20"/>
              </w:rPr>
              <w:t></w:t>
            </w:r>
          </w:p>
        </w:tc>
        <w:tc>
          <w:tcPr>
            <w:tcW w:w="381" w:type="dxa"/>
            <w:gridSpan w:val="3"/>
            <w:tcBorders>
              <w:bottom w:val="single" w:sz="4" w:space="0" w:color="auto"/>
            </w:tcBorders>
            <w:vAlign w:val="center"/>
          </w:tcPr>
          <w:p w:rsidR="00ED4A00" w:rsidRPr="00DC126B" w:rsidRDefault="00ED4A00" w:rsidP="00510C18">
            <w:pPr>
              <w:rPr>
                <w:bCs/>
                <w:sz w:val="20"/>
                <w:szCs w:val="20"/>
              </w:rPr>
            </w:pPr>
            <w:r w:rsidRPr="00DC126B">
              <w:rPr>
                <w:rFonts w:ascii="Wingdings" w:hAnsi="Wingdings"/>
                <w:sz w:val="20"/>
                <w:szCs w:val="20"/>
              </w:rPr>
              <w:t></w:t>
            </w:r>
          </w:p>
        </w:tc>
        <w:tc>
          <w:tcPr>
            <w:tcW w:w="381" w:type="dxa"/>
            <w:gridSpan w:val="3"/>
            <w:tcBorders>
              <w:bottom w:val="single" w:sz="4" w:space="0" w:color="auto"/>
            </w:tcBorders>
            <w:shd w:val="clear" w:color="auto" w:fill="F3F3F3"/>
            <w:vAlign w:val="center"/>
          </w:tcPr>
          <w:p w:rsidR="00ED4A00" w:rsidRPr="00DC126B" w:rsidRDefault="00ED4A00" w:rsidP="00510C18">
            <w:pPr>
              <w:rPr>
                <w:bCs/>
                <w:sz w:val="20"/>
                <w:szCs w:val="20"/>
              </w:rPr>
            </w:pPr>
            <w:r w:rsidRPr="00DC126B">
              <w:rPr>
                <w:rFonts w:ascii="Wingdings" w:hAnsi="Wingdings"/>
                <w:sz w:val="20"/>
                <w:szCs w:val="20"/>
              </w:rPr>
              <w:t></w:t>
            </w:r>
          </w:p>
        </w:tc>
        <w:tc>
          <w:tcPr>
            <w:tcW w:w="381" w:type="dxa"/>
            <w:gridSpan w:val="3"/>
            <w:tcBorders>
              <w:bottom w:val="single" w:sz="4" w:space="0" w:color="auto"/>
            </w:tcBorders>
            <w:shd w:val="clear" w:color="auto" w:fill="F3F3F3"/>
            <w:vAlign w:val="center"/>
          </w:tcPr>
          <w:p w:rsidR="00ED4A00" w:rsidRPr="00DC126B" w:rsidRDefault="00ED4A00" w:rsidP="00510C18">
            <w:pPr>
              <w:rPr>
                <w:bCs/>
                <w:sz w:val="20"/>
                <w:szCs w:val="20"/>
              </w:rPr>
            </w:pPr>
            <w:r w:rsidRPr="00DC126B">
              <w:rPr>
                <w:rFonts w:ascii="Wingdings" w:hAnsi="Wingdings"/>
                <w:sz w:val="20"/>
                <w:szCs w:val="20"/>
              </w:rPr>
              <w:t></w:t>
            </w:r>
          </w:p>
        </w:tc>
        <w:tc>
          <w:tcPr>
            <w:tcW w:w="382" w:type="dxa"/>
            <w:gridSpan w:val="3"/>
            <w:tcBorders>
              <w:bottom w:val="single" w:sz="4" w:space="0" w:color="auto"/>
            </w:tcBorders>
            <w:shd w:val="clear" w:color="auto" w:fill="F3F3F3"/>
            <w:vAlign w:val="center"/>
          </w:tcPr>
          <w:p w:rsidR="00ED4A00" w:rsidRPr="00DC126B" w:rsidRDefault="00ED4A00" w:rsidP="00510C18">
            <w:pPr>
              <w:rPr>
                <w:bCs/>
                <w:sz w:val="20"/>
                <w:szCs w:val="20"/>
              </w:rPr>
            </w:pPr>
            <w:r w:rsidRPr="00DC126B">
              <w:rPr>
                <w:rFonts w:ascii="Wingdings" w:hAnsi="Wingdings"/>
                <w:sz w:val="20"/>
                <w:szCs w:val="20"/>
              </w:rPr>
              <w:t></w:t>
            </w:r>
          </w:p>
        </w:tc>
        <w:tc>
          <w:tcPr>
            <w:tcW w:w="381" w:type="dxa"/>
            <w:gridSpan w:val="3"/>
            <w:tcBorders>
              <w:bottom w:val="single" w:sz="4" w:space="0" w:color="auto"/>
            </w:tcBorders>
            <w:shd w:val="clear" w:color="auto" w:fill="F3F3F3"/>
            <w:vAlign w:val="center"/>
          </w:tcPr>
          <w:p w:rsidR="00ED4A00" w:rsidRPr="00DC126B" w:rsidRDefault="00ED4A00" w:rsidP="00510C18">
            <w:pPr>
              <w:rPr>
                <w:bCs/>
                <w:sz w:val="20"/>
                <w:szCs w:val="20"/>
              </w:rPr>
            </w:pPr>
            <w:r w:rsidRPr="00DC126B">
              <w:rPr>
                <w:rFonts w:ascii="Wingdings" w:hAnsi="Wingdings"/>
                <w:sz w:val="20"/>
                <w:szCs w:val="20"/>
              </w:rPr>
              <w:t></w:t>
            </w:r>
          </w:p>
        </w:tc>
        <w:tc>
          <w:tcPr>
            <w:tcW w:w="381" w:type="dxa"/>
            <w:gridSpan w:val="3"/>
            <w:tcBorders>
              <w:bottom w:val="single" w:sz="4" w:space="0" w:color="auto"/>
            </w:tcBorders>
            <w:vAlign w:val="center"/>
          </w:tcPr>
          <w:p w:rsidR="00ED4A00" w:rsidRPr="00DC126B" w:rsidRDefault="00ED4A00" w:rsidP="00510C18">
            <w:pPr>
              <w:rPr>
                <w:bCs/>
                <w:sz w:val="20"/>
                <w:szCs w:val="20"/>
              </w:rPr>
            </w:pPr>
          </w:p>
        </w:tc>
        <w:tc>
          <w:tcPr>
            <w:tcW w:w="381" w:type="dxa"/>
            <w:gridSpan w:val="3"/>
            <w:tcBorders>
              <w:bottom w:val="single" w:sz="4" w:space="0" w:color="auto"/>
            </w:tcBorders>
            <w:vAlign w:val="center"/>
          </w:tcPr>
          <w:p w:rsidR="00ED4A00" w:rsidRPr="00DC126B" w:rsidRDefault="00ED4A00" w:rsidP="00510C18">
            <w:pPr>
              <w:rPr>
                <w:bCs/>
                <w:sz w:val="20"/>
                <w:szCs w:val="20"/>
              </w:rPr>
            </w:pPr>
          </w:p>
        </w:tc>
        <w:tc>
          <w:tcPr>
            <w:tcW w:w="381" w:type="dxa"/>
            <w:gridSpan w:val="3"/>
            <w:tcBorders>
              <w:bottom w:val="single" w:sz="4" w:space="0" w:color="auto"/>
            </w:tcBorders>
            <w:vAlign w:val="center"/>
          </w:tcPr>
          <w:p w:rsidR="00ED4A00" w:rsidRPr="00DC126B" w:rsidRDefault="00ED4A00" w:rsidP="00510C18">
            <w:pPr>
              <w:rPr>
                <w:bCs/>
                <w:sz w:val="20"/>
                <w:szCs w:val="20"/>
              </w:rPr>
            </w:pPr>
          </w:p>
        </w:tc>
        <w:tc>
          <w:tcPr>
            <w:tcW w:w="381" w:type="dxa"/>
            <w:gridSpan w:val="3"/>
            <w:tcBorders>
              <w:bottom w:val="single" w:sz="4" w:space="0" w:color="auto"/>
            </w:tcBorders>
            <w:vAlign w:val="center"/>
          </w:tcPr>
          <w:p w:rsidR="00ED4A00" w:rsidRPr="00DC126B" w:rsidRDefault="00ED4A00" w:rsidP="00510C18">
            <w:pPr>
              <w:rPr>
                <w:bCs/>
                <w:sz w:val="20"/>
                <w:szCs w:val="20"/>
              </w:rPr>
            </w:pPr>
          </w:p>
        </w:tc>
        <w:tc>
          <w:tcPr>
            <w:tcW w:w="381" w:type="dxa"/>
            <w:gridSpan w:val="3"/>
            <w:tcBorders>
              <w:bottom w:val="single" w:sz="4" w:space="0" w:color="auto"/>
            </w:tcBorders>
            <w:shd w:val="clear" w:color="auto" w:fill="F3F3F3"/>
            <w:vAlign w:val="center"/>
          </w:tcPr>
          <w:p w:rsidR="00ED4A00" w:rsidRPr="00DC126B" w:rsidRDefault="00ED4A00" w:rsidP="00510C18">
            <w:pPr>
              <w:rPr>
                <w:bCs/>
                <w:sz w:val="20"/>
                <w:szCs w:val="20"/>
              </w:rPr>
            </w:pPr>
          </w:p>
        </w:tc>
        <w:tc>
          <w:tcPr>
            <w:tcW w:w="381" w:type="dxa"/>
            <w:gridSpan w:val="3"/>
            <w:tcBorders>
              <w:bottom w:val="single" w:sz="4" w:space="0" w:color="auto"/>
            </w:tcBorders>
            <w:shd w:val="clear" w:color="auto" w:fill="F3F3F3"/>
            <w:vAlign w:val="center"/>
          </w:tcPr>
          <w:p w:rsidR="00ED4A00" w:rsidRPr="00DC126B" w:rsidRDefault="00ED4A00" w:rsidP="00510C18">
            <w:pPr>
              <w:rPr>
                <w:bCs/>
                <w:sz w:val="20"/>
                <w:szCs w:val="20"/>
              </w:rPr>
            </w:pPr>
          </w:p>
        </w:tc>
        <w:tc>
          <w:tcPr>
            <w:tcW w:w="381" w:type="dxa"/>
            <w:tcBorders>
              <w:bottom w:val="single" w:sz="4" w:space="0" w:color="auto"/>
            </w:tcBorders>
            <w:shd w:val="clear" w:color="auto" w:fill="F3F3F3"/>
            <w:vAlign w:val="center"/>
          </w:tcPr>
          <w:p w:rsidR="00ED4A00" w:rsidRPr="00DC126B" w:rsidRDefault="00ED4A00" w:rsidP="00510C18">
            <w:pPr>
              <w:rPr>
                <w:bCs/>
                <w:sz w:val="20"/>
                <w:szCs w:val="20"/>
              </w:rPr>
            </w:pPr>
          </w:p>
        </w:tc>
        <w:tc>
          <w:tcPr>
            <w:tcW w:w="383" w:type="dxa"/>
            <w:tcBorders>
              <w:bottom w:val="single" w:sz="4" w:space="0" w:color="auto"/>
            </w:tcBorders>
            <w:shd w:val="clear" w:color="auto" w:fill="F3F3F3"/>
            <w:vAlign w:val="center"/>
          </w:tcPr>
          <w:p w:rsidR="00ED4A00" w:rsidRPr="00DC126B" w:rsidRDefault="00ED4A00" w:rsidP="00510C18">
            <w:pPr>
              <w:rPr>
                <w:bCs/>
                <w:sz w:val="20"/>
                <w:szCs w:val="20"/>
              </w:rPr>
            </w:pPr>
          </w:p>
        </w:tc>
        <w:tc>
          <w:tcPr>
            <w:tcW w:w="1442" w:type="dxa"/>
            <w:gridSpan w:val="2"/>
            <w:tcBorders>
              <w:bottom w:val="single" w:sz="4" w:space="0" w:color="auto"/>
            </w:tcBorders>
          </w:tcPr>
          <w:p w:rsidR="00ED4A00" w:rsidRPr="00B45EEA" w:rsidRDefault="00ED4A00" w:rsidP="00B45EEA">
            <w:pPr>
              <w:jc w:val="center"/>
              <w:rPr>
                <w:bCs/>
                <w:sz w:val="18"/>
                <w:szCs w:val="18"/>
              </w:rPr>
            </w:pPr>
            <w:r w:rsidRPr="00B45EEA">
              <w:rPr>
                <w:bCs/>
                <w:sz w:val="18"/>
                <w:szCs w:val="18"/>
              </w:rPr>
              <w:t>MOE</w:t>
            </w:r>
          </w:p>
        </w:tc>
      </w:tr>
      <w:tr w:rsidR="004F0A54" w:rsidRPr="000D2EE7" w:rsidTr="001B0BA5">
        <w:tc>
          <w:tcPr>
            <w:tcW w:w="5069" w:type="dxa"/>
          </w:tcPr>
          <w:p w:rsidR="004F0A54" w:rsidRPr="000D2EE7" w:rsidRDefault="004F0A54" w:rsidP="00752CCD">
            <w:pPr>
              <w:spacing w:line="180" w:lineRule="exact"/>
              <w:rPr>
                <w:spacing w:val="-8"/>
                <w:sz w:val="18"/>
                <w:szCs w:val="18"/>
              </w:rPr>
            </w:pPr>
            <w:r>
              <w:rPr>
                <w:spacing w:val="-8"/>
                <w:sz w:val="18"/>
                <w:szCs w:val="18"/>
              </w:rPr>
              <w:t>1.1.2.3</w:t>
            </w:r>
            <w:r w:rsidRPr="000D2EE7">
              <w:rPr>
                <w:spacing w:val="-8"/>
                <w:sz w:val="18"/>
                <w:szCs w:val="18"/>
              </w:rPr>
              <w:t xml:space="preserve"> Identify sources of conflict, socioeconomic needs, development pressures, and resolution measures towards enhanced national protected area system </w:t>
            </w:r>
          </w:p>
        </w:tc>
        <w:tc>
          <w:tcPr>
            <w:tcW w:w="423" w:type="dxa"/>
            <w:gridSpan w:val="3"/>
            <w:shd w:val="clear" w:color="auto" w:fill="F3F3F3"/>
            <w:vAlign w:val="center"/>
          </w:tcPr>
          <w:p w:rsidR="004F0A54" w:rsidRPr="00D42AE6" w:rsidRDefault="004F0A54" w:rsidP="00510C18">
            <w:pPr>
              <w:rPr>
                <w:rFonts w:asciiTheme="minorHAnsi" w:hAnsiTheme="minorHAnsi"/>
                <w:b/>
                <w:bCs/>
                <w:sz w:val="20"/>
                <w:szCs w:val="20"/>
              </w:rPr>
            </w:pPr>
            <w:r w:rsidRPr="00D42AE6">
              <w:rPr>
                <w:rFonts w:asciiTheme="minorHAnsi" w:hAnsiTheme="minorHAnsi"/>
                <w:b/>
                <w:bCs/>
                <w:sz w:val="16"/>
                <w:szCs w:val="16"/>
              </w:rPr>
              <w:t>IP</w:t>
            </w:r>
          </w:p>
        </w:tc>
        <w:tc>
          <w:tcPr>
            <w:tcW w:w="381" w:type="dxa"/>
            <w:gridSpan w:val="3"/>
            <w:shd w:val="clear" w:color="auto" w:fill="F3F3F3"/>
            <w:vAlign w:val="center"/>
          </w:tcPr>
          <w:p w:rsidR="004F0A54" w:rsidRPr="00D42AE6" w:rsidRDefault="004F0A54" w:rsidP="00510C18">
            <w:pPr>
              <w:rPr>
                <w:bCs/>
                <w:sz w:val="20"/>
                <w:szCs w:val="20"/>
              </w:rPr>
            </w:pPr>
          </w:p>
        </w:tc>
        <w:tc>
          <w:tcPr>
            <w:tcW w:w="381" w:type="dxa"/>
            <w:gridSpan w:val="3"/>
            <w:shd w:val="clear" w:color="auto" w:fill="F3F3F3"/>
            <w:vAlign w:val="center"/>
          </w:tcPr>
          <w:p w:rsidR="004F0A54" w:rsidRPr="00D42AE6" w:rsidRDefault="004F0A54" w:rsidP="00510C18">
            <w:pPr>
              <w:rPr>
                <w:bCs/>
                <w:sz w:val="20"/>
                <w:szCs w:val="20"/>
              </w:rPr>
            </w:pPr>
            <w:r w:rsidRPr="00D42AE6">
              <w:rPr>
                <w:rFonts w:ascii="Wingdings" w:hAnsi="Wingdings"/>
                <w:sz w:val="20"/>
                <w:szCs w:val="20"/>
              </w:rPr>
              <w:t></w:t>
            </w:r>
          </w:p>
        </w:tc>
        <w:tc>
          <w:tcPr>
            <w:tcW w:w="381" w:type="dxa"/>
            <w:gridSpan w:val="3"/>
            <w:shd w:val="clear" w:color="auto" w:fill="F3F3F3"/>
            <w:vAlign w:val="center"/>
          </w:tcPr>
          <w:p w:rsidR="004F0A54" w:rsidRPr="00D42AE6" w:rsidRDefault="004F0A54" w:rsidP="00510C18">
            <w:pPr>
              <w:rPr>
                <w:bCs/>
                <w:sz w:val="20"/>
                <w:szCs w:val="20"/>
              </w:rPr>
            </w:pPr>
            <w:r w:rsidRPr="00D42AE6">
              <w:rPr>
                <w:rFonts w:ascii="Wingdings" w:hAnsi="Wingdings"/>
                <w:sz w:val="20"/>
                <w:szCs w:val="20"/>
              </w:rPr>
              <w:t></w:t>
            </w:r>
          </w:p>
        </w:tc>
        <w:tc>
          <w:tcPr>
            <w:tcW w:w="381" w:type="dxa"/>
            <w:gridSpan w:val="3"/>
            <w:vAlign w:val="center"/>
          </w:tcPr>
          <w:p w:rsidR="004F0A54" w:rsidRPr="00D42AE6" w:rsidRDefault="004F0A54" w:rsidP="00510C18">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vAlign w:val="center"/>
          </w:tcPr>
          <w:p w:rsidR="004F0A54" w:rsidRPr="00D42AE6" w:rsidRDefault="004F0A54" w:rsidP="00510C18">
            <w:pPr>
              <w:rPr>
                <w:bCs/>
                <w:sz w:val="20"/>
                <w:szCs w:val="20"/>
              </w:rPr>
            </w:pPr>
          </w:p>
        </w:tc>
        <w:tc>
          <w:tcPr>
            <w:tcW w:w="381" w:type="dxa"/>
            <w:gridSpan w:val="3"/>
            <w:vAlign w:val="center"/>
          </w:tcPr>
          <w:p w:rsidR="004F0A54" w:rsidRPr="00D42AE6" w:rsidRDefault="004F0A54" w:rsidP="00510C18">
            <w:pPr>
              <w:rPr>
                <w:bCs/>
                <w:sz w:val="20"/>
                <w:szCs w:val="20"/>
              </w:rPr>
            </w:pPr>
          </w:p>
        </w:tc>
        <w:tc>
          <w:tcPr>
            <w:tcW w:w="381" w:type="dxa"/>
            <w:gridSpan w:val="3"/>
            <w:vAlign w:val="center"/>
          </w:tcPr>
          <w:p w:rsidR="004F0A54" w:rsidRPr="00D42AE6" w:rsidRDefault="004F0A54" w:rsidP="00510C18">
            <w:pPr>
              <w:rPr>
                <w:bCs/>
                <w:sz w:val="20"/>
                <w:szCs w:val="20"/>
              </w:rPr>
            </w:pPr>
          </w:p>
        </w:tc>
        <w:tc>
          <w:tcPr>
            <w:tcW w:w="381" w:type="dxa"/>
            <w:gridSpan w:val="3"/>
            <w:shd w:val="clear" w:color="auto" w:fill="F3F3F3"/>
            <w:vAlign w:val="center"/>
          </w:tcPr>
          <w:p w:rsidR="004F0A54" w:rsidRPr="00D42AE6" w:rsidRDefault="004F0A54" w:rsidP="00510C18">
            <w:pPr>
              <w:rPr>
                <w:bCs/>
                <w:sz w:val="20"/>
                <w:szCs w:val="20"/>
              </w:rPr>
            </w:pPr>
          </w:p>
        </w:tc>
        <w:tc>
          <w:tcPr>
            <w:tcW w:w="381" w:type="dxa"/>
            <w:gridSpan w:val="3"/>
            <w:shd w:val="clear" w:color="auto" w:fill="F3F3F3"/>
            <w:vAlign w:val="center"/>
          </w:tcPr>
          <w:p w:rsidR="004F0A54" w:rsidRPr="00D42AE6" w:rsidRDefault="004F0A54" w:rsidP="00510C18">
            <w:pPr>
              <w:rPr>
                <w:bCs/>
                <w:sz w:val="20"/>
                <w:szCs w:val="20"/>
              </w:rPr>
            </w:pPr>
          </w:p>
        </w:tc>
        <w:tc>
          <w:tcPr>
            <w:tcW w:w="382" w:type="dxa"/>
            <w:gridSpan w:val="3"/>
            <w:shd w:val="clear" w:color="auto" w:fill="F3F3F3"/>
            <w:vAlign w:val="center"/>
          </w:tcPr>
          <w:p w:rsidR="004F0A54" w:rsidRPr="00D42AE6" w:rsidRDefault="004F0A54" w:rsidP="00510C18">
            <w:pPr>
              <w:rPr>
                <w:bCs/>
                <w:sz w:val="20"/>
                <w:szCs w:val="20"/>
              </w:rPr>
            </w:pPr>
          </w:p>
        </w:tc>
        <w:tc>
          <w:tcPr>
            <w:tcW w:w="381" w:type="dxa"/>
            <w:gridSpan w:val="3"/>
            <w:shd w:val="clear" w:color="auto" w:fill="F3F3F3"/>
            <w:vAlign w:val="center"/>
          </w:tcPr>
          <w:p w:rsidR="004F0A54" w:rsidRPr="00D42AE6" w:rsidRDefault="004F0A54" w:rsidP="00510C18">
            <w:pPr>
              <w:rPr>
                <w:bCs/>
                <w:sz w:val="20"/>
                <w:szCs w:val="20"/>
              </w:rPr>
            </w:pPr>
          </w:p>
        </w:tc>
        <w:tc>
          <w:tcPr>
            <w:tcW w:w="381" w:type="dxa"/>
            <w:gridSpan w:val="3"/>
            <w:vAlign w:val="center"/>
          </w:tcPr>
          <w:p w:rsidR="004F0A54" w:rsidRPr="00D42AE6" w:rsidRDefault="004F0A54" w:rsidP="00510C18">
            <w:pPr>
              <w:rPr>
                <w:bCs/>
                <w:sz w:val="20"/>
                <w:szCs w:val="20"/>
              </w:rPr>
            </w:pPr>
          </w:p>
        </w:tc>
        <w:tc>
          <w:tcPr>
            <w:tcW w:w="381" w:type="dxa"/>
            <w:gridSpan w:val="3"/>
            <w:vAlign w:val="center"/>
          </w:tcPr>
          <w:p w:rsidR="004F0A54" w:rsidRPr="00D42AE6" w:rsidRDefault="004F0A54" w:rsidP="00510C18">
            <w:pPr>
              <w:rPr>
                <w:bCs/>
                <w:sz w:val="20"/>
                <w:szCs w:val="20"/>
              </w:rPr>
            </w:pPr>
          </w:p>
        </w:tc>
        <w:tc>
          <w:tcPr>
            <w:tcW w:w="381" w:type="dxa"/>
            <w:gridSpan w:val="3"/>
            <w:vAlign w:val="center"/>
          </w:tcPr>
          <w:p w:rsidR="004F0A54" w:rsidRPr="00D42AE6" w:rsidRDefault="004F0A54" w:rsidP="00510C18">
            <w:pPr>
              <w:rPr>
                <w:bCs/>
                <w:sz w:val="20"/>
                <w:szCs w:val="20"/>
              </w:rPr>
            </w:pPr>
          </w:p>
        </w:tc>
        <w:tc>
          <w:tcPr>
            <w:tcW w:w="381" w:type="dxa"/>
            <w:gridSpan w:val="3"/>
            <w:vAlign w:val="center"/>
          </w:tcPr>
          <w:p w:rsidR="004F0A54" w:rsidRPr="00D42AE6" w:rsidRDefault="004F0A54" w:rsidP="00510C18">
            <w:pPr>
              <w:rPr>
                <w:bCs/>
                <w:sz w:val="20"/>
                <w:szCs w:val="20"/>
              </w:rPr>
            </w:pPr>
          </w:p>
        </w:tc>
        <w:tc>
          <w:tcPr>
            <w:tcW w:w="381" w:type="dxa"/>
            <w:gridSpan w:val="3"/>
            <w:shd w:val="clear" w:color="auto" w:fill="F3F3F3"/>
            <w:vAlign w:val="center"/>
          </w:tcPr>
          <w:p w:rsidR="004F0A54" w:rsidRPr="00D42AE6" w:rsidRDefault="004F0A54" w:rsidP="00510C18">
            <w:pPr>
              <w:rPr>
                <w:bCs/>
                <w:sz w:val="20"/>
                <w:szCs w:val="20"/>
              </w:rPr>
            </w:pPr>
          </w:p>
        </w:tc>
        <w:tc>
          <w:tcPr>
            <w:tcW w:w="381" w:type="dxa"/>
            <w:gridSpan w:val="3"/>
            <w:shd w:val="clear" w:color="auto" w:fill="F3F3F3"/>
            <w:vAlign w:val="center"/>
          </w:tcPr>
          <w:p w:rsidR="004F0A54" w:rsidRPr="00D42AE6" w:rsidRDefault="004F0A54" w:rsidP="00510C18">
            <w:pPr>
              <w:rPr>
                <w:bCs/>
                <w:sz w:val="20"/>
                <w:szCs w:val="20"/>
              </w:rPr>
            </w:pPr>
          </w:p>
        </w:tc>
        <w:tc>
          <w:tcPr>
            <w:tcW w:w="381" w:type="dxa"/>
            <w:shd w:val="clear" w:color="auto" w:fill="F3F3F3"/>
            <w:vAlign w:val="center"/>
          </w:tcPr>
          <w:p w:rsidR="004F0A54" w:rsidRPr="00D42AE6" w:rsidRDefault="004F0A54" w:rsidP="00510C18">
            <w:pPr>
              <w:rPr>
                <w:bCs/>
                <w:sz w:val="20"/>
                <w:szCs w:val="20"/>
              </w:rPr>
            </w:pPr>
          </w:p>
        </w:tc>
        <w:tc>
          <w:tcPr>
            <w:tcW w:w="383" w:type="dxa"/>
            <w:shd w:val="clear" w:color="auto" w:fill="F3F3F3"/>
            <w:vAlign w:val="center"/>
          </w:tcPr>
          <w:p w:rsidR="004F0A54" w:rsidRPr="00D42AE6" w:rsidRDefault="004F0A54" w:rsidP="00510C18">
            <w:pPr>
              <w:rPr>
                <w:bCs/>
                <w:sz w:val="20"/>
                <w:szCs w:val="20"/>
              </w:rPr>
            </w:pPr>
          </w:p>
        </w:tc>
        <w:tc>
          <w:tcPr>
            <w:tcW w:w="1442" w:type="dxa"/>
            <w:gridSpan w:val="2"/>
          </w:tcPr>
          <w:p w:rsidR="004F0A54" w:rsidRPr="00B45EEA" w:rsidRDefault="004F0A54" w:rsidP="00B45EEA">
            <w:pPr>
              <w:jc w:val="center"/>
              <w:rPr>
                <w:bCs/>
                <w:sz w:val="18"/>
                <w:szCs w:val="18"/>
              </w:rPr>
            </w:pPr>
            <w:r w:rsidRPr="00B45EEA">
              <w:rPr>
                <w:bCs/>
                <w:sz w:val="18"/>
                <w:szCs w:val="18"/>
              </w:rPr>
              <w:t>MOE</w:t>
            </w:r>
          </w:p>
        </w:tc>
      </w:tr>
      <w:tr w:rsidR="00DD114F" w:rsidRPr="000D2EE7" w:rsidTr="001B0BA5">
        <w:tc>
          <w:tcPr>
            <w:tcW w:w="5069" w:type="dxa"/>
          </w:tcPr>
          <w:p w:rsidR="00ED4A00" w:rsidRPr="000D2EE7" w:rsidRDefault="00ED4A00" w:rsidP="00752CCD">
            <w:pPr>
              <w:spacing w:line="180" w:lineRule="exact"/>
              <w:rPr>
                <w:spacing w:val="-8"/>
                <w:sz w:val="18"/>
                <w:szCs w:val="18"/>
              </w:rPr>
            </w:pPr>
            <w:r w:rsidRPr="000D2EE7">
              <w:rPr>
                <w:spacing w:val="-8"/>
                <w:sz w:val="18"/>
                <w:szCs w:val="18"/>
              </w:rPr>
              <w:t>1.1.2.4 Carry out assessments of biodiversity resources (fauna and flora) and wildlife distribution patterns in and around the Eastern Plains Landscape, for recognizance and replication at the national level</w:t>
            </w:r>
          </w:p>
        </w:tc>
        <w:tc>
          <w:tcPr>
            <w:tcW w:w="423" w:type="dxa"/>
            <w:gridSpan w:val="3"/>
            <w:shd w:val="clear" w:color="auto" w:fill="F3F3F3"/>
            <w:vAlign w:val="center"/>
          </w:tcPr>
          <w:p w:rsidR="00ED4A00" w:rsidRPr="00D42AE6" w:rsidRDefault="00ED4A00" w:rsidP="00510C18">
            <w:pPr>
              <w:rPr>
                <w:rFonts w:asciiTheme="minorHAnsi" w:hAnsiTheme="minorHAnsi"/>
                <w:b/>
                <w:bCs/>
                <w:sz w:val="20"/>
                <w:szCs w:val="20"/>
              </w:rPr>
            </w:pPr>
            <w:r w:rsidRPr="00D42AE6">
              <w:rPr>
                <w:rFonts w:asciiTheme="minorHAnsi" w:hAnsiTheme="minorHAnsi"/>
                <w:b/>
                <w:bCs/>
                <w:sz w:val="16"/>
                <w:szCs w:val="16"/>
              </w:rPr>
              <w:t>IP</w:t>
            </w:r>
          </w:p>
        </w:tc>
        <w:tc>
          <w:tcPr>
            <w:tcW w:w="381" w:type="dxa"/>
            <w:gridSpan w:val="3"/>
            <w:shd w:val="clear" w:color="auto" w:fill="F3F3F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shd w:val="clear" w:color="auto" w:fill="F3F3F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shd w:val="clear" w:color="auto" w:fill="F3F3F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shd w:val="clear" w:color="auto" w:fill="F3F3F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shd w:val="clear" w:color="auto" w:fill="F3F3F3"/>
            <w:vAlign w:val="center"/>
          </w:tcPr>
          <w:p w:rsidR="00ED4A00" w:rsidRPr="00D42AE6" w:rsidRDefault="00ED4A00" w:rsidP="00510C18">
            <w:pPr>
              <w:rPr>
                <w:bCs/>
                <w:sz w:val="20"/>
                <w:szCs w:val="20"/>
              </w:rPr>
            </w:pPr>
            <w:r w:rsidRPr="00D42AE6">
              <w:rPr>
                <w:rFonts w:ascii="Wingdings" w:hAnsi="Wingdings"/>
                <w:sz w:val="20"/>
                <w:szCs w:val="20"/>
              </w:rPr>
              <w:t></w:t>
            </w:r>
          </w:p>
        </w:tc>
        <w:tc>
          <w:tcPr>
            <w:tcW w:w="382" w:type="dxa"/>
            <w:gridSpan w:val="3"/>
            <w:shd w:val="clear" w:color="auto" w:fill="F3F3F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shd w:val="clear" w:color="auto" w:fill="F3F3F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vAlign w:val="center"/>
          </w:tcPr>
          <w:p w:rsidR="00ED4A00" w:rsidRPr="00D42AE6" w:rsidRDefault="00ED4A00" w:rsidP="00510C18">
            <w:pPr>
              <w:rPr>
                <w:bCs/>
                <w:sz w:val="20"/>
                <w:szCs w:val="20"/>
              </w:rPr>
            </w:pPr>
          </w:p>
        </w:tc>
        <w:tc>
          <w:tcPr>
            <w:tcW w:w="381" w:type="dxa"/>
            <w:gridSpan w:val="3"/>
            <w:vAlign w:val="center"/>
          </w:tcPr>
          <w:p w:rsidR="00ED4A00" w:rsidRPr="00D42AE6" w:rsidRDefault="00ED4A00" w:rsidP="00510C18">
            <w:pPr>
              <w:rPr>
                <w:bCs/>
                <w:sz w:val="20"/>
                <w:szCs w:val="20"/>
              </w:rPr>
            </w:pPr>
          </w:p>
        </w:tc>
        <w:tc>
          <w:tcPr>
            <w:tcW w:w="381" w:type="dxa"/>
            <w:gridSpan w:val="3"/>
            <w:vAlign w:val="center"/>
          </w:tcPr>
          <w:p w:rsidR="00ED4A00" w:rsidRPr="00D42AE6" w:rsidRDefault="00ED4A00" w:rsidP="00510C18">
            <w:pPr>
              <w:rPr>
                <w:bCs/>
                <w:sz w:val="20"/>
                <w:szCs w:val="20"/>
              </w:rPr>
            </w:pPr>
          </w:p>
        </w:tc>
        <w:tc>
          <w:tcPr>
            <w:tcW w:w="381" w:type="dxa"/>
            <w:gridSpan w:val="3"/>
            <w:vAlign w:val="center"/>
          </w:tcPr>
          <w:p w:rsidR="00ED4A00" w:rsidRPr="00D42AE6" w:rsidRDefault="00ED4A00" w:rsidP="00510C18">
            <w:pPr>
              <w:rPr>
                <w:bCs/>
                <w:sz w:val="20"/>
                <w:szCs w:val="20"/>
              </w:rPr>
            </w:pPr>
          </w:p>
        </w:tc>
        <w:tc>
          <w:tcPr>
            <w:tcW w:w="381" w:type="dxa"/>
            <w:gridSpan w:val="3"/>
            <w:shd w:val="clear" w:color="auto" w:fill="F3F3F3"/>
            <w:vAlign w:val="center"/>
          </w:tcPr>
          <w:p w:rsidR="00ED4A00" w:rsidRPr="00D42AE6" w:rsidRDefault="00ED4A00" w:rsidP="00510C18">
            <w:pPr>
              <w:rPr>
                <w:bCs/>
                <w:sz w:val="20"/>
                <w:szCs w:val="20"/>
              </w:rPr>
            </w:pPr>
          </w:p>
        </w:tc>
        <w:tc>
          <w:tcPr>
            <w:tcW w:w="381" w:type="dxa"/>
            <w:gridSpan w:val="3"/>
            <w:shd w:val="clear" w:color="auto" w:fill="F3F3F3"/>
            <w:vAlign w:val="center"/>
          </w:tcPr>
          <w:p w:rsidR="00ED4A00" w:rsidRPr="00D42AE6" w:rsidRDefault="00ED4A00" w:rsidP="00510C18">
            <w:pPr>
              <w:rPr>
                <w:bCs/>
                <w:sz w:val="20"/>
                <w:szCs w:val="20"/>
              </w:rPr>
            </w:pPr>
          </w:p>
        </w:tc>
        <w:tc>
          <w:tcPr>
            <w:tcW w:w="381" w:type="dxa"/>
            <w:shd w:val="clear" w:color="auto" w:fill="F3F3F3"/>
            <w:vAlign w:val="center"/>
          </w:tcPr>
          <w:p w:rsidR="00ED4A00" w:rsidRPr="00D42AE6" w:rsidRDefault="00ED4A00" w:rsidP="00510C18">
            <w:pPr>
              <w:rPr>
                <w:bCs/>
                <w:sz w:val="20"/>
                <w:szCs w:val="20"/>
              </w:rPr>
            </w:pPr>
          </w:p>
        </w:tc>
        <w:tc>
          <w:tcPr>
            <w:tcW w:w="383" w:type="dxa"/>
            <w:shd w:val="clear" w:color="auto" w:fill="F3F3F3"/>
            <w:vAlign w:val="center"/>
          </w:tcPr>
          <w:p w:rsidR="00ED4A00" w:rsidRPr="00D42AE6" w:rsidRDefault="00ED4A00" w:rsidP="00510C18">
            <w:pPr>
              <w:rPr>
                <w:bCs/>
                <w:sz w:val="20"/>
                <w:szCs w:val="20"/>
              </w:rPr>
            </w:pPr>
          </w:p>
        </w:tc>
        <w:tc>
          <w:tcPr>
            <w:tcW w:w="1442" w:type="dxa"/>
            <w:gridSpan w:val="2"/>
          </w:tcPr>
          <w:p w:rsidR="00ED4A00" w:rsidRPr="00B45EEA" w:rsidRDefault="00ED4A00" w:rsidP="00B45EEA">
            <w:pPr>
              <w:jc w:val="center"/>
              <w:rPr>
                <w:bCs/>
                <w:sz w:val="18"/>
                <w:szCs w:val="18"/>
              </w:rPr>
            </w:pPr>
            <w:r w:rsidRPr="00B45EEA">
              <w:rPr>
                <w:bCs/>
                <w:sz w:val="18"/>
                <w:szCs w:val="18"/>
              </w:rPr>
              <w:t>MOE/FA</w:t>
            </w:r>
          </w:p>
        </w:tc>
      </w:tr>
      <w:tr w:rsidR="00DD114F" w:rsidRPr="000D2EE7" w:rsidTr="001B0BA5">
        <w:tc>
          <w:tcPr>
            <w:tcW w:w="5069" w:type="dxa"/>
          </w:tcPr>
          <w:p w:rsidR="00ED4A00" w:rsidRPr="000D2EE7" w:rsidRDefault="00ED4A00" w:rsidP="00510C18">
            <w:pPr>
              <w:spacing w:line="180" w:lineRule="exact"/>
              <w:rPr>
                <w:bCs/>
                <w:spacing w:val="-8"/>
                <w:sz w:val="18"/>
                <w:szCs w:val="18"/>
              </w:rPr>
            </w:pPr>
            <w:r>
              <w:rPr>
                <w:spacing w:val="-8"/>
                <w:sz w:val="18"/>
                <w:szCs w:val="18"/>
              </w:rPr>
              <w:t>1.1.2.5</w:t>
            </w:r>
            <w:r w:rsidRPr="000D2EE7">
              <w:rPr>
                <w:spacing w:val="-8"/>
                <w:sz w:val="18"/>
                <w:szCs w:val="18"/>
              </w:rPr>
              <w:t xml:space="preserve"> Examine protected area resource requirements and opportunities developed on the basis of SWOT analyses conducted in Eastern Plains Landscape</w:t>
            </w:r>
          </w:p>
        </w:tc>
        <w:tc>
          <w:tcPr>
            <w:tcW w:w="423" w:type="dxa"/>
            <w:gridSpan w:val="3"/>
            <w:shd w:val="clear" w:color="auto" w:fill="F3F3F3"/>
            <w:vAlign w:val="center"/>
          </w:tcPr>
          <w:p w:rsidR="00ED4A00" w:rsidRPr="00D42AE6" w:rsidRDefault="00ED4A00" w:rsidP="00510C18">
            <w:pPr>
              <w:rPr>
                <w:rFonts w:asciiTheme="minorHAnsi" w:hAnsiTheme="minorHAnsi"/>
                <w:b/>
                <w:bCs/>
                <w:sz w:val="20"/>
                <w:szCs w:val="20"/>
              </w:rPr>
            </w:pPr>
            <w:r w:rsidRPr="00D42AE6">
              <w:rPr>
                <w:rFonts w:asciiTheme="minorHAnsi" w:hAnsiTheme="minorHAnsi"/>
                <w:b/>
                <w:bCs/>
                <w:sz w:val="16"/>
                <w:szCs w:val="16"/>
              </w:rPr>
              <w:t>IP</w:t>
            </w:r>
          </w:p>
        </w:tc>
        <w:tc>
          <w:tcPr>
            <w:tcW w:w="381" w:type="dxa"/>
            <w:gridSpan w:val="3"/>
            <w:shd w:val="clear" w:color="auto" w:fill="F3F3F3"/>
            <w:vAlign w:val="center"/>
          </w:tcPr>
          <w:p w:rsidR="00ED4A00" w:rsidRPr="00D42AE6" w:rsidRDefault="00ED4A00" w:rsidP="00510C18">
            <w:pPr>
              <w:rPr>
                <w:bCs/>
                <w:sz w:val="20"/>
                <w:szCs w:val="20"/>
              </w:rPr>
            </w:pPr>
          </w:p>
        </w:tc>
        <w:tc>
          <w:tcPr>
            <w:tcW w:w="381" w:type="dxa"/>
            <w:gridSpan w:val="3"/>
            <w:shd w:val="clear" w:color="auto" w:fill="F3F3F3"/>
            <w:vAlign w:val="center"/>
          </w:tcPr>
          <w:p w:rsidR="00ED4A00" w:rsidRPr="00D42AE6" w:rsidRDefault="00ED4A00" w:rsidP="00510C18">
            <w:pPr>
              <w:rPr>
                <w:bCs/>
                <w:sz w:val="20"/>
                <w:szCs w:val="20"/>
              </w:rPr>
            </w:pPr>
          </w:p>
        </w:tc>
        <w:tc>
          <w:tcPr>
            <w:tcW w:w="381" w:type="dxa"/>
            <w:gridSpan w:val="3"/>
            <w:shd w:val="clear" w:color="auto" w:fill="F3F3F3"/>
            <w:vAlign w:val="center"/>
          </w:tcPr>
          <w:p w:rsidR="00ED4A00" w:rsidRPr="00D42AE6" w:rsidRDefault="00ED4A00" w:rsidP="00510C18">
            <w:pPr>
              <w:rPr>
                <w:bCs/>
                <w:sz w:val="20"/>
                <w:szCs w:val="20"/>
              </w:rPr>
            </w:pPr>
          </w:p>
        </w:tc>
        <w:tc>
          <w:tcPr>
            <w:tcW w:w="381" w:type="dxa"/>
            <w:gridSpan w:val="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shd w:val="clear" w:color="auto" w:fill="F3F3F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shd w:val="clear" w:color="auto" w:fill="F3F3F3"/>
            <w:vAlign w:val="center"/>
          </w:tcPr>
          <w:p w:rsidR="00ED4A00" w:rsidRPr="00D42AE6" w:rsidRDefault="00ED4A00" w:rsidP="00510C18">
            <w:pPr>
              <w:rPr>
                <w:bCs/>
                <w:sz w:val="20"/>
                <w:szCs w:val="20"/>
              </w:rPr>
            </w:pPr>
            <w:r w:rsidRPr="00D42AE6">
              <w:rPr>
                <w:rFonts w:ascii="Wingdings" w:hAnsi="Wingdings"/>
                <w:sz w:val="20"/>
                <w:szCs w:val="20"/>
              </w:rPr>
              <w:t></w:t>
            </w:r>
          </w:p>
        </w:tc>
        <w:tc>
          <w:tcPr>
            <w:tcW w:w="382" w:type="dxa"/>
            <w:gridSpan w:val="3"/>
            <w:shd w:val="clear" w:color="auto" w:fill="F3F3F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shd w:val="clear" w:color="auto" w:fill="F3F3F3"/>
            <w:vAlign w:val="center"/>
          </w:tcPr>
          <w:p w:rsidR="00ED4A00" w:rsidRPr="00D42AE6" w:rsidRDefault="00ED4A00" w:rsidP="00510C18">
            <w:pPr>
              <w:rPr>
                <w:bCs/>
                <w:sz w:val="20"/>
                <w:szCs w:val="20"/>
              </w:rPr>
            </w:pPr>
            <w:r w:rsidRPr="00D42AE6">
              <w:rPr>
                <w:rFonts w:ascii="Wingdings" w:hAnsi="Wingdings"/>
                <w:sz w:val="20"/>
                <w:szCs w:val="20"/>
              </w:rPr>
              <w:t></w:t>
            </w:r>
          </w:p>
        </w:tc>
        <w:tc>
          <w:tcPr>
            <w:tcW w:w="381" w:type="dxa"/>
            <w:gridSpan w:val="3"/>
            <w:vAlign w:val="center"/>
          </w:tcPr>
          <w:p w:rsidR="00ED4A00" w:rsidRPr="00D42AE6" w:rsidRDefault="00ED4A00" w:rsidP="00510C18">
            <w:pPr>
              <w:rPr>
                <w:bCs/>
                <w:sz w:val="20"/>
                <w:szCs w:val="20"/>
              </w:rPr>
            </w:pPr>
          </w:p>
        </w:tc>
        <w:tc>
          <w:tcPr>
            <w:tcW w:w="381" w:type="dxa"/>
            <w:gridSpan w:val="3"/>
            <w:vAlign w:val="center"/>
          </w:tcPr>
          <w:p w:rsidR="00ED4A00" w:rsidRPr="00D42AE6" w:rsidRDefault="00ED4A00" w:rsidP="00510C18">
            <w:pPr>
              <w:rPr>
                <w:bCs/>
                <w:sz w:val="20"/>
                <w:szCs w:val="20"/>
              </w:rPr>
            </w:pPr>
          </w:p>
        </w:tc>
        <w:tc>
          <w:tcPr>
            <w:tcW w:w="381" w:type="dxa"/>
            <w:gridSpan w:val="3"/>
            <w:vAlign w:val="center"/>
          </w:tcPr>
          <w:p w:rsidR="00ED4A00" w:rsidRPr="00D42AE6" w:rsidRDefault="00ED4A00" w:rsidP="00510C18">
            <w:pPr>
              <w:rPr>
                <w:bCs/>
                <w:sz w:val="20"/>
                <w:szCs w:val="20"/>
              </w:rPr>
            </w:pPr>
          </w:p>
        </w:tc>
        <w:tc>
          <w:tcPr>
            <w:tcW w:w="381" w:type="dxa"/>
            <w:gridSpan w:val="3"/>
            <w:vAlign w:val="center"/>
          </w:tcPr>
          <w:p w:rsidR="00ED4A00" w:rsidRPr="00D42AE6" w:rsidRDefault="00ED4A00" w:rsidP="00510C18">
            <w:pPr>
              <w:rPr>
                <w:bCs/>
                <w:sz w:val="20"/>
                <w:szCs w:val="20"/>
              </w:rPr>
            </w:pPr>
          </w:p>
        </w:tc>
        <w:tc>
          <w:tcPr>
            <w:tcW w:w="381" w:type="dxa"/>
            <w:gridSpan w:val="3"/>
            <w:shd w:val="clear" w:color="auto" w:fill="F3F3F3"/>
            <w:vAlign w:val="center"/>
          </w:tcPr>
          <w:p w:rsidR="00ED4A00" w:rsidRPr="00D42AE6" w:rsidRDefault="00ED4A00" w:rsidP="00510C18">
            <w:pPr>
              <w:rPr>
                <w:bCs/>
                <w:sz w:val="20"/>
                <w:szCs w:val="20"/>
              </w:rPr>
            </w:pPr>
          </w:p>
        </w:tc>
        <w:tc>
          <w:tcPr>
            <w:tcW w:w="381" w:type="dxa"/>
            <w:gridSpan w:val="3"/>
            <w:shd w:val="clear" w:color="auto" w:fill="F3F3F3"/>
            <w:vAlign w:val="center"/>
          </w:tcPr>
          <w:p w:rsidR="00ED4A00" w:rsidRPr="00D42AE6" w:rsidRDefault="00ED4A00" w:rsidP="00510C18">
            <w:pPr>
              <w:rPr>
                <w:bCs/>
                <w:sz w:val="20"/>
                <w:szCs w:val="20"/>
              </w:rPr>
            </w:pPr>
          </w:p>
        </w:tc>
        <w:tc>
          <w:tcPr>
            <w:tcW w:w="381" w:type="dxa"/>
            <w:shd w:val="clear" w:color="auto" w:fill="F3F3F3"/>
            <w:vAlign w:val="center"/>
          </w:tcPr>
          <w:p w:rsidR="00ED4A00" w:rsidRPr="00D42AE6" w:rsidRDefault="00ED4A00" w:rsidP="00510C18">
            <w:pPr>
              <w:rPr>
                <w:bCs/>
                <w:sz w:val="20"/>
                <w:szCs w:val="20"/>
              </w:rPr>
            </w:pPr>
          </w:p>
        </w:tc>
        <w:tc>
          <w:tcPr>
            <w:tcW w:w="383" w:type="dxa"/>
            <w:shd w:val="clear" w:color="auto" w:fill="F3F3F3"/>
            <w:vAlign w:val="center"/>
          </w:tcPr>
          <w:p w:rsidR="00ED4A00" w:rsidRPr="00D42AE6" w:rsidRDefault="00ED4A00" w:rsidP="00510C18">
            <w:pPr>
              <w:rPr>
                <w:bCs/>
                <w:sz w:val="20"/>
                <w:szCs w:val="20"/>
              </w:rPr>
            </w:pPr>
          </w:p>
        </w:tc>
        <w:tc>
          <w:tcPr>
            <w:tcW w:w="1442" w:type="dxa"/>
            <w:gridSpan w:val="2"/>
          </w:tcPr>
          <w:p w:rsidR="00ED4A00" w:rsidRPr="00B45EEA" w:rsidRDefault="00ED4A00" w:rsidP="00B45EEA">
            <w:pPr>
              <w:jc w:val="center"/>
              <w:rPr>
                <w:bCs/>
                <w:sz w:val="18"/>
                <w:szCs w:val="18"/>
              </w:rPr>
            </w:pPr>
            <w:r w:rsidRPr="00B45EEA">
              <w:rPr>
                <w:bCs/>
                <w:sz w:val="18"/>
                <w:szCs w:val="18"/>
              </w:rPr>
              <w:t>MOE/FA</w:t>
            </w:r>
          </w:p>
        </w:tc>
      </w:tr>
      <w:tr w:rsidR="006A6722" w:rsidRPr="00E81A1E" w:rsidTr="00D42AE6">
        <w:tc>
          <w:tcPr>
            <w:tcW w:w="14176" w:type="dxa"/>
            <w:gridSpan w:val="59"/>
            <w:tcBorders>
              <w:bottom w:val="single" w:sz="4" w:space="0" w:color="auto"/>
            </w:tcBorders>
            <w:shd w:val="clear" w:color="auto" w:fill="8EBAF4"/>
            <w:tcMar>
              <w:top w:w="28" w:type="dxa"/>
              <w:bottom w:w="28" w:type="dxa"/>
            </w:tcMar>
            <w:vAlign w:val="center"/>
          </w:tcPr>
          <w:p w:rsidR="00973B05" w:rsidRPr="00D42AE6" w:rsidRDefault="00973B05" w:rsidP="00C221D7">
            <w:pPr>
              <w:spacing w:line="24" w:lineRule="auto"/>
              <w:outlineLvl w:val="1"/>
              <w:rPr>
                <w:rFonts w:asciiTheme="minorHAnsi" w:hAnsiTheme="minorHAnsi"/>
                <w:b/>
                <w:color w:val="FFFFFF" w:themeColor="background1"/>
                <w:sz w:val="22"/>
                <w:szCs w:val="22"/>
              </w:rPr>
            </w:pPr>
          </w:p>
        </w:tc>
      </w:tr>
      <w:tr w:rsidR="006A6722" w:rsidRPr="000D2EE7" w:rsidTr="00D42AE6">
        <w:tc>
          <w:tcPr>
            <w:tcW w:w="5069" w:type="dxa"/>
            <w:tcBorders>
              <w:right w:val="nil"/>
            </w:tcBorders>
            <w:shd w:val="clear" w:color="auto" w:fill="F3F3F3"/>
          </w:tcPr>
          <w:p w:rsidR="00973B05" w:rsidRPr="000D2EE7" w:rsidRDefault="00973B05" w:rsidP="004346BE">
            <w:pPr>
              <w:spacing w:line="180" w:lineRule="exact"/>
              <w:rPr>
                <w:b/>
                <w:spacing w:val="-8"/>
                <w:sz w:val="18"/>
                <w:szCs w:val="18"/>
              </w:rPr>
            </w:pPr>
            <w:r w:rsidRPr="000D2EE7">
              <w:rPr>
                <w:b/>
                <w:spacing w:val="-8"/>
                <w:sz w:val="18"/>
                <w:szCs w:val="18"/>
              </w:rPr>
              <w:t>1.1.3. National biodiversity vision and strategic national management plan for prote</w:t>
            </w:r>
            <w:r w:rsidR="000D2EE7" w:rsidRPr="000D2EE7">
              <w:rPr>
                <w:b/>
                <w:spacing w:val="-8"/>
                <w:sz w:val="18"/>
                <w:szCs w:val="18"/>
              </w:rPr>
              <w:t>cted areas defined</w:t>
            </w:r>
          </w:p>
        </w:tc>
        <w:tc>
          <w:tcPr>
            <w:tcW w:w="423" w:type="dxa"/>
            <w:gridSpan w:val="3"/>
            <w:tcBorders>
              <w:left w:val="nil"/>
              <w:bottom w:val="single" w:sz="4" w:space="0" w:color="auto"/>
              <w:right w:val="nil"/>
            </w:tcBorders>
            <w:shd w:val="clear" w:color="auto" w:fill="F3F3F3"/>
          </w:tcPr>
          <w:p w:rsidR="00973B05" w:rsidRPr="00D42AE6" w:rsidRDefault="00973B05" w:rsidP="00810D26">
            <w:pPr>
              <w:rPr>
                <w:rFonts w:asciiTheme="minorHAnsi" w:hAnsiTheme="minorHAnsi"/>
                <w:bCs/>
                <w:sz w:val="22"/>
                <w:szCs w:val="22"/>
              </w:rPr>
            </w:pPr>
          </w:p>
        </w:tc>
        <w:tc>
          <w:tcPr>
            <w:tcW w:w="298" w:type="dxa"/>
            <w:gridSpan w:val="2"/>
            <w:tcBorders>
              <w:left w:val="nil"/>
              <w:bottom w:val="single" w:sz="4" w:space="0" w:color="auto"/>
              <w:right w:val="nil"/>
            </w:tcBorders>
            <w:shd w:val="clear" w:color="auto" w:fill="F3F3F3"/>
          </w:tcPr>
          <w:p w:rsidR="00973B05" w:rsidRPr="000D2EE7"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0D2EE7"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0D2EE7" w:rsidRDefault="00973B05" w:rsidP="00810D26">
            <w:pPr>
              <w:rPr>
                <w:bCs/>
                <w:sz w:val="22"/>
                <w:szCs w:val="22"/>
              </w:rPr>
            </w:pPr>
          </w:p>
        </w:tc>
        <w:tc>
          <w:tcPr>
            <w:tcW w:w="387" w:type="dxa"/>
            <w:gridSpan w:val="3"/>
            <w:tcBorders>
              <w:left w:val="nil"/>
              <w:right w:val="nil"/>
            </w:tcBorders>
            <w:shd w:val="clear" w:color="auto" w:fill="F3F3F3"/>
          </w:tcPr>
          <w:p w:rsidR="00973B05" w:rsidRPr="000D2EE7" w:rsidRDefault="00973B05" w:rsidP="00810D26">
            <w:pPr>
              <w:rPr>
                <w:bCs/>
                <w:sz w:val="22"/>
                <w:szCs w:val="22"/>
              </w:rPr>
            </w:pPr>
          </w:p>
        </w:tc>
        <w:tc>
          <w:tcPr>
            <w:tcW w:w="383" w:type="dxa"/>
            <w:gridSpan w:val="3"/>
            <w:tcBorders>
              <w:left w:val="nil"/>
              <w:right w:val="nil"/>
            </w:tcBorders>
            <w:shd w:val="clear" w:color="auto" w:fill="F3F3F3"/>
          </w:tcPr>
          <w:p w:rsidR="00973B05" w:rsidRPr="000D2EE7" w:rsidRDefault="00973B05" w:rsidP="00810D26">
            <w:pPr>
              <w:rPr>
                <w:bCs/>
                <w:sz w:val="22"/>
                <w:szCs w:val="22"/>
              </w:rPr>
            </w:pPr>
          </w:p>
        </w:tc>
        <w:tc>
          <w:tcPr>
            <w:tcW w:w="383" w:type="dxa"/>
            <w:gridSpan w:val="3"/>
            <w:tcBorders>
              <w:left w:val="nil"/>
              <w:right w:val="nil"/>
            </w:tcBorders>
            <w:shd w:val="clear" w:color="auto" w:fill="F3F3F3"/>
          </w:tcPr>
          <w:p w:rsidR="00973B05" w:rsidRPr="000D2EE7" w:rsidRDefault="00973B05" w:rsidP="00810D26">
            <w:pPr>
              <w:rPr>
                <w:bCs/>
                <w:sz w:val="22"/>
                <w:szCs w:val="22"/>
              </w:rPr>
            </w:pPr>
          </w:p>
        </w:tc>
        <w:tc>
          <w:tcPr>
            <w:tcW w:w="383" w:type="dxa"/>
            <w:gridSpan w:val="3"/>
            <w:tcBorders>
              <w:left w:val="nil"/>
              <w:right w:val="nil"/>
            </w:tcBorders>
            <w:shd w:val="clear" w:color="auto" w:fill="F3F3F3"/>
          </w:tcPr>
          <w:p w:rsidR="00973B05" w:rsidRPr="000D2EE7"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0D2EE7"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0D2EE7"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0D2EE7"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0D2EE7" w:rsidRDefault="00973B05" w:rsidP="00810D26">
            <w:pPr>
              <w:rPr>
                <w:bCs/>
                <w:sz w:val="22"/>
                <w:szCs w:val="22"/>
              </w:rPr>
            </w:pPr>
          </w:p>
        </w:tc>
        <w:tc>
          <w:tcPr>
            <w:tcW w:w="383" w:type="dxa"/>
            <w:gridSpan w:val="3"/>
            <w:tcBorders>
              <w:left w:val="nil"/>
              <w:right w:val="nil"/>
            </w:tcBorders>
            <w:shd w:val="clear" w:color="auto" w:fill="F3F3F3"/>
          </w:tcPr>
          <w:p w:rsidR="00973B05" w:rsidRPr="000D2EE7" w:rsidRDefault="00973B05" w:rsidP="00810D26">
            <w:pPr>
              <w:rPr>
                <w:bCs/>
                <w:sz w:val="22"/>
                <w:szCs w:val="22"/>
              </w:rPr>
            </w:pPr>
          </w:p>
        </w:tc>
        <w:tc>
          <w:tcPr>
            <w:tcW w:w="383" w:type="dxa"/>
            <w:gridSpan w:val="3"/>
            <w:tcBorders>
              <w:left w:val="nil"/>
              <w:right w:val="nil"/>
            </w:tcBorders>
            <w:shd w:val="clear" w:color="auto" w:fill="F3F3F3"/>
          </w:tcPr>
          <w:p w:rsidR="00973B05" w:rsidRPr="000D2EE7" w:rsidRDefault="00973B05" w:rsidP="00810D26">
            <w:pPr>
              <w:rPr>
                <w:bCs/>
                <w:sz w:val="22"/>
                <w:szCs w:val="22"/>
              </w:rPr>
            </w:pPr>
          </w:p>
        </w:tc>
        <w:tc>
          <w:tcPr>
            <w:tcW w:w="383" w:type="dxa"/>
            <w:gridSpan w:val="3"/>
            <w:tcBorders>
              <w:left w:val="nil"/>
              <w:right w:val="nil"/>
            </w:tcBorders>
            <w:shd w:val="clear" w:color="auto" w:fill="F3F3F3"/>
          </w:tcPr>
          <w:p w:rsidR="00973B05" w:rsidRPr="000D2EE7" w:rsidRDefault="00973B05" w:rsidP="00810D26">
            <w:pPr>
              <w:rPr>
                <w:bCs/>
                <w:sz w:val="22"/>
                <w:szCs w:val="22"/>
              </w:rPr>
            </w:pPr>
          </w:p>
        </w:tc>
        <w:tc>
          <w:tcPr>
            <w:tcW w:w="383" w:type="dxa"/>
            <w:gridSpan w:val="3"/>
            <w:tcBorders>
              <w:left w:val="nil"/>
              <w:right w:val="nil"/>
            </w:tcBorders>
            <w:shd w:val="clear" w:color="auto" w:fill="F3F3F3"/>
          </w:tcPr>
          <w:p w:rsidR="00973B05" w:rsidRPr="000D2EE7"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0D2EE7"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0D2EE7" w:rsidRDefault="00973B05" w:rsidP="00810D26">
            <w:pPr>
              <w:rPr>
                <w:bCs/>
                <w:sz w:val="22"/>
                <w:szCs w:val="22"/>
              </w:rPr>
            </w:pPr>
          </w:p>
        </w:tc>
        <w:tc>
          <w:tcPr>
            <w:tcW w:w="429" w:type="dxa"/>
            <w:gridSpan w:val="2"/>
            <w:tcBorders>
              <w:left w:val="nil"/>
              <w:bottom w:val="single" w:sz="4" w:space="0" w:color="auto"/>
              <w:right w:val="nil"/>
            </w:tcBorders>
            <w:shd w:val="clear" w:color="auto" w:fill="F3F3F3"/>
          </w:tcPr>
          <w:p w:rsidR="00973B05" w:rsidRPr="000D2EE7" w:rsidRDefault="00973B05" w:rsidP="00810D26">
            <w:pPr>
              <w:rPr>
                <w:bCs/>
                <w:sz w:val="22"/>
                <w:szCs w:val="22"/>
              </w:rPr>
            </w:pPr>
          </w:p>
        </w:tc>
        <w:tc>
          <w:tcPr>
            <w:tcW w:w="383" w:type="dxa"/>
            <w:tcBorders>
              <w:left w:val="nil"/>
              <w:bottom w:val="single" w:sz="4" w:space="0" w:color="auto"/>
              <w:right w:val="nil"/>
            </w:tcBorders>
            <w:shd w:val="clear" w:color="auto" w:fill="F3F3F3"/>
          </w:tcPr>
          <w:p w:rsidR="00973B05" w:rsidRPr="000D2EE7" w:rsidRDefault="00973B05" w:rsidP="00810D26">
            <w:pPr>
              <w:rPr>
                <w:bCs/>
                <w:sz w:val="22"/>
                <w:szCs w:val="22"/>
              </w:rPr>
            </w:pPr>
          </w:p>
        </w:tc>
        <w:tc>
          <w:tcPr>
            <w:tcW w:w="1442" w:type="dxa"/>
            <w:gridSpan w:val="2"/>
            <w:tcBorders>
              <w:left w:val="nil"/>
            </w:tcBorders>
            <w:shd w:val="clear" w:color="auto" w:fill="F3F3F3"/>
          </w:tcPr>
          <w:p w:rsidR="00973B05" w:rsidRPr="000D2EE7" w:rsidRDefault="00973B05" w:rsidP="00810D26">
            <w:pPr>
              <w:rPr>
                <w:bCs/>
                <w:sz w:val="22"/>
                <w:szCs w:val="22"/>
              </w:rPr>
            </w:pPr>
          </w:p>
        </w:tc>
      </w:tr>
      <w:tr w:rsidR="004F0A54" w:rsidRPr="000D2EE7" w:rsidTr="001B0BA5">
        <w:tc>
          <w:tcPr>
            <w:tcW w:w="5069" w:type="dxa"/>
          </w:tcPr>
          <w:p w:rsidR="004F0A54" w:rsidRPr="000D2EE7" w:rsidRDefault="004F0A54" w:rsidP="004346BE">
            <w:pPr>
              <w:spacing w:line="180" w:lineRule="exact"/>
              <w:rPr>
                <w:bCs/>
                <w:spacing w:val="-8"/>
                <w:sz w:val="18"/>
                <w:szCs w:val="18"/>
              </w:rPr>
            </w:pPr>
            <w:r w:rsidRPr="000D2EE7">
              <w:rPr>
                <w:spacing w:val="-8"/>
                <w:sz w:val="18"/>
                <w:szCs w:val="18"/>
              </w:rPr>
              <w:t>1.1.3.1 Define a coherent biodiversity vision based on scientific research, national development priorities, sustainable development priorities, national policy and decision makers at national, sub-national, and community level, journalists, the judicial system, and law enforcement agencies</w:t>
            </w:r>
          </w:p>
        </w:tc>
        <w:tc>
          <w:tcPr>
            <w:tcW w:w="423" w:type="dxa"/>
            <w:gridSpan w:val="3"/>
            <w:shd w:val="clear" w:color="auto" w:fill="F3F3F3"/>
            <w:vAlign w:val="center"/>
          </w:tcPr>
          <w:p w:rsidR="004F0A54" w:rsidRPr="00D42AE6" w:rsidRDefault="004F0A54" w:rsidP="00810D26">
            <w:pPr>
              <w:rPr>
                <w:rFonts w:asciiTheme="minorHAnsi" w:hAnsiTheme="minorHAnsi"/>
                <w:b/>
                <w:bCs/>
                <w:sz w:val="20"/>
                <w:szCs w:val="20"/>
              </w:rPr>
            </w:pPr>
            <w:r w:rsidRPr="00D42AE6">
              <w:rPr>
                <w:rFonts w:asciiTheme="minorHAnsi" w:hAnsiTheme="minorHAnsi"/>
                <w:b/>
                <w:bCs/>
                <w:sz w:val="16"/>
                <w:szCs w:val="16"/>
              </w:rPr>
              <w:t>IP</w:t>
            </w:r>
          </w:p>
        </w:tc>
        <w:tc>
          <w:tcPr>
            <w:tcW w:w="381" w:type="dxa"/>
            <w:gridSpan w:val="3"/>
            <w:shd w:val="clear" w:color="auto" w:fill="F3F3F3"/>
            <w:vAlign w:val="center"/>
          </w:tcPr>
          <w:p w:rsidR="004F0A54" w:rsidRPr="00D42AE6" w:rsidRDefault="004F0A54" w:rsidP="00810D26">
            <w:pPr>
              <w:rPr>
                <w:bCs/>
                <w:sz w:val="20"/>
                <w:szCs w:val="20"/>
              </w:rPr>
            </w:pPr>
            <w:r w:rsidRPr="00D42AE6">
              <w:rPr>
                <w:rFonts w:ascii="Wingdings" w:hAnsi="Wingdings"/>
                <w:sz w:val="20"/>
                <w:szCs w:val="20"/>
              </w:rPr>
              <w:t></w:t>
            </w:r>
          </w:p>
        </w:tc>
        <w:tc>
          <w:tcPr>
            <w:tcW w:w="381" w:type="dxa"/>
            <w:gridSpan w:val="3"/>
            <w:shd w:val="clear" w:color="auto" w:fill="F3F3F3"/>
            <w:vAlign w:val="center"/>
          </w:tcPr>
          <w:p w:rsidR="004F0A54" w:rsidRPr="00D42AE6" w:rsidRDefault="004F0A54" w:rsidP="00810D26">
            <w:pPr>
              <w:rPr>
                <w:bCs/>
                <w:sz w:val="20"/>
                <w:szCs w:val="20"/>
              </w:rPr>
            </w:pPr>
            <w:r w:rsidRPr="00D42AE6">
              <w:rPr>
                <w:rFonts w:ascii="Wingdings" w:hAnsi="Wingdings"/>
                <w:sz w:val="20"/>
                <w:szCs w:val="20"/>
              </w:rPr>
              <w:t></w:t>
            </w:r>
          </w:p>
        </w:tc>
        <w:tc>
          <w:tcPr>
            <w:tcW w:w="381" w:type="dxa"/>
            <w:gridSpan w:val="3"/>
            <w:shd w:val="clear" w:color="auto" w:fill="F3F3F3"/>
            <w:vAlign w:val="center"/>
          </w:tcPr>
          <w:p w:rsidR="004F0A54" w:rsidRPr="00D42AE6" w:rsidRDefault="004F0A54" w:rsidP="00810D26">
            <w:pPr>
              <w:rPr>
                <w:bCs/>
                <w:sz w:val="20"/>
                <w:szCs w:val="20"/>
              </w:rPr>
            </w:pPr>
            <w:r w:rsidRPr="00D42AE6">
              <w:rPr>
                <w:rFonts w:ascii="Wingdings" w:hAnsi="Wingdings"/>
                <w:sz w:val="20"/>
                <w:szCs w:val="20"/>
              </w:rPr>
              <w:t></w:t>
            </w:r>
          </w:p>
        </w:tc>
        <w:tc>
          <w:tcPr>
            <w:tcW w:w="381" w:type="dxa"/>
            <w:gridSpan w:val="3"/>
            <w:vAlign w:val="center"/>
          </w:tcPr>
          <w:p w:rsidR="004F0A54" w:rsidRPr="00D42AE6" w:rsidRDefault="004F0A54" w:rsidP="00810D26">
            <w:pPr>
              <w:rPr>
                <w:bCs/>
                <w:sz w:val="20"/>
                <w:szCs w:val="20"/>
              </w:rPr>
            </w:pPr>
            <w:r w:rsidRPr="00D42AE6">
              <w:rPr>
                <w:rFonts w:ascii="Wingdings" w:hAnsi="Wingdings"/>
                <w:sz w:val="20"/>
                <w:szCs w:val="20"/>
              </w:rPr>
              <w:t></w:t>
            </w:r>
          </w:p>
        </w:tc>
        <w:tc>
          <w:tcPr>
            <w:tcW w:w="381" w:type="dxa"/>
            <w:gridSpan w:val="3"/>
            <w:vAlign w:val="center"/>
          </w:tcPr>
          <w:p w:rsidR="004F0A54" w:rsidRPr="00D42AE6"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vAlign w:val="center"/>
          </w:tcPr>
          <w:p w:rsidR="004F0A54" w:rsidRPr="00D42AE6" w:rsidRDefault="004F0A54" w:rsidP="00810D26">
            <w:pPr>
              <w:rPr>
                <w:bCs/>
                <w:sz w:val="20"/>
                <w:szCs w:val="20"/>
                <w:highlight w:val="cyan"/>
              </w:rPr>
            </w:pPr>
          </w:p>
        </w:tc>
        <w:tc>
          <w:tcPr>
            <w:tcW w:w="381" w:type="dxa"/>
            <w:gridSpan w:val="3"/>
            <w:vAlign w:val="center"/>
          </w:tcPr>
          <w:p w:rsidR="004F0A54" w:rsidRPr="00D42AE6" w:rsidRDefault="004F0A54" w:rsidP="00810D26">
            <w:pPr>
              <w:rPr>
                <w:bCs/>
                <w:sz w:val="20"/>
                <w:szCs w:val="20"/>
              </w:rPr>
            </w:pPr>
          </w:p>
        </w:tc>
        <w:tc>
          <w:tcPr>
            <w:tcW w:w="381" w:type="dxa"/>
            <w:gridSpan w:val="3"/>
            <w:shd w:val="clear" w:color="auto" w:fill="F3F3F3"/>
            <w:vAlign w:val="center"/>
          </w:tcPr>
          <w:p w:rsidR="004F0A54" w:rsidRPr="00D42AE6" w:rsidRDefault="004F0A54" w:rsidP="00810D26">
            <w:pPr>
              <w:rPr>
                <w:bCs/>
                <w:sz w:val="20"/>
                <w:szCs w:val="20"/>
              </w:rPr>
            </w:pPr>
          </w:p>
        </w:tc>
        <w:tc>
          <w:tcPr>
            <w:tcW w:w="381" w:type="dxa"/>
            <w:gridSpan w:val="3"/>
            <w:shd w:val="clear" w:color="auto" w:fill="F3F3F3"/>
            <w:vAlign w:val="center"/>
          </w:tcPr>
          <w:p w:rsidR="004F0A54" w:rsidRPr="00D42AE6" w:rsidRDefault="004F0A54" w:rsidP="00810D26">
            <w:pPr>
              <w:rPr>
                <w:bCs/>
                <w:sz w:val="20"/>
                <w:szCs w:val="20"/>
              </w:rPr>
            </w:pPr>
          </w:p>
        </w:tc>
        <w:tc>
          <w:tcPr>
            <w:tcW w:w="382" w:type="dxa"/>
            <w:gridSpan w:val="3"/>
            <w:shd w:val="clear" w:color="auto" w:fill="F3F3F3"/>
            <w:vAlign w:val="center"/>
          </w:tcPr>
          <w:p w:rsidR="004F0A54" w:rsidRPr="00D42AE6" w:rsidRDefault="004F0A54" w:rsidP="00810D26">
            <w:pPr>
              <w:rPr>
                <w:bCs/>
                <w:sz w:val="20"/>
                <w:szCs w:val="20"/>
              </w:rPr>
            </w:pPr>
          </w:p>
        </w:tc>
        <w:tc>
          <w:tcPr>
            <w:tcW w:w="381" w:type="dxa"/>
            <w:gridSpan w:val="3"/>
            <w:shd w:val="clear" w:color="auto" w:fill="F3F3F3"/>
            <w:vAlign w:val="center"/>
          </w:tcPr>
          <w:p w:rsidR="004F0A54" w:rsidRPr="00D42AE6" w:rsidRDefault="004F0A54" w:rsidP="00810D26">
            <w:pPr>
              <w:rPr>
                <w:bCs/>
                <w:sz w:val="20"/>
                <w:szCs w:val="20"/>
              </w:rPr>
            </w:pPr>
          </w:p>
        </w:tc>
        <w:tc>
          <w:tcPr>
            <w:tcW w:w="381" w:type="dxa"/>
            <w:gridSpan w:val="3"/>
            <w:vAlign w:val="center"/>
          </w:tcPr>
          <w:p w:rsidR="004F0A54" w:rsidRPr="00D42AE6" w:rsidRDefault="004F0A54" w:rsidP="00810D26">
            <w:pPr>
              <w:rPr>
                <w:bCs/>
                <w:sz w:val="20"/>
                <w:szCs w:val="20"/>
              </w:rPr>
            </w:pPr>
          </w:p>
        </w:tc>
        <w:tc>
          <w:tcPr>
            <w:tcW w:w="381" w:type="dxa"/>
            <w:gridSpan w:val="3"/>
            <w:vAlign w:val="center"/>
          </w:tcPr>
          <w:p w:rsidR="004F0A54" w:rsidRPr="00D42AE6" w:rsidRDefault="004F0A54" w:rsidP="00810D26">
            <w:pPr>
              <w:rPr>
                <w:bCs/>
                <w:sz w:val="20"/>
                <w:szCs w:val="20"/>
              </w:rPr>
            </w:pPr>
          </w:p>
        </w:tc>
        <w:tc>
          <w:tcPr>
            <w:tcW w:w="381" w:type="dxa"/>
            <w:gridSpan w:val="3"/>
            <w:vAlign w:val="center"/>
          </w:tcPr>
          <w:p w:rsidR="004F0A54" w:rsidRPr="00D42AE6" w:rsidRDefault="004F0A54" w:rsidP="00810D26">
            <w:pPr>
              <w:rPr>
                <w:bCs/>
                <w:sz w:val="20"/>
                <w:szCs w:val="20"/>
              </w:rPr>
            </w:pPr>
          </w:p>
        </w:tc>
        <w:tc>
          <w:tcPr>
            <w:tcW w:w="381" w:type="dxa"/>
            <w:gridSpan w:val="3"/>
            <w:vAlign w:val="center"/>
          </w:tcPr>
          <w:p w:rsidR="004F0A54" w:rsidRPr="00D42AE6" w:rsidRDefault="004F0A54" w:rsidP="00810D26">
            <w:pPr>
              <w:rPr>
                <w:bCs/>
                <w:sz w:val="20"/>
                <w:szCs w:val="20"/>
              </w:rPr>
            </w:pPr>
          </w:p>
        </w:tc>
        <w:tc>
          <w:tcPr>
            <w:tcW w:w="381" w:type="dxa"/>
            <w:gridSpan w:val="3"/>
            <w:shd w:val="clear" w:color="auto" w:fill="F3F3F3"/>
            <w:vAlign w:val="center"/>
          </w:tcPr>
          <w:p w:rsidR="004F0A54" w:rsidRPr="00D42AE6" w:rsidRDefault="004F0A54" w:rsidP="00810D26">
            <w:pPr>
              <w:rPr>
                <w:bCs/>
                <w:sz w:val="20"/>
                <w:szCs w:val="20"/>
              </w:rPr>
            </w:pPr>
          </w:p>
        </w:tc>
        <w:tc>
          <w:tcPr>
            <w:tcW w:w="381" w:type="dxa"/>
            <w:gridSpan w:val="3"/>
            <w:shd w:val="clear" w:color="auto" w:fill="F3F3F3"/>
            <w:vAlign w:val="center"/>
          </w:tcPr>
          <w:p w:rsidR="004F0A54" w:rsidRPr="00D42AE6" w:rsidRDefault="004F0A54" w:rsidP="00810D26">
            <w:pPr>
              <w:rPr>
                <w:bCs/>
                <w:sz w:val="20"/>
                <w:szCs w:val="20"/>
              </w:rPr>
            </w:pPr>
          </w:p>
        </w:tc>
        <w:tc>
          <w:tcPr>
            <w:tcW w:w="381" w:type="dxa"/>
            <w:shd w:val="clear" w:color="auto" w:fill="F3F3F3"/>
            <w:vAlign w:val="center"/>
          </w:tcPr>
          <w:p w:rsidR="004F0A54" w:rsidRPr="00D42AE6" w:rsidRDefault="004F0A54" w:rsidP="00810D26">
            <w:pPr>
              <w:rPr>
                <w:bCs/>
                <w:sz w:val="20"/>
                <w:szCs w:val="20"/>
              </w:rPr>
            </w:pPr>
          </w:p>
        </w:tc>
        <w:tc>
          <w:tcPr>
            <w:tcW w:w="383" w:type="dxa"/>
            <w:shd w:val="clear" w:color="auto" w:fill="F3F3F3"/>
            <w:vAlign w:val="center"/>
          </w:tcPr>
          <w:p w:rsidR="004F0A54" w:rsidRPr="00D42AE6" w:rsidRDefault="004F0A54" w:rsidP="00810D26">
            <w:pPr>
              <w:rPr>
                <w:bCs/>
                <w:sz w:val="20"/>
                <w:szCs w:val="20"/>
              </w:rPr>
            </w:pPr>
          </w:p>
        </w:tc>
        <w:tc>
          <w:tcPr>
            <w:tcW w:w="1442" w:type="dxa"/>
            <w:gridSpan w:val="2"/>
          </w:tcPr>
          <w:p w:rsidR="004F0A54" w:rsidRPr="00B45EEA" w:rsidRDefault="004F0A54" w:rsidP="00B45EEA">
            <w:pPr>
              <w:jc w:val="center"/>
              <w:rPr>
                <w:bCs/>
                <w:sz w:val="18"/>
                <w:szCs w:val="18"/>
              </w:rPr>
            </w:pPr>
            <w:r w:rsidRPr="00B45EEA">
              <w:rPr>
                <w:bCs/>
                <w:sz w:val="18"/>
                <w:szCs w:val="18"/>
              </w:rPr>
              <w:t>MOE/FA</w:t>
            </w:r>
          </w:p>
        </w:tc>
      </w:tr>
      <w:tr w:rsidR="00DD114F" w:rsidTr="001B0BA5">
        <w:tc>
          <w:tcPr>
            <w:tcW w:w="5069" w:type="dxa"/>
          </w:tcPr>
          <w:p w:rsidR="00ED4A00" w:rsidRPr="000D2EE7" w:rsidRDefault="00ED4A00" w:rsidP="004346BE">
            <w:pPr>
              <w:spacing w:line="180" w:lineRule="exact"/>
              <w:rPr>
                <w:spacing w:val="-8"/>
                <w:sz w:val="18"/>
                <w:szCs w:val="18"/>
              </w:rPr>
            </w:pPr>
            <w:r w:rsidRPr="000D2EE7">
              <w:rPr>
                <w:spacing w:val="-8"/>
                <w:sz w:val="18"/>
                <w:szCs w:val="18"/>
              </w:rPr>
              <w:t xml:space="preserve">1.1.3.2 Use appropriate existing tools to develop guidelines for assessing ecosystem services and function value, including climate change adaptation and resilience </w:t>
            </w:r>
          </w:p>
        </w:tc>
        <w:tc>
          <w:tcPr>
            <w:tcW w:w="423" w:type="dxa"/>
            <w:gridSpan w:val="3"/>
            <w:shd w:val="clear" w:color="auto" w:fill="F3F3F3"/>
            <w:vAlign w:val="center"/>
          </w:tcPr>
          <w:p w:rsidR="00ED4A00" w:rsidRPr="00D42AE6" w:rsidRDefault="00ED4A00" w:rsidP="00810D26">
            <w:pPr>
              <w:rPr>
                <w:rFonts w:asciiTheme="minorHAnsi" w:hAnsiTheme="minorHAnsi"/>
                <w:b/>
                <w:bCs/>
                <w:color w:val="800000"/>
                <w:sz w:val="20"/>
                <w:szCs w:val="20"/>
              </w:rPr>
            </w:pPr>
            <w:r w:rsidRPr="00D42AE6">
              <w:rPr>
                <w:rFonts w:asciiTheme="minorHAnsi" w:hAnsiTheme="minorHAnsi"/>
                <w:b/>
                <w:bCs/>
                <w:sz w:val="16"/>
                <w:szCs w:val="16"/>
              </w:rPr>
              <w:t>IP</w:t>
            </w: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2"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shd w:val="clear" w:color="auto" w:fill="F3F3F3"/>
            <w:vAlign w:val="center"/>
          </w:tcPr>
          <w:p w:rsidR="00ED4A00" w:rsidRPr="00D42AE6" w:rsidRDefault="00ED4A00" w:rsidP="00810D26">
            <w:pPr>
              <w:rPr>
                <w:bCs/>
                <w:color w:val="800000"/>
                <w:sz w:val="20"/>
                <w:szCs w:val="20"/>
              </w:rPr>
            </w:pPr>
          </w:p>
        </w:tc>
        <w:tc>
          <w:tcPr>
            <w:tcW w:w="383" w:type="dxa"/>
            <w:shd w:val="clear" w:color="auto" w:fill="F3F3F3"/>
            <w:vAlign w:val="center"/>
          </w:tcPr>
          <w:p w:rsidR="00ED4A00" w:rsidRPr="00D42AE6" w:rsidRDefault="00ED4A00" w:rsidP="00810D26">
            <w:pPr>
              <w:rPr>
                <w:bCs/>
                <w:color w:val="800000"/>
                <w:sz w:val="20"/>
                <w:szCs w:val="20"/>
              </w:rPr>
            </w:pPr>
          </w:p>
        </w:tc>
        <w:tc>
          <w:tcPr>
            <w:tcW w:w="1442" w:type="dxa"/>
            <w:gridSpan w:val="2"/>
          </w:tcPr>
          <w:p w:rsidR="00ED4A00" w:rsidRPr="00B45EEA" w:rsidRDefault="00ED4A00" w:rsidP="00B45EEA">
            <w:pPr>
              <w:jc w:val="center"/>
              <w:rPr>
                <w:bCs/>
                <w:sz w:val="18"/>
                <w:szCs w:val="18"/>
              </w:rPr>
            </w:pPr>
            <w:r w:rsidRPr="00B45EEA">
              <w:rPr>
                <w:bCs/>
                <w:sz w:val="18"/>
                <w:szCs w:val="18"/>
              </w:rPr>
              <w:t>MOE</w:t>
            </w:r>
          </w:p>
        </w:tc>
      </w:tr>
      <w:tr w:rsidR="00DD114F" w:rsidTr="001B0BA5">
        <w:tc>
          <w:tcPr>
            <w:tcW w:w="5069" w:type="dxa"/>
          </w:tcPr>
          <w:p w:rsidR="00ED4A00" w:rsidRPr="000D2EE7" w:rsidRDefault="00ED4A00" w:rsidP="000D2EE7">
            <w:pPr>
              <w:spacing w:line="180" w:lineRule="exact"/>
              <w:rPr>
                <w:spacing w:val="-8"/>
                <w:sz w:val="18"/>
                <w:szCs w:val="18"/>
              </w:rPr>
            </w:pPr>
            <w:r w:rsidRPr="000D2EE7">
              <w:rPr>
                <w:spacing w:val="-8"/>
                <w:sz w:val="18"/>
                <w:szCs w:val="18"/>
              </w:rPr>
              <w:t>1.1.3.3 Define and carry out measures to strengthen interagency governance, including monitoring of inter-agency reporting of biodiversity status and convention compliance</w:t>
            </w:r>
          </w:p>
        </w:tc>
        <w:tc>
          <w:tcPr>
            <w:tcW w:w="423" w:type="dxa"/>
            <w:gridSpan w:val="3"/>
            <w:shd w:val="clear" w:color="auto" w:fill="F3F3F3"/>
            <w:vAlign w:val="center"/>
          </w:tcPr>
          <w:p w:rsidR="00ED4A00" w:rsidRPr="00D42AE6" w:rsidRDefault="00ED4A00" w:rsidP="00810D26">
            <w:pPr>
              <w:rPr>
                <w:rFonts w:asciiTheme="minorHAnsi" w:hAnsiTheme="minorHAnsi"/>
                <w:b/>
                <w:bCs/>
                <w:color w:val="800000"/>
                <w:sz w:val="20"/>
                <w:szCs w:val="20"/>
              </w:rPr>
            </w:pPr>
            <w:r w:rsidRPr="00D42AE6">
              <w:rPr>
                <w:rFonts w:asciiTheme="minorHAnsi" w:hAnsiTheme="minorHAnsi"/>
                <w:b/>
                <w:bCs/>
                <w:sz w:val="16"/>
                <w:szCs w:val="16"/>
              </w:rPr>
              <w:t>IP</w:t>
            </w: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2"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shd w:val="clear" w:color="auto" w:fill="F3F3F3"/>
            <w:vAlign w:val="center"/>
          </w:tcPr>
          <w:p w:rsidR="00ED4A00" w:rsidRPr="00D42AE6" w:rsidRDefault="00ED4A00" w:rsidP="00810D26">
            <w:pPr>
              <w:rPr>
                <w:bCs/>
                <w:color w:val="800000"/>
                <w:sz w:val="20"/>
                <w:szCs w:val="20"/>
              </w:rPr>
            </w:pPr>
          </w:p>
        </w:tc>
        <w:tc>
          <w:tcPr>
            <w:tcW w:w="383" w:type="dxa"/>
            <w:shd w:val="clear" w:color="auto" w:fill="F3F3F3"/>
            <w:vAlign w:val="center"/>
          </w:tcPr>
          <w:p w:rsidR="00ED4A00" w:rsidRPr="00D42AE6" w:rsidRDefault="00ED4A00" w:rsidP="00810D26">
            <w:pPr>
              <w:rPr>
                <w:bCs/>
                <w:color w:val="800000"/>
                <w:sz w:val="20"/>
                <w:szCs w:val="20"/>
              </w:rPr>
            </w:pPr>
          </w:p>
        </w:tc>
        <w:tc>
          <w:tcPr>
            <w:tcW w:w="1442" w:type="dxa"/>
            <w:gridSpan w:val="2"/>
          </w:tcPr>
          <w:p w:rsidR="00ED4A00" w:rsidRPr="00B45EEA" w:rsidRDefault="00ED4A00" w:rsidP="00B45EEA">
            <w:pPr>
              <w:jc w:val="center"/>
              <w:rPr>
                <w:bCs/>
                <w:sz w:val="18"/>
                <w:szCs w:val="18"/>
              </w:rPr>
            </w:pPr>
            <w:r w:rsidRPr="00B45EEA">
              <w:rPr>
                <w:bCs/>
                <w:sz w:val="18"/>
                <w:szCs w:val="18"/>
              </w:rPr>
              <w:t>MOE/FA</w:t>
            </w:r>
          </w:p>
        </w:tc>
      </w:tr>
      <w:tr w:rsidR="00DD114F" w:rsidTr="001B0BA5">
        <w:tc>
          <w:tcPr>
            <w:tcW w:w="5069" w:type="dxa"/>
          </w:tcPr>
          <w:p w:rsidR="00ED4A00" w:rsidRPr="000D2EE7" w:rsidRDefault="00ED4A00" w:rsidP="00CB36F2">
            <w:pPr>
              <w:spacing w:line="180" w:lineRule="exact"/>
              <w:rPr>
                <w:bCs/>
                <w:spacing w:val="-8"/>
                <w:sz w:val="18"/>
                <w:szCs w:val="18"/>
              </w:rPr>
            </w:pPr>
            <w:r w:rsidRPr="000D2EE7">
              <w:rPr>
                <w:spacing w:val="-8"/>
                <w:sz w:val="18"/>
                <w:szCs w:val="18"/>
              </w:rPr>
              <w:t>1.1.3.4 Develop methodologies for estimating resource values, especially those of biodiversity, natural resources, and ecosystem services, and applying those in selected protected areas</w:t>
            </w:r>
          </w:p>
        </w:tc>
        <w:tc>
          <w:tcPr>
            <w:tcW w:w="423" w:type="dxa"/>
            <w:gridSpan w:val="3"/>
            <w:shd w:val="clear" w:color="auto" w:fill="F3F3F3"/>
            <w:vAlign w:val="center"/>
          </w:tcPr>
          <w:p w:rsidR="00ED4A00" w:rsidRPr="00D42AE6" w:rsidRDefault="00ED4A00" w:rsidP="00CB36F2">
            <w:pPr>
              <w:rPr>
                <w:rFonts w:asciiTheme="minorHAnsi" w:hAnsiTheme="minorHAnsi"/>
                <w:b/>
                <w:bCs/>
                <w:color w:val="800000"/>
                <w:sz w:val="20"/>
                <w:szCs w:val="20"/>
              </w:rPr>
            </w:pPr>
            <w:r w:rsidRPr="00D42AE6">
              <w:rPr>
                <w:rFonts w:asciiTheme="minorHAnsi" w:hAnsiTheme="minorHAnsi"/>
                <w:b/>
                <w:bCs/>
                <w:sz w:val="16"/>
                <w:szCs w:val="16"/>
              </w:rPr>
              <w:t>IP</w:t>
            </w:r>
          </w:p>
        </w:tc>
        <w:tc>
          <w:tcPr>
            <w:tcW w:w="381" w:type="dxa"/>
            <w:gridSpan w:val="3"/>
            <w:shd w:val="clear" w:color="auto" w:fill="F3F3F3"/>
            <w:vAlign w:val="center"/>
          </w:tcPr>
          <w:p w:rsidR="00ED4A00" w:rsidRPr="00D42AE6" w:rsidRDefault="00ED4A00" w:rsidP="00CB36F2">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ED4A00" w:rsidRPr="00D42AE6" w:rsidRDefault="00ED4A00" w:rsidP="00CB36F2">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ED4A00" w:rsidRPr="00D42AE6" w:rsidRDefault="00ED4A00" w:rsidP="00CB36F2">
            <w:pPr>
              <w:rPr>
                <w:bCs/>
                <w:color w:val="800000"/>
                <w:sz w:val="20"/>
                <w:szCs w:val="20"/>
              </w:rPr>
            </w:pPr>
            <w:r w:rsidRPr="00D42AE6">
              <w:rPr>
                <w:rFonts w:ascii="Wingdings" w:hAnsi="Wingdings"/>
                <w:color w:val="000000"/>
                <w:sz w:val="20"/>
                <w:szCs w:val="20"/>
              </w:rPr>
              <w:t></w:t>
            </w:r>
          </w:p>
        </w:tc>
        <w:tc>
          <w:tcPr>
            <w:tcW w:w="381" w:type="dxa"/>
            <w:gridSpan w:val="3"/>
            <w:vAlign w:val="center"/>
          </w:tcPr>
          <w:p w:rsidR="00ED4A00" w:rsidRPr="00D42AE6" w:rsidRDefault="00ED4A00" w:rsidP="00CB36F2">
            <w:pPr>
              <w:rPr>
                <w:bCs/>
                <w:color w:val="800000"/>
                <w:sz w:val="20"/>
                <w:szCs w:val="20"/>
              </w:rPr>
            </w:pPr>
            <w:r w:rsidRPr="00D42AE6">
              <w:rPr>
                <w:rFonts w:ascii="Wingdings" w:hAnsi="Wingdings"/>
                <w:color w:val="000000"/>
                <w:sz w:val="20"/>
                <w:szCs w:val="20"/>
              </w:rPr>
              <w:t></w:t>
            </w:r>
          </w:p>
        </w:tc>
        <w:tc>
          <w:tcPr>
            <w:tcW w:w="381" w:type="dxa"/>
            <w:gridSpan w:val="3"/>
            <w:vAlign w:val="center"/>
          </w:tcPr>
          <w:p w:rsidR="00ED4A00" w:rsidRPr="00D42AE6" w:rsidRDefault="00ED4A00" w:rsidP="00CB36F2">
            <w:pPr>
              <w:rPr>
                <w:bCs/>
                <w:color w:val="800000"/>
                <w:sz w:val="20"/>
                <w:szCs w:val="20"/>
              </w:rPr>
            </w:pPr>
          </w:p>
        </w:tc>
        <w:tc>
          <w:tcPr>
            <w:tcW w:w="381" w:type="dxa"/>
            <w:gridSpan w:val="3"/>
            <w:vAlign w:val="center"/>
          </w:tcPr>
          <w:p w:rsidR="00ED4A00" w:rsidRPr="00D42AE6" w:rsidRDefault="00ED4A00" w:rsidP="00CB36F2">
            <w:pPr>
              <w:rPr>
                <w:bCs/>
                <w:color w:val="800000"/>
                <w:sz w:val="20"/>
                <w:szCs w:val="20"/>
              </w:rPr>
            </w:pPr>
          </w:p>
        </w:tc>
        <w:tc>
          <w:tcPr>
            <w:tcW w:w="381" w:type="dxa"/>
            <w:gridSpan w:val="3"/>
            <w:vAlign w:val="center"/>
          </w:tcPr>
          <w:p w:rsidR="00ED4A00" w:rsidRPr="00D42AE6" w:rsidRDefault="00ED4A00" w:rsidP="00CB36F2">
            <w:pPr>
              <w:rPr>
                <w:bCs/>
                <w:color w:val="800000"/>
                <w:sz w:val="20"/>
                <w:szCs w:val="20"/>
              </w:rPr>
            </w:pPr>
          </w:p>
        </w:tc>
        <w:tc>
          <w:tcPr>
            <w:tcW w:w="381" w:type="dxa"/>
            <w:gridSpan w:val="3"/>
            <w:shd w:val="clear" w:color="auto" w:fill="F3F3F3"/>
            <w:vAlign w:val="center"/>
          </w:tcPr>
          <w:p w:rsidR="00ED4A00" w:rsidRPr="00D42AE6" w:rsidRDefault="00ED4A00" w:rsidP="00CB36F2">
            <w:pPr>
              <w:rPr>
                <w:bCs/>
                <w:color w:val="800000"/>
                <w:sz w:val="20"/>
                <w:szCs w:val="20"/>
              </w:rPr>
            </w:pPr>
          </w:p>
        </w:tc>
        <w:tc>
          <w:tcPr>
            <w:tcW w:w="381" w:type="dxa"/>
            <w:gridSpan w:val="3"/>
            <w:shd w:val="clear" w:color="auto" w:fill="F3F3F3"/>
            <w:vAlign w:val="center"/>
          </w:tcPr>
          <w:p w:rsidR="00ED4A00" w:rsidRPr="00D42AE6" w:rsidRDefault="00ED4A00" w:rsidP="00CB36F2">
            <w:pPr>
              <w:rPr>
                <w:bCs/>
                <w:color w:val="800000"/>
                <w:sz w:val="20"/>
                <w:szCs w:val="20"/>
              </w:rPr>
            </w:pPr>
          </w:p>
        </w:tc>
        <w:tc>
          <w:tcPr>
            <w:tcW w:w="382" w:type="dxa"/>
            <w:gridSpan w:val="3"/>
            <w:shd w:val="clear" w:color="auto" w:fill="F3F3F3"/>
            <w:vAlign w:val="center"/>
          </w:tcPr>
          <w:p w:rsidR="00ED4A00" w:rsidRPr="00D42AE6" w:rsidRDefault="00ED4A00" w:rsidP="00CB36F2">
            <w:pPr>
              <w:rPr>
                <w:bCs/>
                <w:color w:val="800000"/>
                <w:sz w:val="20"/>
                <w:szCs w:val="20"/>
              </w:rPr>
            </w:pPr>
          </w:p>
        </w:tc>
        <w:tc>
          <w:tcPr>
            <w:tcW w:w="381" w:type="dxa"/>
            <w:gridSpan w:val="3"/>
            <w:shd w:val="clear" w:color="auto" w:fill="F3F3F3"/>
            <w:vAlign w:val="center"/>
          </w:tcPr>
          <w:p w:rsidR="00ED4A00" w:rsidRPr="00D42AE6" w:rsidRDefault="00ED4A00" w:rsidP="00CB36F2">
            <w:pPr>
              <w:rPr>
                <w:bCs/>
                <w:color w:val="800000"/>
                <w:sz w:val="20"/>
                <w:szCs w:val="20"/>
              </w:rPr>
            </w:pPr>
          </w:p>
        </w:tc>
        <w:tc>
          <w:tcPr>
            <w:tcW w:w="381" w:type="dxa"/>
            <w:gridSpan w:val="3"/>
            <w:vAlign w:val="center"/>
          </w:tcPr>
          <w:p w:rsidR="00ED4A00" w:rsidRPr="00D42AE6" w:rsidRDefault="00ED4A00" w:rsidP="00CB36F2">
            <w:pPr>
              <w:rPr>
                <w:bCs/>
                <w:color w:val="800000"/>
                <w:sz w:val="20"/>
                <w:szCs w:val="20"/>
              </w:rPr>
            </w:pPr>
          </w:p>
        </w:tc>
        <w:tc>
          <w:tcPr>
            <w:tcW w:w="381" w:type="dxa"/>
            <w:gridSpan w:val="3"/>
            <w:vAlign w:val="center"/>
          </w:tcPr>
          <w:p w:rsidR="00ED4A00" w:rsidRPr="00D42AE6" w:rsidRDefault="00ED4A00" w:rsidP="00CB36F2">
            <w:pPr>
              <w:rPr>
                <w:bCs/>
                <w:color w:val="800000"/>
                <w:sz w:val="20"/>
                <w:szCs w:val="20"/>
              </w:rPr>
            </w:pPr>
          </w:p>
        </w:tc>
        <w:tc>
          <w:tcPr>
            <w:tcW w:w="381" w:type="dxa"/>
            <w:gridSpan w:val="3"/>
            <w:vAlign w:val="center"/>
          </w:tcPr>
          <w:p w:rsidR="00ED4A00" w:rsidRPr="00D42AE6" w:rsidRDefault="00ED4A00" w:rsidP="00CB36F2">
            <w:pPr>
              <w:rPr>
                <w:bCs/>
                <w:color w:val="800000"/>
                <w:sz w:val="20"/>
                <w:szCs w:val="20"/>
              </w:rPr>
            </w:pPr>
          </w:p>
        </w:tc>
        <w:tc>
          <w:tcPr>
            <w:tcW w:w="381" w:type="dxa"/>
            <w:gridSpan w:val="3"/>
            <w:vAlign w:val="center"/>
          </w:tcPr>
          <w:p w:rsidR="00ED4A00" w:rsidRPr="00D42AE6" w:rsidRDefault="00ED4A00" w:rsidP="00CB36F2">
            <w:pPr>
              <w:rPr>
                <w:bCs/>
                <w:color w:val="800000"/>
                <w:sz w:val="20"/>
                <w:szCs w:val="20"/>
              </w:rPr>
            </w:pPr>
          </w:p>
        </w:tc>
        <w:tc>
          <w:tcPr>
            <w:tcW w:w="381" w:type="dxa"/>
            <w:gridSpan w:val="3"/>
            <w:shd w:val="clear" w:color="auto" w:fill="F3F3F3"/>
            <w:vAlign w:val="center"/>
          </w:tcPr>
          <w:p w:rsidR="00ED4A00" w:rsidRPr="00D42AE6" w:rsidRDefault="00ED4A00" w:rsidP="00CB36F2">
            <w:pPr>
              <w:rPr>
                <w:bCs/>
                <w:color w:val="800000"/>
                <w:sz w:val="20"/>
                <w:szCs w:val="20"/>
              </w:rPr>
            </w:pPr>
          </w:p>
        </w:tc>
        <w:tc>
          <w:tcPr>
            <w:tcW w:w="381" w:type="dxa"/>
            <w:gridSpan w:val="3"/>
            <w:shd w:val="clear" w:color="auto" w:fill="F3F3F3"/>
            <w:vAlign w:val="center"/>
          </w:tcPr>
          <w:p w:rsidR="00ED4A00" w:rsidRPr="00D42AE6" w:rsidRDefault="00ED4A00" w:rsidP="00CB36F2">
            <w:pPr>
              <w:rPr>
                <w:bCs/>
                <w:color w:val="800000"/>
                <w:sz w:val="20"/>
                <w:szCs w:val="20"/>
              </w:rPr>
            </w:pPr>
          </w:p>
        </w:tc>
        <w:tc>
          <w:tcPr>
            <w:tcW w:w="381" w:type="dxa"/>
            <w:shd w:val="clear" w:color="auto" w:fill="F3F3F3"/>
            <w:vAlign w:val="center"/>
          </w:tcPr>
          <w:p w:rsidR="00ED4A00" w:rsidRPr="00D42AE6" w:rsidRDefault="00ED4A00" w:rsidP="00CB36F2">
            <w:pPr>
              <w:rPr>
                <w:bCs/>
                <w:color w:val="800000"/>
                <w:sz w:val="20"/>
                <w:szCs w:val="20"/>
              </w:rPr>
            </w:pPr>
          </w:p>
        </w:tc>
        <w:tc>
          <w:tcPr>
            <w:tcW w:w="383" w:type="dxa"/>
            <w:shd w:val="clear" w:color="auto" w:fill="F3F3F3"/>
            <w:vAlign w:val="center"/>
          </w:tcPr>
          <w:p w:rsidR="00ED4A00" w:rsidRPr="00D42AE6" w:rsidRDefault="00ED4A00" w:rsidP="00CB36F2">
            <w:pPr>
              <w:rPr>
                <w:bCs/>
                <w:color w:val="800000"/>
                <w:sz w:val="20"/>
                <w:szCs w:val="20"/>
              </w:rPr>
            </w:pPr>
          </w:p>
        </w:tc>
        <w:tc>
          <w:tcPr>
            <w:tcW w:w="1442" w:type="dxa"/>
            <w:gridSpan w:val="2"/>
          </w:tcPr>
          <w:p w:rsidR="00ED4A00" w:rsidRPr="00B45EEA" w:rsidRDefault="00ED4A00" w:rsidP="00B45EEA">
            <w:pPr>
              <w:jc w:val="center"/>
              <w:rPr>
                <w:bCs/>
                <w:sz w:val="18"/>
                <w:szCs w:val="18"/>
              </w:rPr>
            </w:pPr>
            <w:r w:rsidRPr="00B45EEA">
              <w:rPr>
                <w:bCs/>
                <w:sz w:val="18"/>
                <w:szCs w:val="18"/>
              </w:rPr>
              <w:t>MOE/FA</w:t>
            </w:r>
          </w:p>
        </w:tc>
      </w:tr>
      <w:tr w:rsidR="004F0A54" w:rsidTr="001B0BA5">
        <w:tc>
          <w:tcPr>
            <w:tcW w:w="5069" w:type="dxa"/>
          </w:tcPr>
          <w:p w:rsidR="004F0A54" w:rsidRPr="000D2EE7" w:rsidRDefault="004F0A54" w:rsidP="004346BE">
            <w:pPr>
              <w:spacing w:line="180" w:lineRule="exact"/>
              <w:rPr>
                <w:spacing w:val="-8"/>
                <w:sz w:val="18"/>
                <w:szCs w:val="18"/>
              </w:rPr>
            </w:pPr>
            <w:r w:rsidRPr="000D2EE7">
              <w:rPr>
                <w:spacing w:val="-8"/>
                <w:sz w:val="18"/>
                <w:szCs w:val="18"/>
              </w:rPr>
              <w:t>1.1.3.5 Based on the weakness and gaps protected area system analysis as well as on the natural capital values, produce strategy and action plan to meet priority needs</w:t>
            </w:r>
          </w:p>
        </w:tc>
        <w:tc>
          <w:tcPr>
            <w:tcW w:w="423" w:type="dxa"/>
            <w:gridSpan w:val="3"/>
            <w:shd w:val="clear" w:color="auto" w:fill="F3F3F3"/>
            <w:vAlign w:val="center"/>
          </w:tcPr>
          <w:p w:rsidR="004F0A54" w:rsidRPr="00D42AE6" w:rsidRDefault="004F0A54" w:rsidP="00810D26">
            <w:pPr>
              <w:rPr>
                <w:rFonts w:asciiTheme="minorHAnsi" w:hAnsiTheme="minorHAnsi"/>
                <w:b/>
                <w:bCs/>
                <w:color w:val="800000"/>
                <w:sz w:val="20"/>
                <w:szCs w:val="20"/>
              </w:rPr>
            </w:pPr>
            <w:r w:rsidRPr="00D42AE6">
              <w:rPr>
                <w:rFonts w:asciiTheme="minorHAnsi" w:hAnsiTheme="minorHAnsi"/>
                <w:b/>
                <w:bCs/>
                <w:sz w:val="16"/>
                <w:szCs w:val="16"/>
              </w:rPr>
              <w:t>IP</w:t>
            </w: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2" w:type="dxa"/>
            <w:gridSpan w:val="3"/>
            <w:shd w:val="clear" w:color="auto" w:fill="F3F3F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shd w:val="clear" w:color="auto" w:fill="F3F3F3"/>
            <w:vAlign w:val="center"/>
          </w:tcPr>
          <w:p w:rsidR="004F0A54" w:rsidRPr="00D42AE6" w:rsidRDefault="004F0A54" w:rsidP="00810D26">
            <w:pPr>
              <w:rPr>
                <w:bCs/>
                <w:color w:val="800000"/>
                <w:sz w:val="20"/>
                <w:szCs w:val="20"/>
              </w:rPr>
            </w:pPr>
          </w:p>
        </w:tc>
        <w:tc>
          <w:tcPr>
            <w:tcW w:w="383" w:type="dxa"/>
            <w:shd w:val="clear" w:color="auto" w:fill="F3F3F3"/>
            <w:vAlign w:val="center"/>
          </w:tcPr>
          <w:p w:rsidR="004F0A54" w:rsidRPr="00D42AE6" w:rsidRDefault="004F0A54" w:rsidP="00810D26">
            <w:pPr>
              <w:rPr>
                <w:bCs/>
                <w:color w:val="800000"/>
                <w:sz w:val="20"/>
                <w:szCs w:val="20"/>
              </w:rPr>
            </w:pPr>
          </w:p>
        </w:tc>
        <w:tc>
          <w:tcPr>
            <w:tcW w:w="1442" w:type="dxa"/>
            <w:gridSpan w:val="2"/>
          </w:tcPr>
          <w:p w:rsidR="004F0A54" w:rsidRPr="00B45EEA" w:rsidRDefault="004F0A54" w:rsidP="00B45EEA">
            <w:pPr>
              <w:jc w:val="center"/>
              <w:rPr>
                <w:bCs/>
                <w:sz w:val="18"/>
                <w:szCs w:val="18"/>
              </w:rPr>
            </w:pPr>
            <w:r w:rsidRPr="00B45EEA">
              <w:rPr>
                <w:bCs/>
                <w:sz w:val="18"/>
                <w:szCs w:val="18"/>
              </w:rPr>
              <w:t>MOE/FA</w:t>
            </w:r>
          </w:p>
        </w:tc>
      </w:tr>
      <w:tr w:rsidR="006A6722" w:rsidRPr="00E81A1E" w:rsidTr="00D42AE6">
        <w:tc>
          <w:tcPr>
            <w:tcW w:w="14176" w:type="dxa"/>
            <w:gridSpan w:val="59"/>
            <w:tcBorders>
              <w:bottom w:val="single" w:sz="4" w:space="0" w:color="auto"/>
            </w:tcBorders>
            <w:shd w:val="clear" w:color="auto" w:fill="8EBAF4"/>
            <w:tcMar>
              <w:top w:w="28" w:type="dxa"/>
              <w:bottom w:w="28" w:type="dxa"/>
            </w:tcMar>
            <w:vAlign w:val="center"/>
          </w:tcPr>
          <w:p w:rsidR="00973B05" w:rsidRPr="00D42AE6" w:rsidRDefault="00973B05" w:rsidP="00C13DB2">
            <w:pPr>
              <w:spacing w:line="24" w:lineRule="auto"/>
              <w:outlineLvl w:val="1"/>
              <w:rPr>
                <w:rFonts w:asciiTheme="minorHAnsi" w:hAnsiTheme="minorHAnsi"/>
                <w:b/>
                <w:color w:val="FFFFFF" w:themeColor="background1"/>
                <w:sz w:val="22"/>
                <w:szCs w:val="22"/>
              </w:rPr>
            </w:pPr>
          </w:p>
        </w:tc>
      </w:tr>
      <w:tr w:rsidR="006A6722" w:rsidRPr="00CB36F2" w:rsidTr="00D42AE6">
        <w:tc>
          <w:tcPr>
            <w:tcW w:w="5069" w:type="dxa"/>
            <w:tcBorders>
              <w:right w:val="nil"/>
            </w:tcBorders>
            <w:shd w:val="clear" w:color="auto" w:fill="F3F3F3"/>
          </w:tcPr>
          <w:p w:rsidR="00973B05" w:rsidRPr="00CB36F2" w:rsidRDefault="00973B05" w:rsidP="004346BE">
            <w:pPr>
              <w:spacing w:line="180" w:lineRule="exact"/>
              <w:rPr>
                <w:b/>
                <w:spacing w:val="-8"/>
                <w:sz w:val="18"/>
                <w:szCs w:val="18"/>
              </w:rPr>
            </w:pPr>
            <w:r w:rsidRPr="00CB36F2">
              <w:rPr>
                <w:b/>
                <w:spacing w:val="-8"/>
                <w:sz w:val="18"/>
                <w:szCs w:val="18"/>
              </w:rPr>
              <w:t>1.1.4 Institutional support provided and human capacities of MoE, MAFF, and local governments strengthened</w:t>
            </w:r>
          </w:p>
        </w:tc>
        <w:tc>
          <w:tcPr>
            <w:tcW w:w="423" w:type="dxa"/>
            <w:gridSpan w:val="3"/>
            <w:tcBorders>
              <w:left w:val="nil"/>
              <w:bottom w:val="single" w:sz="4" w:space="0" w:color="auto"/>
              <w:right w:val="nil"/>
            </w:tcBorders>
            <w:shd w:val="clear" w:color="auto" w:fill="F3F3F3"/>
          </w:tcPr>
          <w:p w:rsidR="00973B05" w:rsidRPr="00D42AE6" w:rsidRDefault="00973B05" w:rsidP="00810D26">
            <w:pPr>
              <w:rPr>
                <w:rFonts w:asciiTheme="minorHAnsi" w:hAnsiTheme="minorHAnsi"/>
                <w:bCs/>
                <w:sz w:val="22"/>
                <w:szCs w:val="22"/>
              </w:rPr>
            </w:pPr>
          </w:p>
        </w:tc>
        <w:tc>
          <w:tcPr>
            <w:tcW w:w="298" w:type="dxa"/>
            <w:gridSpan w:val="2"/>
            <w:tcBorders>
              <w:left w:val="nil"/>
              <w:bottom w:val="single" w:sz="4" w:space="0" w:color="auto"/>
              <w:right w:val="nil"/>
            </w:tcBorders>
            <w:shd w:val="clear" w:color="auto" w:fill="F3F3F3"/>
          </w:tcPr>
          <w:p w:rsidR="00973B05" w:rsidRPr="00CB36F2"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CB36F2"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CB36F2" w:rsidRDefault="00973B05" w:rsidP="00810D26">
            <w:pPr>
              <w:rPr>
                <w:bCs/>
                <w:sz w:val="22"/>
                <w:szCs w:val="22"/>
              </w:rPr>
            </w:pPr>
          </w:p>
        </w:tc>
        <w:tc>
          <w:tcPr>
            <w:tcW w:w="387" w:type="dxa"/>
            <w:gridSpan w:val="3"/>
            <w:tcBorders>
              <w:left w:val="nil"/>
              <w:right w:val="nil"/>
            </w:tcBorders>
            <w:shd w:val="clear" w:color="auto" w:fill="F3F3F3"/>
          </w:tcPr>
          <w:p w:rsidR="00973B05" w:rsidRPr="00CB36F2" w:rsidRDefault="00973B05" w:rsidP="00810D26">
            <w:pPr>
              <w:rPr>
                <w:bCs/>
                <w:sz w:val="22"/>
                <w:szCs w:val="22"/>
              </w:rPr>
            </w:pPr>
          </w:p>
        </w:tc>
        <w:tc>
          <w:tcPr>
            <w:tcW w:w="383" w:type="dxa"/>
            <w:gridSpan w:val="3"/>
            <w:tcBorders>
              <w:left w:val="nil"/>
              <w:right w:val="nil"/>
            </w:tcBorders>
            <w:shd w:val="clear" w:color="auto" w:fill="F3F3F3"/>
          </w:tcPr>
          <w:p w:rsidR="00973B05" w:rsidRPr="00CB36F2" w:rsidRDefault="00973B05" w:rsidP="00810D26">
            <w:pPr>
              <w:rPr>
                <w:bCs/>
                <w:sz w:val="22"/>
                <w:szCs w:val="22"/>
              </w:rPr>
            </w:pPr>
          </w:p>
        </w:tc>
        <w:tc>
          <w:tcPr>
            <w:tcW w:w="383" w:type="dxa"/>
            <w:gridSpan w:val="3"/>
            <w:tcBorders>
              <w:left w:val="nil"/>
              <w:right w:val="nil"/>
            </w:tcBorders>
            <w:shd w:val="clear" w:color="auto" w:fill="F3F3F3"/>
          </w:tcPr>
          <w:p w:rsidR="00973B05" w:rsidRPr="00CB36F2" w:rsidRDefault="00973B05" w:rsidP="00810D26">
            <w:pPr>
              <w:rPr>
                <w:bCs/>
                <w:sz w:val="22"/>
                <w:szCs w:val="22"/>
              </w:rPr>
            </w:pPr>
          </w:p>
        </w:tc>
        <w:tc>
          <w:tcPr>
            <w:tcW w:w="383" w:type="dxa"/>
            <w:gridSpan w:val="3"/>
            <w:tcBorders>
              <w:left w:val="nil"/>
              <w:right w:val="nil"/>
            </w:tcBorders>
            <w:shd w:val="clear" w:color="auto" w:fill="F3F3F3"/>
          </w:tcPr>
          <w:p w:rsidR="00973B05" w:rsidRPr="00CB36F2"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CB36F2"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CB36F2"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CB36F2"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CB36F2" w:rsidRDefault="00973B05" w:rsidP="00810D26">
            <w:pPr>
              <w:rPr>
                <w:bCs/>
                <w:sz w:val="22"/>
                <w:szCs w:val="22"/>
              </w:rPr>
            </w:pPr>
          </w:p>
        </w:tc>
        <w:tc>
          <w:tcPr>
            <w:tcW w:w="383" w:type="dxa"/>
            <w:gridSpan w:val="3"/>
            <w:tcBorders>
              <w:left w:val="nil"/>
              <w:right w:val="nil"/>
            </w:tcBorders>
            <w:shd w:val="clear" w:color="auto" w:fill="F3F3F3"/>
          </w:tcPr>
          <w:p w:rsidR="00973B05" w:rsidRPr="00CB36F2" w:rsidRDefault="00973B05" w:rsidP="00810D26">
            <w:pPr>
              <w:rPr>
                <w:bCs/>
                <w:sz w:val="22"/>
                <w:szCs w:val="22"/>
              </w:rPr>
            </w:pPr>
          </w:p>
        </w:tc>
        <w:tc>
          <w:tcPr>
            <w:tcW w:w="383" w:type="dxa"/>
            <w:gridSpan w:val="3"/>
            <w:tcBorders>
              <w:left w:val="nil"/>
              <w:right w:val="nil"/>
            </w:tcBorders>
            <w:shd w:val="clear" w:color="auto" w:fill="F3F3F3"/>
          </w:tcPr>
          <w:p w:rsidR="00973B05" w:rsidRPr="00CB36F2" w:rsidRDefault="00973B05" w:rsidP="00810D26">
            <w:pPr>
              <w:rPr>
                <w:bCs/>
                <w:sz w:val="22"/>
                <w:szCs w:val="22"/>
              </w:rPr>
            </w:pPr>
          </w:p>
        </w:tc>
        <w:tc>
          <w:tcPr>
            <w:tcW w:w="383" w:type="dxa"/>
            <w:gridSpan w:val="3"/>
            <w:tcBorders>
              <w:left w:val="nil"/>
              <w:right w:val="nil"/>
            </w:tcBorders>
            <w:shd w:val="clear" w:color="auto" w:fill="F3F3F3"/>
          </w:tcPr>
          <w:p w:rsidR="00973B05" w:rsidRPr="00CB36F2" w:rsidRDefault="00973B05" w:rsidP="00810D26">
            <w:pPr>
              <w:rPr>
                <w:bCs/>
                <w:sz w:val="22"/>
                <w:szCs w:val="22"/>
              </w:rPr>
            </w:pPr>
          </w:p>
        </w:tc>
        <w:tc>
          <w:tcPr>
            <w:tcW w:w="383" w:type="dxa"/>
            <w:gridSpan w:val="3"/>
            <w:tcBorders>
              <w:left w:val="nil"/>
              <w:right w:val="nil"/>
            </w:tcBorders>
            <w:shd w:val="clear" w:color="auto" w:fill="F3F3F3"/>
          </w:tcPr>
          <w:p w:rsidR="00973B05" w:rsidRPr="00CB36F2"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CB36F2" w:rsidRDefault="00973B05" w:rsidP="00810D26">
            <w:pPr>
              <w:rPr>
                <w:bCs/>
                <w:sz w:val="22"/>
                <w:szCs w:val="22"/>
              </w:rPr>
            </w:pPr>
          </w:p>
        </w:tc>
        <w:tc>
          <w:tcPr>
            <w:tcW w:w="383" w:type="dxa"/>
            <w:gridSpan w:val="3"/>
            <w:tcBorders>
              <w:left w:val="nil"/>
              <w:bottom w:val="single" w:sz="4" w:space="0" w:color="auto"/>
              <w:right w:val="nil"/>
            </w:tcBorders>
            <w:shd w:val="clear" w:color="auto" w:fill="F3F3F3"/>
          </w:tcPr>
          <w:p w:rsidR="00973B05" w:rsidRPr="00CB36F2" w:rsidRDefault="00973B05" w:rsidP="00810D26">
            <w:pPr>
              <w:rPr>
                <w:bCs/>
                <w:sz w:val="22"/>
                <w:szCs w:val="22"/>
              </w:rPr>
            </w:pPr>
          </w:p>
        </w:tc>
        <w:tc>
          <w:tcPr>
            <w:tcW w:w="429" w:type="dxa"/>
            <w:gridSpan w:val="2"/>
            <w:tcBorders>
              <w:left w:val="nil"/>
              <w:bottom w:val="single" w:sz="4" w:space="0" w:color="auto"/>
              <w:right w:val="nil"/>
            </w:tcBorders>
            <w:shd w:val="clear" w:color="auto" w:fill="F3F3F3"/>
          </w:tcPr>
          <w:p w:rsidR="00973B05" w:rsidRPr="00CB36F2" w:rsidRDefault="00973B05" w:rsidP="00810D26">
            <w:pPr>
              <w:rPr>
                <w:bCs/>
                <w:sz w:val="22"/>
                <w:szCs w:val="22"/>
              </w:rPr>
            </w:pPr>
          </w:p>
        </w:tc>
        <w:tc>
          <w:tcPr>
            <w:tcW w:w="383" w:type="dxa"/>
            <w:tcBorders>
              <w:left w:val="nil"/>
              <w:bottom w:val="single" w:sz="4" w:space="0" w:color="auto"/>
              <w:right w:val="nil"/>
            </w:tcBorders>
            <w:shd w:val="clear" w:color="auto" w:fill="F3F3F3"/>
          </w:tcPr>
          <w:p w:rsidR="00973B05" w:rsidRPr="00CB36F2" w:rsidRDefault="00973B05" w:rsidP="00810D26">
            <w:pPr>
              <w:rPr>
                <w:bCs/>
                <w:sz w:val="22"/>
                <w:szCs w:val="22"/>
              </w:rPr>
            </w:pPr>
          </w:p>
        </w:tc>
        <w:tc>
          <w:tcPr>
            <w:tcW w:w="1442" w:type="dxa"/>
            <w:gridSpan w:val="2"/>
            <w:tcBorders>
              <w:left w:val="nil"/>
            </w:tcBorders>
            <w:shd w:val="clear" w:color="auto" w:fill="F3F3F3"/>
          </w:tcPr>
          <w:p w:rsidR="00973B05" w:rsidRPr="00CB36F2" w:rsidRDefault="00973B05" w:rsidP="00810D26">
            <w:pPr>
              <w:rPr>
                <w:bCs/>
                <w:sz w:val="22"/>
                <w:szCs w:val="22"/>
              </w:rPr>
            </w:pPr>
          </w:p>
        </w:tc>
      </w:tr>
      <w:tr w:rsidR="004F0A54" w:rsidTr="001B0BA5">
        <w:tc>
          <w:tcPr>
            <w:tcW w:w="5069" w:type="dxa"/>
          </w:tcPr>
          <w:p w:rsidR="004F0A54" w:rsidRPr="00CB36F2" w:rsidRDefault="004F0A54" w:rsidP="004346BE">
            <w:pPr>
              <w:spacing w:line="180" w:lineRule="exact"/>
              <w:rPr>
                <w:bCs/>
                <w:spacing w:val="-8"/>
                <w:sz w:val="18"/>
                <w:szCs w:val="18"/>
              </w:rPr>
            </w:pPr>
            <w:r w:rsidRPr="00CB36F2">
              <w:rPr>
                <w:spacing w:val="-8"/>
                <w:sz w:val="18"/>
                <w:szCs w:val="18"/>
              </w:rPr>
              <w:t>1.1.4.1 Define implementation needs and strategy of the Protected Areas System Management Plan, and project-sponsored action plan</w:t>
            </w:r>
          </w:p>
        </w:tc>
        <w:tc>
          <w:tcPr>
            <w:tcW w:w="423" w:type="dxa"/>
            <w:gridSpan w:val="3"/>
            <w:shd w:val="clear" w:color="auto" w:fill="F3F3F3"/>
            <w:vAlign w:val="center"/>
          </w:tcPr>
          <w:p w:rsidR="004F0A54" w:rsidRPr="00D42AE6" w:rsidRDefault="004F0A54" w:rsidP="00810D26">
            <w:pPr>
              <w:rPr>
                <w:rFonts w:asciiTheme="minorHAnsi" w:hAnsiTheme="minorHAnsi"/>
                <w:b/>
                <w:bCs/>
                <w:color w:val="800000"/>
                <w:sz w:val="20"/>
                <w:szCs w:val="20"/>
              </w:rPr>
            </w:pPr>
            <w:r w:rsidRPr="00D42AE6">
              <w:rPr>
                <w:rFonts w:asciiTheme="minorHAnsi" w:hAnsiTheme="minorHAnsi"/>
                <w:b/>
                <w:bCs/>
                <w:sz w:val="16"/>
                <w:szCs w:val="16"/>
              </w:rPr>
              <w:t>IP</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2" w:type="dxa"/>
            <w:gridSpan w:val="3"/>
            <w:shd w:val="clear" w:color="auto" w:fill="F3F3F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shd w:val="clear" w:color="auto" w:fill="F3F3F3"/>
            <w:vAlign w:val="center"/>
          </w:tcPr>
          <w:p w:rsidR="004F0A54" w:rsidRPr="00D42AE6" w:rsidRDefault="004F0A54" w:rsidP="00810D26">
            <w:pPr>
              <w:rPr>
                <w:bCs/>
                <w:color w:val="800000"/>
                <w:sz w:val="20"/>
                <w:szCs w:val="20"/>
              </w:rPr>
            </w:pPr>
          </w:p>
        </w:tc>
        <w:tc>
          <w:tcPr>
            <w:tcW w:w="383" w:type="dxa"/>
            <w:shd w:val="clear" w:color="auto" w:fill="F3F3F3"/>
            <w:vAlign w:val="center"/>
          </w:tcPr>
          <w:p w:rsidR="004F0A54" w:rsidRPr="00D42AE6" w:rsidRDefault="004F0A54" w:rsidP="00810D26">
            <w:pPr>
              <w:rPr>
                <w:bCs/>
                <w:color w:val="800000"/>
                <w:sz w:val="20"/>
                <w:szCs w:val="20"/>
              </w:rPr>
            </w:pPr>
          </w:p>
        </w:tc>
        <w:tc>
          <w:tcPr>
            <w:tcW w:w="1442" w:type="dxa"/>
            <w:gridSpan w:val="2"/>
          </w:tcPr>
          <w:p w:rsidR="004F0A54" w:rsidRPr="00B45EEA" w:rsidRDefault="004F0A54" w:rsidP="00B45EEA">
            <w:pPr>
              <w:jc w:val="center"/>
              <w:rPr>
                <w:bCs/>
                <w:sz w:val="18"/>
                <w:szCs w:val="18"/>
              </w:rPr>
            </w:pPr>
            <w:r w:rsidRPr="00B45EEA">
              <w:rPr>
                <w:bCs/>
                <w:sz w:val="18"/>
                <w:szCs w:val="18"/>
              </w:rPr>
              <w:t>MOE/FA</w:t>
            </w:r>
          </w:p>
        </w:tc>
      </w:tr>
      <w:tr w:rsidR="004F0A54" w:rsidTr="001B0BA5">
        <w:tc>
          <w:tcPr>
            <w:tcW w:w="5069" w:type="dxa"/>
          </w:tcPr>
          <w:p w:rsidR="004F0A54" w:rsidRPr="00CB36F2" w:rsidRDefault="004F0A54" w:rsidP="004346BE">
            <w:pPr>
              <w:spacing w:line="180" w:lineRule="exact"/>
              <w:rPr>
                <w:bCs/>
                <w:spacing w:val="-8"/>
                <w:sz w:val="18"/>
                <w:szCs w:val="18"/>
              </w:rPr>
            </w:pPr>
            <w:r w:rsidRPr="00CB36F2">
              <w:rPr>
                <w:spacing w:val="-8"/>
                <w:sz w:val="18"/>
                <w:szCs w:val="18"/>
              </w:rPr>
              <w:t>1.1.4.2 Identify sustainable financing opportunities, resource coordination needs, and means of implementation</w:t>
            </w:r>
          </w:p>
        </w:tc>
        <w:tc>
          <w:tcPr>
            <w:tcW w:w="423" w:type="dxa"/>
            <w:gridSpan w:val="3"/>
            <w:shd w:val="clear" w:color="auto" w:fill="F3F3F3"/>
            <w:vAlign w:val="center"/>
          </w:tcPr>
          <w:p w:rsidR="004F0A54" w:rsidRPr="00D42AE6" w:rsidRDefault="004F0A54" w:rsidP="00810D26">
            <w:pPr>
              <w:rPr>
                <w:rFonts w:asciiTheme="minorHAnsi" w:hAnsiTheme="minorHAnsi"/>
                <w:b/>
                <w:bCs/>
                <w:color w:val="800000"/>
                <w:sz w:val="20"/>
                <w:szCs w:val="20"/>
              </w:rPr>
            </w:pPr>
            <w:r w:rsidRPr="00D42AE6">
              <w:rPr>
                <w:rFonts w:asciiTheme="minorHAnsi" w:hAnsiTheme="minorHAnsi"/>
                <w:b/>
                <w:bCs/>
                <w:sz w:val="16"/>
                <w:szCs w:val="16"/>
              </w:rPr>
              <w:t>IP</w:t>
            </w:r>
          </w:p>
        </w:tc>
        <w:tc>
          <w:tcPr>
            <w:tcW w:w="381" w:type="dxa"/>
            <w:gridSpan w:val="3"/>
            <w:shd w:val="clear" w:color="auto" w:fill="F3F3F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shd w:val="clear" w:color="auto" w:fill="F3F3F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2"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A074B2">
              <w:rPr>
                <w:rFonts w:ascii="Wingdings" w:hAnsi="Wingdings"/>
                <w:color w:val="000000"/>
                <w:sz w:val="20"/>
                <w:szCs w:val="20"/>
              </w:rPr>
              <w:t></w:t>
            </w:r>
          </w:p>
        </w:tc>
        <w:tc>
          <w:tcPr>
            <w:tcW w:w="381" w:type="dxa"/>
            <w:gridSpan w:val="3"/>
            <w:vAlign w:val="center"/>
          </w:tcPr>
          <w:p w:rsidR="004F0A54" w:rsidRPr="00D42AE6"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shd w:val="clear" w:color="auto" w:fill="F3F3F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1" w:type="dxa"/>
            <w:shd w:val="clear" w:color="auto" w:fill="F3F3F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3" w:type="dxa"/>
            <w:shd w:val="clear" w:color="auto" w:fill="F3F3F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1442" w:type="dxa"/>
            <w:gridSpan w:val="2"/>
          </w:tcPr>
          <w:p w:rsidR="004F0A54" w:rsidRPr="00B45EEA" w:rsidRDefault="004F0A54" w:rsidP="00B45EEA">
            <w:pPr>
              <w:jc w:val="center"/>
              <w:rPr>
                <w:bCs/>
                <w:sz w:val="18"/>
                <w:szCs w:val="18"/>
              </w:rPr>
            </w:pPr>
            <w:r w:rsidRPr="00B45EEA">
              <w:rPr>
                <w:bCs/>
                <w:sz w:val="18"/>
                <w:szCs w:val="18"/>
              </w:rPr>
              <w:t>MOE/FA</w:t>
            </w:r>
          </w:p>
        </w:tc>
      </w:tr>
      <w:tr w:rsidR="004F0A54" w:rsidTr="001B0BA5">
        <w:tc>
          <w:tcPr>
            <w:tcW w:w="5069" w:type="dxa"/>
          </w:tcPr>
          <w:p w:rsidR="004F0A54" w:rsidRPr="00CB36F2" w:rsidRDefault="004F0A54" w:rsidP="004346BE">
            <w:pPr>
              <w:spacing w:line="180" w:lineRule="exact"/>
              <w:rPr>
                <w:bCs/>
                <w:spacing w:val="-8"/>
                <w:sz w:val="18"/>
                <w:szCs w:val="18"/>
              </w:rPr>
            </w:pPr>
            <w:r w:rsidRPr="00CB36F2">
              <w:rPr>
                <w:spacing w:val="-8"/>
                <w:sz w:val="18"/>
                <w:szCs w:val="18"/>
              </w:rPr>
              <w:t>1.1.4.3 Strengthen protected area system governance and zoning guidelines</w:t>
            </w:r>
          </w:p>
        </w:tc>
        <w:tc>
          <w:tcPr>
            <w:tcW w:w="423" w:type="dxa"/>
            <w:gridSpan w:val="3"/>
            <w:shd w:val="clear" w:color="auto" w:fill="F3F3F3"/>
            <w:vAlign w:val="center"/>
          </w:tcPr>
          <w:p w:rsidR="004F0A54" w:rsidRPr="00D42AE6" w:rsidRDefault="004F0A54" w:rsidP="00810D26">
            <w:pPr>
              <w:rPr>
                <w:rFonts w:asciiTheme="minorHAnsi" w:hAnsiTheme="minorHAnsi"/>
                <w:b/>
                <w:bCs/>
                <w:color w:val="800000"/>
                <w:sz w:val="20"/>
                <w:szCs w:val="20"/>
              </w:rPr>
            </w:pPr>
            <w:r w:rsidRPr="00D42AE6">
              <w:rPr>
                <w:rFonts w:asciiTheme="minorHAnsi" w:hAnsiTheme="minorHAnsi"/>
                <w:b/>
                <w:bCs/>
                <w:sz w:val="16"/>
                <w:szCs w:val="16"/>
              </w:rPr>
              <w:t>IP</w:t>
            </w:r>
          </w:p>
        </w:tc>
        <w:tc>
          <w:tcPr>
            <w:tcW w:w="381" w:type="dxa"/>
            <w:gridSpan w:val="3"/>
            <w:shd w:val="clear" w:color="auto" w:fill="F3F3F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A074B2">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2" w:type="dxa"/>
            <w:gridSpan w:val="3"/>
            <w:shd w:val="clear" w:color="auto" w:fill="F3F3F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shd w:val="clear" w:color="auto" w:fill="F3F3F3"/>
            <w:vAlign w:val="center"/>
          </w:tcPr>
          <w:p w:rsidR="004F0A54" w:rsidRPr="00D42AE6" w:rsidRDefault="004F0A54" w:rsidP="00810D26">
            <w:pPr>
              <w:rPr>
                <w:bCs/>
                <w:color w:val="800000"/>
                <w:sz w:val="20"/>
                <w:szCs w:val="20"/>
              </w:rPr>
            </w:pPr>
          </w:p>
        </w:tc>
        <w:tc>
          <w:tcPr>
            <w:tcW w:w="383" w:type="dxa"/>
            <w:shd w:val="clear" w:color="auto" w:fill="F3F3F3"/>
            <w:vAlign w:val="center"/>
          </w:tcPr>
          <w:p w:rsidR="004F0A54" w:rsidRPr="00D42AE6" w:rsidRDefault="004F0A54" w:rsidP="00810D26">
            <w:pPr>
              <w:rPr>
                <w:bCs/>
                <w:color w:val="800000"/>
                <w:sz w:val="20"/>
                <w:szCs w:val="20"/>
              </w:rPr>
            </w:pPr>
          </w:p>
        </w:tc>
        <w:tc>
          <w:tcPr>
            <w:tcW w:w="1442" w:type="dxa"/>
            <w:gridSpan w:val="2"/>
          </w:tcPr>
          <w:p w:rsidR="004F0A54" w:rsidRPr="00B45EEA" w:rsidRDefault="004F0A54" w:rsidP="00B45EEA">
            <w:pPr>
              <w:jc w:val="center"/>
              <w:rPr>
                <w:bCs/>
                <w:sz w:val="18"/>
                <w:szCs w:val="18"/>
              </w:rPr>
            </w:pPr>
            <w:r w:rsidRPr="00B45EEA">
              <w:rPr>
                <w:bCs/>
                <w:sz w:val="18"/>
                <w:szCs w:val="18"/>
              </w:rPr>
              <w:t>MOE/FA/Province</w:t>
            </w:r>
          </w:p>
        </w:tc>
      </w:tr>
      <w:tr w:rsidR="00DD114F" w:rsidTr="001B0BA5">
        <w:tc>
          <w:tcPr>
            <w:tcW w:w="5069" w:type="dxa"/>
          </w:tcPr>
          <w:p w:rsidR="00ED4A00" w:rsidRPr="00CB36F2" w:rsidRDefault="00ED4A00" w:rsidP="004346BE">
            <w:pPr>
              <w:spacing w:line="180" w:lineRule="exact"/>
              <w:rPr>
                <w:bCs/>
                <w:spacing w:val="-8"/>
                <w:sz w:val="18"/>
                <w:szCs w:val="18"/>
              </w:rPr>
            </w:pPr>
            <w:r w:rsidRPr="00CB36F2">
              <w:rPr>
                <w:spacing w:val="-8"/>
                <w:sz w:val="18"/>
                <w:szCs w:val="18"/>
              </w:rPr>
              <w:t>1.1.4.4 Establish a network for government officials (Protected Areas and Protected Forests) and local community committees</w:t>
            </w:r>
          </w:p>
        </w:tc>
        <w:tc>
          <w:tcPr>
            <w:tcW w:w="423" w:type="dxa"/>
            <w:gridSpan w:val="3"/>
            <w:shd w:val="clear" w:color="auto" w:fill="F3F3F3"/>
            <w:vAlign w:val="center"/>
          </w:tcPr>
          <w:p w:rsidR="00ED4A00" w:rsidRPr="00D42AE6" w:rsidRDefault="00ED4A00" w:rsidP="00810D26">
            <w:pPr>
              <w:rPr>
                <w:rFonts w:asciiTheme="minorHAnsi" w:hAnsiTheme="minorHAnsi"/>
                <w:b/>
                <w:bCs/>
                <w:color w:val="800000"/>
                <w:sz w:val="20"/>
                <w:szCs w:val="20"/>
              </w:rPr>
            </w:pPr>
            <w:r w:rsidRPr="00D42AE6">
              <w:rPr>
                <w:rFonts w:asciiTheme="minorHAnsi" w:hAnsiTheme="minorHAnsi"/>
                <w:b/>
                <w:bCs/>
                <w:sz w:val="16"/>
                <w:szCs w:val="16"/>
              </w:rPr>
              <w:t>IP</w:t>
            </w:r>
          </w:p>
        </w:tc>
        <w:tc>
          <w:tcPr>
            <w:tcW w:w="381" w:type="dxa"/>
            <w:gridSpan w:val="3"/>
            <w:shd w:val="clear" w:color="auto" w:fill="F3F3F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2"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shd w:val="clear" w:color="auto" w:fill="F3F3F3"/>
            <w:vAlign w:val="center"/>
          </w:tcPr>
          <w:p w:rsidR="00ED4A00" w:rsidRPr="00D42AE6" w:rsidRDefault="00ED4A00" w:rsidP="00810D26">
            <w:pPr>
              <w:rPr>
                <w:bCs/>
                <w:color w:val="800000"/>
                <w:sz w:val="20"/>
                <w:szCs w:val="20"/>
              </w:rPr>
            </w:pPr>
          </w:p>
        </w:tc>
        <w:tc>
          <w:tcPr>
            <w:tcW w:w="383" w:type="dxa"/>
            <w:shd w:val="clear" w:color="auto" w:fill="F3F3F3"/>
            <w:vAlign w:val="center"/>
          </w:tcPr>
          <w:p w:rsidR="00ED4A00" w:rsidRPr="00D42AE6" w:rsidRDefault="00ED4A00" w:rsidP="00810D26">
            <w:pPr>
              <w:rPr>
                <w:bCs/>
                <w:color w:val="800000"/>
                <w:sz w:val="20"/>
                <w:szCs w:val="20"/>
              </w:rPr>
            </w:pPr>
          </w:p>
        </w:tc>
        <w:tc>
          <w:tcPr>
            <w:tcW w:w="1442" w:type="dxa"/>
            <w:gridSpan w:val="2"/>
          </w:tcPr>
          <w:p w:rsidR="00ED4A00" w:rsidRPr="00B45EEA" w:rsidRDefault="00ED4A00" w:rsidP="00B45EEA">
            <w:pPr>
              <w:jc w:val="center"/>
              <w:rPr>
                <w:bCs/>
                <w:sz w:val="18"/>
                <w:szCs w:val="18"/>
              </w:rPr>
            </w:pPr>
            <w:r w:rsidRPr="00B45EEA">
              <w:rPr>
                <w:bCs/>
                <w:sz w:val="18"/>
                <w:szCs w:val="18"/>
              </w:rPr>
              <w:t>MOE/FA</w:t>
            </w:r>
          </w:p>
        </w:tc>
      </w:tr>
      <w:tr w:rsidR="00DD114F" w:rsidTr="001B0BA5">
        <w:tc>
          <w:tcPr>
            <w:tcW w:w="5069" w:type="dxa"/>
          </w:tcPr>
          <w:p w:rsidR="00ED4A00" w:rsidRPr="00CB36F2" w:rsidRDefault="00ED4A00" w:rsidP="004346BE">
            <w:pPr>
              <w:spacing w:line="180" w:lineRule="exact"/>
              <w:rPr>
                <w:bCs/>
                <w:spacing w:val="-8"/>
                <w:sz w:val="18"/>
                <w:szCs w:val="18"/>
              </w:rPr>
            </w:pPr>
            <w:r w:rsidRPr="00CB36F2">
              <w:rPr>
                <w:spacing w:val="-8"/>
                <w:sz w:val="18"/>
                <w:szCs w:val="18"/>
              </w:rPr>
              <w:t>1.1.4.5 Train and mentor stakeholders on inventory monitoring, reporting, and evaluation (including CAMPAS project performance)</w:t>
            </w:r>
          </w:p>
        </w:tc>
        <w:tc>
          <w:tcPr>
            <w:tcW w:w="423" w:type="dxa"/>
            <w:gridSpan w:val="3"/>
            <w:shd w:val="clear" w:color="auto" w:fill="F3F3F3"/>
            <w:vAlign w:val="center"/>
          </w:tcPr>
          <w:p w:rsidR="00ED4A00" w:rsidRPr="00D42AE6" w:rsidRDefault="00ED4A00" w:rsidP="00810D26">
            <w:pPr>
              <w:rPr>
                <w:rFonts w:asciiTheme="minorHAnsi" w:hAnsiTheme="minorHAnsi"/>
                <w:b/>
                <w:bCs/>
                <w:color w:val="800000"/>
                <w:sz w:val="20"/>
                <w:szCs w:val="20"/>
              </w:rPr>
            </w:pPr>
            <w:r w:rsidRPr="00D42AE6">
              <w:rPr>
                <w:rFonts w:asciiTheme="minorHAnsi" w:hAnsiTheme="minorHAnsi"/>
                <w:b/>
                <w:bCs/>
                <w:sz w:val="16"/>
                <w:szCs w:val="16"/>
              </w:rPr>
              <w:t>IP</w:t>
            </w: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2"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shd w:val="clear" w:color="auto" w:fill="F3F3F3"/>
            <w:vAlign w:val="center"/>
          </w:tcPr>
          <w:p w:rsidR="00ED4A00" w:rsidRPr="00D42AE6" w:rsidRDefault="00ED4A00" w:rsidP="00810D26">
            <w:pPr>
              <w:rPr>
                <w:bCs/>
                <w:color w:val="800000"/>
                <w:sz w:val="20"/>
                <w:szCs w:val="20"/>
              </w:rPr>
            </w:pPr>
          </w:p>
        </w:tc>
        <w:tc>
          <w:tcPr>
            <w:tcW w:w="383" w:type="dxa"/>
            <w:shd w:val="clear" w:color="auto" w:fill="F3F3F3"/>
            <w:vAlign w:val="center"/>
          </w:tcPr>
          <w:p w:rsidR="00ED4A00" w:rsidRPr="00D42AE6" w:rsidRDefault="00ED4A00" w:rsidP="00810D26">
            <w:pPr>
              <w:rPr>
                <w:bCs/>
                <w:color w:val="800000"/>
                <w:sz w:val="20"/>
                <w:szCs w:val="20"/>
              </w:rPr>
            </w:pPr>
          </w:p>
        </w:tc>
        <w:tc>
          <w:tcPr>
            <w:tcW w:w="1442" w:type="dxa"/>
            <w:gridSpan w:val="2"/>
          </w:tcPr>
          <w:p w:rsidR="00ED4A00" w:rsidRPr="00B45EEA" w:rsidRDefault="00ED4A00" w:rsidP="00B45EEA">
            <w:pPr>
              <w:jc w:val="center"/>
              <w:rPr>
                <w:bCs/>
                <w:sz w:val="18"/>
                <w:szCs w:val="18"/>
              </w:rPr>
            </w:pPr>
            <w:r w:rsidRPr="00B45EEA">
              <w:rPr>
                <w:bCs/>
                <w:sz w:val="18"/>
                <w:szCs w:val="18"/>
              </w:rPr>
              <w:t>MOE</w:t>
            </w:r>
          </w:p>
        </w:tc>
      </w:tr>
      <w:tr w:rsidR="004F0A54" w:rsidTr="001B0BA5">
        <w:tc>
          <w:tcPr>
            <w:tcW w:w="5069" w:type="dxa"/>
          </w:tcPr>
          <w:p w:rsidR="004F0A54" w:rsidRPr="00CB36F2" w:rsidRDefault="004F0A54" w:rsidP="004346BE">
            <w:pPr>
              <w:spacing w:line="180" w:lineRule="exact"/>
              <w:rPr>
                <w:bCs/>
                <w:spacing w:val="-8"/>
                <w:sz w:val="18"/>
                <w:szCs w:val="18"/>
              </w:rPr>
            </w:pPr>
            <w:r w:rsidRPr="00CB36F2">
              <w:rPr>
                <w:spacing w:val="-8"/>
                <w:sz w:val="18"/>
                <w:szCs w:val="18"/>
              </w:rPr>
              <w:t>1.1.4.6 Carry out capacity needs assessment, define specific needs, and carry out capacity-building modules, such as GIS mapping applications, land use and forest management planning, and habitat suitability analysis</w:t>
            </w:r>
          </w:p>
        </w:tc>
        <w:tc>
          <w:tcPr>
            <w:tcW w:w="423" w:type="dxa"/>
            <w:gridSpan w:val="3"/>
            <w:shd w:val="clear" w:color="auto" w:fill="F3F3F3"/>
            <w:vAlign w:val="center"/>
          </w:tcPr>
          <w:p w:rsidR="004F0A54" w:rsidRPr="00D42AE6" w:rsidRDefault="004F0A54" w:rsidP="00810D26">
            <w:pPr>
              <w:rPr>
                <w:rFonts w:asciiTheme="minorHAnsi" w:hAnsiTheme="minorHAnsi"/>
                <w:b/>
                <w:bCs/>
                <w:color w:val="800000"/>
                <w:sz w:val="20"/>
                <w:szCs w:val="20"/>
              </w:rPr>
            </w:pPr>
            <w:r w:rsidRPr="00D42AE6">
              <w:rPr>
                <w:rFonts w:asciiTheme="minorHAnsi" w:hAnsiTheme="minorHAnsi"/>
                <w:b/>
                <w:bCs/>
                <w:sz w:val="16"/>
                <w:szCs w:val="16"/>
              </w:rPr>
              <w:t>IP</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4D7A60"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2"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p>
        </w:tc>
        <w:tc>
          <w:tcPr>
            <w:tcW w:w="381" w:type="dxa"/>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3" w:type="dxa"/>
            <w:shd w:val="clear" w:color="auto" w:fill="F3F3F3"/>
            <w:vAlign w:val="center"/>
          </w:tcPr>
          <w:p w:rsidR="004F0A54" w:rsidRPr="00D42AE6" w:rsidRDefault="004F0A54" w:rsidP="00810D26">
            <w:pPr>
              <w:rPr>
                <w:bCs/>
                <w:color w:val="800000"/>
                <w:sz w:val="20"/>
                <w:szCs w:val="20"/>
              </w:rPr>
            </w:pPr>
          </w:p>
        </w:tc>
        <w:tc>
          <w:tcPr>
            <w:tcW w:w="1442" w:type="dxa"/>
            <w:gridSpan w:val="2"/>
          </w:tcPr>
          <w:p w:rsidR="004F0A54" w:rsidRPr="00B45EEA" w:rsidRDefault="004F0A54" w:rsidP="00B45EEA">
            <w:pPr>
              <w:jc w:val="center"/>
              <w:rPr>
                <w:bCs/>
                <w:sz w:val="18"/>
                <w:szCs w:val="18"/>
              </w:rPr>
            </w:pPr>
            <w:r w:rsidRPr="00B45EEA">
              <w:rPr>
                <w:bCs/>
                <w:sz w:val="18"/>
                <w:szCs w:val="18"/>
              </w:rPr>
              <w:t>MOE</w:t>
            </w:r>
          </w:p>
        </w:tc>
      </w:tr>
      <w:tr w:rsidR="00DD114F" w:rsidTr="001B0BA5">
        <w:tc>
          <w:tcPr>
            <w:tcW w:w="5069" w:type="dxa"/>
          </w:tcPr>
          <w:p w:rsidR="00ED4A00" w:rsidRPr="00CB36F2" w:rsidRDefault="00ED4A00" w:rsidP="004346BE">
            <w:pPr>
              <w:spacing w:line="180" w:lineRule="exact"/>
              <w:rPr>
                <w:bCs/>
                <w:spacing w:val="-8"/>
                <w:sz w:val="18"/>
                <w:szCs w:val="18"/>
              </w:rPr>
            </w:pPr>
            <w:r w:rsidRPr="00CB36F2">
              <w:rPr>
                <w:spacing w:val="-8"/>
                <w:sz w:val="18"/>
                <w:szCs w:val="18"/>
              </w:rPr>
              <w:t>1.1.4.7 Organize reciprocal visits between Protected Area and Protected Forest officials and local communities’ networks to share experiences with other biodiversity related projects in</w:t>
            </w:r>
            <w:r w:rsidRPr="00CB36F2" w:rsidDel="00195A09">
              <w:rPr>
                <w:spacing w:val="-8"/>
                <w:sz w:val="18"/>
                <w:szCs w:val="18"/>
              </w:rPr>
              <w:t xml:space="preserve"> </w:t>
            </w:r>
            <w:r w:rsidRPr="00CB36F2">
              <w:rPr>
                <w:spacing w:val="-8"/>
                <w:sz w:val="18"/>
                <w:szCs w:val="18"/>
              </w:rPr>
              <w:t>Cambodia</w:t>
            </w:r>
          </w:p>
        </w:tc>
        <w:tc>
          <w:tcPr>
            <w:tcW w:w="423" w:type="dxa"/>
            <w:gridSpan w:val="3"/>
            <w:shd w:val="clear" w:color="auto" w:fill="F3F3F3"/>
            <w:vAlign w:val="center"/>
          </w:tcPr>
          <w:p w:rsidR="00ED4A00" w:rsidRPr="004D7A60" w:rsidRDefault="00ED4A00" w:rsidP="00810D26">
            <w:pPr>
              <w:rPr>
                <w:rFonts w:asciiTheme="minorHAnsi" w:hAnsiTheme="minorHAnsi"/>
                <w:b/>
                <w:bCs/>
                <w:color w:val="800000"/>
                <w:sz w:val="20"/>
                <w:szCs w:val="20"/>
              </w:rPr>
            </w:pPr>
            <w:r w:rsidRPr="004D7A60">
              <w:rPr>
                <w:rFonts w:asciiTheme="minorHAnsi" w:hAnsiTheme="minorHAnsi"/>
                <w:b/>
                <w:bCs/>
                <w:sz w:val="16"/>
                <w:szCs w:val="16"/>
              </w:rPr>
              <w:t>IP</w:t>
            </w: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2"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3" w:type="dxa"/>
            <w:shd w:val="clear" w:color="auto" w:fill="F3F3F3"/>
            <w:vAlign w:val="center"/>
          </w:tcPr>
          <w:p w:rsidR="00ED4A00" w:rsidRPr="004D7A60" w:rsidRDefault="00ED4A00" w:rsidP="00810D26">
            <w:pPr>
              <w:ind w:left="720"/>
              <w:rPr>
                <w:bCs/>
                <w:color w:val="800000"/>
                <w:sz w:val="20"/>
                <w:szCs w:val="20"/>
              </w:rPr>
            </w:pPr>
          </w:p>
        </w:tc>
        <w:tc>
          <w:tcPr>
            <w:tcW w:w="1442" w:type="dxa"/>
            <w:gridSpan w:val="2"/>
          </w:tcPr>
          <w:p w:rsidR="00ED4A00" w:rsidRPr="00B45EEA" w:rsidRDefault="00ED4A00" w:rsidP="00B45EEA">
            <w:pPr>
              <w:jc w:val="center"/>
              <w:rPr>
                <w:bCs/>
                <w:sz w:val="18"/>
                <w:szCs w:val="18"/>
              </w:rPr>
            </w:pPr>
            <w:r w:rsidRPr="00B45EEA">
              <w:rPr>
                <w:bCs/>
                <w:sz w:val="18"/>
                <w:szCs w:val="18"/>
              </w:rPr>
              <w:t>MOE/FA</w:t>
            </w:r>
          </w:p>
        </w:tc>
      </w:tr>
      <w:tr w:rsidR="006D471F" w:rsidRPr="00E81A1E" w:rsidTr="00D42AE6">
        <w:tc>
          <w:tcPr>
            <w:tcW w:w="14176" w:type="dxa"/>
            <w:gridSpan w:val="59"/>
            <w:tcBorders>
              <w:bottom w:val="single" w:sz="4" w:space="0" w:color="auto"/>
            </w:tcBorders>
            <w:shd w:val="clear" w:color="auto" w:fill="8EBAF4"/>
            <w:tcMar>
              <w:top w:w="28" w:type="dxa"/>
              <w:bottom w:w="28" w:type="dxa"/>
            </w:tcMar>
            <w:vAlign w:val="center"/>
          </w:tcPr>
          <w:p w:rsidR="006D471F" w:rsidRPr="00D42AE6" w:rsidRDefault="006D471F" w:rsidP="00C13DB2">
            <w:pPr>
              <w:spacing w:line="24" w:lineRule="auto"/>
              <w:outlineLvl w:val="1"/>
              <w:rPr>
                <w:b/>
                <w:color w:val="FFFFFF" w:themeColor="background1"/>
                <w:sz w:val="20"/>
                <w:szCs w:val="20"/>
              </w:rPr>
            </w:pPr>
          </w:p>
        </w:tc>
      </w:tr>
      <w:tr w:rsidR="006D471F" w:rsidRPr="00CB36F2" w:rsidTr="00D42AE6">
        <w:tc>
          <w:tcPr>
            <w:tcW w:w="5069" w:type="dxa"/>
            <w:tcBorders>
              <w:bottom w:val="single" w:sz="4" w:space="0" w:color="auto"/>
              <w:right w:val="nil"/>
            </w:tcBorders>
            <w:shd w:val="clear" w:color="auto" w:fill="E6E6E6"/>
          </w:tcPr>
          <w:p w:rsidR="006D471F" w:rsidRPr="00CB36F2" w:rsidRDefault="006D471F" w:rsidP="004346BE">
            <w:pPr>
              <w:spacing w:line="180" w:lineRule="exact"/>
              <w:rPr>
                <w:b/>
                <w:spacing w:val="-8"/>
                <w:sz w:val="18"/>
                <w:szCs w:val="18"/>
              </w:rPr>
            </w:pPr>
            <w:r w:rsidRPr="00CB36F2">
              <w:rPr>
                <w:b/>
                <w:spacing w:val="-8"/>
                <w:sz w:val="18"/>
                <w:szCs w:val="18"/>
              </w:rPr>
              <w:t>1.2 Improved national compliance with protected area management goals - particularly for wildlife conservation, combating illegal trade, and maintaining forest connectivity across large landscapes</w:t>
            </w:r>
          </w:p>
        </w:tc>
        <w:tc>
          <w:tcPr>
            <w:tcW w:w="42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298" w:type="dxa"/>
            <w:gridSpan w:val="2"/>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7"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429" w:type="dxa"/>
            <w:gridSpan w:val="2"/>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383" w:type="dxa"/>
            <w:tcBorders>
              <w:left w:val="nil"/>
              <w:bottom w:val="single" w:sz="4" w:space="0" w:color="auto"/>
              <w:right w:val="nil"/>
            </w:tcBorders>
            <w:shd w:val="clear" w:color="auto" w:fill="E6E6E6"/>
          </w:tcPr>
          <w:p w:rsidR="006D471F" w:rsidRPr="00CB36F2" w:rsidRDefault="006D471F" w:rsidP="00810D26">
            <w:pPr>
              <w:rPr>
                <w:bCs/>
                <w:sz w:val="22"/>
                <w:szCs w:val="22"/>
              </w:rPr>
            </w:pPr>
          </w:p>
        </w:tc>
        <w:tc>
          <w:tcPr>
            <w:tcW w:w="1442" w:type="dxa"/>
            <w:gridSpan w:val="2"/>
            <w:tcBorders>
              <w:left w:val="nil"/>
              <w:bottom w:val="single" w:sz="4" w:space="0" w:color="auto"/>
            </w:tcBorders>
            <w:shd w:val="clear" w:color="auto" w:fill="E6E6E6"/>
          </w:tcPr>
          <w:p w:rsidR="006D471F" w:rsidRPr="00CB36F2" w:rsidRDefault="006D471F" w:rsidP="00810D26">
            <w:pPr>
              <w:rPr>
                <w:bCs/>
                <w:sz w:val="22"/>
                <w:szCs w:val="22"/>
              </w:rPr>
            </w:pPr>
          </w:p>
        </w:tc>
      </w:tr>
      <w:tr w:rsidR="006D471F" w:rsidRPr="00CB36F2" w:rsidTr="00D42AE6">
        <w:tc>
          <w:tcPr>
            <w:tcW w:w="5069" w:type="dxa"/>
            <w:tcBorders>
              <w:right w:val="nil"/>
            </w:tcBorders>
            <w:shd w:val="clear" w:color="auto" w:fill="F3F3F3"/>
          </w:tcPr>
          <w:p w:rsidR="006D471F" w:rsidRPr="00CB36F2" w:rsidRDefault="006D471F" w:rsidP="004346BE">
            <w:pPr>
              <w:spacing w:line="180" w:lineRule="exact"/>
              <w:rPr>
                <w:b/>
                <w:spacing w:val="-8"/>
                <w:sz w:val="18"/>
                <w:szCs w:val="18"/>
              </w:rPr>
            </w:pPr>
            <w:r w:rsidRPr="00CB36F2">
              <w:rPr>
                <w:b/>
                <w:spacing w:val="-8"/>
                <w:sz w:val="18"/>
                <w:szCs w:val="18"/>
              </w:rPr>
              <w:t>1.2.1 Transparent and harmonized national protected area system, and enforcement monitoring system defined, operating, and institutionalized</w:t>
            </w:r>
          </w:p>
        </w:tc>
        <w:tc>
          <w:tcPr>
            <w:tcW w:w="423" w:type="dxa"/>
            <w:gridSpan w:val="3"/>
            <w:tcBorders>
              <w:left w:val="nil"/>
              <w:bottom w:val="single" w:sz="4" w:space="0" w:color="auto"/>
              <w:right w:val="nil"/>
            </w:tcBorders>
            <w:shd w:val="clear" w:color="auto" w:fill="F3F3F3"/>
          </w:tcPr>
          <w:p w:rsidR="006D471F" w:rsidRPr="00CB36F2" w:rsidRDefault="006D471F" w:rsidP="00810D26">
            <w:pPr>
              <w:rPr>
                <w:bCs/>
                <w:sz w:val="22"/>
                <w:szCs w:val="22"/>
              </w:rPr>
            </w:pPr>
          </w:p>
        </w:tc>
        <w:tc>
          <w:tcPr>
            <w:tcW w:w="298" w:type="dxa"/>
            <w:gridSpan w:val="2"/>
            <w:tcBorders>
              <w:left w:val="nil"/>
              <w:bottom w:val="single" w:sz="4" w:space="0" w:color="auto"/>
              <w:right w:val="nil"/>
            </w:tcBorders>
            <w:shd w:val="clear" w:color="auto" w:fill="F3F3F3"/>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CB36F2" w:rsidRDefault="006D471F" w:rsidP="00810D26">
            <w:pPr>
              <w:rPr>
                <w:bCs/>
                <w:sz w:val="22"/>
                <w:szCs w:val="22"/>
              </w:rPr>
            </w:pPr>
          </w:p>
        </w:tc>
        <w:tc>
          <w:tcPr>
            <w:tcW w:w="387" w:type="dxa"/>
            <w:gridSpan w:val="3"/>
            <w:tcBorders>
              <w:left w:val="nil"/>
              <w:right w:val="nil"/>
            </w:tcBorders>
            <w:shd w:val="clear" w:color="auto" w:fill="F3F3F3"/>
          </w:tcPr>
          <w:p w:rsidR="006D471F" w:rsidRPr="00CB36F2" w:rsidRDefault="006D471F" w:rsidP="00810D26">
            <w:pPr>
              <w:rPr>
                <w:bCs/>
                <w:sz w:val="22"/>
                <w:szCs w:val="22"/>
              </w:rPr>
            </w:pPr>
          </w:p>
        </w:tc>
        <w:tc>
          <w:tcPr>
            <w:tcW w:w="383" w:type="dxa"/>
            <w:gridSpan w:val="3"/>
            <w:tcBorders>
              <w:left w:val="nil"/>
              <w:right w:val="nil"/>
            </w:tcBorders>
            <w:shd w:val="clear" w:color="auto" w:fill="F3F3F3"/>
          </w:tcPr>
          <w:p w:rsidR="006D471F" w:rsidRPr="00CB36F2" w:rsidRDefault="006D471F" w:rsidP="00810D26">
            <w:pPr>
              <w:rPr>
                <w:bCs/>
                <w:sz w:val="22"/>
                <w:szCs w:val="22"/>
              </w:rPr>
            </w:pPr>
          </w:p>
        </w:tc>
        <w:tc>
          <w:tcPr>
            <w:tcW w:w="383" w:type="dxa"/>
            <w:gridSpan w:val="3"/>
            <w:tcBorders>
              <w:left w:val="nil"/>
              <w:right w:val="nil"/>
            </w:tcBorders>
            <w:shd w:val="clear" w:color="auto" w:fill="F3F3F3"/>
          </w:tcPr>
          <w:p w:rsidR="006D471F" w:rsidRPr="00CB36F2" w:rsidRDefault="006D471F" w:rsidP="00810D26">
            <w:pPr>
              <w:rPr>
                <w:bCs/>
                <w:sz w:val="22"/>
                <w:szCs w:val="22"/>
              </w:rPr>
            </w:pPr>
          </w:p>
        </w:tc>
        <w:tc>
          <w:tcPr>
            <w:tcW w:w="383" w:type="dxa"/>
            <w:gridSpan w:val="3"/>
            <w:tcBorders>
              <w:left w:val="nil"/>
              <w:right w:val="nil"/>
            </w:tcBorders>
            <w:shd w:val="clear" w:color="auto" w:fill="F3F3F3"/>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CB36F2" w:rsidRDefault="006D471F" w:rsidP="00810D26">
            <w:pPr>
              <w:rPr>
                <w:bCs/>
                <w:sz w:val="22"/>
                <w:szCs w:val="22"/>
              </w:rPr>
            </w:pPr>
          </w:p>
        </w:tc>
        <w:tc>
          <w:tcPr>
            <w:tcW w:w="383" w:type="dxa"/>
            <w:gridSpan w:val="3"/>
            <w:tcBorders>
              <w:left w:val="nil"/>
              <w:right w:val="nil"/>
            </w:tcBorders>
            <w:shd w:val="clear" w:color="auto" w:fill="F3F3F3"/>
          </w:tcPr>
          <w:p w:rsidR="006D471F" w:rsidRPr="00CB36F2" w:rsidRDefault="006D471F" w:rsidP="00810D26">
            <w:pPr>
              <w:rPr>
                <w:bCs/>
                <w:sz w:val="22"/>
                <w:szCs w:val="22"/>
              </w:rPr>
            </w:pPr>
          </w:p>
        </w:tc>
        <w:tc>
          <w:tcPr>
            <w:tcW w:w="383" w:type="dxa"/>
            <w:gridSpan w:val="3"/>
            <w:tcBorders>
              <w:left w:val="nil"/>
              <w:right w:val="nil"/>
            </w:tcBorders>
            <w:shd w:val="clear" w:color="auto" w:fill="F3F3F3"/>
          </w:tcPr>
          <w:p w:rsidR="006D471F" w:rsidRPr="00CB36F2" w:rsidRDefault="006D471F" w:rsidP="00810D26">
            <w:pPr>
              <w:rPr>
                <w:bCs/>
                <w:sz w:val="22"/>
                <w:szCs w:val="22"/>
              </w:rPr>
            </w:pPr>
          </w:p>
        </w:tc>
        <w:tc>
          <w:tcPr>
            <w:tcW w:w="383" w:type="dxa"/>
            <w:gridSpan w:val="3"/>
            <w:tcBorders>
              <w:left w:val="nil"/>
              <w:right w:val="nil"/>
            </w:tcBorders>
            <w:shd w:val="clear" w:color="auto" w:fill="F3F3F3"/>
          </w:tcPr>
          <w:p w:rsidR="006D471F" w:rsidRPr="00CB36F2" w:rsidRDefault="006D471F" w:rsidP="00810D26">
            <w:pPr>
              <w:rPr>
                <w:bCs/>
                <w:sz w:val="22"/>
                <w:szCs w:val="22"/>
              </w:rPr>
            </w:pPr>
          </w:p>
        </w:tc>
        <w:tc>
          <w:tcPr>
            <w:tcW w:w="383" w:type="dxa"/>
            <w:gridSpan w:val="3"/>
            <w:tcBorders>
              <w:left w:val="nil"/>
              <w:right w:val="nil"/>
            </w:tcBorders>
            <w:shd w:val="clear" w:color="auto" w:fill="F3F3F3"/>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CB36F2"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CB36F2" w:rsidRDefault="006D471F" w:rsidP="00810D26">
            <w:pPr>
              <w:rPr>
                <w:bCs/>
                <w:sz w:val="22"/>
                <w:szCs w:val="22"/>
              </w:rPr>
            </w:pPr>
          </w:p>
        </w:tc>
        <w:tc>
          <w:tcPr>
            <w:tcW w:w="429" w:type="dxa"/>
            <w:gridSpan w:val="2"/>
            <w:tcBorders>
              <w:left w:val="nil"/>
              <w:bottom w:val="single" w:sz="4" w:space="0" w:color="auto"/>
              <w:right w:val="nil"/>
            </w:tcBorders>
            <w:shd w:val="clear" w:color="auto" w:fill="F3F3F3"/>
          </w:tcPr>
          <w:p w:rsidR="006D471F" w:rsidRPr="00CB36F2" w:rsidRDefault="006D471F" w:rsidP="00810D26">
            <w:pPr>
              <w:rPr>
                <w:bCs/>
                <w:sz w:val="22"/>
                <w:szCs w:val="22"/>
              </w:rPr>
            </w:pPr>
          </w:p>
        </w:tc>
        <w:tc>
          <w:tcPr>
            <w:tcW w:w="383" w:type="dxa"/>
            <w:tcBorders>
              <w:left w:val="nil"/>
              <w:bottom w:val="single" w:sz="4" w:space="0" w:color="auto"/>
              <w:right w:val="nil"/>
            </w:tcBorders>
            <w:shd w:val="clear" w:color="auto" w:fill="F3F3F3"/>
          </w:tcPr>
          <w:p w:rsidR="006D471F" w:rsidRPr="00CB36F2" w:rsidRDefault="006D471F" w:rsidP="00810D26">
            <w:pPr>
              <w:rPr>
                <w:bCs/>
                <w:sz w:val="22"/>
                <w:szCs w:val="22"/>
              </w:rPr>
            </w:pPr>
          </w:p>
        </w:tc>
        <w:tc>
          <w:tcPr>
            <w:tcW w:w="1442" w:type="dxa"/>
            <w:gridSpan w:val="2"/>
            <w:tcBorders>
              <w:left w:val="nil"/>
            </w:tcBorders>
            <w:shd w:val="clear" w:color="auto" w:fill="F3F3F3"/>
          </w:tcPr>
          <w:p w:rsidR="006D471F" w:rsidRPr="00CB36F2" w:rsidRDefault="006D471F" w:rsidP="00810D26">
            <w:pPr>
              <w:rPr>
                <w:bCs/>
                <w:sz w:val="22"/>
                <w:szCs w:val="22"/>
              </w:rPr>
            </w:pPr>
          </w:p>
        </w:tc>
      </w:tr>
      <w:tr w:rsidR="00DD114F" w:rsidTr="00D42AE6">
        <w:tc>
          <w:tcPr>
            <w:tcW w:w="5069" w:type="dxa"/>
          </w:tcPr>
          <w:p w:rsidR="00ED4A00" w:rsidRPr="00F4171F" w:rsidRDefault="00ED4A00" w:rsidP="004346BE">
            <w:pPr>
              <w:spacing w:line="180" w:lineRule="exact"/>
              <w:rPr>
                <w:bCs/>
                <w:spacing w:val="-8"/>
                <w:sz w:val="18"/>
                <w:szCs w:val="18"/>
              </w:rPr>
            </w:pPr>
            <w:r w:rsidRPr="00F4171F">
              <w:rPr>
                <w:spacing w:val="-8"/>
                <w:sz w:val="18"/>
                <w:szCs w:val="18"/>
              </w:rPr>
              <w:t>1.2.1.1 Establish national coordination mechanism and strengthen human resources to set-up and run Law Enforcement Monitoring through remote sensing and geographic information systems such as SMART</w:t>
            </w:r>
          </w:p>
        </w:tc>
        <w:tc>
          <w:tcPr>
            <w:tcW w:w="423" w:type="dxa"/>
            <w:gridSpan w:val="3"/>
            <w:shd w:val="clear" w:color="auto" w:fill="F3F3F3"/>
            <w:vAlign w:val="center"/>
          </w:tcPr>
          <w:p w:rsidR="00ED4A00" w:rsidRPr="004D7A60" w:rsidRDefault="00ED4A00"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ED4A00" w:rsidRPr="00D42AE6" w:rsidRDefault="00ED4A00"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2"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gridSpan w:val="3"/>
            <w:shd w:val="clear" w:color="auto" w:fill="F3F3F3"/>
            <w:vAlign w:val="center"/>
          </w:tcPr>
          <w:p w:rsidR="00ED4A00" w:rsidRPr="00D42AE6" w:rsidRDefault="00ED4A00" w:rsidP="00810D26">
            <w:pPr>
              <w:rPr>
                <w:bCs/>
                <w:color w:val="800000"/>
                <w:sz w:val="20"/>
                <w:szCs w:val="20"/>
              </w:rPr>
            </w:pPr>
          </w:p>
        </w:tc>
        <w:tc>
          <w:tcPr>
            <w:tcW w:w="381" w:type="dxa"/>
            <w:shd w:val="clear" w:color="auto" w:fill="F3F3F3"/>
            <w:vAlign w:val="center"/>
          </w:tcPr>
          <w:p w:rsidR="00ED4A00" w:rsidRPr="00D42AE6" w:rsidRDefault="00ED4A00" w:rsidP="00810D26">
            <w:pPr>
              <w:rPr>
                <w:bCs/>
                <w:color w:val="800000"/>
                <w:sz w:val="20"/>
                <w:szCs w:val="20"/>
              </w:rPr>
            </w:pPr>
          </w:p>
        </w:tc>
        <w:tc>
          <w:tcPr>
            <w:tcW w:w="383" w:type="dxa"/>
            <w:shd w:val="clear" w:color="auto" w:fill="F3F3F3"/>
            <w:vAlign w:val="center"/>
          </w:tcPr>
          <w:p w:rsidR="00ED4A00" w:rsidRPr="00D42AE6" w:rsidRDefault="00ED4A00" w:rsidP="00810D26">
            <w:pPr>
              <w:rPr>
                <w:bCs/>
                <w:color w:val="800000"/>
                <w:sz w:val="20"/>
                <w:szCs w:val="20"/>
              </w:rPr>
            </w:pPr>
          </w:p>
        </w:tc>
        <w:tc>
          <w:tcPr>
            <w:tcW w:w="1442" w:type="dxa"/>
            <w:gridSpan w:val="2"/>
          </w:tcPr>
          <w:p w:rsidR="00ED4A00" w:rsidRPr="00B45EEA" w:rsidRDefault="00ED4A00" w:rsidP="00B45EEA">
            <w:pPr>
              <w:jc w:val="center"/>
              <w:rPr>
                <w:bCs/>
                <w:sz w:val="18"/>
                <w:szCs w:val="18"/>
              </w:rPr>
            </w:pPr>
            <w:r w:rsidRPr="00B45EEA">
              <w:rPr>
                <w:bCs/>
                <w:sz w:val="18"/>
                <w:szCs w:val="18"/>
              </w:rPr>
              <w:t>MOE/FA</w:t>
            </w:r>
          </w:p>
        </w:tc>
      </w:tr>
      <w:tr w:rsidR="00DD114F" w:rsidTr="00D42AE6">
        <w:tc>
          <w:tcPr>
            <w:tcW w:w="5069" w:type="dxa"/>
          </w:tcPr>
          <w:p w:rsidR="00ED4A00" w:rsidRPr="00F4171F" w:rsidRDefault="00ED4A00" w:rsidP="004346BE">
            <w:pPr>
              <w:spacing w:line="180" w:lineRule="exact"/>
              <w:rPr>
                <w:bCs/>
                <w:spacing w:val="-8"/>
                <w:sz w:val="18"/>
                <w:szCs w:val="18"/>
              </w:rPr>
            </w:pPr>
            <w:r w:rsidRPr="00F4171F">
              <w:rPr>
                <w:spacing w:val="-8"/>
                <w:sz w:val="18"/>
                <w:szCs w:val="18"/>
              </w:rPr>
              <w:t>1.2.1.2 Establish leadership coordination dialogue with local and national law enforcement and protected area authorities</w:t>
            </w:r>
          </w:p>
        </w:tc>
        <w:tc>
          <w:tcPr>
            <w:tcW w:w="423" w:type="dxa"/>
            <w:gridSpan w:val="3"/>
            <w:shd w:val="clear" w:color="auto" w:fill="F3F3F3"/>
            <w:vAlign w:val="center"/>
          </w:tcPr>
          <w:p w:rsidR="00ED4A00" w:rsidRPr="004D7A60" w:rsidRDefault="00ED4A00"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2"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shd w:val="clear" w:color="auto" w:fill="F3F3F3"/>
            <w:vAlign w:val="center"/>
          </w:tcPr>
          <w:p w:rsidR="00ED4A00" w:rsidRPr="004D7A60" w:rsidRDefault="00ED4A00" w:rsidP="00810D26">
            <w:pPr>
              <w:ind w:left="720"/>
              <w:rPr>
                <w:bCs/>
                <w:color w:val="800000"/>
                <w:sz w:val="20"/>
                <w:szCs w:val="20"/>
              </w:rPr>
            </w:pPr>
          </w:p>
        </w:tc>
        <w:tc>
          <w:tcPr>
            <w:tcW w:w="383" w:type="dxa"/>
            <w:shd w:val="clear" w:color="auto" w:fill="F3F3F3"/>
            <w:vAlign w:val="center"/>
          </w:tcPr>
          <w:p w:rsidR="00ED4A00" w:rsidRPr="004D7A60" w:rsidRDefault="00ED4A00" w:rsidP="00810D26">
            <w:pPr>
              <w:ind w:left="720"/>
              <w:rPr>
                <w:bCs/>
                <w:color w:val="800000"/>
                <w:sz w:val="20"/>
                <w:szCs w:val="20"/>
              </w:rPr>
            </w:pPr>
          </w:p>
        </w:tc>
        <w:tc>
          <w:tcPr>
            <w:tcW w:w="1442" w:type="dxa"/>
            <w:gridSpan w:val="2"/>
          </w:tcPr>
          <w:p w:rsidR="00ED4A00" w:rsidRPr="00B45EEA" w:rsidRDefault="00ED4A00" w:rsidP="00B45EEA">
            <w:pPr>
              <w:jc w:val="center"/>
              <w:rPr>
                <w:bCs/>
                <w:sz w:val="18"/>
                <w:szCs w:val="18"/>
              </w:rPr>
            </w:pPr>
            <w:r w:rsidRPr="00B45EEA">
              <w:rPr>
                <w:bCs/>
                <w:sz w:val="18"/>
                <w:szCs w:val="18"/>
              </w:rPr>
              <w:t>MOE</w:t>
            </w:r>
          </w:p>
        </w:tc>
      </w:tr>
      <w:tr w:rsidR="00DD114F" w:rsidTr="00D42AE6">
        <w:tc>
          <w:tcPr>
            <w:tcW w:w="5069" w:type="dxa"/>
          </w:tcPr>
          <w:p w:rsidR="00ED4A00" w:rsidRPr="00F4171F" w:rsidRDefault="00ED4A00" w:rsidP="004346BE">
            <w:pPr>
              <w:spacing w:line="180" w:lineRule="exact"/>
              <w:rPr>
                <w:bCs/>
                <w:spacing w:val="-8"/>
                <w:sz w:val="18"/>
                <w:szCs w:val="18"/>
              </w:rPr>
            </w:pPr>
            <w:r w:rsidRPr="00F4171F">
              <w:rPr>
                <w:spacing w:val="-8"/>
                <w:sz w:val="18"/>
                <w:szCs w:val="18"/>
              </w:rPr>
              <w:t xml:space="preserve">1.2.1.3 Conduct annual technical and law enforcement seminars on national biodiversity conservation policies, applicability, and enforcement </w:t>
            </w:r>
          </w:p>
        </w:tc>
        <w:tc>
          <w:tcPr>
            <w:tcW w:w="423" w:type="dxa"/>
            <w:gridSpan w:val="3"/>
            <w:shd w:val="clear" w:color="auto" w:fill="F3F3F3"/>
            <w:vAlign w:val="center"/>
          </w:tcPr>
          <w:p w:rsidR="00ED4A00" w:rsidRPr="00D42AE6" w:rsidRDefault="00ED4A00" w:rsidP="00810D26">
            <w:pPr>
              <w:rPr>
                <w:rFonts w:asciiTheme="minorHAnsi" w:hAnsiTheme="minorHAnsi"/>
                <w:b/>
                <w:bCs/>
                <w:color w:val="800000"/>
                <w:sz w:val="22"/>
                <w:szCs w:val="22"/>
              </w:rPr>
            </w:pPr>
            <w:r w:rsidRPr="00D42AE6">
              <w:rPr>
                <w:rFonts w:asciiTheme="minorHAnsi" w:hAnsiTheme="minorHAnsi"/>
                <w:b/>
                <w:bCs/>
                <w:sz w:val="16"/>
                <w:szCs w:val="16"/>
              </w:rPr>
              <w:t>IP</w:t>
            </w: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2"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shd w:val="clear" w:color="auto" w:fill="F3F3F3"/>
            <w:vAlign w:val="center"/>
          </w:tcPr>
          <w:p w:rsidR="00ED4A00" w:rsidRPr="004D7A60" w:rsidRDefault="00ED4A00" w:rsidP="00810D26">
            <w:pPr>
              <w:ind w:left="720"/>
              <w:rPr>
                <w:bCs/>
                <w:color w:val="800000"/>
                <w:sz w:val="20"/>
                <w:szCs w:val="20"/>
              </w:rPr>
            </w:pPr>
          </w:p>
        </w:tc>
        <w:tc>
          <w:tcPr>
            <w:tcW w:w="383" w:type="dxa"/>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1442" w:type="dxa"/>
            <w:gridSpan w:val="2"/>
          </w:tcPr>
          <w:p w:rsidR="00ED4A00" w:rsidRPr="00B45EEA" w:rsidRDefault="00ED4A00" w:rsidP="00B45EEA">
            <w:pPr>
              <w:jc w:val="center"/>
              <w:rPr>
                <w:bCs/>
                <w:sz w:val="18"/>
                <w:szCs w:val="18"/>
              </w:rPr>
            </w:pPr>
            <w:r w:rsidRPr="00B45EEA">
              <w:rPr>
                <w:bCs/>
                <w:sz w:val="18"/>
                <w:szCs w:val="18"/>
              </w:rPr>
              <w:t>MOE/FA</w:t>
            </w:r>
          </w:p>
        </w:tc>
      </w:tr>
      <w:tr w:rsidR="004F0A54" w:rsidTr="00D42AE6">
        <w:tc>
          <w:tcPr>
            <w:tcW w:w="5069" w:type="dxa"/>
          </w:tcPr>
          <w:p w:rsidR="004F0A54" w:rsidRPr="00F4171F" w:rsidRDefault="004F0A54" w:rsidP="004346BE">
            <w:pPr>
              <w:spacing w:line="180" w:lineRule="exact"/>
              <w:rPr>
                <w:spacing w:val="-8"/>
                <w:sz w:val="18"/>
                <w:szCs w:val="18"/>
              </w:rPr>
            </w:pPr>
            <w:r w:rsidRPr="00F4171F">
              <w:rPr>
                <w:spacing w:val="-8"/>
                <w:sz w:val="18"/>
                <w:szCs w:val="18"/>
              </w:rPr>
              <w:t>1.2.1.4 Strengthen capacities to implement protected area system law enforcement, monitoring, and reporting for: rangers, customs, police, border liaison offices, guards, and others</w:t>
            </w:r>
          </w:p>
        </w:tc>
        <w:tc>
          <w:tcPr>
            <w:tcW w:w="423" w:type="dxa"/>
            <w:gridSpan w:val="3"/>
            <w:shd w:val="clear" w:color="auto" w:fill="F3F3F3"/>
            <w:vAlign w:val="center"/>
          </w:tcPr>
          <w:p w:rsidR="004F0A54" w:rsidRPr="00D42AE6" w:rsidRDefault="004F0A54" w:rsidP="00810D26">
            <w:pPr>
              <w:rPr>
                <w:rFonts w:asciiTheme="minorHAnsi" w:hAnsiTheme="minorHAnsi"/>
                <w:b/>
                <w:bCs/>
                <w:color w:val="800000"/>
                <w:sz w:val="22"/>
                <w:szCs w:val="22"/>
              </w:rPr>
            </w:pPr>
            <w:r w:rsidRPr="00D42AE6">
              <w:rPr>
                <w:rFonts w:asciiTheme="minorHAnsi" w:hAnsiTheme="minorHAnsi"/>
                <w:b/>
                <w:bCs/>
                <w:sz w:val="16"/>
                <w:szCs w:val="16"/>
              </w:rPr>
              <w:t>IP</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2"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3" w:type="dxa"/>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1442" w:type="dxa"/>
            <w:gridSpan w:val="2"/>
          </w:tcPr>
          <w:p w:rsidR="004F0A54" w:rsidRPr="00B45EEA" w:rsidRDefault="004F0A54" w:rsidP="00B45EEA">
            <w:pPr>
              <w:jc w:val="center"/>
              <w:rPr>
                <w:bCs/>
                <w:sz w:val="18"/>
                <w:szCs w:val="18"/>
              </w:rPr>
            </w:pPr>
            <w:r w:rsidRPr="00B45EEA">
              <w:rPr>
                <w:bCs/>
                <w:sz w:val="18"/>
                <w:szCs w:val="18"/>
              </w:rPr>
              <w:t>MOE/FA</w:t>
            </w:r>
          </w:p>
        </w:tc>
      </w:tr>
      <w:tr w:rsidR="004F0A54" w:rsidTr="00D42AE6">
        <w:tc>
          <w:tcPr>
            <w:tcW w:w="5069" w:type="dxa"/>
          </w:tcPr>
          <w:p w:rsidR="004F0A54" w:rsidRPr="00F4171F" w:rsidRDefault="004F0A54" w:rsidP="004346BE">
            <w:pPr>
              <w:spacing w:line="180" w:lineRule="exact"/>
              <w:rPr>
                <w:bCs/>
                <w:spacing w:val="-8"/>
                <w:sz w:val="18"/>
                <w:szCs w:val="18"/>
              </w:rPr>
            </w:pPr>
            <w:r w:rsidRPr="00F4171F">
              <w:rPr>
                <w:spacing w:val="-8"/>
                <w:sz w:val="18"/>
                <w:szCs w:val="18"/>
              </w:rPr>
              <w:t>1.2.1.5 Define needs, and provide monitoring and reporting equipment, including GIS and mobile phone reporting units, together with training and exchange programs, to local, regional, and national government officials and local communities to strengthen the effectiveness of the law enforcement system</w:t>
            </w:r>
          </w:p>
        </w:tc>
        <w:tc>
          <w:tcPr>
            <w:tcW w:w="423" w:type="dxa"/>
            <w:gridSpan w:val="3"/>
            <w:shd w:val="clear" w:color="auto" w:fill="F3F3F3"/>
            <w:vAlign w:val="center"/>
          </w:tcPr>
          <w:p w:rsidR="004F0A54" w:rsidRPr="004D7A60" w:rsidRDefault="004F0A54"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4D7A60"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2"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gridSpan w:val="3"/>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1" w:type="dxa"/>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383" w:type="dxa"/>
            <w:shd w:val="clear" w:color="auto" w:fill="F3F3F3"/>
            <w:vAlign w:val="center"/>
          </w:tcPr>
          <w:p w:rsidR="004F0A54" w:rsidRPr="00D42AE6" w:rsidRDefault="004F0A54" w:rsidP="00810D26">
            <w:pPr>
              <w:rPr>
                <w:bCs/>
                <w:color w:val="800000"/>
                <w:sz w:val="20"/>
                <w:szCs w:val="20"/>
              </w:rPr>
            </w:pPr>
            <w:r w:rsidRPr="00D42AE6">
              <w:rPr>
                <w:rFonts w:ascii="Wingdings" w:hAnsi="Wingdings"/>
                <w:color w:val="000000"/>
                <w:sz w:val="20"/>
                <w:szCs w:val="20"/>
              </w:rPr>
              <w:t></w:t>
            </w:r>
          </w:p>
        </w:tc>
        <w:tc>
          <w:tcPr>
            <w:tcW w:w="1442" w:type="dxa"/>
            <w:gridSpan w:val="2"/>
          </w:tcPr>
          <w:p w:rsidR="004F0A54" w:rsidRPr="00B45EEA" w:rsidRDefault="004F0A54" w:rsidP="00B45EEA">
            <w:pPr>
              <w:jc w:val="center"/>
              <w:rPr>
                <w:bCs/>
                <w:sz w:val="18"/>
                <w:szCs w:val="18"/>
              </w:rPr>
            </w:pPr>
            <w:r w:rsidRPr="00B45EEA">
              <w:rPr>
                <w:bCs/>
                <w:sz w:val="18"/>
                <w:szCs w:val="18"/>
              </w:rPr>
              <w:t>MOE/FA</w:t>
            </w:r>
          </w:p>
        </w:tc>
      </w:tr>
      <w:tr w:rsidR="00DD114F" w:rsidTr="00D42AE6">
        <w:tc>
          <w:tcPr>
            <w:tcW w:w="5069" w:type="dxa"/>
          </w:tcPr>
          <w:p w:rsidR="00ED4A00" w:rsidRPr="00F4171F" w:rsidRDefault="00ED4A00" w:rsidP="004346BE">
            <w:pPr>
              <w:spacing w:line="180" w:lineRule="exact"/>
              <w:rPr>
                <w:bCs/>
                <w:spacing w:val="-8"/>
                <w:sz w:val="18"/>
                <w:szCs w:val="18"/>
              </w:rPr>
            </w:pPr>
            <w:r w:rsidRPr="00F4171F">
              <w:rPr>
                <w:spacing w:val="-8"/>
                <w:sz w:val="18"/>
                <w:szCs w:val="18"/>
              </w:rPr>
              <w:t>1.2.1.6 Establish national reporting procedures (SMART), to report on the Eastern Plains Landscape and replicate to other protected areas</w:t>
            </w:r>
          </w:p>
        </w:tc>
        <w:tc>
          <w:tcPr>
            <w:tcW w:w="423" w:type="dxa"/>
            <w:gridSpan w:val="3"/>
            <w:shd w:val="clear" w:color="auto" w:fill="F3F3F3"/>
            <w:vAlign w:val="center"/>
          </w:tcPr>
          <w:p w:rsidR="00ED4A00" w:rsidRPr="004D7A60" w:rsidRDefault="00ED4A00"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2"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3" w:type="dxa"/>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1442" w:type="dxa"/>
            <w:gridSpan w:val="2"/>
          </w:tcPr>
          <w:p w:rsidR="00ED4A00" w:rsidRPr="00B45EEA" w:rsidRDefault="00ED4A00" w:rsidP="00B45EEA">
            <w:pPr>
              <w:jc w:val="center"/>
              <w:rPr>
                <w:bCs/>
                <w:sz w:val="18"/>
                <w:szCs w:val="18"/>
              </w:rPr>
            </w:pPr>
            <w:r w:rsidRPr="00B45EEA">
              <w:rPr>
                <w:bCs/>
                <w:sz w:val="18"/>
                <w:szCs w:val="18"/>
              </w:rPr>
              <w:t>MOE/FA</w:t>
            </w:r>
          </w:p>
        </w:tc>
      </w:tr>
      <w:tr w:rsidR="00DD114F" w:rsidTr="00D42AE6">
        <w:tc>
          <w:tcPr>
            <w:tcW w:w="5069" w:type="dxa"/>
          </w:tcPr>
          <w:p w:rsidR="00ED4A00" w:rsidRPr="00F4171F" w:rsidRDefault="00ED4A00" w:rsidP="004346BE">
            <w:pPr>
              <w:spacing w:line="180" w:lineRule="exact"/>
              <w:rPr>
                <w:bCs/>
                <w:spacing w:val="-8"/>
                <w:sz w:val="18"/>
                <w:szCs w:val="18"/>
              </w:rPr>
            </w:pPr>
            <w:r w:rsidRPr="00F4171F">
              <w:rPr>
                <w:spacing w:val="-8"/>
                <w:sz w:val="18"/>
                <w:szCs w:val="18"/>
              </w:rPr>
              <w:t>1.2.1.7 Set-up and operationalize Law Enforcement Monitoring through geographic information systems in the Eastern Plains Landscape and replicate in other priority protected areas</w:t>
            </w:r>
          </w:p>
        </w:tc>
        <w:tc>
          <w:tcPr>
            <w:tcW w:w="423" w:type="dxa"/>
            <w:gridSpan w:val="3"/>
            <w:shd w:val="clear" w:color="auto" w:fill="F3F3F3"/>
            <w:vAlign w:val="center"/>
          </w:tcPr>
          <w:p w:rsidR="00ED4A00" w:rsidRPr="004D7A60" w:rsidRDefault="00ED4A00"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2"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3" w:type="dxa"/>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1442" w:type="dxa"/>
            <w:gridSpan w:val="2"/>
          </w:tcPr>
          <w:p w:rsidR="00ED4A00" w:rsidRPr="00B45EEA" w:rsidRDefault="00ED4A00" w:rsidP="00B45EEA">
            <w:pPr>
              <w:jc w:val="center"/>
              <w:rPr>
                <w:bCs/>
                <w:sz w:val="18"/>
                <w:szCs w:val="18"/>
              </w:rPr>
            </w:pPr>
            <w:r w:rsidRPr="00B45EEA">
              <w:rPr>
                <w:bCs/>
                <w:sz w:val="18"/>
                <w:szCs w:val="18"/>
              </w:rPr>
              <w:t>FA</w:t>
            </w:r>
          </w:p>
        </w:tc>
      </w:tr>
      <w:tr w:rsidR="006D471F" w:rsidRPr="00E81A1E" w:rsidTr="00D42AE6">
        <w:tc>
          <w:tcPr>
            <w:tcW w:w="14176" w:type="dxa"/>
            <w:gridSpan w:val="59"/>
            <w:tcBorders>
              <w:bottom w:val="single" w:sz="4" w:space="0" w:color="auto"/>
            </w:tcBorders>
            <w:shd w:val="clear" w:color="auto" w:fill="8EBAF4"/>
            <w:tcMar>
              <w:top w:w="28" w:type="dxa"/>
              <w:bottom w:w="28" w:type="dxa"/>
            </w:tcMar>
            <w:vAlign w:val="center"/>
          </w:tcPr>
          <w:p w:rsidR="006D471F" w:rsidRPr="00B45EEA" w:rsidRDefault="006D471F" w:rsidP="00B45EEA">
            <w:pPr>
              <w:jc w:val="center"/>
              <w:rPr>
                <w:bCs/>
                <w:sz w:val="18"/>
                <w:szCs w:val="18"/>
              </w:rPr>
            </w:pPr>
          </w:p>
        </w:tc>
      </w:tr>
      <w:tr w:rsidR="006D471F" w:rsidRPr="00F4171F" w:rsidTr="00D42AE6">
        <w:tc>
          <w:tcPr>
            <w:tcW w:w="5069" w:type="dxa"/>
            <w:tcBorders>
              <w:right w:val="nil"/>
            </w:tcBorders>
            <w:shd w:val="clear" w:color="auto" w:fill="F3F3F3"/>
          </w:tcPr>
          <w:p w:rsidR="006D471F" w:rsidRPr="00DC00C0" w:rsidRDefault="006D471F" w:rsidP="004346BE">
            <w:pPr>
              <w:spacing w:line="180" w:lineRule="exact"/>
              <w:rPr>
                <w:b/>
                <w:spacing w:val="-8"/>
                <w:sz w:val="18"/>
                <w:szCs w:val="18"/>
              </w:rPr>
            </w:pPr>
            <w:r w:rsidRPr="00DC00C0">
              <w:rPr>
                <w:b/>
                <w:spacing w:val="-8"/>
                <w:sz w:val="18"/>
                <w:szCs w:val="18"/>
              </w:rPr>
              <w:t xml:space="preserve">1.2.2 Support provided to </w:t>
            </w:r>
            <w:r w:rsidRPr="00DC00C0">
              <w:rPr>
                <w:b/>
                <w:bCs/>
                <w:spacing w:val="-8"/>
                <w:sz w:val="18"/>
                <w:szCs w:val="18"/>
              </w:rPr>
              <w:t>trans-boundary forest, species, and landscape management initiatives and programs</w:t>
            </w:r>
          </w:p>
        </w:tc>
        <w:tc>
          <w:tcPr>
            <w:tcW w:w="423" w:type="dxa"/>
            <w:gridSpan w:val="3"/>
            <w:tcBorders>
              <w:left w:val="nil"/>
              <w:bottom w:val="single" w:sz="4" w:space="0" w:color="auto"/>
              <w:right w:val="nil"/>
            </w:tcBorders>
            <w:shd w:val="clear" w:color="auto" w:fill="F3F3F3"/>
          </w:tcPr>
          <w:p w:rsidR="006D471F" w:rsidRPr="00F4171F" w:rsidRDefault="006D471F" w:rsidP="00810D26">
            <w:pPr>
              <w:rPr>
                <w:bCs/>
                <w:sz w:val="22"/>
                <w:szCs w:val="22"/>
              </w:rPr>
            </w:pPr>
          </w:p>
        </w:tc>
        <w:tc>
          <w:tcPr>
            <w:tcW w:w="298" w:type="dxa"/>
            <w:gridSpan w:val="2"/>
            <w:tcBorders>
              <w:left w:val="nil"/>
              <w:bottom w:val="single" w:sz="4" w:space="0" w:color="auto"/>
              <w:right w:val="nil"/>
            </w:tcBorders>
            <w:shd w:val="clear" w:color="auto" w:fill="F3F3F3"/>
          </w:tcPr>
          <w:p w:rsidR="006D471F" w:rsidRPr="00F4171F"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F4171F"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F4171F" w:rsidRDefault="006D471F" w:rsidP="00810D26">
            <w:pPr>
              <w:rPr>
                <w:bCs/>
                <w:sz w:val="22"/>
                <w:szCs w:val="22"/>
              </w:rPr>
            </w:pPr>
          </w:p>
        </w:tc>
        <w:tc>
          <w:tcPr>
            <w:tcW w:w="387" w:type="dxa"/>
            <w:gridSpan w:val="3"/>
            <w:tcBorders>
              <w:left w:val="nil"/>
              <w:right w:val="nil"/>
            </w:tcBorders>
            <w:shd w:val="clear" w:color="auto" w:fill="F3F3F3"/>
          </w:tcPr>
          <w:p w:rsidR="006D471F" w:rsidRPr="00F4171F" w:rsidRDefault="006D471F" w:rsidP="00810D26">
            <w:pPr>
              <w:rPr>
                <w:bCs/>
                <w:sz w:val="22"/>
                <w:szCs w:val="22"/>
              </w:rPr>
            </w:pPr>
          </w:p>
        </w:tc>
        <w:tc>
          <w:tcPr>
            <w:tcW w:w="383" w:type="dxa"/>
            <w:gridSpan w:val="3"/>
            <w:tcBorders>
              <w:left w:val="nil"/>
              <w:right w:val="nil"/>
            </w:tcBorders>
            <w:shd w:val="clear" w:color="auto" w:fill="F3F3F3"/>
          </w:tcPr>
          <w:p w:rsidR="006D471F" w:rsidRPr="00F4171F" w:rsidRDefault="006D471F" w:rsidP="00810D26">
            <w:pPr>
              <w:rPr>
                <w:bCs/>
                <w:sz w:val="22"/>
                <w:szCs w:val="22"/>
              </w:rPr>
            </w:pPr>
          </w:p>
        </w:tc>
        <w:tc>
          <w:tcPr>
            <w:tcW w:w="383" w:type="dxa"/>
            <w:gridSpan w:val="3"/>
            <w:tcBorders>
              <w:left w:val="nil"/>
              <w:right w:val="nil"/>
            </w:tcBorders>
            <w:shd w:val="clear" w:color="auto" w:fill="F3F3F3"/>
          </w:tcPr>
          <w:p w:rsidR="006D471F" w:rsidRPr="00F4171F" w:rsidRDefault="006D471F" w:rsidP="00810D26">
            <w:pPr>
              <w:rPr>
                <w:bCs/>
                <w:sz w:val="22"/>
                <w:szCs w:val="22"/>
              </w:rPr>
            </w:pPr>
          </w:p>
        </w:tc>
        <w:tc>
          <w:tcPr>
            <w:tcW w:w="383" w:type="dxa"/>
            <w:gridSpan w:val="3"/>
            <w:tcBorders>
              <w:left w:val="nil"/>
              <w:right w:val="nil"/>
            </w:tcBorders>
            <w:shd w:val="clear" w:color="auto" w:fill="F3F3F3"/>
          </w:tcPr>
          <w:p w:rsidR="006D471F" w:rsidRPr="00F4171F"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F4171F"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F4171F"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F4171F"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F4171F" w:rsidRDefault="006D471F" w:rsidP="00810D26">
            <w:pPr>
              <w:rPr>
                <w:bCs/>
                <w:sz w:val="22"/>
                <w:szCs w:val="22"/>
              </w:rPr>
            </w:pPr>
          </w:p>
        </w:tc>
        <w:tc>
          <w:tcPr>
            <w:tcW w:w="383" w:type="dxa"/>
            <w:gridSpan w:val="3"/>
            <w:tcBorders>
              <w:left w:val="nil"/>
              <w:right w:val="nil"/>
            </w:tcBorders>
            <w:shd w:val="clear" w:color="auto" w:fill="F3F3F3"/>
          </w:tcPr>
          <w:p w:rsidR="006D471F" w:rsidRPr="00F4171F" w:rsidRDefault="006D471F" w:rsidP="00810D26">
            <w:pPr>
              <w:rPr>
                <w:bCs/>
                <w:sz w:val="22"/>
                <w:szCs w:val="22"/>
              </w:rPr>
            </w:pPr>
          </w:p>
        </w:tc>
        <w:tc>
          <w:tcPr>
            <w:tcW w:w="383" w:type="dxa"/>
            <w:gridSpan w:val="3"/>
            <w:tcBorders>
              <w:left w:val="nil"/>
              <w:right w:val="nil"/>
            </w:tcBorders>
            <w:shd w:val="clear" w:color="auto" w:fill="F3F3F3"/>
          </w:tcPr>
          <w:p w:rsidR="006D471F" w:rsidRPr="00F4171F" w:rsidRDefault="006D471F" w:rsidP="00810D26">
            <w:pPr>
              <w:rPr>
                <w:bCs/>
                <w:sz w:val="22"/>
                <w:szCs w:val="22"/>
              </w:rPr>
            </w:pPr>
          </w:p>
        </w:tc>
        <w:tc>
          <w:tcPr>
            <w:tcW w:w="383" w:type="dxa"/>
            <w:gridSpan w:val="3"/>
            <w:tcBorders>
              <w:left w:val="nil"/>
              <w:right w:val="nil"/>
            </w:tcBorders>
            <w:shd w:val="clear" w:color="auto" w:fill="F3F3F3"/>
          </w:tcPr>
          <w:p w:rsidR="006D471F" w:rsidRPr="00F4171F" w:rsidRDefault="006D471F" w:rsidP="00810D26">
            <w:pPr>
              <w:rPr>
                <w:bCs/>
                <w:sz w:val="22"/>
                <w:szCs w:val="22"/>
              </w:rPr>
            </w:pPr>
          </w:p>
        </w:tc>
        <w:tc>
          <w:tcPr>
            <w:tcW w:w="383" w:type="dxa"/>
            <w:gridSpan w:val="3"/>
            <w:tcBorders>
              <w:left w:val="nil"/>
              <w:right w:val="nil"/>
            </w:tcBorders>
            <w:shd w:val="clear" w:color="auto" w:fill="F3F3F3"/>
          </w:tcPr>
          <w:p w:rsidR="006D471F" w:rsidRPr="00F4171F"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F4171F"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F4171F" w:rsidRDefault="006D471F" w:rsidP="00810D26">
            <w:pPr>
              <w:rPr>
                <w:bCs/>
                <w:sz w:val="22"/>
                <w:szCs w:val="22"/>
              </w:rPr>
            </w:pPr>
          </w:p>
        </w:tc>
        <w:tc>
          <w:tcPr>
            <w:tcW w:w="429" w:type="dxa"/>
            <w:gridSpan w:val="2"/>
            <w:tcBorders>
              <w:left w:val="nil"/>
              <w:bottom w:val="single" w:sz="4" w:space="0" w:color="auto"/>
              <w:right w:val="nil"/>
            </w:tcBorders>
            <w:shd w:val="clear" w:color="auto" w:fill="F3F3F3"/>
          </w:tcPr>
          <w:p w:rsidR="006D471F" w:rsidRPr="00F4171F" w:rsidRDefault="006D471F" w:rsidP="00810D26">
            <w:pPr>
              <w:rPr>
                <w:bCs/>
                <w:sz w:val="22"/>
                <w:szCs w:val="22"/>
              </w:rPr>
            </w:pPr>
          </w:p>
        </w:tc>
        <w:tc>
          <w:tcPr>
            <w:tcW w:w="383" w:type="dxa"/>
            <w:tcBorders>
              <w:left w:val="nil"/>
              <w:bottom w:val="single" w:sz="4" w:space="0" w:color="auto"/>
              <w:right w:val="nil"/>
            </w:tcBorders>
            <w:shd w:val="clear" w:color="auto" w:fill="F3F3F3"/>
          </w:tcPr>
          <w:p w:rsidR="006D471F" w:rsidRPr="00F4171F" w:rsidRDefault="006D471F" w:rsidP="00810D26">
            <w:pPr>
              <w:rPr>
                <w:bCs/>
                <w:sz w:val="22"/>
                <w:szCs w:val="22"/>
              </w:rPr>
            </w:pPr>
          </w:p>
        </w:tc>
        <w:tc>
          <w:tcPr>
            <w:tcW w:w="1442" w:type="dxa"/>
            <w:gridSpan w:val="2"/>
            <w:tcBorders>
              <w:left w:val="nil"/>
            </w:tcBorders>
            <w:shd w:val="clear" w:color="auto" w:fill="F3F3F3"/>
          </w:tcPr>
          <w:p w:rsidR="006D471F" w:rsidRPr="00F4171F" w:rsidRDefault="006D471F" w:rsidP="00810D26">
            <w:pPr>
              <w:rPr>
                <w:bCs/>
                <w:sz w:val="22"/>
                <w:szCs w:val="22"/>
              </w:rPr>
            </w:pPr>
          </w:p>
        </w:tc>
      </w:tr>
      <w:tr w:rsidR="00DD114F" w:rsidTr="001B0BA5">
        <w:tc>
          <w:tcPr>
            <w:tcW w:w="5069" w:type="dxa"/>
          </w:tcPr>
          <w:p w:rsidR="00ED4A00" w:rsidRPr="00DC00C0" w:rsidRDefault="00ED4A00" w:rsidP="004346BE">
            <w:pPr>
              <w:spacing w:line="180" w:lineRule="exact"/>
              <w:rPr>
                <w:bCs/>
                <w:spacing w:val="-8"/>
                <w:sz w:val="18"/>
                <w:szCs w:val="18"/>
              </w:rPr>
            </w:pPr>
            <w:r w:rsidRPr="00DC00C0">
              <w:rPr>
                <w:spacing w:val="-8"/>
                <w:sz w:val="18"/>
                <w:szCs w:val="18"/>
              </w:rPr>
              <w:t>1.2.2.1 Collaborate with neighboring countries, the PATROL program of UNODC/UNEP</w:t>
            </w:r>
            <w:r w:rsidRPr="00DC00C0">
              <w:rPr>
                <w:rStyle w:val="CommentReference"/>
                <w:spacing w:val="-8"/>
              </w:rPr>
              <w:t xml:space="preserve"> </w:t>
            </w:r>
            <w:r w:rsidRPr="00DC00C0">
              <w:rPr>
                <w:spacing w:val="-8"/>
                <w:sz w:val="18"/>
                <w:szCs w:val="18"/>
              </w:rPr>
              <w:t>and the Asian Development Bank Greater Mekong Sub-region (ADB-GMS), and the ITTO trans-boundary project</w:t>
            </w:r>
          </w:p>
        </w:tc>
        <w:tc>
          <w:tcPr>
            <w:tcW w:w="423" w:type="dxa"/>
            <w:gridSpan w:val="3"/>
            <w:shd w:val="clear" w:color="auto" w:fill="F3F3F3"/>
            <w:vAlign w:val="center"/>
          </w:tcPr>
          <w:p w:rsidR="00ED4A00" w:rsidRPr="004D7A60" w:rsidRDefault="00ED4A00"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2"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3" w:type="dxa"/>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1442" w:type="dxa"/>
            <w:gridSpan w:val="2"/>
          </w:tcPr>
          <w:p w:rsidR="00ED4A00" w:rsidRPr="00B45EEA" w:rsidRDefault="00ED4A00" w:rsidP="00B45EEA">
            <w:pPr>
              <w:jc w:val="center"/>
              <w:rPr>
                <w:bCs/>
                <w:sz w:val="18"/>
                <w:szCs w:val="18"/>
              </w:rPr>
            </w:pPr>
            <w:r w:rsidRPr="00B45EEA">
              <w:rPr>
                <w:bCs/>
                <w:sz w:val="18"/>
                <w:szCs w:val="18"/>
              </w:rPr>
              <w:t>MOE/MAFF</w:t>
            </w:r>
          </w:p>
        </w:tc>
      </w:tr>
      <w:tr w:rsidR="004F0A54" w:rsidTr="001B0BA5">
        <w:tc>
          <w:tcPr>
            <w:tcW w:w="5069" w:type="dxa"/>
          </w:tcPr>
          <w:p w:rsidR="004F0A54" w:rsidRPr="00DC00C0" w:rsidRDefault="004F0A54" w:rsidP="004346BE">
            <w:pPr>
              <w:spacing w:line="180" w:lineRule="exact"/>
              <w:rPr>
                <w:bCs/>
                <w:spacing w:val="-8"/>
                <w:sz w:val="18"/>
                <w:szCs w:val="18"/>
              </w:rPr>
            </w:pPr>
            <w:r w:rsidRPr="00DC00C0">
              <w:rPr>
                <w:spacing w:val="-8"/>
                <w:sz w:val="18"/>
                <w:szCs w:val="18"/>
              </w:rPr>
              <w:t xml:space="preserve">1.2.2.2. Organize and participate in regional response to external pressures, such as logging, illegal wildlife, and log trade, in collaboration with TRAFFIC, FLEGT, ASEAN WEN, and other </w:t>
            </w:r>
          </w:p>
        </w:tc>
        <w:tc>
          <w:tcPr>
            <w:tcW w:w="423" w:type="dxa"/>
            <w:gridSpan w:val="3"/>
            <w:shd w:val="clear" w:color="auto" w:fill="F3F3F3"/>
            <w:vAlign w:val="center"/>
          </w:tcPr>
          <w:p w:rsidR="004F0A54" w:rsidRPr="004D7A60" w:rsidRDefault="004F0A54"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F0A54" w:rsidRPr="004D7A60" w:rsidRDefault="004F0A54" w:rsidP="00810D26">
            <w:pPr>
              <w:ind w:left="720"/>
              <w:rPr>
                <w:bCs/>
                <w:color w:val="800000"/>
                <w:sz w:val="20"/>
                <w:szCs w:val="20"/>
              </w:rPr>
            </w:pPr>
          </w:p>
        </w:tc>
        <w:tc>
          <w:tcPr>
            <w:tcW w:w="381" w:type="dxa"/>
            <w:gridSpan w:val="3"/>
            <w:shd w:val="clear" w:color="auto" w:fill="F3F3F3"/>
            <w:vAlign w:val="center"/>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F0A54" w:rsidRPr="004D7A60" w:rsidRDefault="004F0A54" w:rsidP="00810D26">
            <w:pPr>
              <w:ind w:left="720"/>
              <w:rPr>
                <w:bCs/>
                <w:color w:val="800000"/>
                <w:sz w:val="20"/>
                <w:szCs w:val="20"/>
              </w:rPr>
            </w:pPr>
          </w:p>
        </w:tc>
        <w:tc>
          <w:tcPr>
            <w:tcW w:w="381" w:type="dxa"/>
            <w:gridSpan w:val="3"/>
            <w:vAlign w:val="center"/>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F0A54" w:rsidRPr="004D7A60" w:rsidRDefault="004F0A54" w:rsidP="00810D26">
            <w:pPr>
              <w:ind w:left="720"/>
              <w:rPr>
                <w:bCs/>
                <w:color w:val="800000"/>
                <w:sz w:val="20"/>
                <w:szCs w:val="20"/>
              </w:rPr>
            </w:pPr>
          </w:p>
        </w:tc>
        <w:tc>
          <w:tcPr>
            <w:tcW w:w="381" w:type="dxa"/>
            <w:gridSpan w:val="3"/>
            <w:vAlign w:val="center"/>
          </w:tcPr>
          <w:p w:rsidR="004F0A54" w:rsidRPr="004D7A60" w:rsidRDefault="004F0A54" w:rsidP="00810D26">
            <w:pPr>
              <w:rPr>
                <w:bCs/>
                <w:color w:val="800000"/>
                <w:sz w:val="20"/>
                <w:szCs w:val="20"/>
                <w:highlight w:val="cyan"/>
              </w:rPr>
            </w:pPr>
            <w:r w:rsidRPr="00A074B2">
              <w:rPr>
                <w:rFonts w:asciiTheme="minorHAnsi" w:hAnsiTheme="minorHAnsi"/>
                <w:b/>
                <w:bCs/>
                <w:sz w:val="16"/>
                <w:szCs w:val="16"/>
              </w:rPr>
              <w:t>M</w:t>
            </w:r>
          </w:p>
        </w:tc>
        <w:tc>
          <w:tcPr>
            <w:tcW w:w="381" w:type="dxa"/>
            <w:gridSpan w:val="3"/>
            <w:shd w:val="clear" w:color="auto" w:fill="F3F3F3"/>
            <w:vAlign w:val="center"/>
          </w:tcPr>
          <w:p w:rsidR="004F0A54" w:rsidRPr="004D7A60" w:rsidRDefault="004F0A54" w:rsidP="00810D26">
            <w:pPr>
              <w:ind w:left="720"/>
              <w:rPr>
                <w:bCs/>
                <w:color w:val="800000"/>
                <w:sz w:val="20"/>
                <w:szCs w:val="20"/>
              </w:rPr>
            </w:pPr>
          </w:p>
        </w:tc>
        <w:tc>
          <w:tcPr>
            <w:tcW w:w="381" w:type="dxa"/>
            <w:gridSpan w:val="3"/>
            <w:shd w:val="clear" w:color="auto" w:fill="F3F3F3"/>
            <w:vAlign w:val="center"/>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2" w:type="dxa"/>
            <w:gridSpan w:val="3"/>
            <w:shd w:val="clear" w:color="auto" w:fill="F3F3F3"/>
            <w:vAlign w:val="center"/>
          </w:tcPr>
          <w:p w:rsidR="004F0A54" w:rsidRPr="004D7A60" w:rsidRDefault="004F0A54" w:rsidP="00810D26">
            <w:pPr>
              <w:ind w:left="720"/>
              <w:rPr>
                <w:bCs/>
                <w:color w:val="800000"/>
                <w:sz w:val="20"/>
                <w:szCs w:val="20"/>
              </w:rPr>
            </w:pPr>
          </w:p>
        </w:tc>
        <w:tc>
          <w:tcPr>
            <w:tcW w:w="381" w:type="dxa"/>
            <w:gridSpan w:val="3"/>
            <w:shd w:val="clear" w:color="auto" w:fill="F3F3F3"/>
            <w:vAlign w:val="center"/>
          </w:tcPr>
          <w:p w:rsidR="004F0A54" w:rsidRPr="004D7A60" w:rsidRDefault="004F0A54" w:rsidP="00810D26">
            <w:pPr>
              <w:rPr>
                <w:bCs/>
                <w:color w:val="800000"/>
                <w:sz w:val="20"/>
                <w:szCs w:val="20"/>
                <w:highlight w:val="cyan"/>
              </w:rPr>
            </w:pPr>
            <w:r w:rsidRPr="00A074B2">
              <w:rPr>
                <w:rFonts w:asciiTheme="minorHAnsi" w:hAnsiTheme="minorHAnsi"/>
                <w:b/>
                <w:bCs/>
                <w:sz w:val="16"/>
                <w:szCs w:val="16"/>
              </w:rPr>
              <w:t>M</w:t>
            </w:r>
          </w:p>
        </w:tc>
        <w:tc>
          <w:tcPr>
            <w:tcW w:w="381" w:type="dxa"/>
            <w:gridSpan w:val="3"/>
            <w:vAlign w:val="center"/>
          </w:tcPr>
          <w:p w:rsidR="004F0A54" w:rsidRPr="004D7A60" w:rsidRDefault="004F0A54" w:rsidP="00810D26">
            <w:pPr>
              <w:ind w:left="720"/>
              <w:rPr>
                <w:bCs/>
                <w:color w:val="800000"/>
                <w:sz w:val="20"/>
                <w:szCs w:val="20"/>
              </w:rPr>
            </w:pPr>
          </w:p>
        </w:tc>
        <w:tc>
          <w:tcPr>
            <w:tcW w:w="381" w:type="dxa"/>
            <w:gridSpan w:val="3"/>
            <w:vAlign w:val="center"/>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F0A54" w:rsidRPr="004D7A60" w:rsidRDefault="004F0A54" w:rsidP="00810D26">
            <w:pPr>
              <w:ind w:left="720"/>
              <w:rPr>
                <w:bCs/>
                <w:color w:val="800000"/>
                <w:sz w:val="20"/>
                <w:szCs w:val="20"/>
              </w:rPr>
            </w:pPr>
          </w:p>
        </w:tc>
        <w:tc>
          <w:tcPr>
            <w:tcW w:w="381" w:type="dxa"/>
            <w:gridSpan w:val="3"/>
            <w:vAlign w:val="center"/>
          </w:tcPr>
          <w:p w:rsidR="004F0A54" w:rsidRPr="004D7A60"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shd w:val="clear" w:color="auto" w:fill="F3F3F3"/>
            <w:vAlign w:val="center"/>
          </w:tcPr>
          <w:p w:rsidR="004F0A54" w:rsidRPr="004D7A60" w:rsidRDefault="004F0A54" w:rsidP="00810D26">
            <w:pPr>
              <w:ind w:left="720"/>
              <w:rPr>
                <w:bCs/>
                <w:color w:val="800000"/>
                <w:sz w:val="20"/>
                <w:szCs w:val="20"/>
              </w:rPr>
            </w:pPr>
          </w:p>
        </w:tc>
        <w:tc>
          <w:tcPr>
            <w:tcW w:w="381" w:type="dxa"/>
            <w:gridSpan w:val="3"/>
            <w:shd w:val="clear" w:color="auto" w:fill="F3F3F3"/>
            <w:vAlign w:val="center"/>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shd w:val="clear" w:color="auto" w:fill="F3F3F3"/>
            <w:vAlign w:val="center"/>
          </w:tcPr>
          <w:p w:rsidR="004F0A54" w:rsidRPr="004D7A60" w:rsidRDefault="004F0A54" w:rsidP="00810D26">
            <w:pPr>
              <w:ind w:left="720"/>
              <w:rPr>
                <w:bCs/>
                <w:color w:val="800000"/>
                <w:sz w:val="20"/>
                <w:szCs w:val="20"/>
              </w:rPr>
            </w:pPr>
          </w:p>
        </w:tc>
        <w:tc>
          <w:tcPr>
            <w:tcW w:w="383" w:type="dxa"/>
            <w:shd w:val="clear" w:color="auto" w:fill="F3F3F3"/>
            <w:vAlign w:val="center"/>
          </w:tcPr>
          <w:p w:rsidR="004F0A54" w:rsidRPr="004D7A60"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1442" w:type="dxa"/>
            <w:gridSpan w:val="2"/>
          </w:tcPr>
          <w:p w:rsidR="004F0A54" w:rsidRPr="00B45EEA" w:rsidRDefault="004F0A54" w:rsidP="00B45EEA">
            <w:pPr>
              <w:jc w:val="center"/>
              <w:rPr>
                <w:bCs/>
                <w:sz w:val="18"/>
                <w:szCs w:val="18"/>
              </w:rPr>
            </w:pPr>
            <w:r w:rsidRPr="00B45EEA">
              <w:rPr>
                <w:bCs/>
                <w:sz w:val="18"/>
                <w:szCs w:val="18"/>
              </w:rPr>
              <w:t>MOE/MAFF</w:t>
            </w:r>
          </w:p>
        </w:tc>
      </w:tr>
      <w:tr w:rsidR="004F0A54" w:rsidTr="001B0BA5">
        <w:tc>
          <w:tcPr>
            <w:tcW w:w="5069" w:type="dxa"/>
          </w:tcPr>
          <w:p w:rsidR="004F0A54" w:rsidRPr="00DC00C0" w:rsidRDefault="004F0A54" w:rsidP="004346BE">
            <w:pPr>
              <w:spacing w:line="180" w:lineRule="exact"/>
              <w:rPr>
                <w:bCs/>
                <w:spacing w:val="-8"/>
                <w:sz w:val="18"/>
                <w:szCs w:val="18"/>
              </w:rPr>
            </w:pPr>
            <w:r w:rsidRPr="00DC00C0">
              <w:rPr>
                <w:spacing w:val="-8"/>
                <w:sz w:val="18"/>
                <w:szCs w:val="18"/>
              </w:rPr>
              <w:t>1.2.2.3 Annual exchange and dissemination of lessons and strategies</w:t>
            </w:r>
          </w:p>
        </w:tc>
        <w:tc>
          <w:tcPr>
            <w:tcW w:w="423" w:type="dxa"/>
            <w:gridSpan w:val="3"/>
            <w:shd w:val="clear" w:color="auto" w:fill="F3F3F3"/>
            <w:vAlign w:val="center"/>
          </w:tcPr>
          <w:p w:rsidR="004F0A54" w:rsidRPr="004D7A60" w:rsidRDefault="004F0A54"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F0A54" w:rsidRPr="004D7A60" w:rsidRDefault="004F0A54" w:rsidP="00810D26">
            <w:pPr>
              <w:ind w:left="720"/>
              <w:rPr>
                <w:bCs/>
                <w:color w:val="800000"/>
                <w:sz w:val="20"/>
                <w:szCs w:val="20"/>
              </w:rPr>
            </w:pPr>
          </w:p>
        </w:tc>
        <w:tc>
          <w:tcPr>
            <w:tcW w:w="381" w:type="dxa"/>
            <w:gridSpan w:val="3"/>
            <w:shd w:val="clear" w:color="auto" w:fill="F3F3F3"/>
            <w:vAlign w:val="center"/>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F0A54" w:rsidRPr="004D7A60" w:rsidRDefault="004F0A54" w:rsidP="00810D26">
            <w:pPr>
              <w:ind w:left="720"/>
              <w:rPr>
                <w:bCs/>
                <w:color w:val="800000"/>
                <w:sz w:val="20"/>
                <w:szCs w:val="20"/>
              </w:rPr>
            </w:pPr>
          </w:p>
        </w:tc>
        <w:tc>
          <w:tcPr>
            <w:tcW w:w="381" w:type="dxa"/>
            <w:gridSpan w:val="3"/>
            <w:vAlign w:val="center"/>
          </w:tcPr>
          <w:p w:rsidR="004F0A54" w:rsidRPr="004D7A60" w:rsidRDefault="004F0A54" w:rsidP="00810D26">
            <w:pPr>
              <w:ind w:left="720"/>
              <w:rPr>
                <w:bCs/>
                <w:color w:val="800000"/>
                <w:sz w:val="20"/>
                <w:szCs w:val="20"/>
              </w:rPr>
            </w:pPr>
          </w:p>
        </w:tc>
        <w:tc>
          <w:tcPr>
            <w:tcW w:w="381" w:type="dxa"/>
            <w:gridSpan w:val="3"/>
            <w:vAlign w:val="center"/>
          </w:tcPr>
          <w:p w:rsidR="004F0A54" w:rsidRPr="004D7A60" w:rsidRDefault="004F0A54" w:rsidP="00810D26">
            <w:pPr>
              <w:ind w:left="720"/>
              <w:rPr>
                <w:bCs/>
                <w:color w:val="800000"/>
                <w:sz w:val="20"/>
                <w:szCs w:val="20"/>
              </w:rPr>
            </w:pPr>
          </w:p>
        </w:tc>
        <w:tc>
          <w:tcPr>
            <w:tcW w:w="381" w:type="dxa"/>
            <w:gridSpan w:val="3"/>
            <w:vAlign w:val="center"/>
          </w:tcPr>
          <w:p w:rsidR="004F0A54" w:rsidRPr="004D7A60" w:rsidRDefault="004F0A54" w:rsidP="00810D26">
            <w:pPr>
              <w:ind w:left="720"/>
              <w:rPr>
                <w:bCs/>
                <w:color w:val="800000"/>
                <w:sz w:val="20"/>
                <w:szCs w:val="20"/>
              </w:rPr>
            </w:pPr>
          </w:p>
        </w:tc>
        <w:tc>
          <w:tcPr>
            <w:tcW w:w="381" w:type="dxa"/>
            <w:gridSpan w:val="3"/>
            <w:vAlign w:val="center"/>
          </w:tcPr>
          <w:p w:rsidR="004F0A54" w:rsidRPr="004D7A60" w:rsidRDefault="004F0A54" w:rsidP="00810D26">
            <w:pPr>
              <w:rPr>
                <w:bCs/>
                <w:color w:val="800000"/>
                <w:sz w:val="20"/>
                <w:szCs w:val="20"/>
                <w:highlight w:val="cyan"/>
              </w:rPr>
            </w:pPr>
            <w:r w:rsidRPr="00A074B2">
              <w:rPr>
                <w:rFonts w:asciiTheme="minorHAnsi" w:hAnsiTheme="minorHAnsi"/>
                <w:b/>
                <w:bCs/>
                <w:sz w:val="16"/>
                <w:szCs w:val="16"/>
              </w:rPr>
              <w:t>M</w:t>
            </w:r>
          </w:p>
        </w:tc>
        <w:tc>
          <w:tcPr>
            <w:tcW w:w="381" w:type="dxa"/>
            <w:gridSpan w:val="3"/>
            <w:shd w:val="clear" w:color="auto" w:fill="F3F3F3"/>
            <w:vAlign w:val="center"/>
          </w:tcPr>
          <w:p w:rsidR="004F0A54" w:rsidRPr="004D7A60" w:rsidRDefault="004F0A54" w:rsidP="00810D26">
            <w:pPr>
              <w:ind w:left="720"/>
              <w:rPr>
                <w:bCs/>
                <w:color w:val="800000"/>
                <w:sz w:val="20"/>
                <w:szCs w:val="20"/>
              </w:rPr>
            </w:pPr>
          </w:p>
        </w:tc>
        <w:tc>
          <w:tcPr>
            <w:tcW w:w="381" w:type="dxa"/>
            <w:gridSpan w:val="3"/>
            <w:shd w:val="clear" w:color="auto" w:fill="F3F3F3"/>
            <w:vAlign w:val="center"/>
          </w:tcPr>
          <w:p w:rsidR="004F0A54" w:rsidRPr="004D7A60" w:rsidRDefault="004F0A54" w:rsidP="00810D26">
            <w:pPr>
              <w:ind w:left="720"/>
              <w:rPr>
                <w:bCs/>
                <w:color w:val="800000"/>
                <w:sz w:val="20"/>
                <w:szCs w:val="20"/>
              </w:rPr>
            </w:pPr>
          </w:p>
        </w:tc>
        <w:tc>
          <w:tcPr>
            <w:tcW w:w="382" w:type="dxa"/>
            <w:gridSpan w:val="3"/>
            <w:shd w:val="clear" w:color="auto" w:fill="F3F3F3"/>
            <w:vAlign w:val="center"/>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F0A54" w:rsidRPr="004D7A60" w:rsidRDefault="004F0A54" w:rsidP="00810D26">
            <w:pPr>
              <w:ind w:left="720"/>
              <w:rPr>
                <w:bCs/>
                <w:color w:val="800000"/>
                <w:sz w:val="20"/>
                <w:szCs w:val="20"/>
              </w:rPr>
            </w:pPr>
          </w:p>
        </w:tc>
        <w:tc>
          <w:tcPr>
            <w:tcW w:w="381" w:type="dxa"/>
            <w:gridSpan w:val="3"/>
            <w:vAlign w:val="center"/>
          </w:tcPr>
          <w:p w:rsidR="004F0A54" w:rsidRPr="004D7A60" w:rsidRDefault="004F0A54" w:rsidP="00810D26">
            <w:pPr>
              <w:ind w:left="720"/>
              <w:rPr>
                <w:bCs/>
                <w:color w:val="800000"/>
                <w:sz w:val="20"/>
                <w:szCs w:val="20"/>
              </w:rPr>
            </w:pPr>
          </w:p>
        </w:tc>
        <w:tc>
          <w:tcPr>
            <w:tcW w:w="381" w:type="dxa"/>
            <w:gridSpan w:val="3"/>
            <w:vAlign w:val="center"/>
          </w:tcPr>
          <w:p w:rsidR="004F0A54" w:rsidRPr="004D7A60" w:rsidRDefault="004F0A54" w:rsidP="00810D26">
            <w:pPr>
              <w:ind w:left="720"/>
              <w:rPr>
                <w:bCs/>
                <w:color w:val="800000"/>
                <w:sz w:val="20"/>
                <w:szCs w:val="20"/>
              </w:rPr>
            </w:pPr>
          </w:p>
        </w:tc>
        <w:tc>
          <w:tcPr>
            <w:tcW w:w="381" w:type="dxa"/>
            <w:gridSpan w:val="3"/>
            <w:vAlign w:val="center"/>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F0A54" w:rsidRPr="004D7A60"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shd w:val="clear" w:color="auto" w:fill="F3F3F3"/>
            <w:vAlign w:val="center"/>
          </w:tcPr>
          <w:p w:rsidR="004F0A54" w:rsidRPr="004D7A60" w:rsidRDefault="004F0A54" w:rsidP="00810D26">
            <w:pPr>
              <w:ind w:left="720"/>
              <w:rPr>
                <w:bCs/>
                <w:color w:val="800000"/>
                <w:sz w:val="20"/>
                <w:szCs w:val="20"/>
              </w:rPr>
            </w:pPr>
          </w:p>
        </w:tc>
        <w:tc>
          <w:tcPr>
            <w:tcW w:w="381" w:type="dxa"/>
            <w:gridSpan w:val="3"/>
            <w:shd w:val="clear" w:color="auto" w:fill="F3F3F3"/>
            <w:vAlign w:val="center"/>
          </w:tcPr>
          <w:p w:rsidR="004F0A54" w:rsidRPr="004D7A60" w:rsidRDefault="004F0A54" w:rsidP="00810D26">
            <w:pPr>
              <w:ind w:left="720"/>
              <w:rPr>
                <w:bCs/>
                <w:color w:val="800000"/>
                <w:sz w:val="20"/>
                <w:szCs w:val="20"/>
              </w:rPr>
            </w:pPr>
          </w:p>
        </w:tc>
        <w:tc>
          <w:tcPr>
            <w:tcW w:w="381" w:type="dxa"/>
            <w:shd w:val="clear" w:color="auto" w:fill="F3F3F3"/>
            <w:vAlign w:val="center"/>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3" w:type="dxa"/>
            <w:shd w:val="clear" w:color="auto" w:fill="F3F3F3"/>
            <w:vAlign w:val="center"/>
          </w:tcPr>
          <w:p w:rsidR="004F0A54" w:rsidRPr="004D7A60" w:rsidRDefault="004F0A54" w:rsidP="00810D26">
            <w:pPr>
              <w:ind w:left="720"/>
              <w:rPr>
                <w:bCs/>
                <w:color w:val="800000"/>
                <w:sz w:val="20"/>
                <w:szCs w:val="20"/>
              </w:rPr>
            </w:pPr>
          </w:p>
        </w:tc>
        <w:tc>
          <w:tcPr>
            <w:tcW w:w="1442" w:type="dxa"/>
            <w:gridSpan w:val="2"/>
          </w:tcPr>
          <w:p w:rsidR="004F0A54" w:rsidRPr="00B45EEA" w:rsidRDefault="004F0A54" w:rsidP="00B45EEA">
            <w:pPr>
              <w:jc w:val="center"/>
              <w:rPr>
                <w:bCs/>
                <w:sz w:val="18"/>
                <w:szCs w:val="18"/>
              </w:rPr>
            </w:pPr>
            <w:r w:rsidRPr="00B45EEA">
              <w:rPr>
                <w:bCs/>
                <w:sz w:val="18"/>
                <w:szCs w:val="18"/>
              </w:rPr>
              <w:t>MOE</w:t>
            </w:r>
          </w:p>
        </w:tc>
      </w:tr>
      <w:tr w:rsidR="00DD114F" w:rsidTr="001B0BA5">
        <w:tc>
          <w:tcPr>
            <w:tcW w:w="5069" w:type="dxa"/>
          </w:tcPr>
          <w:p w:rsidR="00ED4A00" w:rsidRPr="00DC00C0" w:rsidRDefault="00ED4A00" w:rsidP="004346BE">
            <w:pPr>
              <w:spacing w:line="180" w:lineRule="exact"/>
              <w:rPr>
                <w:bCs/>
                <w:spacing w:val="-8"/>
                <w:sz w:val="18"/>
                <w:szCs w:val="18"/>
              </w:rPr>
            </w:pPr>
            <w:r w:rsidRPr="00DC00C0">
              <w:rPr>
                <w:spacing w:val="-8"/>
                <w:sz w:val="18"/>
                <w:szCs w:val="18"/>
              </w:rPr>
              <w:t>1.2.2.4 Organize cross border visit with neighboring countries for PAs and PFs officials and local communities’ committee for promoting trans-boundary biodiversity conservation</w:t>
            </w:r>
          </w:p>
        </w:tc>
        <w:tc>
          <w:tcPr>
            <w:tcW w:w="423" w:type="dxa"/>
            <w:gridSpan w:val="3"/>
            <w:shd w:val="clear" w:color="auto" w:fill="F3F3F3"/>
            <w:vAlign w:val="center"/>
          </w:tcPr>
          <w:p w:rsidR="00ED4A00" w:rsidRPr="004D7A60" w:rsidRDefault="00ED4A00"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2" w:type="dxa"/>
            <w:gridSpan w:val="3"/>
            <w:shd w:val="clear" w:color="auto" w:fill="F3F3F3"/>
            <w:vAlign w:val="center"/>
          </w:tcPr>
          <w:p w:rsidR="00ED4A00" w:rsidRPr="004D7A60" w:rsidRDefault="00ED4A00" w:rsidP="00810D26">
            <w:pPr>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ind w:left="720"/>
              <w:rPr>
                <w:bCs/>
                <w:color w:val="800000"/>
                <w:sz w:val="20"/>
                <w:szCs w:val="20"/>
              </w:rPr>
            </w:pP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shd w:val="clear" w:color="auto" w:fill="F3F3F3"/>
            <w:vAlign w:val="center"/>
          </w:tcPr>
          <w:p w:rsidR="00ED4A00" w:rsidRPr="004D7A60" w:rsidRDefault="00ED4A00" w:rsidP="00810D26">
            <w:pPr>
              <w:ind w:left="720"/>
              <w:rPr>
                <w:bCs/>
                <w:color w:val="800000"/>
                <w:sz w:val="20"/>
                <w:szCs w:val="20"/>
              </w:rPr>
            </w:pPr>
          </w:p>
        </w:tc>
        <w:tc>
          <w:tcPr>
            <w:tcW w:w="383" w:type="dxa"/>
            <w:shd w:val="clear" w:color="auto" w:fill="F3F3F3"/>
            <w:vAlign w:val="center"/>
          </w:tcPr>
          <w:p w:rsidR="00ED4A00" w:rsidRPr="004D7A60" w:rsidRDefault="00ED4A00" w:rsidP="00810D26">
            <w:pPr>
              <w:ind w:left="720"/>
              <w:rPr>
                <w:bCs/>
                <w:color w:val="800000"/>
                <w:sz w:val="20"/>
                <w:szCs w:val="20"/>
              </w:rPr>
            </w:pPr>
          </w:p>
        </w:tc>
        <w:tc>
          <w:tcPr>
            <w:tcW w:w="1442" w:type="dxa"/>
            <w:gridSpan w:val="2"/>
          </w:tcPr>
          <w:p w:rsidR="00ED4A00" w:rsidRPr="00B45EEA" w:rsidRDefault="00ED4A00" w:rsidP="00B45EEA">
            <w:pPr>
              <w:jc w:val="center"/>
              <w:rPr>
                <w:bCs/>
                <w:sz w:val="18"/>
                <w:szCs w:val="18"/>
              </w:rPr>
            </w:pPr>
            <w:r w:rsidRPr="00B45EEA">
              <w:rPr>
                <w:bCs/>
                <w:sz w:val="18"/>
                <w:szCs w:val="18"/>
              </w:rPr>
              <w:t>MOE/MAFF</w:t>
            </w:r>
          </w:p>
        </w:tc>
      </w:tr>
      <w:tr w:rsidR="00DD114F" w:rsidTr="001B0BA5">
        <w:tc>
          <w:tcPr>
            <w:tcW w:w="5069" w:type="dxa"/>
          </w:tcPr>
          <w:p w:rsidR="00ED4A00" w:rsidRPr="00DC00C0" w:rsidRDefault="00ED4A00" w:rsidP="004346BE">
            <w:pPr>
              <w:spacing w:line="180" w:lineRule="exact"/>
              <w:rPr>
                <w:bCs/>
                <w:spacing w:val="-8"/>
                <w:sz w:val="18"/>
                <w:szCs w:val="18"/>
              </w:rPr>
            </w:pPr>
            <w:r w:rsidRPr="00DC00C0">
              <w:rPr>
                <w:spacing w:val="-8"/>
                <w:sz w:val="18"/>
                <w:szCs w:val="18"/>
              </w:rPr>
              <w:t>1.2.2.5 Establish trans-boundary collaboration, connectivity between protected areas, social and economic dimensions</w:t>
            </w:r>
          </w:p>
        </w:tc>
        <w:tc>
          <w:tcPr>
            <w:tcW w:w="423" w:type="dxa"/>
            <w:gridSpan w:val="3"/>
            <w:shd w:val="clear" w:color="auto" w:fill="F3F3F3"/>
            <w:vAlign w:val="center"/>
          </w:tcPr>
          <w:p w:rsidR="00ED4A00" w:rsidRPr="004D7A60" w:rsidRDefault="00ED4A00"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2"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3" w:type="dxa"/>
            <w:shd w:val="clear" w:color="auto" w:fill="F3F3F3"/>
            <w:vAlign w:val="center"/>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1442" w:type="dxa"/>
            <w:gridSpan w:val="2"/>
          </w:tcPr>
          <w:p w:rsidR="00ED4A00" w:rsidRPr="00B45EEA" w:rsidRDefault="00ED4A00" w:rsidP="00B45EEA">
            <w:pPr>
              <w:jc w:val="center"/>
              <w:rPr>
                <w:bCs/>
                <w:sz w:val="18"/>
                <w:szCs w:val="18"/>
              </w:rPr>
            </w:pPr>
            <w:r w:rsidRPr="00B45EEA">
              <w:rPr>
                <w:bCs/>
                <w:sz w:val="18"/>
                <w:szCs w:val="18"/>
              </w:rPr>
              <w:t>MOE/MAFF</w:t>
            </w:r>
          </w:p>
        </w:tc>
      </w:tr>
      <w:tr w:rsidR="006D471F" w:rsidRPr="00E81A1E" w:rsidTr="004D7A60">
        <w:tc>
          <w:tcPr>
            <w:tcW w:w="14176" w:type="dxa"/>
            <w:gridSpan w:val="59"/>
            <w:tcBorders>
              <w:bottom w:val="single" w:sz="4" w:space="0" w:color="auto"/>
            </w:tcBorders>
            <w:shd w:val="clear" w:color="auto" w:fill="8EBAF4"/>
            <w:tcMar>
              <w:top w:w="28" w:type="dxa"/>
              <w:bottom w:w="28" w:type="dxa"/>
            </w:tcMar>
            <w:vAlign w:val="center"/>
          </w:tcPr>
          <w:p w:rsidR="006D471F" w:rsidRPr="00E81A1E" w:rsidRDefault="006D471F" w:rsidP="00C13DB2">
            <w:pPr>
              <w:spacing w:line="24" w:lineRule="auto"/>
              <w:outlineLvl w:val="1"/>
              <w:rPr>
                <w:b/>
                <w:color w:val="FFFFFF" w:themeColor="background1"/>
                <w:sz w:val="22"/>
                <w:szCs w:val="22"/>
              </w:rPr>
            </w:pPr>
          </w:p>
        </w:tc>
      </w:tr>
      <w:tr w:rsidR="007B1672" w:rsidRPr="003919A8" w:rsidTr="001B0BA5">
        <w:tc>
          <w:tcPr>
            <w:tcW w:w="5069" w:type="dxa"/>
            <w:tcBorders>
              <w:bottom w:val="single" w:sz="4" w:space="0" w:color="auto"/>
              <w:right w:val="nil"/>
            </w:tcBorders>
            <w:shd w:val="clear" w:color="auto" w:fill="E6E6E6"/>
          </w:tcPr>
          <w:p w:rsidR="006D471F" w:rsidRPr="003919A8" w:rsidRDefault="006D471F" w:rsidP="004D011B">
            <w:pPr>
              <w:spacing w:line="180" w:lineRule="exact"/>
              <w:rPr>
                <w:b/>
                <w:bCs/>
                <w:spacing w:val="-8"/>
                <w:sz w:val="18"/>
                <w:szCs w:val="18"/>
              </w:rPr>
            </w:pPr>
            <w:r w:rsidRPr="003919A8">
              <w:rPr>
                <w:b/>
                <w:spacing w:val="-8"/>
                <w:sz w:val="18"/>
                <w:szCs w:val="18"/>
              </w:rPr>
              <w:t>1.3 Improved national support of biodiversity conservation, protected areas and forested landscape connectivity in support of national development goals</w:t>
            </w:r>
          </w:p>
        </w:tc>
        <w:tc>
          <w:tcPr>
            <w:tcW w:w="42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298" w:type="dxa"/>
            <w:gridSpan w:val="2"/>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7"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429" w:type="dxa"/>
            <w:gridSpan w:val="2"/>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383" w:type="dxa"/>
            <w:tcBorders>
              <w:left w:val="nil"/>
              <w:bottom w:val="single" w:sz="4" w:space="0" w:color="auto"/>
              <w:right w:val="nil"/>
            </w:tcBorders>
            <w:shd w:val="clear" w:color="auto" w:fill="E6E6E6"/>
          </w:tcPr>
          <w:p w:rsidR="006D471F" w:rsidRPr="003919A8" w:rsidRDefault="006D471F" w:rsidP="00810D26">
            <w:pPr>
              <w:rPr>
                <w:bCs/>
                <w:sz w:val="22"/>
                <w:szCs w:val="22"/>
              </w:rPr>
            </w:pPr>
          </w:p>
        </w:tc>
        <w:tc>
          <w:tcPr>
            <w:tcW w:w="1442" w:type="dxa"/>
            <w:gridSpan w:val="2"/>
            <w:tcBorders>
              <w:left w:val="nil"/>
              <w:bottom w:val="single" w:sz="4" w:space="0" w:color="auto"/>
            </w:tcBorders>
            <w:shd w:val="clear" w:color="auto" w:fill="E6E6E6"/>
          </w:tcPr>
          <w:p w:rsidR="006D471F" w:rsidRPr="003919A8" w:rsidRDefault="006D471F" w:rsidP="00810D26">
            <w:pPr>
              <w:rPr>
                <w:bCs/>
                <w:sz w:val="22"/>
                <w:szCs w:val="22"/>
              </w:rPr>
            </w:pPr>
          </w:p>
        </w:tc>
      </w:tr>
      <w:tr w:rsidR="007B1672" w:rsidRPr="003919A8" w:rsidTr="001B0BA5">
        <w:tc>
          <w:tcPr>
            <w:tcW w:w="5069" w:type="dxa"/>
            <w:tcBorders>
              <w:right w:val="nil"/>
            </w:tcBorders>
            <w:shd w:val="clear" w:color="auto" w:fill="F3F3F3"/>
          </w:tcPr>
          <w:p w:rsidR="006D471F" w:rsidRPr="003919A8" w:rsidRDefault="006D471F" w:rsidP="004346BE">
            <w:pPr>
              <w:spacing w:line="180" w:lineRule="exact"/>
              <w:rPr>
                <w:b/>
                <w:bCs/>
                <w:spacing w:val="-8"/>
                <w:sz w:val="18"/>
                <w:szCs w:val="18"/>
              </w:rPr>
            </w:pPr>
            <w:r w:rsidRPr="003919A8">
              <w:rPr>
                <w:b/>
                <w:spacing w:val="-8"/>
                <w:sz w:val="18"/>
                <w:szCs w:val="18"/>
              </w:rPr>
              <w:t xml:space="preserve">1.3.1 </w:t>
            </w:r>
            <w:r w:rsidRPr="003919A8">
              <w:rPr>
                <w:b/>
                <w:bCs/>
                <w:spacing w:val="-8"/>
                <w:sz w:val="18"/>
                <w:szCs w:val="18"/>
              </w:rPr>
              <w:t xml:space="preserve">National communications campaign to </w:t>
            </w:r>
            <w:r w:rsidRPr="003919A8">
              <w:rPr>
                <w:b/>
                <w:spacing w:val="-8"/>
                <w:sz w:val="18"/>
                <w:szCs w:val="18"/>
              </w:rPr>
              <w:t xml:space="preserve">support landscape-based biodiversity, and ecosystem services conservation designed and monitored </w:t>
            </w:r>
          </w:p>
        </w:tc>
        <w:tc>
          <w:tcPr>
            <w:tcW w:w="423"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298" w:type="dxa"/>
            <w:gridSpan w:val="2"/>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7" w:type="dxa"/>
            <w:gridSpan w:val="3"/>
            <w:tcBorders>
              <w:left w:val="nil"/>
              <w:right w:val="nil"/>
            </w:tcBorders>
            <w:shd w:val="clear" w:color="auto" w:fill="F3F3F3"/>
          </w:tcPr>
          <w:p w:rsidR="006D471F" w:rsidRPr="003919A8" w:rsidRDefault="006D471F" w:rsidP="00810D26">
            <w:pPr>
              <w:rPr>
                <w:bCs/>
                <w:sz w:val="22"/>
                <w:szCs w:val="22"/>
              </w:rPr>
            </w:pPr>
          </w:p>
        </w:tc>
        <w:tc>
          <w:tcPr>
            <w:tcW w:w="383" w:type="dxa"/>
            <w:gridSpan w:val="3"/>
            <w:tcBorders>
              <w:left w:val="nil"/>
              <w:right w:val="nil"/>
            </w:tcBorders>
            <w:shd w:val="clear" w:color="auto" w:fill="F3F3F3"/>
          </w:tcPr>
          <w:p w:rsidR="006D471F" w:rsidRPr="003919A8" w:rsidRDefault="006D471F" w:rsidP="00810D26">
            <w:pPr>
              <w:rPr>
                <w:bCs/>
                <w:sz w:val="22"/>
                <w:szCs w:val="22"/>
              </w:rPr>
            </w:pPr>
          </w:p>
        </w:tc>
        <w:tc>
          <w:tcPr>
            <w:tcW w:w="383" w:type="dxa"/>
            <w:gridSpan w:val="3"/>
            <w:tcBorders>
              <w:left w:val="nil"/>
              <w:right w:val="nil"/>
            </w:tcBorders>
            <w:shd w:val="clear" w:color="auto" w:fill="F3F3F3"/>
          </w:tcPr>
          <w:p w:rsidR="006D471F" w:rsidRPr="003919A8" w:rsidRDefault="006D471F" w:rsidP="00810D26">
            <w:pPr>
              <w:rPr>
                <w:bCs/>
                <w:sz w:val="22"/>
                <w:szCs w:val="22"/>
              </w:rPr>
            </w:pPr>
          </w:p>
        </w:tc>
        <w:tc>
          <w:tcPr>
            <w:tcW w:w="383" w:type="dxa"/>
            <w:gridSpan w:val="3"/>
            <w:tcBorders>
              <w:left w:val="nil"/>
              <w:right w:val="nil"/>
            </w:tcBorders>
            <w:shd w:val="clear" w:color="auto" w:fill="F3F3F3"/>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3" w:type="dxa"/>
            <w:gridSpan w:val="3"/>
            <w:tcBorders>
              <w:left w:val="nil"/>
              <w:right w:val="nil"/>
            </w:tcBorders>
            <w:shd w:val="clear" w:color="auto" w:fill="F3F3F3"/>
          </w:tcPr>
          <w:p w:rsidR="006D471F" w:rsidRPr="003919A8" w:rsidRDefault="006D471F" w:rsidP="00810D26">
            <w:pPr>
              <w:rPr>
                <w:bCs/>
                <w:sz w:val="22"/>
                <w:szCs w:val="22"/>
              </w:rPr>
            </w:pPr>
          </w:p>
        </w:tc>
        <w:tc>
          <w:tcPr>
            <w:tcW w:w="383" w:type="dxa"/>
            <w:gridSpan w:val="3"/>
            <w:tcBorders>
              <w:left w:val="nil"/>
              <w:right w:val="nil"/>
            </w:tcBorders>
            <w:shd w:val="clear" w:color="auto" w:fill="F3F3F3"/>
          </w:tcPr>
          <w:p w:rsidR="006D471F" w:rsidRPr="003919A8" w:rsidRDefault="006D471F" w:rsidP="00810D26">
            <w:pPr>
              <w:rPr>
                <w:bCs/>
                <w:sz w:val="22"/>
                <w:szCs w:val="22"/>
              </w:rPr>
            </w:pPr>
          </w:p>
        </w:tc>
        <w:tc>
          <w:tcPr>
            <w:tcW w:w="383" w:type="dxa"/>
            <w:gridSpan w:val="3"/>
            <w:tcBorders>
              <w:left w:val="nil"/>
              <w:right w:val="nil"/>
            </w:tcBorders>
            <w:shd w:val="clear" w:color="auto" w:fill="F3F3F3"/>
          </w:tcPr>
          <w:p w:rsidR="006D471F" w:rsidRPr="003919A8" w:rsidRDefault="006D471F" w:rsidP="00810D26">
            <w:pPr>
              <w:rPr>
                <w:bCs/>
                <w:sz w:val="22"/>
                <w:szCs w:val="22"/>
              </w:rPr>
            </w:pPr>
          </w:p>
        </w:tc>
        <w:tc>
          <w:tcPr>
            <w:tcW w:w="383" w:type="dxa"/>
            <w:gridSpan w:val="3"/>
            <w:tcBorders>
              <w:left w:val="nil"/>
              <w:right w:val="nil"/>
            </w:tcBorders>
            <w:shd w:val="clear" w:color="auto" w:fill="F3F3F3"/>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3"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429" w:type="dxa"/>
            <w:gridSpan w:val="2"/>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3" w:type="dxa"/>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1442" w:type="dxa"/>
            <w:gridSpan w:val="2"/>
            <w:tcBorders>
              <w:left w:val="nil"/>
            </w:tcBorders>
            <w:shd w:val="clear" w:color="auto" w:fill="F3F3F3"/>
          </w:tcPr>
          <w:p w:rsidR="006D471F" w:rsidRPr="003919A8" w:rsidRDefault="006D471F" w:rsidP="00810D26">
            <w:pPr>
              <w:rPr>
                <w:bCs/>
                <w:sz w:val="22"/>
                <w:szCs w:val="22"/>
              </w:rPr>
            </w:pPr>
          </w:p>
        </w:tc>
      </w:tr>
      <w:tr w:rsidR="004F0A54" w:rsidRPr="003919A8" w:rsidTr="004D7A60">
        <w:tc>
          <w:tcPr>
            <w:tcW w:w="5069" w:type="dxa"/>
          </w:tcPr>
          <w:p w:rsidR="004F0A54" w:rsidRPr="003919A8" w:rsidRDefault="004F0A54" w:rsidP="004346BE">
            <w:pPr>
              <w:spacing w:line="180" w:lineRule="exact"/>
              <w:rPr>
                <w:bCs/>
                <w:spacing w:val="-8"/>
                <w:sz w:val="18"/>
                <w:szCs w:val="18"/>
              </w:rPr>
            </w:pPr>
            <w:r w:rsidRPr="003919A8">
              <w:rPr>
                <w:spacing w:val="-8"/>
                <w:sz w:val="18"/>
                <w:szCs w:val="18"/>
              </w:rPr>
              <w:t>1.3.1.1 Baseline assessment, campaign design, and monitoring strategy in place to assess midterm and end of project awareness and behavioral change</w:t>
            </w:r>
          </w:p>
        </w:tc>
        <w:tc>
          <w:tcPr>
            <w:tcW w:w="423" w:type="dxa"/>
            <w:gridSpan w:val="3"/>
            <w:shd w:val="clear" w:color="auto" w:fill="F3F3F3"/>
            <w:vAlign w:val="center"/>
          </w:tcPr>
          <w:p w:rsidR="004F0A54" w:rsidRPr="004D7A60" w:rsidRDefault="004F0A54"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F0A54" w:rsidRPr="004D7A60"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2"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shd w:val="clear" w:color="auto" w:fill="F3F3F3"/>
            <w:vAlign w:val="center"/>
          </w:tcPr>
          <w:p w:rsidR="004F0A54" w:rsidRPr="004D7A60" w:rsidRDefault="004F0A54" w:rsidP="00810D26">
            <w:pPr>
              <w:ind w:left="720"/>
              <w:rPr>
                <w:bCs/>
                <w:sz w:val="20"/>
                <w:szCs w:val="20"/>
              </w:rPr>
            </w:pPr>
          </w:p>
        </w:tc>
        <w:tc>
          <w:tcPr>
            <w:tcW w:w="383" w:type="dxa"/>
            <w:shd w:val="clear" w:color="auto" w:fill="F3F3F3"/>
            <w:vAlign w:val="center"/>
          </w:tcPr>
          <w:p w:rsidR="004F0A54" w:rsidRPr="004D7A60" w:rsidRDefault="004F0A54" w:rsidP="00810D26">
            <w:pPr>
              <w:ind w:left="720"/>
              <w:rPr>
                <w:bCs/>
                <w:sz w:val="20"/>
                <w:szCs w:val="20"/>
              </w:rPr>
            </w:pPr>
          </w:p>
        </w:tc>
        <w:tc>
          <w:tcPr>
            <w:tcW w:w="1442" w:type="dxa"/>
            <w:gridSpan w:val="2"/>
          </w:tcPr>
          <w:p w:rsidR="004F0A54" w:rsidRPr="00424900" w:rsidRDefault="004F0A54" w:rsidP="00424900">
            <w:pPr>
              <w:jc w:val="center"/>
              <w:rPr>
                <w:bCs/>
                <w:sz w:val="18"/>
                <w:szCs w:val="18"/>
              </w:rPr>
            </w:pPr>
            <w:r w:rsidRPr="00424900">
              <w:rPr>
                <w:bCs/>
                <w:sz w:val="18"/>
                <w:szCs w:val="18"/>
              </w:rPr>
              <w:t>MOE</w:t>
            </w:r>
          </w:p>
        </w:tc>
      </w:tr>
      <w:tr w:rsidR="004F0A54" w:rsidRPr="003919A8" w:rsidTr="004D7A60">
        <w:tc>
          <w:tcPr>
            <w:tcW w:w="5069" w:type="dxa"/>
          </w:tcPr>
          <w:p w:rsidR="004F0A54" w:rsidRPr="003919A8" w:rsidRDefault="004F0A54" w:rsidP="004346BE">
            <w:pPr>
              <w:spacing w:line="180" w:lineRule="exact"/>
              <w:rPr>
                <w:bCs/>
                <w:spacing w:val="-8"/>
                <w:sz w:val="18"/>
                <w:szCs w:val="18"/>
              </w:rPr>
            </w:pPr>
            <w:r w:rsidRPr="003919A8">
              <w:rPr>
                <w:spacing w:val="-8"/>
                <w:sz w:val="18"/>
                <w:szCs w:val="18"/>
              </w:rPr>
              <w:t>1.3.1.2 Conduct national campaign that incorporates branding and social marketing to achieve a harmonized vision with paths towards behavior change and actions</w:t>
            </w:r>
          </w:p>
        </w:tc>
        <w:tc>
          <w:tcPr>
            <w:tcW w:w="423" w:type="dxa"/>
            <w:gridSpan w:val="3"/>
            <w:shd w:val="clear" w:color="auto" w:fill="F3F3F3"/>
            <w:vAlign w:val="center"/>
          </w:tcPr>
          <w:p w:rsidR="004F0A54" w:rsidRPr="004D7A60" w:rsidRDefault="004F0A54"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rPr>
                <w:bCs/>
                <w:sz w:val="20"/>
                <w:szCs w:val="20"/>
                <w:highlight w:val="cyan"/>
              </w:rPr>
            </w:pPr>
            <w:r w:rsidRPr="00A074B2">
              <w:rPr>
                <w:rFonts w:asciiTheme="minorHAnsi" w:hAnsiTheme="minorHAnsi"/>
                <w:b/>
                <w:bCs/>
                <w:sz w:val="16"/>
                <w:szCs w:val="16"/>
              </w:rPr>
              <w:t>M</w:t>
            </w: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rPr>
                <w:bCs/>
                <w:sz w:val="20"/>
                <w:szCs w:val="20"/>
                <w:highlight w:val="cyan"/>
              </w:rPr>
            </w:pPr>
            <w:r w:rsidRPr="00A074B2">
              <w:rPr>
                <w:rFonts w:asciiTheme="minorHAnsi" w:hAnsiTheme="minorHAnsi"/>
                <w:b/>
                <w:bCs/>
                <w:sz w:val="16"/>
                <w:szCs w:val="16"/>
              </w:rPr>
              <w:t>M</w:t>
            </w:r>
          </w:p>
        </w:tc>
        <w:tc>
          <w:tcPr>
            <w:tcW w:w="382"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rPr>
                <w:bCs/>
                <w:sz w:val="20"/>
                <w:szCs w:val="20"/>
                <w:highlight w:val="cyan"/>
              </w:rPr>
            </w:pPr>
            <w:r w:rsidRPr="00A074B2">
              <w:rPr>
                <w:rFonts w:asciiTheme="minorHAnsi" w:hAnsiTheme="minorHAnsi"/>
                <w:b/>
                <w:bCs/>
                <w:sz w:val="16"/>
                <w:szCs w:val="16"/>
              </w:rPr>
              <w:t>M</w:t>
            </w: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rPr>
                <w:bCs/>
                <w:sz w:val="20"/>
                <w:szCs w:val="20"/>
                <w:highlight w:val="cyan"/>
              </w:rPr>
            </w:pPr>
            <w:r w:rsidRPr="00A074B2">
              <w:rPr>
                <w:rFonts w:asciiTheme="minorHAnsi" w:hAnsiTheme="minorHAnsi"/>
                <w:b/>
                <w:bCs/>
                <w:sz w:val="16"/>
                <w:szCs w:val="16"/>
              </w:rPr>
              <w:t>M</w:t>
            </w:r>
          </w:p>
        </w:tc>
        <w:tc>
          <w:tcPr>
            <w:tcW w:w="381" w:type="dxa"/>
            <w:shd w:val="clear" w:color="auto" w:fill="F3F3F3"/>
            <w:vAlign w:val="center"/>
          </w:tcPr>
          <w:p w:rsidR="004F0A54" w:rsidRPr="004D7A60" w:rsidRDefault="004F0A54" w:rsidP="00810D26">
            <w:pPr>
              <w:ind w:left="720"/>
              <w:rPr>
                <w:bCs/>
                <w:sz w:val="20"/>
                <w:szCs w:val="20"/>
              </w:rPr>
            </w:pPr>
          </w:p>
        </w:tc>
        <w:tc>
          <w:tcPr>
            <w:tcW w:w="383" w:type="dxa"/>
            <w:shd w:val="clear" w:color="auto" w:fill="F3F3F3"/>
            <w:vAlign w:val="center"/>
          </w:tcPr>
          <w:p w:rsidR="004F0A54" w:rsidRPr="004D7A60" w:rsidRDefault="004F0A54" w:rsidP="00810D26">
            <w:pPr>
              <w:ind w:left="720"/>
              <w:rPr>
                <w:bCs/>
                <w:sz w:val="20"/>
                <w:szCs w:val="20"/>
              </w:rPr>
            </w:pPr>
          </w:p>
        </w:tc>
        <w:tc>
          <w:tcPr>
            <w:tcW w:w="1442" w:type="dxa"/>
            <w:gridSpan w:val="2"/>
          </w:tcPr>
          <w:p w:rsidR="004F0A54" w:rsidRPr="00424900" w:rsidRDefault="004F0A54" w:rsidP="00424900">
            <w:pPr>
              <w:jc w:val="center"/>
              <w:rPr>
                <w:bCs/>
                <w:sz w:val="18"/>
                <w:szCs w:val="18"/>
              </w:rPr>
            </w:pPr>
            <w:r w:rsidRPr="00424900">
              <w:rPr>
                <w:bCs/>
                <w:sz w:val="18"/>
                <w:szCs w:val="18"/>
              </w:rPr>
              <w:t>MOE</w:t>
            </w:r>
          </w:p>
        </w:tc>
      </w:tr>
      <w:tr w:rsidR="00DD114F" w:rsidRPr="003919A8" w:rsidTr="004D7A60">
        <w:tc>
          <w:tcPr>
            <w:tcW w:w="5069" w:type="dxa"/>
          </w:tcPr>
          <w:p w:rsidR="00ED4A00" w:rsidRPr="003919A8" w:rsidRDefault="00ED4A00" w:rsidP="004346BE">
            <w:pPr>
              <w:spacing w:line="180" w:lineRule="exact"/>
              <w:rPr>
                <w:bCs/>
                <w:spacing w:val="-8"/>
                <w:sz w:val="18"/>
                <w:szCs w:val="18"/>
              </w:rPr>
            </w:pPr>
            <w:r w:rsidRPr="003919A8">
              <w:rPr>
                <w:spacing w:val="-8"/>
                <w:sz w:val="18"/>
                <w:szCs w:val="18"/>
              </w:rPr>
              <w:t>1.3.1.3 Define and put in place tools to measure campaign operations and impact, including results from implementation of items 1.1.3 and 1.1.4, above, and liaise with other related environmental and natural resources management initiatives</w:t>
            </w:r>
          </w:p>
        </w:tc>
        <w:tc>
          <w:tcPr>
            <w:tcW w:w="423" w:type="dxa"/>
            <w:gridSpan w:val="3"/>
            <w:shd w:val="clear" w:color="auto" w:fill="F3F3F3"/>
            <w:vAlign w:val="center"/>
          </w:tcPr>
          <w:p w:rsidR="00ED4A00" w:rsidRPr="004D7A60" w:rsidRDefault="00ED4A00"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ED4A00" w:rsidRPr="004D7A60" w:rsidRDefault="00ED4A00" w:rsidP="00810D26">
            <w:pPr>
              <w:ind w:left="720"/>
              <w:rPr>
                <w:bCs/>
                <w:sz w:val="20"/>
                <w:szCs w:val="20"/>
              </w:rPr>
            </w:pPr>
          </w:p>
        </w:tc>
        <w:tc>
          <w:tcPr>
            <w:tcW w:w="381" w:type="dxa"/>
            <w:gridSpan w:val="3"/>
            <w:shd w:val="clear" w:color="auto" w:fill="F3F3F3"/>
            <w:vAlign w:val="center"/>
          </w:tcPr>
          <w:p w:rsidR="00ED4A00" w:rsidRPr="004D7A60" w:rsidRDefault="00ED4A00" w:rsidP="00810D26">
            <w:pPr>
              <w:ind w:left="720"/>
              <w:rPr>
                <w:bCs/>
                <w:sz w:val="20"/>
                <w:szCs w:val="20"/>
              </w:rPr>
            </w:pPr>
          </w:p>
        </w:tc>
        <w:tc>
          <w:tcPr>
            <w:tcW w:w="381" w:type="dxa"/>
            <w:gridSpan w:val="3"/>
            <w:shd w:val="clear" w:color="auto" w:fill="F3F3F3"/>
            <w:vAlign w:val="center"/>
          </w:tcPr>
          <w:p w:rsidR="00ED4A00" w:rsidRPr="004D7A60" w:rsidRDefault="00ED4A00" w:rsidP="00810D26">
            <w:pPr>
              <w:rPr>
                <w:bCs/>
                <w:sz w:val="20"/>
                <w:szCs w:val="20"/>
              </w:rPr>
            </w:pPr>
            <w:r w:rsidRPr="004D7A60">
              <w:rPr>
                <w:rFonts w:ascii="Wingdings" w:hAnsi="Wingdings"/>
                <w:sz w:val="20"/>
                <w:szCs w:val="20"/>
              </w:rPr>
              <w:t></w:t>
            </w:r>
          </w:p>
        </w:tc>
        <w:tc>
          <w:tcPr>
            <w:tcW w:w="381" w:type="dxa"/>
            <w:gridSpan w:val="3"/>
            <w:vAlign w:val="center"/>
          </w:tcPr>
          <w:p w:rsidR="00ED4A00" w:rsidRPr="004D7A60" w:rsidRDefault="00ED4A00" w:rsidP="00810D26">
            <w:pPr>
              <w:rPr>
                <w:bCs/>
                <w:sz w:val="20"/>
                <w:szCs w:val="20"/>
              </w:rPr>
            </w:pPr>
            <w:r w:rsidRPr="004D7A60">
              <w:rPr>
                <w:rFonts w:ascii="Wingdings" w:hAnsi="Wingdings"/>
                <w:sz w:val="20"/>
                <w:szCs w:val="20"/>
              </w:rPr>
              <w:t></w:t>
            </w:r>
          </w:p>
        </w:tc>
        <w:tc>
          <w:tcPr>
            <w:tcW w:w="381" w:type="dxa"/>
            <w:gridSpan w:val="3"/>
            <w:vAlign w:val="center"/>
          </w:tcPr>
          <w:p w:rsidR="00ED4A00" w:rsidRPr="004D7A60" w:rsidRDefault="00ED4A00" w:rsidP="00810D26">
            <w:pPr>
              <w:rPr>
                <w:bCs/>
                <w:sz w:val="20"/>
                <w:szCs w:val="20"/>
              </w:rPr>
            </w:pPr>
            <w:r w:rsidRPr="004D7A60">
              <w:rPr>
                <w:rFonts w:ascii="Wingdings" w:hAnsi="Wingdings"/>
                <w:sz w:val="20"/>
                <w:szCs w:val="20"/>
              </w:rPr>
              <w:t></w:t>
            </w:r>
          </w:p>
        </w:tc>
        <w:tc>
          <w:tcPr>
            <w:tcW w:w="381" w:type="dxa"/>
            <w:gridSpan w:val="3"/>
            <w:vAlign w:val="center"/>
          </w:tcPr>
          <w:p w:rsidR="00ED4A00" w:rsidRPr="004D7A60" w:rsidRDefault="00ED4A00" w:rsidP="00810D26">
            <w:pPr>
              <w:rPr>
                <w:bCs/>
                <w:sz w:val="20"/>
                <w:szCs w:val="20"/>
              </w:rPr>
            </w:pPr>
            <w:r w:rsidRPr="004D7A60">
              <w:rPr>
                <w:rFonts w:ascii="Wingdings" w:hAnsi="Wingdings"/>
                <w:sz w:val="20"/>
                <w:szCs w:val="20"/>
              </w:rPr>
              <w:t></w:t>
            </w:r>
          </w:p>
        </w:tc>
        <w:tc>
          <w:tcPr>
            <w:tcW w:w="381" w:type="dxa"/>
            <w:gridSpan w:val="3"/>
            <w:vAlign w:val="center"/>
          </w:tcPr>
          <w:p w:rsidR="00ED4A00" w:rsidRPr="004D7A60" w:rsidRDefault="00ED4A00" w:rsidP="00810D26">
            <w:pPr>
              <w:ind w:left="720"/>
              <w:rPr>
                <w:bCs/>
                <w:sz w:val="20"/>
                <w:szCs w:val="20"/>
              </w:rPr>
            </w:pPr>
          </w:p>
        </w:tc>
        <w:tc>
          <w:tcPr>
            <w:tcW w:w="381" w:type="dxa"/>
            <w:gridSpan w:val="3"/>
            <w:shd w:val="clear" w:color="auto" w:fill="F3F3F3"/>
            <w:vAlign w:val="center"/>
          </w:tcPr>
          <w:p w:rsidR="00ED4A00" w:rsidRPr="004D7A60" w:rsidRDefault="00ED4A00" w:rsidP="00810D26">
            <w:pPr>
              <w:ind w:left="720"/>
              <w:rPr>
                <w:bCs/>
                <w:sz w:val="20"/>
                <w:szCs w:val="20"/>
              </w:rPr>
            </w:pPr>
          </w:p>
        </w:tc>
        <w:tc>
          <w:tcPr>
            <w:tcW w:w="381" w:type="dxa"/>
            <w:gridSpan w:val="3"/>
            <w:shd w:val="clear" w:color="auto" w:fill="F3F3F3"/>
            <w:vAlign w:val="center"/>
          </w:tcPr>
          <w:p w:rsidR="00ED4A00" w:rsidRPr="004D7A60" w:rsidRDefault="00ED4A00" w:rsidP="00810D26">
            <w:pPr>
              <w:ind w:left="720"/>
              <w:rPr>
                <w:bCs/>
                <w:sz w:val="20"/>
                <w:szCs w:val="20"/>
              </w:rPr>
            </w:pPr>
          </w:p>
        </w:tc>
        <w:tc>
          <w:tcPr>
            <w:tcW w:w="382" w:type="dxa"/>
            <w:gridSpan w:val="3"/>
            <w:shd w:val="clear" w:color="auto" w:fill="F3F3F3"/>
            <w:vAlign w:val="center"/>
          </w:tcPr>
          <w:p w:rsidR="00ED4A00" w:rsidRPr="004D7A60" w:rsidRDefault="00ED4A00" w:rsidP="00810D26">
            <w:pPr>
              <w:ind w:left="720"/>
              <w:rPr>
                <w:bCs/>
                <w:sz w:val="20"/>
                <w:szCs w:val="20"/>
              </w:rPr>
            </w:pPr>
          </w:p>
        </w:tc>
        <w:tc>
          <w:tcPr>
            <w:tcW w:w="381" w:type="dxa"/>
            <w:gridSpan w:val="3"/>
            <w:shd w:val="clear" w:color="auto" w:fill="F3F3F3"/>
            <w:vAlign w:val="center"/>
          </w:tcPr>
          <w:p w:rsidR="00ED4A00" w:rsidRPr="004D7A60" w:rsidRDefault="00ED4A00" w:rsidP="00810D26">
            <w:pPr>
              <w:ind w:left="720"/>
              <w:rPr>
                <w:bCs/>
                <w:sz w:val="20"/>
                <w:szCs w:val="20"/>
              </w:rPr>
            </w:pPr>
          </w:p>
        </w:tc>
        <w:tc>
          <w:tcPr>
            <w:tcW w:w="381" w:type="dxa"/>
            <w:gridSpan w:val="3"/>
            <w:vAlign w:val="center"/>
          </w:tcPr>
          <w:p w:rsidR="00ED4A00" w:rsidRPr="004D7A60" w:rsidRDefault="00ED4A00" w:rsidP="00810D26">
            <w:pPr>
              <w:ind w:left="720"/>
              <w:rPr>
                <w:bCs/>
                <w:sz w:val="20"/>
                <w:szCs w:val="20"/>
              </w:rPr>
            </w:pPr>
          </w:p>
        </w:tc>
        <w:tc>
          <w:tcPr>
            <w:tcW w:w="381" w:type="dxa"/>
            <w:gridSpan w:val="3"/>
            <w:vAlign w:val="center"/>
          </w:tcPr>
          <w:p w:rsidR="00ED4A00" w:rsidRPr="004D7A60" w:rsidRDefault="00ED4A00" w:rsidP="00810D26">
            <w:pPr>
              <w:ind w:left="720"/>
              <w:rPr>
                <w:bCs/>
                <w:sz w:val="20"/>
                <w:szCs w:val="20"/>
              </w:rPr>
            </w:pPr>
          </w:p>
        </w:tc>
        <w:tc>
          <w:tcPr>
            <w:tcW w:w="381" w:type="dxa"/>
            <w:gridSpan w:val="3"/>
            <w:vAlign w:val="center"/>
          </w:tcPr>
          <w:p w:rsidR="00ED4A00" w:rsidRPr="004D7A60" w:rsidRDefault="00ED4A00" w:rsidP="00810D26">
            <w:pPr>
              <w:ind w:left="720"/>
              <w:rPr>
                <w:bCs/>
                <w:sz w:val="20"/>
                <w:szCs w:val="20"/>
              </w:rPr>
            </w:pPr>
          </w:p>
        </w:tc>
        <w:tc>
          <w:tcPr>
            <w:tcW w:w="381" w:type="dxa"/>
            <w:gridSpan w:val="3"/>
            <w:vAlign w:val="center"/>
          </w:tcPr>
          <w:p w:rsidR="00ED4A00" w:rsidRPr="004D7A60" w:rsidRDefault="00ED4A00" w:rsidP="00810D26">
            <w:pPr>
              <w:ind w:left="720"/>
              <w:rPr>
                <w:bCs/>
                <w:sz w:val="20"/>
                <w:szCs w:val="20"/>
              </w:rPr>
            </w:pPr>
          </w:p>
        </w:tc>
        <w:tc>
          <w:tcPr>
            <w:tcW w:w="381" w:type="dxa"/>
            <w:gridSpan w:val="3"/>
            <w:shd w:val="clear" w:color="auto" w:fill="F3F3F3"/>
            <w:vAlign w:val="center"/>
          </w:tcPr>
          <w:p w:rsidR="00ED4A00" w:rsidRPr="004D7A60" w:rsidRDefault="00ED4A00" w:rsidP="00810D26">
            <w:pPr>
              <w:ind w:left="720"/>
              <w:rPr>
                <w:bCs/>
                <w:sz w:val="20"/>
                <w:szCs w:val="20"/>
              </w:rPr>
            </w:pPr>
          </w:p>
        </w:tc>
        <w:tc>
          <w:tcPr>
            <w:tcW w:w="381" w:type="dxa"/>
            <w:gridSpan w:val="3"/>
            <w:shd w:val="clear" w:color="auto" w:fill="F3F3F3"/>
            <w:vAlign w:val="center"/>
          </w:tcPr>
          <w:p w:rsidR="00ED4A00" w:rsidRPr="004D7A60" w:rsidRDefault="00ED4A00" w:rsidP="00810D26">
            <w:pPr>
              <w:ind w:left="720"/>
              <w:rPr>
                <w:bCs/>
                <w:sz w:val="20"/>
                <w:szCs w:val="20"/>
              </w:rPr>
            </w:pPr>
          </w:p>
        </w:tc>
        <w:tc>
          <w:tcPr>
            <w:tcW w:w="381" w:type="dxa"/>
            <w:shd w:val="clear" w:color="auto" w:fill="F3F3F3"/>
            <w:vAlign w:val="center"/>
          </w:tcPr>
          <w:p w:rsidR="00ED4A00" w:rsidRPr="004D7A60" w:rsidRDefault="00ED4A00" w:rsidP="00810D26">
            <w:pPr>
              <w:ind w:left="720"/>
              <w:rPr>
                <w:bCs/>
                <w:sz w:val="20"/>
                <w:szCs w:val="20"/>
              </w:rPr>
            </w:pPr>
          </w:p>
        </w:tc>
        <w:tc>
          <w:tcPr>
            <w:tcW w:w="383" w:type="dxa"/>
            <w:shd w:val="clear" w:color="auto" w:fill="F3F3F3"/>
            <w:vAlign w:val="center"/>
          </w:tcPr>
          <w:p w:rsidR="00ED4A00" w:rsidRPr="004D7A60" w:rsidRDefault="00ED4A00" w:rsidP="00810D26">
            <w:pPr>
              <w:ind w:left="720"/>
              <w:rPr>
                <w:bCs/>
                <w:sz w:val="20"/>
                <w:szCs w:val="20"/>
              </w:rPr>
            </w:pPr>
          </w:p>
        </w:tc>
        <w:tc>
          <w:tcPr>
            <w:tcW w:w="1442" w:type="dxa"/>
            <w:gridSpan w:val="2"/>
          </w:tcPr>
          <w:p w:rsidR="00ED4A00" w:rsidRPr="00424900" w:rsidRDefault="00ED4A00" w:rsidP="00424900">
            <w:pPr>
              <w:jc w:val="center"/>
              <w:rPr>
                <w:bCs/>
                <w:sz w:val="18"/>
                <w:szCs w:val="18"/>
              </w:rPr>
            </w:pPr>
            <w:r w:rsidRPr="00424900">
              <w:rPr>
                <w:bCs/>
                <w:sz w:val="18"/>
                <w:szCs w:val="18"/>
              </w:rPr>
              <w:t>MOE</w:t>
            </w:r>
          </w:p>
        </w:tc>
      </w:tr>
      <w:tr w:rsidR="006D471F" w:rsidRPr="00E81A1E" w:rsidTr="004D7A60">
        <w:tc>
          <w:tcPr>
            <w:tcW w:w="14176" w:type="dxa"/>
            <w:gridSpan w:val="59"/>
            <w:tcBorders>
              <w:bottom w:val="single" w:sz="4" w:space="0" w:color="auto"/>
            </w:tcBorders>
            <w:shd w:val="clear" w:color="auto" w:fill="8EBAF4"/>
            <w:tcMar>
              <w:top w:w="28" w:type="dxa"/>
              <w:bottom w:w="28" w:type="dxa"/>
            </w:tcMar>
            <w:vAlign w:val="center"/>
          </w:tcPr>
          <w:p w:rsidR="006D471F" w:rsidRPr="00ED4A00" w:rsidRDefault="006D471F" w:rsidP="008B410C">
            <w:pPr>
              <w:spacing w:line="24" w:lineRule="auto"/>
              <w:ind w:left="720"/>
              <w:outlineLvl w:val="1"/>
              <w:rPr>
                <w:rFonts w:asciiTheme="minorHAnsi" w:hAnsiTheme="minorHAnsi"/>
                <w:b/>
                <w:sz w:val="22"/>
                <w:szCs w:val="22"/>
              </w:rPr>
            </w:pPr>
          </w:p>
        </w:tc>
      </w:tr>
      <w:tr w:rsidR="007B1672" w:rsidRPr="003919A8" w:rsidTr="001B0BA5">
        <w:tc>
          <w:tcPr>
            <w:tcW w:w="5069" w:type="dxa"/>
            <w:tcBorders>
              <w:right w:val="nil"/>
            </w:tcBorders>
            <w:shd w:val="clear" w:color="auto" w:fill="F3F3F3"/>
          </w:tcPr>
          <w:p w:rsidR="006D471F" w:rsidRPr="003919A8" w:rsidRDefault="006D471F" w:rsidP="004346BE">
            <w:pPr>
              <w:spacing w:line="180" w:lineRule="exact"/>
              <w:rPr>
                <w:b/>
                <w:spacing w:val="-8"/>
                <w:sz w:val="18"/>
                <w:szCs w:val="18"/>
              </w:rPr>
            </w:pPr>
            <w:r w:rsidRPr="003919A8">
              <w:rPr>
                <w:b/>
                <w:spacing w:val="-8"/>
                <w:sz w:val="18"/>
                <w:szCs w:val="18"/>
              </w:rPr>
              <w:t>1.3.2</w:t>
            </w:r>
            <w:r w:rsidRPr="003919A8">
              <w:rPr>
                <w:b/>
                <w:bCs/>
                <w:spacing w:val="-8"/>
                <w:sz w:val="18"/>
                <w:szCs w:val="18"/>
              </w:rPr>
              <w:t xml:space="preserve"> Institutional support provided for environmental and biodiversity education and communication</w:t>
            </w:r>
          </w:p>
        </w:tc>
        <w:tc>
          <w:tcPr>
            <w:tcW w:w="423" w:type="dxa"/>
            <w:gridSpan w:val="3"/>
            <w:tcBorders>
              <w:left w:val="nil"/>
              <w:bottom w:val="single" w:sz="4" w:space="0" w:color="auto"/>
              <w:right w:val="nil"/>
            </w:tcBorders>
            <w:shd w:val="clear" w:color="auto" w:fill="F3F3F3"/>
          </w:tcPr>
          <w:p w:rsidR="006D471F" w:rsidRPr="00ED4A00" w:rsidRDefault="006D471F" w:rsidP="00810D26">
            <w:pPr>
              <w:ind w:left="720"/>
              <w:rPr>
                <w:rFonts w:asciiTheme="minorHAnsi" w:hAnsiTheme="minorHAnsi"/>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2"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3" w:type="dxa"/>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1442" w:type="dxa"/>
            <w:gridSpan w:val="2"/>
            <w:tcBorders>
              <w:left w:val="nil"/>
            </w:tcBorders>
            <w:shd w:val="clear" w:color="auto" w:fill="F3F3F3"/>
          </w:tcPr>
          <w:p w:rsidR="006D471F" w:rsidRPr="003919A8" w:rsidRDefault="006D471F" w:rsidP="00810D26">
            <w:pPr>
              <w:rPr>
                <w:bCs/>
                <w:sz w:val="22"/>
                <w:szCs w:val="22"/>
              </w:rPr>
            </w:pPr>
          </w:p>
        </w:tc>
      </w:tr>
      <w:tr w:rsidR="004F0A54" w:rsidRPr="003919A8" w:rsidTr="004D7A60">
        <w:tc>
          <w:tcPr>
            <w:tcW w:w="5069" w:type="dxa"/>
          </w:tcPr>
          <w:p w:rsidR="004F0A54" w:rsidRPr="003919A8" w:rsidRDefault="004F0A54" w:rsidP="004346BE">
            <w:pPr>
              <w:spacing w:line="180" w:lineRule="exact"/>
              <w:rPr>
                <w:bCs/>
                <w:spacing w:val="-8"/>
                <w:sz w:val="18"/>
                <w:szCs w:val="18"/>
              </w:rPr>
            </w:pPr>
            <w:r w:rsidRPr="003919A8">
              <w:rPr>
                <w:spacing w:val="-8"/>
                <w:sz w:val="18"/>
                <w:szCs w:val="18"/>
              </w:rPr>
              <w:t>1.3.2.1 Implement national communications campaign (link to Item 1.3.1)</w:t>
            </w:r>
          </w:p>
        </w:tc>
        <w:tc>
          <w:tcPr>
            <w:tcW w:w="423" w:type="dxa"/>
            <w:gridSpan w:val="3"/>
            <w:shd w:val="clear" w:color="auto" w:fill="F3F3F3"/>
            <w:vAlign w:val="center"/>
          </w:tcPr>
          <w:p w:rsidR="004F0A54" w:rsidRPr="004D7A60" w:rsidRDefault="004F0A54"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tcPr>
          <w:p w:rsidR="004F0A54" w:rsidRPr="004D7A60" w:rsidRDefault="004F0A54" w:rsidP="00810D26">
            <w:pPr>
              <w:rPr>
                <w:bCs/>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sz w:val="20"/>
                <w:szCs w:val="20"/>
              </w:rPr>
            </w:pPr>
            <w:r w:rsidRPr="004D7A60">
              <w:rPr>
                <w:rFonts w:ascii="Wingdings" w:hAnsi="Wingdings"/>
                <w:color w:val="000000"/>
                <w:sz w:val="20"/>
                <w:szCs w:val="20"/>
              </w:rPr>
              <w:t></w:t>
            </w:r>
          </w:p>
        </w:tc>
        <w:tc>
          <w:tcPr>
            <w:tcW w:w="381" w:type="dxa"/>
            <w:gridSpan w:val="3"/>
            <w:vAlign w:val="center"/>
          </w:tcPr>
          <w:p w:rsidR="004F0A54" w:rsidRPr="004D7A60" w:rsidRDefault="004F0A54"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tcPr>
          <w:p w:rsidR="004F0A54" w:rsidRPr="004D7A60" w:rsidRDefault="004F0A54" w:rsidP="00810D26">
            <w:pPr>
              <w:rPr>
                <w:bCs/>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sz w:val="20"/>
                <w:szCs w:val="20"/>
              </w:rPr>
            </w:pPr>
            <w:r w:rsidRPr="004D7A60">
              <w:rPr>
                <w:rFonts w:ascii="Wingdings" w:hAnsi="Wingdings"/>
                <w:color w:val="000000"/>
                <w:sz w:val="20"/>
                <w:szCs w:val="20"/>
              </w:rPr>
              <w:t></w:t>
            </w:r>
          </w:p>
        </w:tc>
        <w:tc>
          <w:tcPr>
            <w:tcW w:w="382" w:type="dxa"/>
            <w:gridSpan w:val="3"/>
            <w:shd w:val="clear" w:color="auto" w:fill="F3F3F3"/>
          </w:tcPr>
          <w:p w:rsidR="004F0A54" w:rsidRPr="004D7A60" w:rsidRDefault="004F0A54" w:rsidP="00810D26">
            <w:pPr>
              <w:rPr>
                <w:bCs/>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ind w:left="720"/>
              <w:rPr>
                <w:bCs/>
                <w:sz w:val="20"/>
                <w:szCs w:val="20"/>
              </w:rPr>
            </w:pPr>
          </w:p>
        </w:tc>
        <w:tc>
          <w:tcPr>
            <w:tcW w:w="381" w:type="dxa"/>
            <w:gridSpan w:val="3"/>
          </w:tcPr>
          <w:p w:rsidR="004F0A54" w:rsidRPr="004D7A60" w:rsidRDefault="004F0A54" w:rsidP="00810D26">
            <w:pPr>
              <w:ind w:left="720"/>
              <w:rPr>
                <w:bCs/>
                <w:sz w:val="20"/>
                <w:szCs w:val="20"/>
              </w:rPr>
            </w:pPr>
          </w:p>
        </w:tc>
        <w:tc>
          <w:tcPr>
            <w:tcW w:w="381" w:type="dxa"/>
            <w:gridSpan w:val="3"/>
          </w:tcPr>
          <w:p w:rsidR="004F0A54" w:rsidRPr="004D7A60" w:rsidRDefault="004F0A54" w:rsidP="00810D26">
            <w:pPr>
              <w:ind w:left="720"/>
              <w:rPr>
                <w:bCs/>
                <w:sz w:val="20"/>
                <w:szCs w:val="20"/>
              </w:rPr>
            </w:pPr>
          </w:p>
        </w:tc>
        <w:tc>
          <w:tcPr>
            <w:tcW w:w="381" w:type="dxa"/>
            <w:gridSpan w:val="3"/>
          </w:tcPr>
          <w:p w:rsidR="004F0A54" w:rsidRPr="004D7A60" w:rsidRDefault="004F0A54" w:rsidP="00810D26">
            <w:pPr>
              <w:ind w:left="720"/>
              <w:rPr>
                <w:bCs/>
                <w:sz w:val="20"/>
                <w:szCs w:val="20"/>
              </w:rPr>
            </w:pPr>
          </w:p>
        </w:tc>
        <w:tc>
          <w:tcPr>
            <w:tcW w:w="381" w:type="dxa"/>
            <w:gridSpan w:val="3"/>
            <w:shd w:val="clear" w:color="auto" w:fill="F3F3F3"/>
          </w:tcPr>
          <w:p w:rsidR="004F0A54" w:rsidRPr="004D7A60" w:rsidRDefault="004F0A54" w:rsidP="00810D26">
            <w:pPr>
              <w:ind w:left="720"/>
              <w:rPr>
                <w:bCs/>
                <w:sz w:val="20"/>
                <w:szCs w:val="20"/>
              </w:rPr>
            </w:pPr>
          </w:p>
        </w:tc>
        <w:tc>
          <w:tcPr>
            <w:tcW w:w="381" w:type="dxa"/>
            <w:gridSpan w:val="3"/>
            <w:shd w:val="clear" w:color="auto" w:fill="F3F3F3"/>
          </w:tcPr>
          <w:p w:rsidR="004F0A54" w:rsidRPr="004D7A60" w:rsidRDefault="004F0A54" w:rsidP="00810D26">
            <w:pPr>
              <w:ind w:left="720"/>
              <w:rPr>
                <w:bCs/>
                <w:sz w:val="20"/>
                <w:szCs w:val="20"/>
              </w:rPr>
            </w:pPr>
          </w:p>
        </w:tc>
        <w:tc>
          <w:tcPr>
            <w:tcW w:w="381" w:type="dxa"/>
            <w:shd w:val="clear" w:color="auto" w:fill="F3F3F3"/>
          </w:tcPr>
          <w:p w:rsidR="004F0A54" w:rsidRPr="004D7A60" w:rsidRDefault="004F0A54" w:rsidP="00810D26">
            <w:pPr>
              <w:ind w:left="720"/>
              <w:rPr>
                <w:bCs/>
                <w:sz w:val="20"/>
                <w:szCs w:val="20"/>
              </w:rPr>
            </w:pPr>
          </w:p>
        </w:tc>
        <w:tc>
          <w:tcPr>
            <w:tcW w:w="383" w:type="dxa"/>
            <w:shd w:val="clear" w:color="auto" w:fill="F3F3F3"/>
          </w:tcPr>
          <w:p w:rsidR="004F0A54" w:rsidRPr="004D7A60" w:rsidRDefault="004F0A54" w:rsidP="00810D26">
            <w:pPr>
              <w:ind w:left="720"/>
              <w:rPr>
                <w:bCs/>
                <w:sz w:val="20"/>
                <w:szCs w:val="20"/>
              </w:rPr>
            </w:pPr>
          </w:p>
        </w:tc>
        <w:tc>
          <w:tcPr>
            <w:tcW w:w="1442" w:type="dxa"/>
            <w:gridSpan w:val="2"/>
          </w:tcPr>
          <w:p w:rsidR="004F0A54" w:rsidRPr="00424900" w:rsidRDefault="004F0A54" w:rsidP="00424900">
            <w:pPr>
              <w:jc w:val="center"/>
              <w:rPr>
                <w:bCs/>
                <w:sz w:val="18"/>
                <w:szCs w:val="18"/>
              </w:rPr>
            </w:pPr>
            <w:r w:rsidRPr="00424900">
              <w:rPr>
                <w:bCs/>
                <w:sz w:val="18"/>
                <w:szCs w:val="18"/>
              </w:rPr>
              <w:t>MOE</w:t>
            </w:r>
          </w:p>
        </w:tc>
      </w:tr>
      <w:tr w:rsidR="00DD114F" w:rsidTr="004D7A60">
        <w:tc>
          <w:tcPr>
            <w:tcW w:w="5069" w:type="dxa"/>
          </w:tcPr>
          <w:p w:rsidR="00ED4A00" w:rsidRPr="003919A8" w:rsidRDefault="00ED4A00" w:rsidP="004346BE">
            <w:pPr>
              <w:spacing w:line="180" w:lineRule="exact"/>
              <w:rPr>
                <w:bCs/>
                <w:spacing w:val="-8"/>
                <w:sz w:val="18"/>
                <w:szCs w:val="18"/>
              </w:rPr>
            </w:pPr>
            <w:r w:rsidRPr="003919A8">
              <w:rPr>
                <w:bCs/>
                <w:spacing w:val="-8"/>
                <w:sz w:val="18"/>
                <w:szCs w:val="18"/>
              </w:rPr>
              <w:t>1.3.2.2 Design and carry out training, outreach, and other capacity building activities</w:t>
            </w:r>
          </w:p>
        </w:tc>
        <w:tc>
          <w:tcPr>
            <w:tcW w:w="423" w:type="dxa"/>
            <w:gridSpan w:val="3"/>
            <w:shd w:val="clear" w:color="auto" w:fill="F3F3F3"/>
            <w:vAlign w:val="center"/>
          </w:tcPr>
          <w:p w:rsidR="00ED4A00" w:rsidRPr="004D7A60" w:rsidRDefault="00ED4A00"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tcPr>
          <w:p w:rsidR="00ED4A00" w:rsidRPr="004D7A60" w:rsidRDefault="00ED4A00" w:rsidP="00810D26">
            <w:pPr>
              <w:ind w:left="720"/>
              <w:rPr>
                <w:bCs/>
                <w:color w:val="800000"/>
                <w:sz w:val="20"/>
                <w:szCs w:val="20"/>
              </w:rPr>
            </w:pPr>
          </w:p>
        </w:tc>
        <w:tc>
          <w:tcPr>
            <w:tcW w:w="381" w:type="dxa"/>
            <w:gridSpan w:val="3"/>
            <w:shd w:val="clear" w:color="auto" w:fill="F3F3F3"/>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tcPr>
          <w:p w:rsidR="00ED4A00" w:rsidRPr="004D7A60" w:rsidRDefault="00ED4A00" w:rsidP="00810D26">
            <w:pPr>
              <w:ind w:left="720"/>
              <w:rPr>
                <w:bCs/>
                <w:color w:val="800000"/>
                <w:sz w:val="20"/>
                <w:szCs w:val="20"/>
              </w:rPr>
            </w:pPr>
          </w:p>
        </w:tc>
        <w:tc>
          <w:tcPr>
            <w:tcW w:w="381" w:type="dxa"/>
            <w:gridSpan w:val="3"/>
          </w:tcPr>
          <w:p w:rsidR="00ED4A00" w:rsidRPr="004D7A60" w:rsidRDefault="00ED4A00" w:rsidP="00810D26">
            <w:pPr>
              <w:ind w:left="720"/>
              <w:rPr>
                <w:bCs/>
                <w:color w:val="800000"/>
                <w:sz w:val="20"/>
                <w:szCs w:val="20"/>
              </w:rPr>
            </w:pPr>
          </w:p>
        </w:tc>
        <w:tc>
          <w:tcPr>
            <w:tcW w:w="381" w:type="dxa"/>
            <w:gridSpan w:val="3"/>
          </w:tcPr>
          <w:p w:rsidR="00ED4A00" w:rsidRPr="004D7A60" w:rsidRDefault="00ED4A00" w:rsidP="00810D26">
            <w:pPr>
              <w:ind w:left="720"/>
              <w:rPr>
                <w:bCs/>
                <w:color w:val="800000"/>
                <w:sz w:val="20"/>
                <w:szCs w:val="20"/>
              </w:rPr>
            </w:pPr>
          </w:p>
        </w:tc>
        <w:tc>
          <w:tcPr>
            <w:tcW w:w="381" w:type="dxa"/>
            <w:gridSpan w:val="3"/>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tcPr>
          <w:p w:rsidR="00ED4A00" w:rsidRPr="004D7A60" w:rsidRDefault="00ED4A00" w:rsidP="00810D26">
            <w:pPr>
              <w:ind w:left="720"/>
              <w:rPr>
                <w:bCs/>
                <w:color w:val="800000"/>
                <w:sz w:val="20"/>
                <w:szCs w:val="20"/>
              </w:rPr>
            </w:pPr>
          </w:p>
        </w:tc>
        <w:tc>
          <w:tcPr>
            <w:tcW w:w="381" w:type="dxa"/>
            <w:gridSpan w:val="3"/>
            <w:shd w:val="clear" w:color="auto" w:fill="F3F3F3"/>
          </w:tcPr>
          <w:p w:rsidR="00ED4A00" w:rsidRPr="004D7A60" w:rsidRDefault="00ED4A00" w:rsidP="00810D26">
            <w:pPr>
              <w:ind w:left="720"/>
              <w:rPr>
                <w:bCs/>
                <w:color w:val="800000"/>
                <w:sz w:val="20"/>
                <w:szCs w:val="20"/>
              </w:rPr>
            </w:pPr>
          </w:p>
        </w:tc>
        <w:tc>
          <w:tcPr>
            <w:tcW w:w="381" w:type="dxa"/>
            <w:gridSpan w:val="3"/>
            <w:shd w:val="clear" w:color="auto" w:fill="F3F3F3"/>
          </w:tcPr>
          <w:p w:rsidR="00ED4A00" w:rsidRPr="004D7A60" w:rsidRDefault="00ED4A00" w:rsidP="00810D26">
            <w:pPr>
              <w:ind w:left="720"/>
              <w:rPr>
                <w:bCs/>
                <w:color w:val="800000"/>
                <w:sz w:val="20"/>
                <w:szCs w:val="20"/>
              </w:rPr>
            </w:pPr>
          </w:p>
        </w:tc>
        <w:tc>
          <w:tcPr>
            <w:tcW w:w="382" w:type="dxa"/>
            <w:gridSpan w:val="3"/>
            <w:shd w:val="clear" w:color="auto" w:fill="F3F3F3"/>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tcPr>
          <w:p w:rsidR="00ED4A00" w:rsidRPr="004D7A60" w:rsidRDefault="00ED4A00" w:rsidP="00810D26">
            <w:pPr>
              <w:ind w:left="720"/>
              <w:rPr>
                <w:bCs/>
                <w:color w:val="800000"/>
                <w:sz w:val="20"/>
                <w:szCs w:val="20"/>
              </w:rPr>
            </w:pPr>
          </w:p>
        </w:tc>
        <w:tc>
          <w:tcPr>
            <w:tcW w:w="381" w:type="dxa"/>
            <w:gridSpan w:val="3"/>
          </w:tcPr>
          <w:p w:rsidR="00ED4A00" w:rsidRPr="004D7A60" w:rsidRDefault="00ED4A00" w:rsidP="00810D26">
            <w:pPr>
              <w:ind w:left="720"/>
              <w:rPr>
                <w:bCs/>
                <w:color w:val="800000"/>
                <w:sz w:val="20"/>
                <w:szCs w:val="20"/>
              </w:rPr>
            </w:pPr>
          </w:p>
        </w:tc>
        <w:tc>
          <w:tcPr>
            <w:tcW w:w="381" w:type="dxa"/>
            <w:gridSpan w:val="3"/>
          </w:tcPr>
          <w:p w:rsidR="00ED4A00" w:rsidRPr="004D7A60" w:rsidRDefault="00ED4A00" w:rsidP="00810D26">
            <w:pPr>
              <w:ind w:left="720"/>
              <w:rPr>
                <w:bCs/>
                <w:color w:val="800000"/>
                <w:sz w:val="20"/>
                <w:szCs w:val="20"/>
              </w:rPr>
            </w:pPr>
          </w:p>
        </w:tc>
        <w:tc>
          <w:tcPr>
            <w:tcW w:w="381" w:type="dxa"/>
            <w:gridSpan w:val="3"/>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tcPr>
          <w:p w:rsidR="00ED4A00" w:rsidRPr="004D7A60" w:rsidRDefault="00ED4A00" w:rsidP="00810D26">
            <w:pPr>
              <w:ind w:left="720"/>
              <w:rPr>
                <w:bCs/>
                <w:color w:val="800000"/>
                <w:sz w:val="20"/>
                <w:szCs w:val="20"/>
              </w:rPr>
            </w:pPr>
          </w:p>
        </w:tc>
        <w:tc>
          <w:tcPr>
            <w:tcW w:w="381" w:type="dxa"/>
            <w:gridSpan w:val="3"/>
            <w:shd w:val="clear" w:color="auto" w:fill="F3F3F3"/>
          </w:tcPr>
          <w:p w:rsidR="00ED4A00" w:rsidRPr="004D7A60" w:rsidRDefault="00ED4A00" w:rsidP="00810D26">
            <w:pPr>
              <w:ind w:left="720"/>
              <w:rPr>
                <w:bCs/>
                <w:color w:val="800000"/>
                <w:sz w:val="20"/>
                <w:szCs w:val="20"/>
              </w:rPr>
            </w:pPr>
          </w:p>
        </w:tc>
        <w:tc>
          <w:tcPr>
            <w:tcW w:w="381" w:type="dxa"/>
            <w:gridSpan w:val="3"/>
            <w:shd w:val="clear" w:color="auto" w:fill="F3F3F3"/>
          </w:tcPr>
          <w:p w:rsidR="00ED4A00" w:rsidRPr="004D7A60" w:rsidRDefault="00ED4A00" w:rsidP="00810D26">
            <w:pPr>
              <w:ind w:left="720"/>
              <w:rPr>
                <w:bCs/>
                <w:color w:val="800000"/>
                <w:sz w:val="20"/>
                <w:szCs w:val="20"/>
              </w:rPr>
            </w:pPr>
          </w:p>
        </w:tc>
        <w:tc>
          <w:tcPr>
            <w:tcW w:w="381" w:type="dxa"/>
            <w:shd w:val="clear" w:color="auto" w:fill="F3F3F3"/>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3" w:type="dxa"/>
            <w:shd w:val="clear" w:color="auto" w:fill="F3F3F3"/>
          </w:tcPr>
          <w:p w:rsidR="00ED4A00" w:rsidRPr="004D7A60" w:rsidRDefault="00ED4A00" w:rsidP="00810D26">
            <w:pPr>
              <w:ind w:left="720"/>
              <w:rPr>
                <w:bCs/>
                <w:color w:val="800000"/>
                <w:sz w:val="20"/>
                <w:szCs w:val="20"/>
              </w:rPr>
            </w:pPr>
          </w:p>
        </w:tc>
        <w:tc>
          <w:tcPr>
            <w:tcW w:w="1442" w:type="dxa"/>
            <w:gridSpan w:val="2"/>
          </w:tcPr>
          <w:p w:rsidR="00ED4A00" w:rsidRPr="00424900" w:rsidRDefault="00ED4A00" w:rsidP="00424900">
            <w:pPr>
              <w:jc w:val="center"/>
              <w:rPr>
                <w:bCs/>
                <w:sz w:val="18"/>
                <w:szCs w:val="18"/>
              </w:rPr>
            </w:pPr>
            <w:r w:rsidRPr="00424900">
              <w:rPr>
                <w:bCs/>
                <w:sz w:val="18"/>
                <w:szCs w:val="18"/>
              </w:rPr>
              <w:t>MOE</w:t>
            </w:r>
          </w:p>
        </w:tc>
      </w:tr>
      <w:tr w:rsidR="004F0A54" w:rsidTr="004D7A60">
        <w:tc>
          <w:tcPr>
            <w:tcW w:w="5069" w:type="dxa"/>
          </w:tcPr>
          <w:p w:rsidR="004F0A54" w:rsidRPr="003919A8" w:rsidRDefault="004F0A54" w:rsidP="004346BE">
            <w:pPr>
              <w:spacing w:line="180" w:lineRule="exact"/>
              <w:rPr>
                <w:bCs/>
                <w:spacing w:val="-8"/>
                <w:sz w:val="18"/>
                <w:szCs w:val="18"/>
              </w:rPr>
            </w:pPr>
            <w:r w:rsidRPr="003919A8">
              <w:rPr>
                <w:spacing w:val="-8"/>
                <w:sz w:val="18"/>
                <w:szCs w:val="18"/>
              </w:rPr>
              <w:t>1.3.2.3 Coordinate communication activities</w:t>
            </w:r>
          </w:p>
        </w:tc>
        <w:tc>
          <w:tcPr>
            <w:tcW w:w="423" w:type="dxa"/>
            <w:gridSpan w:val="3"/>
            <w:shd w:val="clear" w:color="auto" w:fill="F3F3F3"/>
            <w:vAlign w:val="center"/>
          </w:tcPr>
          <w:p w:rsidR="004F0A54" w:rsidRPr="004D7A60" w:rsidRDefault="004F0A54"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F0A54" w:rsidRPr="004D7A60" w:rsidRDefault="004F0A54" w:rsidP="00810D26">
            <w:pPr>
              <w:rPr>
                <w:bCs/>
                <w:color w:val="800000"/>
                <w:sz w:val="20"/>
                <w:szCs w:val="20"/>
                <w:highlight w:val="cyan"/>
              </w:rPr>
            </w:pPr>
            <w:r w:rsidRPr="00A074B2">
              <w:rPr>
                <w:rFonts w:asciiTheme="minorHAnsi" w:hAnsiTheme="minorHAnsi"/>
                <w:b/>
                <w:bCs/>
                <w:sz w:val="16"/>
                <w:szCs w:val="16"/>
              </w:rPr>
              <w:t>M</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2"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3" w:type="dxa"/>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1442" w:type="dxa"/>
            <w:gridSpan w:val="2"/>
          </w:tcPr>
          <w:p w:rsidR="004F0A54" w:rsidRPr="00424900" w:rsidRDefault="004F0A54" w:rsidP="00424900">
            <w:pPr>
              <w:jc w:val="center"/>
              <w:rPr>
                <w:bCs/>
                <w:sz w:val="18"/>
                <w:szCs w:val="18"/>
              </w:rPr>
            </w:pPr>
            <w:r w:rsidRPr="00424900">
              <w:rPr>
                <w:bCs/>
                <w:sz w:val="18"/>
                <w:szCs w:val="18"/>
              </w:rPr>
              <w:t>MOE</w:t>
            </w:r>
          </w:p>
        </w:tc>
      </w:tr>
      <w:tr w:rsidR="00DD114F" w:rsidTr="004D7A60">
        <w:tc>
          <w:tcPr>
            <w:tcW w:w="5069" w:type="dxa"/>
          </w:tcPr>
          <w:p w:rsidR="00ED4A00" w:rsidRPr="003919A8" w:rsidRDefault="00ED4A00" w:rsidP="004346BE">
            <w:pPr>
              <w:spacing w:line="180" w:lineRule="exact"/>
              <w:rPr>
                <w:bCs/>
                <w:spacing w:val="-8"/>
                <w:sz w:val="18"/>
                <w:szCs w:val="18"/>
              </w:rPr>
            </w:pPr>
            <w:r w:rsidRPr="003919A8">
              <w:rPr>
                <w:spacing w:val="-8"/>
                <w:sz w:val="18"/>
                <w:szCs w:val="18"/>
              </w:rPr>
              <w:t>1.3.2.4 Strengthen institutional capacities on communications</w:t>
            </w:r>
          </w:p>
        </w:tc>
        <w:tc>
          <w:tcPr>
            <w:tcW w:w="423" w:type="dxa"/>
            <w:gridSpan w:val="3"/>
            <w:shd w:val="clear" w:color="auto" w:fill="F3F3F3"/>
            <w:vAlign w:val="center"/>
          </w:tcPr>
          <w:p w:rsidR="00ED4A00" w:rsidRPr="004D7A60" w:rsidRDefault="00ED4A00"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tcPr>
          <w:p w:rsidR="00ED4A00" w:rsidRPr="004D7A60" w:rsidRDefault="00ED4A00" w:rsidP="00810D26">
            <w:pPr>
              <w:ind w:left="720"/>
              <w:rPr>
                <w:bCs/>
                <w:color w:val="800000"/>
                <w:sz w:val="20"/>
                <w:szCs w:val="20"/>
              </w:rPr>
            </w:pPr>
          </w:p>
        </w:tc>
        <w:tc>
          <w:tcPr>
            <w:tcW w:w="381" w:type="dxa"/>
            <w:gridSpan w:val="3"/>
            <w:shd w:val="clear" w:color="auto" w:fill="F3F3F3"/>
          </w:tcPr>
          <w:p w:rsidR="00ED4A00" w:rsidRPr="004D7A60" w:rsidRDefault="00ED4A00" w:rsidP="00810D26">
            <w:pPr>
              <w:ind w:left="720"/>
              <w:rPr>
                <w:bCs/>
                <w:color w:val="800000"/>
                <w:sz w:val="20"/>
                <w:szCs w:val="20"/>
              </w:rPr>
            </w:pPr>
          </w:p>
        </w:tc>
        <w:tc>
          <w:tcPr>
            <w:tcW w:w="381" w:type="dxa"/>
            <w:gridSpan w:val="3"/>
          </w:tcPr>
          <w:p w:rsidR="00ED4A00" w:rsidRPr="004D7A60" w:rsidRDefault="00ED4A00" w:rsidP="00810D26">
            <w:pPr>
              <w:ind w:left="720"/>
              <w:rPr>
                <w:bCs/>
                <w:color w:val="800000"/>
                <w:sz w:val="20"/>
                <w:szCs w:val="20"/>
              </w:rPr>
            </w:pPr>
          </w:p>
        </w:tc>
        <w:tc>
          <w:tcPr>
            <w:tcW w:w="381" w:type="dxa"/>
            <w:gridSpan w:val="3"/>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tcPr>
          <w:p w:rsidR="00ED4A00" w:rsidRPr="004D7A60" w:rsidRDefault="00ED4A00" w:rsidP="00810D26">
            <w:pPr>
              <w:ind w:left="720"/>
              <w:rPr>
                <w:bCs/>
                <w:color w:val="800000"/>
                <w:sz w:val="20"/>
                <w:szCs w:val="20"/>
              </w:rPr>
            </w:pPr>
          </w:p>
        </w:tc>
        <w:tc>
          <w:tcPr>
            <w:tcW w:w="381" w:type="dxa"/>
            <w:gridSpan w:val="3"/>
          </w:tcPr>
          <w:p w:rsidR="00ED4A00" w:rsidRPr="004D7A60" w:rsidRDefault="00ED4A00" w:rsidP="00810D26">
            <w:pPr>
              <w:ind w:left="720"/>
              <w:rPr>
                <w:bCs/>
                <w:color w:val="800000"/>
                <w:sz w:val="20"/>
                <w:szCs w:val="20"/>
              </w:rPr>
            </w:pPr>
          </w:p>
        </w:tc>
        <w:tc>
          <w:tcPr>
            <w:tcW w:w="381" w:type="dxa"/>
            <w:gridSpan w:val="3"/>
            <w:shd w:val="clear" w:color="auto" w:fill="F3F3F3"/>
          </w:tcPr>
          <w:p w:rsidR="00ED4A00" w:rsidRPr="004D7A60" w:rsidRDefault="00ED4A00" w:rsidP="00810D26">
            <w:pPr>
              <w:ind w:left="720"/>
              <w:rPr>
                <w:bCs/>
                <w:color w:val="800000"/>
                <w:sz w:val="20"/>
                <w:szCs w:val="20"/>
              </w:rPr>
            </w:pPr>
          </w:p>
        </w:tc>
        <w:tc>
          <w:tcPr>
            <w:tcW w:w="381" w:type="dxa"/>
            <w:gridSpan w:val="3"/>
            <w:shd w:val="clear" w:color="auto" w:fill="F3F3F3"/>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2" w:type="dxa"/>
            <w:gridSpan w:val="3"/>
            <w:shd w:val="clear" w:color="auto" w:fill="F3F3F3"/>
          </w:tcPr>
          <w:p w:rsidR="00ED4A00" w:rsidRPr="004D7A60" w:rsidRDefault="00ED4A00" w:rsidP="00810D26">
            <w:pPr>
              <w:ind w:left="720"/>
              <w:rPr>
                <w:bCs/>
                <w:color w:val="800000"/>
                <w:sz w:val="20"/>
                <w:szCs w:val="20"/>
              </w:rPr>
            </w:pPr>
          </w:p>
        </w:tc>
        <w:tc>
          <w:tcPr>
            <w:tcW w:w="381" w:type="dxa"/>
            <w:gridSpan w:val="3"/>
            <w:shd w:val="clear" w:color="auto" w:fill="F3F3F3"/>
          </w:tcPr>
          <w:p w:rsidR="00ED4A00" w:rsidRPr="004D7A60" w:rsidRDefault="00ED4A00" w:rsidP="00810D26">
            <w:pPr>
              <w:ind w:left="720"/>
              <w:rPr>
                <w:bCs/>
                <w:color w:val="800000"/>
                <w:sz w:val="20"/>
                <w:szCs w:val="20"/>
              </w:rPr>
            </w:pPr>
          </w:p>
        </w:tc>
        <w:tc>
          <w:tcPr>
            <w:tcW w:w="381" w:type="dxa"/>
            <w:gridSpan w:val="3"/>
          </w:tcPr>
          <w:p w:rsidR="00ED4A00" w:rsidRPr="004D7A60" w:rsidRDefault="00ED4A00" w:rsidP="00810D26">
            <w:pPr>
              <w:ind w:left="720"/>
              <w:rPr>
                <w:bCs/>
                <w:color w:val="800000"/>
                <w:sz w:val="20"/>
                <w:szCs w:val="20"/>
              </w:rPr>
            </w:pPr>
          </w:p>
        </w:tc>
        <w:tc>
          <w:tcPr>
            <w:tcW w:w="381" w:type="dxa"/>
            <w:gridSpan w:val="3"/>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gridSpan w:val="3"/>
          </w:tcPr>
          <w:p w:rsidR="00ED4A00" w:rsidRPr="004D7A60" w:rsidRDefault="00ED4A00" w:rsidP="00810D26">
            <w:pPr>
              <w:ind w:left="720"/>
              <w:rPr>
                <w:bCs/>
                <w:color w:val="800000"/>
                <w:sz w:val="20"/>
                <w:szCs w:val="20"/>
              </w:rPr>
            </w:pPr>
          </w:p>
        </w:tc>
        <w:tc>
          <w:tcPr>
            <w:tcW w:w="381" w:type="dxa"/>
            <w:gridSpan w:val="3"/>
          </w:tcPr>
          <w:p w:rsidR="00ED4A00" w:rsidRPr="004D7A60" w:rsidRDefault="00ED4A00" w:rsidP="00810D26">
            <w:pPr>
              <w:ind w:left="720"/>
              <w:rPr>
                <w:bCs/>
                <w:color w:val="800000"/>
                <w:sz w:val="20"/>
                <w:szCs w:val="20"/>
              </w:rPr>
            </w:pPr>
          </w:p>
        </w:tc>
        <w:tc>
          <w:tcPr>
            <w:tcW w:w="381" w:type="dxa"/>
            <w:gridSpan w:val="3"/>
            <w:shd w:val="clear" w:color="auto" w:fill="F3F3F3"/>
          </w:tcPr>
          <w:p w:rsidR="00ED4A00" w:rsidRPr="004D7A60" w:rsidRDefault="00ED4A00" w:rsidP="00810D26">
            <w:pPr>
              <w:ind w:left="720"/>
              <w:rPr>
                <w:bCs/>
                <w:color w:val="800000"/>
                <w:sz w:val="20"/>
                <w:szCs w:val="20"/>
              </w:rPr>
            </w:pPr>
          </w:p>
        </w:tc>
        <w:tc>
          <w:tcPr>
            <w:tcW w:w="381" w:type="dxa"/>
            <w:gridSpan w:val="3"/>
            <w:shd w:val="clear" w:color="auto" w:fill="F3F3F3"/>
          </w:tcPr>
          <w:p w:rsidR="00ED4A00" w:rsidRPr="004D7A60" w:rsidRDefault="00ED4A00" w:rsidP="00810D26">
            <w:pPr>
              <w:rPr>
                <w:bCs/>
                <w:color w:val="800000"/>
                <w:sz w:val="20"/>
                <w:szCs w:val="20"/>
              </w:rPr>
            </w:pPr>
            <w:r w:rsidRPr="004D7A60">
              <w:rPr>
                <w:rFonts w:ascii="Wingdings" w:hAnsi="Wingdings"/>
                <w:color w:val="000000"/>
                <w:sz w:val="20"/>
                <w:szCs w:val="20"/>
              </w:rPr>
              <w:t></w:t>
            </w:r>
          </w:p>
        </w:tc>
        <w:tc>
          <w:tcPr>
            <w:tcW w:w="381" w:type="dxa"/>
            <w:shd w:val="clear" w:color="auto" w:fill="F3F3F3"/>
          </w:tcPr>
          <w:p w:rsidR="00ED4A00" w:rsidRPr="004D7A60" w:rsidRDefault="00ED4A00" w:rsidP="00810D26">
            <w:pPr>
              <w:ind w:left="720"/>
              <w:rPr>
                <w:bCs/>
                <w:color w:val="800000"/>
                <w:sz w:val="20"/>
                <w:szCs w:val="20"/>
              </w:rPr>
            </w:pPr>
          </w:p>
        </w:tc>
        <w:tc>
          <w:tcPr>
            <w:tcW w:w="383" w:type="dxa"/>
            <w:shd w:val="clear" w:color="auto" w:fill="F3F3F3"/>
          </w:tcPr>
          <w:p w:rsidR="00ED4A00" w:rsidRPr="004D7A60" w:rsidRDefault="00ED4A00" w:rsidP="00810D26">
            <w:pPr>
              <w:ind w:left="720"/>
              <w:rPr>
                <w:bCs/>
                <w:color w:val="800000"/>
                <w:sz w:val="20"/>
                <w:szCs w:val="20"/>
              </w:rPr>
            </w:pPr>
          </w:p>
        </w:tc>
        <w:tc>
          <w:tcPr>
            <w:tcW w:w="1442" w:type="dxa"/>
            <w:gridSpan w:val="2"/>
          </w:tcPr>
          <w:p w:rsidR="00ED4A00" w:rsidRPr="00424900" w:rsidRDefault="00ED4A00" w:rsidP="00424900">
            <w:pPr>
              <w:jc w:val="center"/>
              <w:rPr>
                <w:bCs/>
                <w:sz w:val="18"/>
                <w:szCs w:val="18"/>
              </w:rPr>
            </w:pPr>
            <w:r w:rsidRPr="00424900">
              <w:rPr>
                <w:bCs/>
                <w:sz w:val="18"/>
                <w:szCs w:val="18"/>
              </w:rPr>
              <w:t>MOE</w:t>
            </w:r>
          </w:p>
        </w:tc>
      </w:tr>
      <w:tr w:rsidR="004F0A54" w:rsidTr="004D7A60">
        <w:tc>
          <w:tcPr>
            <w:tcW w:w="5069" w:type="dxa"/>
          </w:tcPr>
          <w:p w:rsidR="004F0A54" w:rsidRPr="003919A8" w:rsidRDefault="004F0A54" w:rsidP="004346BE">
            <w:pPr>
              <w:spacing w:line="180" w:lineRule="exact"/>
              <w:rPr>
                <w:bCs/>
                <w:spacing w:val="-8"/>
                <w:sz w:val="18"/>
                <w:szCs w:val="18"/>
              </w:rPr>
            </w:pPr>
            <w:r w:rsidRPr="003919A8">
              <w:rPr>
                <w:spacing w:val="-8"/>
                <w:sz w:val="18"/>
                <w:szCs w:val="18"/>
              </w:rPr>
              <w:t>1.3.2.5 Support information dissemination on the national system of protected areas during and beyond the project, including hosting project website, and bi-annual protected area status reports</w:t>
            </w:r>
          </w:p>
        </w:tc>
        <w:tc>
          <w:tcPr>
            <w:tcW w:w="423" w:type="dxa"/>
            <w:gridSpan w:val="3"/>
            <w:shd w:val="clear" w:color="auto" w:fill="F3F3F3"/>
            <w:vAlign w:val="center"/>
          </w:tcPr>
          <w:p w:rsidR="004F0A54" w:rsidRPr="004D7A60" w:rsidRDefault="004F0A54"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F0A54" w:rsidRPr="004D7A60" w:rsidRDefault="004F0A54" w:rsidP="00810D26">
            <w:pPr>
              <w:rPr>
                <w:bCs/>
                <w:color w:val="800000"/>
                <w:sz w:val="20"/>
                <w:szCs w:val="20"/>
                <w:highlight w:val="cyan"/>
              </w:rPr>
            </w:pPr>
            <w:r w:rsidRPr="00A074B2">
              <w:rPr>
                <w:rFonts w:asciiTheme="minorHAnsi" w:hAnsiTheme="minorHAnsi"/>
                <w:b/>
                <w:bCs/>
                <w:sz w:val="16"/>
                <w:szCs w:val="16"/>
              </w:rPr>
              <w:t>M</w:t>
            </w:r>
          </w:p>
        </w:tc>
        <w:tc>
          <w:tcPr>
            <w:tcW w:w="381"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2"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1" w:type="dxa"/>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383" w:type="dxa"/>
            <w:shd w:val="clear" w:color="auto" w:fill="F3F3F3"/>
          </w:tcPr>
          <w:p w:rsidR="004F0A54" w:rsidRPr="004D7A60" w:rsidRDefault="004F0A54" w:rsidP="00810D26">
            <w:pPr>
              <w:rPr>
                <w:bCs/>
                <w:color w:val="800000"/>
                <w:sz w:val="20"/>
                <w:szCs w:val="20"/>
              </w:rPr>
            </w:pPr>
            <w:r w:rsidRPr="004D7A60">
              <w:rPr>
                <w:rFonts w:ascii="Wingdings" w:hAnsi="Wingdings"/>
                <w:color w:val="000000"/>
                <w:sz w:val="20"/>
                <w:szCs w:val="20"/>
              </w:rPr>
              <w:t></w:t>
            </w:r>
          </w:p>
        </w:tc>
        <w:tc>
          <w:tcPr>
            <w:tcW w:w="1442" w:type="dxa"/>
            <w:gridSpan w:val="2"/>
          </w:tcPr>
          <w:p w:rsidR="004F0A54" w:rsidRPr="00424900" w:rsidRDefault="004F0A54" w:rsidP="00424900">
            <w:pPr>
              <w:jc w:val="center"/>
              <w:rPr>
                <w:bCs/>
                <w:sz w:val="18"/>
                <w:szCs w:val="18"/>
              </w:rPr>
            </w:pPr>
            <w:r w:rsidRPr="00424900">
              <w:rPr>
                <w:bCs/>
                <w:sz w:val="18"/>
                <w:szCs w:val="18"/>
              </w:rPr>
              <w:t>MOE</w:t>
            </w:r>
          </w:p>
        </w:tc>
      </w:tr>
      <w:tr w:rsidR="006D471F" w:rsidRPr="00E81A1E" w:rsidTr="004D7A60">
        <w:tc>
          <w:tcPr>
            <w:tcW w:w="14176" w:type="dxa"/>
            <w:gridSpan w:val="59"/>
            <w:tcBorders>
              <w:bottom w:val="single" w:sz="4" w:space="0" w:color="auto"/>
            </w:tcBorders>
            <w:shd w:val="clear" w:color="auto" w:fill="8EBAF4"/>
            <w:tcMar>
              <w:top w:w="28" w:type="dxa"/>
              <w:bottom w:w="28" w:type="dxa"/>
            </w:tcMar>
            <w:vAlign w:val="center"/>
          </w:tcPr>
          <w:p w:rsidR="006D471F" w:rsidRPr="00ED4A00" w:rsidRDefault="006D471F" w:rsidP="00C13DB2">
            <w:pPr>
              <w:spacing w:line="24" w:lineRule="auto"/>
              <w:ind w:left="720"/>
              <w:outlineLvl w:val="1"/>
              <w:rPr>
                <w:rFonts w:asciiTheme="minorHAnsi" w:hAnsiTheme="minorHAnsi"/>
                <w:b/>
                <w:color w:val="FFFFFF" w:themeColor="background1"/>
                <w:sz w:val="22"/>
                <w:szCs w:val="22"/>
              </w:rPr>
            </w:pPr>
          </w:p>
        </w:tc>
      </w:tr>
      <w:tr w:rsidR="007B1672" w:rsidRPr="003919A8" w:rsidTr="001B0BA5">
        <w:tc>
          <w:tcPr>
            <w:tcW w:w="5069" w:type="dxa"/>
            <w:tcBorders>
              <w:right w:val="nil"/>
            </w:tcBorders>
            <w:shd w:val="clear" w:color="auto" w:fill="F3F3F3"/>
          </w:tcPr>
          <w:p w:rsidR="006D471F" w:rsidRPr="003919A8" w:rsidRDefault="006D471F" w:rsidP="004346BE">
            <w:pPr>
              <w:spacing w:line="180" w:lineRule="exact"/>
              <w:rPr>
                <w:b/>
                <w:spacing w:val="-8"/>
                <w:sz w:val="18"/>
                <w:szCs w:val="18"/>
              </w:rPr>
            </w:pPr>
            <w:r w:rsidRPr="003919A8">
              <w:rPr>
                <w:b/>
                <w:spacing w:val="-8"/>
                <w:sz w:val="18"/>
                <w:szCs w:val="18"/>
              </w:rPr>
              <w:t xml:space="preserve">1.3.3 </w:t>
            </w:r>
            <w:r w:rsidRPr="003919A8">
              <w:rPr>
                <w:b/>
                <w:bCs/>
                <w:spacing w:val="-8"/>
                <w:sz w:val="18"/>
                <w:szCs w:val="18"/>
              </w:rPr>
              <w:t>Strategic information and publications to support policy and planning process</w:t>
            </w:r>
          </w:p>
        </w:tc>
        <w:tc>
          <w:tcPr>
            <w:tcW w:w="423" w:type="dxa"/>
            <w:gridSpan w:val="3"/>
            <w:tcBorders>
              <w:left w:val="nil"/>
              <w:bottom w:val="single" w:sz="4" w:space="0" w:color="auto"/>
              <w:right w:val="nil"/>
            </w:tcBorders>
            <w:shd w:val="clear" w:color="auto" w:fill="F3F3F3"/>
          </w:tcPr>
          <w:p w:rsidR="006D471F" w:rsidRPr="00ED4A00" w:rsidRDefault="006D471F" w:rsidP="00810D26">
            <w:pPr>
              <w:ind w:left="720"/>
              <w:rPr>
                <w:rFonts w:asciiTheme="minorHAnsi" w:hAnsiTheme="minorHAnsi"/>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2"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right w:val="nil"/>
            </w:tcBorders>
            <w:shd w:val="clear" w:color="auto" w:fill="F3F3F3"/>
          </w:tcPr>
          <w:p w:rsidR="006D471F" w:rsidRPr="003919A8"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1" w:type="dxa"/>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383" w:type="dxa"/>
            <w:tcBorders>
              <w:left w:val="nil"/>
              <w:bottom w:val="single" w:sz="4" w:space="0" w:color="auto"/>
              <w:right w:val="nil"/>
            </w:tcBorders>
            <w:shd w:val="clear" w:color="auto" w:fill="F3F3F3"/>
          </w:tcPr>
          <w:p w:rsidR="006D471F" w:rsidRPr="003919A8" w:rsidRDefault="006D471F" w:rsidP="00810D26">
            <w:pPr>
              <w:rPr>
                <w:bCs/>
                <w:sz w:val="22"/>
                <w:szCs w:val="22"/>
              </w:rPr>
            </w:pPr>
          </w:p>
        </w:tc>
        <w:tc>
          <w:tcPr>
            <w:tcW w:w="1442" w:type="dxa"/>
            <w:gridSpan w:val="2"/>
            <w:tcBorders>
              <w:left w:val="nil"/>
            </w:tcBorders>
            <w:shd w:val="clear" w:color="auto" w:fill="F3F3F3"/>
          </w:tcPr>
          <w:p w:rsidR="006D471F" w:rsidRPr="003919A8" w:rsidRDefault="006D471F" w:rsidP="00810D26">
            <w:pPr>
              <w:rPr>
                <w:bCs/>
                <w:sz w:val="22"/>
                <w:szCs w:val="22"/>
              </w:rPr>
            </w:pPr>
          </w:p>
        </w:tc>
      </w:tr>
      <w:tr w:rsidR="007901CE" w:rsidRPr="003919A8" w:rsidTr="004D7A60">
        <w:tc>
          <w:tcPr>
            <w:tcW w:w="5069" w:type="dxa"/>
          </w:tcPr>
          <w:p w:rsidR="007901CE" w:rsidRPr="003919A8" w:rsidRDefault="007901CE" w:rsidP="004346BE">
            <w:pPr>
              <w:spacing w:line="180" w:lineRule="exact"/>
              <w:rPr>
                <w:bCs/>
                <w:spacing w:val="-8"/>
                <w:sz w:val="18"/>
                <w:szCs w:val="18"/>
              </w:rPr>
            </w:pPr>
            <w:r w:rsidRPr="003919A8">
              <w:rPr>
                <w:spacing w:val="-8"/>
                <w:sz w:val="18"/>
                <w:szCs w:val="18"/>
              </w:rPr>
              <w:t>1.3.3.1 Biodiversity and natural resource management reports—with broad partnership, linked to national targets, international commitments, and bi-annual biodiversity status reports (including threats and responses)</w:t>
            </w:r>
          </w:p>
        </w:tc>
        <w:tc>
          <w:tcPr>
            <w:tcW w:w="423" w:type="dxa"/>
            <w:gridSpan w:val="3"/>
            <w:shd w:val="clear" w:color="auto" w:fill="F3F3F3"/>
            <w:vAlign w:val="center"/>
          </w:tcPr>
          <w:p w:rsidR="007901CE" w:rsidRPr="004D7A60" w:rsidRDefault="007901CE"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7901CE" w:rsidRPr="004D7A60" w:rsidRDefault="007901CE" w:rsidP="00810D26">
            <w:pPr>
              <w:ind w:left="720"/>
              <w:rPr>
                <w:bCs/>
                <w:sz w:val="20"/>
                <w:szCs w:val="20"/>
              </w:rPr>
            </w:pPr>
          </w:p>
        </w:tc>
        <w:tc>
          <w:tcPr>
            <w:tcW w:w="381" w:type="dxa"/>
            <w:gridSpan w:val="3"/>
            <w:shd w:val="clear" w:color="auto" w:fill="F3F3F3"/>
            <w:vAlign w:val="center"/>
          </w:tcPr>
          <w:p w:rsidR="007901CE" w:rsidRPr="004D7A60" w:rsidRDefault="007901CE" w:rsidP="00810D26">
            <w:pPr>
              <w:ind w:left="720"/>
              <w:rPr>
                <w:bCs/>
                <w:sz w:val="20"/>
                <w:szCs w:val="20"/>
              </w:rPr>
            </w:pPr>
          </w:p>
        </w:tc>
        <w:tc>
          <w:tcPr>
            <w:tcW w:w="381" w:type="dxa"/>
            <w:gridSpan w:val="3"/>
            <w:shd w:val="clear" w:color="auto" w:fill="F3F3F3"/>
            <w:vAlign w:val="center"/>
          </w:tcPr>
          <w:p w:rsidR="007901CE" w:rsidRPr="004D7A60" w:rsidRDefault="007901CE" w:rsidP="00810D26">
            <w:pPr>
              <w:ind w:left="720"/>
              <w:rPr>
                <w:bCs/>
                <w:sz w:val="20"/>
                <w:szCs w:val="20"/>
              </w:rPr>
            </w:pPr>
          </w:p>
        </w:tc>
        <w:tc>
          <w:tcPr>
            <w:tcW w:w="381" w:type="dxa"/>
            <w:gridSpan w:val="3"/>
            <w:vAlign w:val="center"/>
          </w:tcPr>
          <w:p w:rsidR="007901CE" w:rsidRPr="004D7A60" w:rsidRDefault="007901CE" w:rsidP="00810D26">
            <w:pPr>
              <w:ind w:left="720"/>
              <w:rPr>
                <w:bCs/>
                <w:sz w:val="20"/>
                <w:szCs w:val="20"/>
              </w:rPr>
            </w:pPr>
          </w:p>
        </w:tc>
        <w:tc>
          <w:tcPr>
            <w:tcW w:w="381" w:type="dxa"/>
            <w:gridSpan w:val="3"/>
            <w:vAlign w:val="center"/>
          </w:tcPr>
          <w:p w:rsidR="007901CE" w:rsidRPr="004D7A60" w:rsidRDefault="007901CE" w:rsidP="00810D26">
            <w:pPr>
              <w:ind w:left="720"/>
              <w:rPr>
                <w:bCs/>
                <w:sz w:val="20"/>
                <w:szCs w:val="20"/>
              </w:rPr>
            </w:pPr>
          </w:p>
        </w:tc>
        <w:tc>
          <w:tcPr>
            <w:tcW w:w="381" w:type="dxa"/>
            <w:gridSpan w:val="3"/>
            <w:vAlign w:val="center"/>
          </w:tcPr>
          <w:p w:rsidR="007901CE" w:rsidRPr="004D7A60" w:rsidRDefault="007901CE" w:rsidP="00810D26">
            <w:pPr>
              <w:ind w:left="720"/>
              <w:rPr>
                <w:bCs/>
                <w:sz w:val="20"/>
                <w:szCs w:val="20"/>
              </w:rPr>
            </w:pPr>
          </w:p>
        </w:tc>
        <w:tc>
          <w:tcPr>
            <w:tcW w:w="381" w:type="dxa"/>
            <w:gridSpan w:val="3"/>
            <w:vAlign w:val="center"/>
          </w:tcPr>
          <w:p w:rsidR="007901CE" w:rsidRPr="004D7A60" w:rsidRDefault="007901CE" w:rsidP="00810D26">
            <w:pPr>
              <w:ind w:left="720"/>
              <w:rPr>
                <w:bCs/>
                <w:sz w:val="20"/>
                <w:szCs w:val="20"/>
              </w:rPr>
            </w:pPr>
          </w:p>
        </w:tc>
        <w:tc>
          <w:tcPr>
            <w:tcW w:w="381" w:type="dxa"/>
            <w:gridSpan w:val="3"/>
            <w:shd w:val="clear" w:color="auto" w:fill="F3F3F3"/>
            <w:vAlign w:val="center"/>
          </w:tcPr>
          <w:p w:rsidR="007901CE" w:rsidRPr="004D7A60" w:rsidRDefault="007901CE" w:rsidP="00810D26">
            <w:pPr>
              <w:ind w:left="720"/>
              <w:rPr>
                <w:bCs/>
                <w:sz w:val="20"/>
                <w:szCs w:val="20"/>
              </w:rPr>
            </w:pPr>
          </w:p>
        </w:tc>
        <w:tc>
          <w:tcPr>
            <w:tcW w:w="381" w:type="dxa"/>
            <w:gridSpan w:val="3"/>
            <w:shd w:val="clear" w:color="auto" w:fill="F3F3F3"/>
            <w:vAlign w:val="center"/>
          </w:tcPr>
          <w:p w:rsidR="007901CE" w:rsidRPr="004D7A60" w:rsidRDefault="007901CE" w:rsidP="00810D26">
            <w:pPr>
              <w:ind w:left="720"/>
              <w:rPr>
                <w:bCs/>
                <w:sz w:val="20"/>
                <w:szCs w:val="20"/>
              </w:rPr>
            </w:pPr>
          </w:p>
        </w:tc>
        <w:tc>
          <w:tcPr>
            <w:tcW w:w="382" w:type="dxa"/>
            <w:gridSpan w:val="3"/>
            <w:shd w:val="clear" w:color="auto" w:fill="F3F3F3"/>
            <w:vAlign w:val="center"/>
          </w:tcPr>
          <w:p w:rsidR="007901CE" w:rsidRPr="004D7A60" w:rsidRDefault="007901CE" w:rsidP="00810D26">
            <w:pPr>
              <w:ind w:left="720"/>
              <w:rPr>
                <w:bCs/>
                <w:sz w:val="20"/>
                <w:szCs w:val="20"/>
              </w:rPr>
            </w:pPr>
          </w:p>
        </w:tc>
        <w:tc>
          <w:tcPr>
            <w:tcW w:w="381" w:type="dxa"/>
            <w:gridSpan w:val="3"/>
            <w:shd w:val="clear" w:color="auto" w:fill="F3F3F3"/>
            <w:vAlign w:val="center"/>
          </w:tcPr>
          <w:p w:rsidR="007901CE" w:rsidRPr="004D7A60" w:rsidRDefault="007901CE" w:rsidP="00810D26">
            <w:pPr>
              <w:ind w:left="720"/>
              <w:rPr>
                <w:bCs/>
                <w:sz w:val="20"/>
                <w:szCs w:val="20"/>
              </w:rPr>
            </w:pPr>
          </w:p>
        </w:tc>
        <w:tc>
          <w:tcPr>
            <w:tcW w:w="381" w:type="dxa"/>
            <w:gridSpan w:val="3"/>
            <w:vAlign w:val="center"/>
          </w:tcPr>
          <w:p w:rsidR="007901CE" w:rsidRPr="004D7A60" w:rsidRDefault="007901CE" w:rsidP="00810D26">
            <w:pPr>
              <w:rPr>
                <w:bCs/>
                <w:sz w:val="20"/>
                <w:szCs w:val="20"/>
              </w:rPr>
            </w:pPr>
            <w:r w:rsidRPr="004D7A60">
              <w:rPr>
                <w:rFonts w:ascii="Wingdings" w:hAnsi="Wingdings"/>
                <w:sz w:val="20"/>
                <w:szCs w:val="20"/>
              </w:rPr>
              <w:t></w:t>
            </w:r>
          </w:p>
        </w:tc>
        <w:tc>
          <w:tcPr>
            <w:tcW w:w="381" w:type="dxa"/>
            <w:gridSpan w:val="3"/>
            <w:vAlign w:val="center"/>
          </w:tcPr>
          <w:p w:rsidR="007901CE" w:rsidRPr="004D7A60" w:rsidRDefault="007901CE" w:rsidP="00810D26">
            <w:pPr>
              <w:rPr>
                <w:bCs/>
                <w:sz w:val="20"/>
                <w:szCs w:val="20"/>
              </w:rPr>
            </w:pPr>
            <w:r w:rsidRPr="004D7A60">
              <w:rPr>
                <w:rFonts w:ascii="Wingdings" w:hAnsi="Wingdings"/>
                <w:sz w:val="20"/>
                <w:szCs w:val="20"/>
              </w:rPr>
              <w:t></w:t>
            </w:r>
          </w:p>
        </w:tc>
        <w:tc>
          <w:tcPr>
            <w:tcW w:w="381" w:type="dxa"/>
            <w:gridSpan w:val="3"/>
            <w:vAlign w:val="center"/>
          </w:tcPr>
          <w:p w:rsidR="007901CE" w:rsidRPr="004D7A60" w:rsidRDefault="007901CE" w:rsidP="00810D26">
            <w:pPr>
              <w:rPr>
                <w:bCs/>
                <w:sz w:val="20"/>
                <w:szCs w:val="20"/>
              </w:rPr>
            </w:pPr>
            <w:r w:rsidRPr="004D7A60">
              <w:rPr>
                <w:rFonts w:ascii="Wingdings" w:hAnsi="Wingdings"/>
                <w:sz w:val="20"/>
                <w:szCs w:val="20"/>
              </w:rPr>
              <w:t></w:t>
            </w:r>
          </w:p>
        </w:tc>
        <w:tc>
          <w:tcPr>
            <w:tcW w:w="381" w:type="dxa"/>
            <w:gridSpan w:val="3"/>
          </w:tcPr>
          <w:p w:rsidR="007901CE" w:rsidRPr="004D7A60" w:rsidRDefault="007901CE" w:rsidP="00810D26">
            <w:pPr>
              <w:rPr>
                <w:bCs/>
                <w:sz w:val="20"/>
                <w:szCs w:val="20"/>
                <w:highlight w:val="cyan"/>
              </w:rPr>
            </w:pPr>
            <w:r w:rsidRPr="00A074B2">
              <w:rPr>
                <w:rFonts w:asciiTheme="minorHAnsi" w:hAnsiTheme="minorHAnsi"/>
                <w:b/>
                <w:bCs/>
                <w:sz w:val="16"/>
                <w:szCs w:val="16"/>
              </w:rPr>
              <w:t>M</w:t>
            </w:r>
          </w:p>
        </w:tc>
        <w:tc>
          <w:tcPr>
            <w:tcW w:w="381" w:type="dxa"/>
            <w:gridSpan w:val="3"/>
            <w:shd w:val="clear" w:color="auto" w:fill="F3F3F3"/>
            <w:vAlign w:val="center"/>
          </w:tcPr>
          <w:p w:rsidR="007901CE" w:rsidRPr="004D7A60" w:rsidRDefault="007901CE" w:rsidP="00810D26">
            <w:pPr>
              <w:ind w:left="720"/>
              <w:rPr>
                <w:bCs/>
                <w:sz w:val="20"/>
                <w:szCs w:val="20"/>
              </w:rPr>
            </w:pPr>
          </w:p>
        </w:tc>
        <w:tc>
          <w:tcPr>
            <w:tcW w:w="381" w:type="dxa"/>
            <w:gridSpan w:val="3"/>
            <w:shd w:val="clear" w:color="auto" w:fill="F3F3F3"/>
            <w:vAlign w:val="center"/>
          </w:tcPr>
          <w:p w:rsidR="007901CE" w:rsidRPr="004D7A60" w:rsidRDefault="007901CE" w:rsidP="00810D26">
            <w:pPr>
              <w:ind w:left="720"/>
              <w:rPr>
                <w:bCs/>
                <w:sz w:val="20"/>
                <w:szCs w:val="20"/>
              </w:rPr>
            </w:pPr>
          </w:p>
        </w:tc>
        <w:tc>
          <w:tcPr>
            <w:tcW w:w="381" w:type="dxa"/>
            <w:shd w:val="clear" w:color="auto" w:fill="F3F3F3"/>
            <w:vAlign w:val="center"/>
          </w:tcPr>
          <w:p w:rsidR="007901CE" w:rsidRPr="004D7A60" w:rsidRDefault="007901CE" w:rsidP="00810D26">
            <w:pPr>
              <w:ind w:left="720"/>
              <w:rPr>
                <w:bCs/>
                <w:sz w:val="20"/>
                <w:szCs w:val="20"/>
              </w:rPr>
            </w:pPr>
          </w:p>
        </w:tc>
        <w:tc>
          <w:tcPr>
            <w:tcW w:w="383" w:type="dxa"/>
            <w:shd w:val="clear" w:color="auto" w:fill="F3F3F3"/>
            <w:vAlign w:val="center"/>
          </w:tcPr>
          <w:p w:rsidR="007901CE" w:rsidRPr="004D7A60" w:rsidRDefault="007901CE" w:rsidP="00810D26">
            <w:pPr>
              <w:ind w:left="720"/>
              <w:rPr>
                <w:bCs/>
                <w:sz w:val="20"/>
                <w:szCs w:val="20"/>
              </w:rPr>
            </w:pPr>
          </w:p>
        </w:tc>
        <w:tc>
          <w:tcPr>
            <w:tcW w:w="1442" w:type="dxa"/>
            <w:gridSpan w:val="2"/>
          </w:tcPr>
          <w:p w:rsidR="007901CE" w:rsidRPr="00424900" w:rsidRDefault="007901CE" w:rsidP="00424900">
            <w:pPr>
              <w:jc w:val="center"/>
              <w:rPr>
                <w:bCs/>
                <w:sz w:val="18"/>
                <w:szCs w:val="18"/>
              </w:rPr>
            </w:pPr>
            <w:r w:rsidRPr="00424900">
              <w:rPr>
                <w:bCs/>
                <w:sz w:val="18"/>
                <w:szCs w:val="18"/>
              </w:rPr>
              <w:t>MOE</w:t>
            </w:r>
          </w:p>
        </w:tc>
      </w:tr>
      <w:tr w:rsidR="00DD114F" w:rsidRPr="003919A8" w:rsidTr="004D7A60">
        <w:tc>
          <w:tcPr>
            <w:tcW w:w="5069" w:type="dxa"/>
          </w:tcPr>
          <w:p w:rsidR="00ED4A00" w:rsidRPr="003919A8" w:rsidRDefault="00ED4A00" w:rsidP="004346BE">
            <w:pPr>
              <w:spacing w:line="180" w:lineRule="exact"/>
              <w:rPr>
                <w:bCs/>
                <w:spacing w:val="-8"/>
                <w:sz w:val="18"/>
                <w:szCs w:val="18"/>
              </w:rPr>
            </w:pPr>
            <w:r w:rsidRPr="003919A8">
              <w:rPr>
                <w:spacing w:val="-8"/>
                <w:sz w:val="18"/>
                <w:szCs w:val="18"/>
              </w:rPr>
              <w:t>1.3.3.2 Provide information to donor and private sector investment regarding opportunities guidance/ advice</w:t>
            </w:r>
          </w:p>
        </w:tc>
        <w:tc>
          <w:tcPr>
            <w:tcW w:w="423" w:type="dxa"/>
            <w:gridSpan w:val="3"/>
            <w:shd w:val="clear" w:color="auto" w:fill="F3F3F3"/>
            <w:vAlign w:val="center"/>
          </w:tcPr>
          <w:p w:rsidR="00ED4A00" w:rsidRPr="004D7A60" w:rsidRDefault="00ED4A00"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ED4A00" w:rsidRPr="004D7A60" w:rsidRDefault="00ED4A00" w:rsidP="00810D26">
            <w:pPr>
              <w:ind w:left="720"/>
              <w:rPr>
                <w:bCs/>
                <w:sz w:val="20"/>
                <w:szCs w:val="20"/>
              </w:rPr>
            </w:pPr>
          </w:p>
        </w:tc>
        <w:tc>
          <w:tcPr>
            <w:tcW w:w="381" w:type="dxa"/>
            <w:gridSpan w:val="3"/>
            <w:shd w:val="clear" w:color="auto" w:fill="F3F3F3"/>
            <w:vAlign w:val="center"/>
          </w:tcPr>
          <w:p w:rsidR="00ED4A00" w:rsidRPr="004D7A60" w:rsidRDefault="00ED4A00" w:rsidP="00810D26">
            <w:pPr>
              <w:ind w:left="720"/>
              <w:rPr>
                <w:bCs/>
                <w:sz w:val="20"/>
                <w:szCs w:val="20"/>
              </w:rPr>
            </w:pPr>
          </w:p>
        </w:tc>
        <w:tc>
          <w:tcPr>
            <w:tcW w:w="381" w:type="dxa"/>
            <w:gridSpan w:val="3"/>
            <w:shd w:val="clear" w:color="auto" w:fill="F3F3F3"/>
            <w:vAlign w:val="center"/>
          </w:tcPr>
          <w:p w:rsidR="00ED4A00" w:rsidRPr="004D7A60" w:rsidRDefault="00ED4A00" w:rsidP="00810D26">
            <w:pPr>
              <w:ind w:left="720"/>
              <w:rPr>
                <w:bCs/>
                <w:sz w:val="20"/>
                <w:szCs w:val="20"/>
              </w:rPr>
            </w:pPr>
          </w:p>
        </w:tc>
        <w:tc>
          <w:tcPr>
            <w:tcW w:w="381" w:type="dxa"/>
            <w:gridSpan w:val="3"/>
            <w:vAlign w:val="center"/>
          </w:tcPr>
          <w:p w:rsidR="00ED4A00" w:rsidRPr="004D7A60" w:rsidRDefault="00ED4A00" w:rsidP="00810D26">
            <w:pPr>
              <w:ind w:left="720"/>
              <w:rPr>
                <w:bCs/>
                <w:sz w:val="20"/>
                <w:szCs w:val="20"/>
              </w:rPr>
            </w:pPr>
          </w:p>
        </w:tc>
        <w:tc>
          <w:tcPr>
            <w:tcW w:w="381" w:type="dxa"/>
            <w:gridSpan w:val="3"/>
            <w:vAlign w:val="center"/>
          </w:tcPr>
          <w:p w:rsidR="00ED4A00" w:rsidRPr="004D7A60" w:rsidRDefault="00ED4A00" w:rsidP="00810D26">
            <w:pPr>
              <w:ind w:left="720"/>
              <w:rPr>
                <w:bCs/>
                <w:sz w:val="20"/>
                <w:szCs w:val="20"/>
              </w:rPr>
            </w:pPr>
          </w:p>
        </w:tc>
        <w:tc>
          <w:tcPr>
            <w:tcW w:w="381" w:type="dxa"/>
            <w:gridSpan w:val="3"/>
            <w:vAlign w:val="center"/>
          </w:tcPr>
          <w:p w:rsidR="00ED4A00" w:rsidRPr="004D7A60" w:rsidRDefault="00ED4A00" w:rsidP="00810D26">
            <w:pPr>
              <w:ind w:left="720"/>
              <w:rPr>
                <w:bCs/>
                <w:sz w:val="20"/>
                <w:szCs w:val="20"/>
              </w:rPr>
            </w:pPr>
          </w:p>
        </w:tc>
        <w:tc>
          <w:tcPr>
            <w:tcW w:w="381" w:type="dxa"/>
            <w:gridSpan w:val="3"/>
            <w:vAlign w:val="center"/>
          </w:tcPr>
          <w:p w:rsidR="00ED4A00" w:rsidRPr="004D7A60" w:rsidRDefault="00ED4A00" w:rsidP="00810D26">
            <w:pPr>
              <w:ind w:left="720"/>
              <w:rPr>
                <w:bCs/>
                <w:sz w:val="20"/>
                <w:szCs w:val="20"/>
              </w:rPr>
            </w:pPr>
          </w:p>
        </w:tc>
        <w:tc>
          <w:tcPr>
            <w:tcW w:w="381" w:type="dxa"/>
            <w:gridSpan w:val="3"/>
            <w:shd w:val="clear" w:color="auto" w:fill="F3F3F3"/>
            <w:vAlign w:val="center"/>
          </w:tcPr>
          <w:p w:rsidR="00ED4A00" w:rsidRPr="004D7A60" w:rsidRDefault="00ED4A00"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ED4A00" w:rsidRPr="004D7A60" w:rsidRDefault="00ED4A00" w:rsidP="00810D26">
            <w:pPr>
              <w:rPr>
                <w:bCs/>
                <w:sz w:val="20"/>
                <w:szCs w:val="20"/>
              </w:rPr>
            </w:pPr>
            <w:r w:rsidRPr="004D7A60">
              <w:rPr>
                <w:rFonts w:ascii="Wingdings" w:hAnsi="Wingdings"/>
                <w:sz w:val="20"/>
                <w:szCs w:val="20"/>
              </w:rPr>
              <w:t></w:t>
            </w:r>
          </w:p>
        </w:tc>
        <w:tc>
          <w:tcPr>
            <w:tcW w:w="382" w:type="dxa"/>
            <w:gridSpan w:val="3"/>
            <w:shd w:val="clear" w:color="auto" w:fill="F3F3F3"/>
            <w:vAlign w:val="center"/>
          </w:tcPr>
          <w:p w:rsidR="00ED4A00" w:rsidRPr="004D7A60" w:rsidRDefault="00ED4A00"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ED4A00" w:rsidRPr="004D7A60" w:rsidRDefault="00ED4A00" w:rsidP="00810D26">
            <w:pPr>
              <w:rPr>
                <w:bCs/>
                <w:sz w:val="20"/>
                <w:szCs w:val="20"/>
              </w:rPr>
            </w:pPr>
            <w:r w:rsidRPr="004D7A60">
              <w:rPr>
                <w:rFonts w:ascii="Wingdings" w:hAnsi="Wingdings"/>
                <w:sz w:val="20"/>
                <w:szCs w:val="20"/>
              </w:rPr>
              <w:t></w:t>
            </w:r>
          </w:p>
        </w:tc>
        <w:tc>
          <w:tcPr>
            <w:tcW w:w="381" w:type="dxa"/>
            <w:gridSpan w:val="3"/>
            <w:vAlign w:val="center"/>
          </w:tcPr>
          <w:p w:rsidR="00ED4A00" w:rsidRPr="004D7A60" w:rsidRDefault="00ED4A00" w:rsidP="00810D26">
            <w:pPr>
              <w:rPr>
                <w:bCs/>
                <w:sz w:val="20"/>
                <w:szCs w:val="20"/>
              </w:rPr>
            </w:pPr>
            <w:r w:rsidRPr="004D7A60">
              <w:rPr>
                <w:rFonts w:ascii="Wingdings" w:hAnsi="Wingdings"/>
                <w:sz w:val="20"/>
                <w:szCs w:val="20"/>
              </w:rPr>
              <w:t></w:t>
            </w:r>
          </w:p>
        </w:tc>
        <w:tc>
          <w:tcPr>
            <w:tcW w:w="381" w:type="dxa"/>
            <w:gridSpan w:val="3"/>
            <w:vAlign w:val="center"/>
          </w:tcPr>
          <w:p w:rsidR="00ED4A00" w:rsidRPr="004D7A60" w:rsidRDefault="00ED4A00" w:rsidP="00810D26">
            <w:pPr>
              <w:rPr>
                <w:bCs/>
                <w:sz w:val="20"/>
                <w:szCs w:val="20"/>
              </w:rPr>
            </w:pPr>
            <w:r w:rsidRPr="004D7A60">
              <w:rPr>
                <w:rFonts w:ascii="Wingdings" w:hAnsi="Wingdings"/>
                <w:sz w:val="20"/>
                <w:szCs w:val="20"/>
              </w:rPr>
              <w:t></w:t>
            </w:r>
          </w:p>
        </w:tc>
        <w:tc>
          <w:tcPr>
            <w:tcW w:w="381" w:type="dxa"/>
            <w:gridSpan w:val="3"/>
            <w:vAlign w:val="center"/>
          </w:tcPr>
          <w:p w:rsidR="00ED4A00" w:rsidRPr="004D7A60" w:rsidRDefault="00ED4A00" w:rsidP="00810D26">
            <w:pPr>
              <w:rPr>
                <w:bCs/>
                <w:sz w:val="20"/>
                <w:szCs w:val="20"/>
              </w:rPr>
            </w:pPr>
            <w:r w:rsidRPr="004D7A60">
              <w:rPr>
                <w:rFonts w:ascii="Wingdings" w:hAnsi="Wingdings"/>
                <w:sz w:val="20"/>
                <w:szCs w:val="20"/>
              </w:rPr>
              <w:t></w:t>
            </w:r>
          </w:p>
        </w:tc>
        <w:tc>
          <w:tcPr>
            <w:tcW w:w="381" w:type="dxa"/>
            <w:gridSpan w:val="3"/>
            <w:vAlign w:val="center"/>
          </w:tcPr>
          <w:p w:rsidR="00ED4A00" w:rsidRPr="004D7A60" w:rsidRDefault="00ED4A00"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ED4A00" w:rsidRPr="004D7A60" w:rsidRDefault="00ED4A00"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ED4A00" w:rsidRPr="004D7A60" w:rsidRDefault="00ED4A00" w:rsidP="00810D26">
            <w:pPr>
              <w:rPr>
                <w:bCs/>
                <w:sz w:val="20"/>
                <w:szCs w:val="20"/>
              </w:rPr>
            </w:pPr>
            <w:r w:rsidRPr="004D7A60">
              <w:rPr>
                <w:rFonts w:ascii="Wingdings" w:hAnsi="Wingdings"/>
                <w:sz w:val="20"/>
                <w:szCs w:val="20"/>
              </w:rPr>
              <w:t></w:t>
            </w:r>
          </w:p>
        </w:tc>
        <w:tc>
          <w:tcPr>
            <w:tcW w:w="381" w:type="dxa"/>
            <w:shd w:val="clear" w:color="auto" w:fill="F3F3F3"/>
            <w:vAlign w:val="center"/>
          </w:tcPr>
          <w:p w:rsidR="00ED4A00" w:rsidRPr="004D7A60" w:rsidRDefault="00ED4A00" w:rsidP="00810D26">
            <w:pPr>
              <w:rPr>
                <w:bCs/>
                <w:sz w:val="20"/>
                <w:szCs w:val="20"/>
              </w:rPr>
            </w:pPr>
            <w:r w:rsidRPr="004D7A60">
              <w:rPr>
                <w:rFonts w:ascii="Wingdings" w:hAnsi="Wingdings"/>
                <w:sz w:val="20"/>
                <w:szCs w:val="20"/>
              </w:rPr>
              <w:t></w:t>
            </w:r>
          </w:p>
        </w:tc>
        <w:tc>
          <w:tcPr>
            <w:tcW w:w="383" w:type="dxa"/>
            <w:shd w:val="clear" w:color="auto" w:fill="F3F3F3"/>
            <w:vAlign w:val="center"/>
          </w:tcPr>
          <w:p w:rsidR="00ED4A00" w:rsidRPr="004D7A60" w:rsidRDefault="00ED4A00" w:rsidP="00810D26">
            <w:pPr>
              <w:rPr>
                <w:bCs/>
                <w:sz w:val="20"/>
                <w:szCs w:val="20"/>
              </w:rPr>
            </w:pPr>
            <w:r w:rsidRPr="004D7A60">
              <w:rPr>
                <w:rFonts w:ascii="Wingdings" w:hAnsi="Wingdings"/>
                <w:sz w:val="20"/>
                <w:szCs w:val="20"/>
              </w:rPr>
              <w:t></w:t>
            </w:r>
          </w:p>
        </w:tc>
        <w:tc>
          <w:tcPr>
            <w:tcW w:w="1442" w:type="dxa"/>
            <w:gridSpan w:val="2"/>
          </w:tcPr>
          <w:p w:rsidR="00ED4A00" w:rsidRPr="00424900" w:rsidRDefault="00ED4A00" w:rsidP="00424900">
            <w:pPr>
              <w:jc w:val="center"/>
              <w:rPr>
                <w:bCs/>
                <w:sz w:val="18"/>
                <w:szCs w:val="18"/>
              </w:rPr>
            </w:pPr>
            <w:r w:rsidRPr="00424900">
              <w:rPr>
                <w:bCs/>
                <w:sz w:val="18"/>
                <w:szCs w:val="18"/>
              </w:rPr>
              <w:t>MOE/FA</w:t>
            </w:r>
          </w:p>
        </w:tc>
      </w:tr>
      <w:tr w:rsidR="004F0A54" w:rsidRPr="003919A8" w:rsidTr="004D7A60">
        <w:tc>
          <w:tcPr>
            <w:tcW w:w="5069" w:type="dxa"/>
          </w:tcPr>
          <w:p w:rsidR="004F0A54" w:rsidRPr="003919A8" w:rsidRDefault="004F0A54" w:rsidP="004346BE">
            <w:pPr>
              <w:spacing w:line="180" w:lineRule="exact"/>
              <w:rPr>
                <w:bCs/>
                <w:spacing w:val="-8"/>
                <w:sz w:val="18"/>
                <w:szCs w:val="18"/>
              </w:rPr>
            </w:pPr>
            <w:r w:rsidRPr="003919A8">
              <w:rPr>
                <w:spacing w:val="-8"/>
                <w:sz w:val="18"/>
                <w:szCs w:val="18"/>
              </w:rPr>
              <w:t>1.3.3.4 Strengthen landscape-level planning and connectivity</w:t>
            </w:r>
          </w:p>
        </w:tc>
        <w:tc>
          <w:tcPr>
            <w:tcW w:w="423" w:type="dxa"/>
            <w:gridSpan w:val="3"/>
            <w:shd w:val="clear" w:color="auto" w:fill="F3F3F3"/>
            <w:vAlign w:val="center"/>
          </w:tcPr>
          <w:p w:rsidR="004F0A54" w:rsidRPr="004D7A60" w:rsidRDefault="004F0A54"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F0A54" w:rsidRPr="004D7A60" w:rsidRDefault="004F0A54" w:rsidP="00810D26">
            <w:pPr>
              <w:rPr>
                <w:bCs/>
                <w:sz w:val="20"/>
                <w:szCs w:val="20"/>
              </w:rPr>
            </w:pPr>
            <w:r w:rsidRPr="004D7A60">
              <w:rPr>
                <w:rFonts w:ascii="Wingdings" w:hAnsi="Wingdings"/>
                <w:sz w:val="20"/>
                <w:szCs w:val="20"/>
              </w:rPr>
              <w:t></w:t>
            </w:r>
          </w:p>
        </w:tc>
        <w:tc>
          <w:tcPr>
            <w:tcW w:w="382" w:type="dxa"/>
            <w:gridSpan w:val="3"/>
            <w:shd w:val="clear" w:color="auto" w:fill="F3F3F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F0A54" w:rsidRPr="004D7A60" w:rsidRDefault="004F0A54" w:rsidP="00810D26">
            <w:pPr>
              <w:rPr>
                <w:bCs/>
                <w:sz w:val="20"/>
                <w:szCs w:val="20"/>
                <w:highlight w:val="cyan"/>
              </w:rPr>
            </w:pPr>
            <w:r w:rsidRPr="00A074B2">
              <w:rPr>
                <w:rFonts w:asciiTheme="minorHAnsi" w:hAnsiTheme="minorHAnsi"/>
                <w:b/>
                <w:bCs/>
                <w:sz w:val="16"/>
                <w:szCs w:val="16"/>
              </w:rPr>
              <w:t>M</w:t>
            </w:r>
          </w:p>
        </w:tc>
        <w:tc>
          <w:tcPr>
            <w:tcW w:w="381" w:type="dxa"/>
            <w:gridSpan w:val="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shd w:val="clear" w:color="auto" w:fill="F3F3F3"/>
            <w:vAlign w:val="center"/>
          </w:tcPr>
          <w:p w:rsidR="004F0A54" w:rsidRPr="004D7A60" w:rsidRDefault="004F0A54" w:rsidP="00810D26">
            <w:pPr>
              <w:rPr>
                <w:bCs/>
                <w:sz w:val="20"/>
                <w:szCs w:val="20"/>
              </w:rPr>
            </w:pPr>
            <w:r w:rsidRPr="004D7A60">
              <w:rPr>
                <w:rFonts w:ascii="Wingdings" w:hAnsi="Wingdings"/>
                <w:sz w:val="20"/>
                <w:szCs w:val="20"/>
              </w:rPr>
              <w:t></w:t>
            </w:r>
          </w:p>
        </w:tc>
        <w:tc>
          <w:tcPr>
            <w:tcW w:w="383" w:type="dxa"/>
            <w:shd w:val="clear" w:color="auto" w:fill="F3F3F3"/>
            <w:vAlign w:val="center"/>
          </w:tcPr>
          <w:p w:rsidR="004F0A54" w:rsidRPr="004D7A60" w:rsidRDefault="004F0A54" w:rsidP="00810D26">
            <w:pPr>
              <w:rPr>
                <w:bCs/>
                <w:sz w:val="20"/>
                <w:szCs w:val="20"/>
              </w:rPr>
            </w:pPr>
            <w:r w:rsidRPr="004D7A60">
              <w:rPr>
                <w:rFonts w:ascii="Wingdings" w:hAnsi="Wingdings"/>
                <w:sz w:val="20"/>
                <w:szCs w:val="20"/>
              </w:rPr>
              <w:t></w:t>
            </w:r>
          </w:p>
        </w:tc>
        <w:tc>
          <w:tcPr>
            <w:tcW w:w="1442" w:type="dxa"/>
            <w:gridSpan w:val="2"/>
          </w:tcPr>
          <w:p w:rsidR="004F0A54" w:rsidRPr="00424900" w:rsidRDefault="004F0A54" w:rsidP="00424900">
            <w:pPr>
              <w:jc w:val="center"/>
              <w:rPr>
                <w:bCs/>
                <w:sz w:val="18"/>
                <w:szCs w:val="18"/>
              </w:rPr>
            </w:pPr>
            <w:r w:rsidRPr="00424900">
              <w:rPr>
                <w:bCs/>
                <w:sz w:val="18"/>
                <w:szCs w:val="18"/>
              </w:rPr>
              <w:t>MOE/FA</w:t>
            </w:r>
          </w:p>
        </w:tc>
      </w:tr>
      <w:tr w:rsidR="004F0A54" w:rsidRPr="003919A8" w:rsidTr="004D7A60">
        <w:tc>
          <w:tcPr>
            <w:tcW w:w="5069" w:type="dxa"/>
          </w:tcPr>
          <w:p w:rsidR="004F0A54" w:rsidRPr="003919A8" w:rsidRDefault="004F0A54" w:rsidP="004346BE">
            <w:pPr>
              <w:spacing w:line="180" w:lineRule="exact"/>
              <w:rPr>
                <w:bCs/>
                <w:spacing w:val="-8"/>
                <w:sz w:val="18"/>
                <w:szCs w:val="18"/>
              </w:rPr>
            </w:pPr>
            <w:r w:rsidRPr="003919A8">
              <w:rPr>
                <w:spacing w:val="-8"/>
                <w:sz w:val="18"/>
                <w:szCs w:val="18"/>
              </w:rPr>
              <w:t>1.3.3.5 Business plans for sustainable financing of protected areas and community-base resource management</w:t>
            </w:r>
          </w:p>
        </w:tc>
        <w:tc>
          <w:tcPr>
            <w:tcW w:w="423" w:type="dxa"/>
            <w:gridSpan w:val="3"/>
            <w:shd w:val="clear" w:color="auto" w:fill="F3F3F3"/>
            <w:vAlign w:val="center"/>
          </w:tcPr>
          <w:p w:rsidR="004F0A54" w:rsidRPr="004D7A60" w:rsidRDefault="004F0A54"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F0A54" w:rsidRPr="004D7A60" w:rsidRDefault="004F0A54" w:rsidP="00810D26">
            <w:pPr>
              <w:rPr>
                <w:bCs/>
                <w:sz w:val="20"/>
                <w:szCs w:val="20"/>
              </w:rPr>
            </w:pPr>
            <w:r w:rsidRPr="004D7A60">
              <w:rPr>
                <w:rFonts w:ascii="Wingdings" w:hAnsi="Wingdings"/>
                <w:sz w:val="20"/>
                <w:szCs w:val="20"/>
              </w:rPr>
              <w:t></w:t>
            </w:r>
          </w:p>
        </w:tc>
        <w:tc>
          <w:tcPr>
            <w:tcW w:w="382" w:type="dxa"/>
            <w:gridSpan w:val="3"/>
            <w:shd w:val="clear" w:color="auto" w:fill="F3F3F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F0A54" w:rsidRPr="004D7A60" w:rsidRDefault="004F0A54" w:rsidP="00810D26">
            <w:pPr>
              <w:rPr>
                <w:bCs/>
                <w:sz w:val="20"/>
                <w:szCs w:val="20"/>
                <w:highlight w:val="cyan"/>
              </w:rPr>
            </w:pPr>
            <w:r w:rsidRPr="00A074B2">
              <w:rPr>
                <w:rFonts w:asciiTheme="minorHAnsi" w:hAnsiTheme="minorHAnsi"/>
                <w:b/>
                <w:bCs/>
                <w:sz w:val="16"/>
                <w:szCs w:val="16"/>
              </w:rPr>
              <w:t>M</w:t>
            </w: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shd w:val="clear" w:color="auto" w:fill="F3F3F3"/>
            <w:vAlign w:val="center"/>
          </w:tcPr>
          <w:p w:rsidR="004F0A54" w:rsidRPr="004D7A60" w:rsidRDefault="004F0A54" w:rsidP="00810D26">
            <w:pPr>
              <w:ind w:left="720"/>
              <w:rPr>
                <w:bCs/>
                <w:sz w:val="20"/>
                <w:szCs w:val="20"/>
              </w:rPr>
            </w:pPr>
          </w:p>
        </w:tc>
        <w:tc>
          <w:tcPr>
            <w:tcW w:w="383" w:type="dxa"/>
            <w:shd w:val="clear" w:color="auto" w:fill="F3F3F3"/>
            <w:vAlign w:val="center"/>
          </w:tcPr>
          <w:p w:rsidR="004F0A54" w:rsidRPr="004D7A60" w:rsidRDefault="004F0A54" w:rsidP="00810D26">
            <w:pPr>
              <w:ind w:left="720"/>
              <w:rPr>
                <w:bCs/>
                <w:sz w:val="20"/>
                <w:szCs w:val="20"/>
              </w:rPr>
            </w:pPr>
          </w:p>
        </w:tc>
        <w:tc>
          <w:tcPr>
            <w:tcW w:w="1442" w:type="dxa"/>
            <w:gridSpan w:val="2"/>
          </w:tcPr>
          <w:p w:rsidR="004F0A54" w:rsidRPr="00424900" w:rsidRDefault="004F0A54" w:rsidP="00424900">
            <w:pPr>
              <w:jc w:val="center"/>
              <w:rPr>
                <w:bCs/>
                <w:sz w:val="18"/>
                <w:szCs w:val="18"/>
              </w:rPr>
            </w:pPr>
            <w:r w:rsidRPr="00424900">
              <w:rPr>
                <w:bCs/>
                <w:sz w:val="18"/>
                <w:szCs w:val="18"/>
              </w:rPr>
              <w:t>MOE/FA</w:t>
            </w:r>
          </w:p>
        </w:tc>
      </w:tr>
      <w:tr w:rsidR="004F0A54" w:rsidRPr="003919A8" w:rsidTr="004D7A60">
        <w:tc>
          <w:tcPr>
            <w:tcW w:w="5069" w:type="dxa"/>
          </w:tcPr>
          <w:p w:rsidR="004F0A54" w:rsidRPr="003919A8" w:rsidRDefault="004F0A54" w:rsidP="004346BE">
            <w:pPr>
              <w:spacing w:line="180" w:lineRule="exact"/>
              <w:rPr>
                <w:bCs/>
                <w:spacing w:val="-8"/>
                <w:sz w:val="18"/>
                <w:szCs w:val="18"/>
              </w:rPr>
            </w:pPr>
            <w:r w:rsidRPr="003919A8">
              <w:rPr>
                <w:spacing w:val="-8"/>
                <w:sz w:val="18"/>
                <w:szCs w:val="18"/>
              </w:rPr>
              <w:t>1.3.3.6 Produce and update sustainable forest management and community-based resource management information (eg guidelines, regulations)</w:t>
            </w:r>
          </w:p>
        </w:tc>
        <w:tc>
          <w:tcPr>
            <w:tcW w:w="423" w:type="dxa"/>
            <w:gridSpan w:val="3"/>
            <w:shd w:val="clear" w:color="auto" w:fill="F3F3F3"/>
            <w:vAlign w:val="center"/>
          </w:tcPr>
          <w:p w:rsidR="004F0A54" w:rsidRPr="004D7A60" w:rsidRDefault="004F0A54"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vAlign w:val="center"/>
          </w:tcPr>
          <w:p w:rsidR="004F0A54" w:rsidRPr="004D7A60" w:rsidRDefault="004F0A54" w:rsidP="00810D26">
            <w:pPr>
              <w:rPr>
                <w:bCs/>
                <w:sz w:val="20"/>
                <w:szCs w:val="20"/>
              </w:rPr>
            </w:pPr>
            <w:r w:rsidRPr="004D7A60">
              <w:rPr>
                <w:rFonts w:ascii="Wingdings" w:hAnsi="Wingdings"/>
                <w:sz w:val="20"/>
                <w:szCs w:val="20"/>
              </w:rPr>
              <w:t></w:t>
            </w:r>
          </w:p>
        </w:tc>
        <w:tc>
          <w:tcPr>
            <w:tcW w:w="381" w:type="dxa"/>
            <w:gridSpan w:val="3"/>
            <w:vAlign w:val="center"/>
          </w:tcPr>
          <w:p w:rsidR="004F0A54" w:rsidRPr="004D7A60" w:rsidRDefault="004F0A54" w:rsidP="00810D26">
            <w:pPr>
              <w:rPr>
                <w:bCs/>
                <w:sz w:val="20"/>
                <w:szCs w:val="20"/>
                <w:highlight w:val="cyan"/>
              </w:rPr>
            </w:pPr>
            <w:r w:rsidRPr="00A074B2">
              <w:rPr>
                <w:rFonts w:asciiTheme="minorHAnsi" w:hAnsiTheme="minorHAnsi"/>
                <w:b/>
                <w:bCs/>
                <w:sz w:val="16"/>
                <w:szCs w:val="16"/>
              </w:rPr>
              <w:t>M</w:t>
            </w: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2"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gridSpan w:val="3"/>
            <w:shd w:val="clear" w:color="auto" w:fill="F3F3F3"/>
            <w:vAlign w:val="center"/>
          </w:tcPr>
          <w:p w:rsidR="004F0A54" w:rsidRPr="004D7A60" w:rsidRDefault="004F0A54" w:rsidP="00810D26">
            <w:pPr>
              <w:ind w:left="720"/>
              <w:rPr>
                <w:bCs/>
                <w:sz w:val="20"/>
                <w:szCs w:val="20"/>
              </w:rPr>
            </w:pPr>
          </w:p>
        </w:tc>
        <w:tc>
          <w:tcPr>
            <w:tcW w:w="381" w:type="dxa"/>
            <w:shd w:val="clear" w:color="auto" w:fill="F3F3F3"/>
            <w:vAlign w:val="center"/>
          </w:tcPr>
          <w:p w:rsidR="004F0A54" w:rsidRPr="004D7A60" w:rsidRDefault="004F0A54" w:rsidP="00810D26">
            <w:pPr>
              <w:ind w:left="720"/>
              <w:rPr>
                <w:bCs/>
                <w:sz w:val="20"/>
                <w:szCs w:val="20"/>
              </w:rPr>
            </w:pPr>
          </w:p>
        </w:tc>
        <w:tc>
          <w:tcPr>
            <w:tcW w:w="383" w:type="dxa"/>
            <w:shd w:val="clear" w:color="auto" w:fill="F3F3F3"/>
            <w:vAlign w:val="center"/>
          </w:tcPr>
          <w:p w:rsidR="004F0A54" w:rsidRPr="004D7A60" w:rsidRDefault="004F0A54" w:rsidP="00810D26">
            <w:pPr>
              <w:ind w:left="720"/>
              <w:rPr>
                <w:bCs/>
                <w:sz w:val="20"/>
                <w:szCs w:val="20"/>
              </w:rPr>
            </w:pPr>
          </w:p>
        </w:tc>
        <w:tc>
          <w:tcPr>
            <w:tcW w:w="1442" w:type="dxa"/>
            <w:gridSpan w:val="2"/>
          </w:tcPr>
          <w:p w:rsidR="004F0A54" w:rsidRPr="00424900" w:rsidRDefault="004F0A54" w:rsidP="00424900">
            <w:pPr>
              <w:jc w:val="center"/>
              <w:rPr>
                <w:bCs/>
                <w:sz w:val="18"/>
                <w:szCs w:val="18"/>
              </w:rPr>
            </w:pPr>
            <w:r w:rsidRPr="00424900">
              <w:rPr>
                <w:bCs/>
                <w:sz w:val="18"/>
                <w:szCs w:val="18"/>
              </w:rPr>
              <w:t>MOE/FA</w:t>
            </w:r>
          </w:p>
        </w:tc>
      </w:tr>
      <w:tr w:rsidR="006D471F" w:rsidRPr="00E81A1E" w:rsidTr="004D7A60">
        <w:tc>
          <w:tcPr>
            <w:tcW w:w="14176" w:type="dxa"/>
            <w:gridSpan w:val="59"/>
            <w:tcBorders>
              <w:bottom w:val="single" w:sz="4" w:space="0" w:color="auto"/>
            </w:tcBorders>
            <w:shd w:val="clear" w:color="auto" w:fill="8EBAF4"/>
            <w:tcMar>
              <w:top w:w="28" w:type="dxa"/>
              <w:bottom w:w="28" w:type="dxa"/>
            </w:tcMar>
            <w:vAlign w:val="center"/>
          </w:tcPr>
          <w:p w:rsidR="006D471F" w:rsidRPr="00ED4A00" w:rsidRDefault="006D471F" w:rsidP="00C13DB2">
            <w:pPr>
              <w:spacing w:line="24" w:lineRule="auto"/>
              <w:ind w:left="720"/>
              <w:outlineLvl w:val="1"/>
              <w:rPr>
                <w:rFonts w:asciiTheme="minorHAnsi" w:hAnsiTheme="minorHAnsi"/>
                <w:b/>
                <w:color w:val="FFFFFF" w:themeColor="background1"/>
                <w:sz w:val="22"/>
                <w:szCs w:val="22"/>
              </w:rPr>
            </w:pPr>
          </w:p>
        </w:tc>
      </w:tr>
      <w:tr w:rsidR="007B1672" w:rsidRPr="00FC781E" w:rsidTr="001B0BA5">
        <w:tc>
          <w:tcPr>
            <w:tcW w:w="5069" w:type="dxa"/>
            <w:tcBorders>
              <w:bottom w:val="single" w:sz="4" w:space="0" w:color="auto"/>
              <w:right w:val="nil"/>
            </w:tcBorders>
            <w:shd w:val="clear" w:color="auto" w:fill="E0E0E0"/>
          </w:tcPr>
          <w:p w:rsidR="006D471F" w:rsidRPr="00FC781E" w:rsidRDefault="006D471F" w:rsidP="004346BE">
            <w:pPr>
              <w:spacing w:line="180" w:lineRule="exact"/>
              <w:rPr>
                <w:b/>
                <w:bCs/>
                <w:spacing w:val="-8"/>
                <w:sz w:val="18"/>
                <w:szCs w:val="18"/>
              </w:rPr>
            </w:pPr>
            <w:r w:rsidRPr="00FC781E">
              <w:rPr>
                <w:b/>
                <w:bCs/>
                <w:spacing w:val="-8"/>
                <w:sz w:val="18"/>
                <w:szCs w:val="18"/>
              </w:rPr>
              <w:t>2.  Integrated landscape management to safeguard   forests, biodiversity, and carbon stocks in the Eastern Plains Landscape</w:t>
            </w:r>
          </w:p>
        </w:tc>
        <w:tc>
          <w:tcPr>
            <w:tcW w:w="423" w:type="dxa"/>
            <w:gridSpan w:val="3"/>
            <w:tcBorders>
              <w:left w:val="nil"/>
              <w:bottom w:val="single" w:sz="4" w:space="0" w:color="auto"/>
              <w:right w:val="nil"/>
            </w:tcBorders>
            <w:shd w:val="clear" w:color="auto" w:fill="E0E0E0"/>
          </w:tcPr>
          <w:p w:rsidR="006D471F" w:rsidRPr="00ED4A00" w:rsidRDefault="006D471F" w:rsidP="00810D26">
            <w:pPr>
              <w:ind w:left="720"/>
              <w:rPr>
                <w:rFonts w:asciiTheme="minorHAnsi" w:hAnsiTheme="minorHAnsi"/>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2"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1" w:type="dxa"/>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383" w:type="dxa"/>
            <w:tcBorders>
              <w:left w:val="nil"/>
              <w:bottom w:val="single" w:sz="4" w:space="0" w:color="auto"/>
              <w:right w:val="nil"/>
            </w:tcBorders>
            <w:shd w:val="clear" w:color="auto" w:fill="E0E0E0"/>
          </w:tcPr>
          <w:p w:rsidR="006D471F" w:rsidRPr="00FC781E" w:rsidRDefault="006D471F" w:rsidP="00810D26">
            <w:pPr>
              <w:rPr>
                <w:bCs/>
                <w:sz w:val="22"/>
                <w:szCs w:val="22"/>
              </w:rPr>
            </w:pPr>
          </w:p>
        </w:tc>
        <w:tc>
          <w:tcPr>
            <w:tcW w:w="1442" w:type="dxa"/>
            <w:gridSpan w:val="2"/>
            <w:tcBorders>
              <w:left w:val="nil"/>
              <w:bottom w:val="single" w:sz="4" w:space="0" w:color="auto"/>
            </w:tcBorders>
            <w:shd w:val="clear" w:color="auto" w:fill="E0E0E0"/>
          </w:tcPr>
          <w:p w:rsidR="006D471F" w:rsidRPr="00FC781E" w:rsidRDefault="006D471F" w:rsidP="00810D26">
            <w:pPr>
              <w:rPr>
                <w:bCs/>
                <w:sz w:val="22"/>
                <w:szCs w:val="22"/>
              </w:rPr>
            </w:pPr>
          </w:p>
        </w:tc>
      </w:tr>
      <w:tr w:rsidR="007B1672" w:rsidRPr="00FC781E" w:rsidTr="001B0BA5">
        <w:tc>
          <w:tcPr>
            <w:tcW w:w="5069" w:type="dxa"/>
            <w:tcBorders>
              <w:bottom w:val="single" w:sz="4" w:space="0" w:color="auto"/>
              <w:right w:val="nil"/>
            </w:tcBorders>
            <w:shd w:val="clear" w:color="auto" w:fill="E6E6E6"/>
          </w:tcPr>
          <w:p w:rsidR="006D471F" w:rsidRPr="00FC781E" w:rsidRDefault="006D471F" w:rsidP="004346BE">
            <w:pPr>
              <w:spacing w:line="180" w:lineRule="exact"/>
              <w:rPr>
                <w:b/>
                <w:bCs/>
                <w:spacing w:val="-8"/>
                <w:sz w:val="18"/>
                <w:szCs w:val="18"/>
              </w:rPr>
            </w:pPr>
            <w:r w:rsidRPr="00FC781E">
              <w:rPr>
                <w:b/>
                <w:spacing w:val="-8"/>
                <w:sz w:val="18"/>
                <w:szCs w:val="18"/>
              </w:rPr>
              <w:t>2.1 Enhanced biodiversity security and forest connectivity, with reduced emissions by harmonizing economic development plans with forest and biodiversity conservation</w:t>
            </w:r>
          </w:p>
        </w:tc>
        <w:tc>
          <w:tcPr>
            <w:tcW w:w="423" w:type="dxa"/>
            <w:gridSpan w:val="3"/>
            <w:tcBorders>
              <w:left w:val="nil"/>
              <w:bottom w:val="single" w:sz="4" w:space="0" w:color="auto"/>
              <w:right w:val="nil"/>
            </w:tcBorders>
            <w:shd w:val="clear" w:color="auto" w:fill="E6E6E6"/>
          </w:tcPr>
          <w:p w:rsidR="006D471F" w:rsidRPr="00ED4A00" w:rsidRDefault="006D471F" w:rsidP="00810D26">
            <w:pPr>
              <w:ind w:left="720"/>
              <w:rPr>
                <w:rFonts w:asciiTheme="minorHAnsi" w:hAnsiTheme="minorHAnsi"/>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2"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1" w:type="dxa"/>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383" w:type="dxa"/>
            <w:tcBorders>
              <w:left w:val="nil"/>
              <w:bottom w:val="single" w:sz="4" w:space="0" w:color="auto"/>
              <w:right w:val="nil"/>
            </w:tcBorders>
            <w:shd w:val="clear" w:color="auto" w:fill="E6E6E6"/>
          </w:tcPr>
          <w:p w:rsidR="006D471F" w:rsidRPr="00FC781E" w:rsidRDefault="006D471F" w:rsidP="00810D26">
            <w:pPr>
              <w:rPr>
                <w:bCs/>
                <w:sz w:val="22"/>
                <w:szCs w:val="22"/>
              </w:rPr>
            </w:pPr>
          </w:p>
        </w:tc>
        <w:tc>
          <w:tcPr>
            <w:tcW w:w="1442" w:type="dxa"/>
            <w:gridSpan w:val="2"/>
            <w:tcBorders>
              <w:left w:val="nil"/>
              <w:bottom w:val="single" w:sz="4" w:space="0" w:color="auto"/>
            </w:tcBorders>
            <w:shd w:val="clear" w:color="auto" w:fill="E6E6E6"/>
          </w:tcPr>
          <w:p w:rsidR="006D471F" w:rsidRPr="00FC781E" w:rsidRDefault="006D471F" w:rsidP="00810D26">
            <w:pPr>
              <w:rPr>
                <w:bCs/>
                <w:sz w:val="22"/>
                <w:szCs w:val="22"/>
              </w:rPr>
            </w:pPr>
          </w:p>
        </w:tc>
      </w:tr>
      <w:tr w:rsidR="007B1672" w:rsidRPr="00FC781E" w:rsidTr="001B0BA5">
        <w:tc>
          <w:tcPr>
            <w:tcW w:w="5069" w:type="dxa"/>
            <w:tcBorders>
              <w:right w:val="nil"/>
            </w:tcBorders>
            <w:shd w:val="clear" w:color="auto" w:fill="F3F3F3"/>
          </w:tcPr>
          <w:p w:rsidR="006D471F" w:rsidRPr="00C80815" w:rsidRDefault="006D471F" w:rsidP="004346BE">
            <w:pPr>
              <w:spacing w:line="180" w:lineRule="exact"/>
              <w:rPr>
                <w:b/>
                <w:bCs/>
                <w:spacing w:val="-8"/>
                <w:sz w:val="18"/>
                <w:szCs w:val="18"/>
              </w:rPr>
            </w:pPr>
            <w:r w:rsidRPr="00C80815">
              <w:rPr>
                <w:b/>
                <w:spacing w:val="-8"/>
                <w:sz w:val="18"/>
                <w:szCs w:val="18"/>
              </w:rPr>
              <w:t>2.1.1 Eastern Plains Landscape s</w:t>
            </w:r>
            <w:r w:rsidRPr="00C80815">
              <w:rPr>
                <w:b/>
                <w:bCs/>
                <w:spacing w:val="-8"/>
                <w:sz w:val="18"/>
                <w:szCs w:val="18"/>
              </w:rPr>
              <w:t>takeholder consultation and conflict management supported</w:t>
            </w:r>
          </w:p>
        </w:tc>
        <w:tc>
          <w:tcPr>
            <w:tcW w:w="423" w:type="dxa"/>
            <w:gridSpan w:val="3"/>
            <w:tcBorders>
              <w:left w:val="nil"/>
              <w:bottom w:val="single" w:sz="4" w:space="0" w:color="auto"/>
              <w:right w:val="nil"/>
            </w:tcBorders>
            <w:shd w:val="clear" w:color="auto" w:fill="F3F3F3"/>
          </w:tcPr>
          <w:p w:rsidR="006D471F" w:rsidRPr="00ED4A00" w:rsidRDefault="006D471F" w:rsidP="00810D26">
            <w:pPr>
              <w:ind w:left="720"/>
              <w:rPr>
                <w:rFonts w:asciiTheme="minorHAnsi" w:hAnsiTheme="minorHAnsi"/>
                <w:bCs/>
                <w:sz w:val="22"/>
                <w:szCs w:val="22"/>
              </w:rPr>
            </w:pPr>
          </w:p>
        </w:tc>
        <w:tc>
          <w:tcPr>
            <w:tcW w:w="381" w:type="dxa"/>
            <w:gridSpan w:val="3"/>
            <w:tcBorders>
              <w:left w:val="nil"/>
              <w:bottom w:val="single" w:sz="4" w:space="0" w:color="auto"/>
              <w:right w:val="nil"/>
            </w:tcBorders>
            <w:shd w:val="clear" w:color="auto" w:fill="F3F3F3"/>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FC781E" w:rsidRDefault="006D471F" w:rsidP="00810D26">
            <w:pPr>
              <w:rPr>
                <w:bCs/>
                <w:sz w:val="22"/>
                <w:szCs w:val="22"/>
              </w:rPr>
            </w:pPr>
          </w:p>
        </w:tc>
        <w:tc>
          <w:tcPr>
            <w:tcW w:w="381" w:type="dxa"/>
            <w:gridSpan w:val="3"/>
            <w:tcBorders>
              <w:left w:val="nil"/>
              <w:right w:val="nil"/>
            </w:tcBorders>
            <w:shd w:val="clear" w:color="auto" w:fill="F3F3F3"/>
          </w:tcPr>
          <w:p w:rsidR="006D471F" w:rsidRPr="00FC781E" w:rsidRDefault="006D471F" w:rsidP="00810D26">
            <w:pPr>
              <w:rPr>
                <w:bCs/>
                <w:sz w:val="22"/>
                <w:szCs w:val="22"/>
              </w:rPr>
            </w:pPr>
          </w:p>
        </w:tc>
        <w:tc>
          <w:tcPr>
            <w:tcW w:w="381" w:type="dxa"/>
            <w:gridSpan w:val="3"/>
            <w:tcBorders>
              <w:left w:val="nil"/>
              <w:right w:val="nil"/>
            </w:tcBorders>
            <w:shd w:val="clear" w:color="auto" w:fill="F3F3F3"/>
          </w:tcPr>
          <w:p w:rsidR="006D471F" w:rsidRPr="00FC781E" w:rsidRDefault="006D471F" w:rsidP="00810D26">
            <w:pPr>
              <w:rPr>
                <w:bCs/>
                <w:sz w:val="22"/>
                <w:szCs w:val="22"/>
              </w:rPr>
            </w:pPr>
          </w:p>
        </w:tc>
        <w:tc>
          <w:tcPr>
            <w:tcW w:w="381" w:type="dxa"/>
            <w:gridSpan w:val="3"/>
            <w:tcBorders>
              <w:left w:val="nil"/>
              <w:right w:val="nil"/>
            </w:tcBorders>
            <w:shd w:val="clear" w:color="auto" w:fill="F3F3F3"/>
          </w:tcPr>
          <w:p w:rsidR="006D471F" w:rsidRPr="00FC781E" w:rsidRDefault="006D471F" w:rsidP="00810D26">
            <w:pPr>
              <w:rPr>
                <w:bCs/>
                <w:sz w:val="22"/>
                <w:szCs w:val="22"/>
              </w:rPr>
            </w:pPr>
          </w:p>
        </w:tc>
        <w:tc>
          <w:tcPr>
            <w:tcW w:w="381" w:type="dxa"/>
            <w:gridSpan w:val="3"/>
            <w:tcBorders>
              <w:left w:val="nil"/>
              <w:right w:val="nil"/>
            </w:tcBorders>
            <w:shd w:val="clear" w:color="auto" w:fill="F3F3F3"/>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FC781E" w:rsidRDefault="006D471F" w:rsidP="00810D26">
            <w:pPr>
              <w:rPr>
                <w:bCs/>
                <w:sz w:val="22"/>
                <w:szCs w:val="22"/>
              </w:rPr>
            </w:pPr>
          </w:p>
        </w:tc>
        <w:tc>
          <w:tcPr>
            <w:tcW w:w="382" w:type="dxa"/>
            <w:gridSpan w:val="3"/>
            <w:tcBorders>
              <w:left w:val="nil"/>
              <w:bottom w:val="single" w:sz="4" w:space="0" w:color="auto"/>
              <w:right w:val="nil"/>
            </w:tcBorders>
            <w:shd w:val="clear" w:color="auto" w:fill="F3F3F3"/>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FC781E" w:rsidRDefault="006D471F" w:rsidP="00810D26">
            <w:pPr>
              <w:rPr>
                <w:bCs/>
                <w:sz w:val="22"/>
                <w:szCs w:val="22"/>
              </w:rPr>
            </w:pPr>
          </w:p>
        </w:tc>
        <w:tc>
          <w:tcPr>
            <w:tcW w:w="381" w:type="dxa"/>
            <w:gridSpan w:val="3"/>
            <w:tcBorders>
              <w:left w:val="nil"/>
              <w:right w:val="nil"/>
            </w:tcBorders>
            <w:shd w:val="clear" w:color="auto" w:fill="F3F3F3"/>
          </w:tcPr>
          <w:p w:rsidR="006D471F" w:rsidRPr="00FC781E" w:rsidRDefault="006D471F" w:rsidP="00810D26">
            <w:pPr>
              <w:rPr>
                <w:bCs/>
                <w:sz w:val="22"/>
                <w:szCs w:val="22"/>
              </w:rPr>
            </w:pPr>
          </w:p>
        </w:tc>
        <w:tc>
          <w:tcPr>
            <w:tcW w:w="381" w:type="dxa"/>
            <w:gridSpan w:val="3"/>
            <w:tcBorders>
              <w:left w:val="nil"/>
              <w:right w:val="nil"/>
            </w:tcBorders>
            <w:shd w:val="clear" w:color="auto" w:fill="F3F3F3"/>
          </w:tcPr>
          <w:p w:rsidR="006D471F" w:rsidRPr="00FC781E" w:rsidRDefault="006D471F" w:rsidP="00810D26">
            <w:pPr>
              <w:rPr>
                <w:bCs/>
                <w:sz w:val="22"/>
                <w:szCs w:val="22"/>
              </w:rPr>
            </w:pPr>
          </w:p>
        </w:tc>
        <w:tc>
          <w:tcPr>
            <w:tcW w:w="381" w:type="dxa"/>
            <w:gridSpan w:val="3"/>
            <w:tcBorders>
              <w:left w:val="nil"/>
              <w:right w:val="nil"/>
            </w:tcBorders>
            <w:shd w:val="clear" w:color="auto" w:fill="F3F3F3"/>
          </w:tcPr>
          <w:p w:rsidR="006D471F" w:rsidRPr="00FC781E" w:rsidRDefault="006D471F" w:rsidP="00810D26">
            <w:pPr>
              <w:rPr>
                <w:bCs/>
                <w:sz w:val="22"/>
                <w:szCs w:val="22"/>
              </w:rPr>
            </w:pPr>
          </w:p>
        </w:tc>
        <w:tc>
          <w:tcPr>
            <w:tcW w:w="381" w:type="dxa"/>
            <w:gridSpan w:val="3"/>
            <w:tcBorders>
              <w:left w:val="nil"/>
              <w:right w:val="nil"/>
            </w:tcBorders>
            <w:shd w:val="clear" w:color="auto" w:fill="F3F3F3"/>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FC781E" w:rsidRDefault="006D471F" w:rsidP="00810D26">
            <w:pPr>
              <w:rPr>
                <w:bCs/>
                <w:sz w:val="22"/>
                <w:szCs w:val="22"/>
              </w:rPr>
            </w:pPr>
          </w:p>
        </w:tc>
        <w:tc>
          <w:tcPr>
            <w:tcW w:w="381" w:type="dxa"/>
            <w:gridSpan w:val="3"/>
            <w:tcBorders>
              <w:left w:val="nil"/>
              <w:bottom w:val="single" w:sz="4" w:space="0" w:color="auto"/>
              <w:right w:val="nil"/>
            </w:tcBorders>
            <w:shd w:val="clear" w:color="auto" w:fill="F3F3F3"/>
          </w:tcPr>
          <w:p w:rsidR="006D471F" w:rsidRPr="00FC781E" w:rsidRDefault="006D471F" w:rsidP="00810D26">
            <w:pPr>
              <w:rPr>
                <w:bCs/>
                <w:sz w:val="22"/>
                <w:szCs w:val="22"/>
              </w:rPr>
            </w:pPr>
          </w:p>
        </w:tc>
        <w:tc>
          <w:tcPr>
            <w:tcW w:w="381" w:type="dxa"/>
            <w:tcBorders>
              <w:left w:val="nil"/>
              <w:bottom w:val="single" w:sz="4" w:space="0" w:color="auto"/>
              <w:right w:val="nil"/>
            </w:tcBorders>
            <w:shd w:val="clear" w:color="auto" w:fill="F3F3F3"/>
          </w:tcPr>
          <w:p w:rsidR="006D471F" w:rsidRPr="00FC781E" w:rsidRDefault="006D471F" w:rsidP="00810D26">
            <w:pPr>
              <w:rPr>
                <w:bCs/>
                <w:sz w:val="22"/>
                <w:szCs w:val="22"/>
              </w:rPr>
            </w:pPr>
          </w:p>
        </w:tc>
        <w:tc>
          <w:tcPr>
            <w:tcW w:w="383" w:type="dxa"/>
            <w:tcBorders>
              <w:left w:val="nil"/>
              <w:bottom w:val="single" w:sz="4" w:space="0" w:color="auto"/>
              <w:right w:val="nil"/>
            </w:tcBorders>
            <w:shd w:val="clear" w:color="auto" w:fill="F3F3F3"/>
          </w:tcPr>
          <w:p w:rsidR="006D471F" w:rsidRPr="00FC781E" w:rsidRDefault="006D471F" w:rsidP="00810D26">
            <w:pPr>
              <w:rPr>
                <w:bCs/>
                <w:sz w:val="22"/>
                <w:szCs w:val="22"/>
              </w:rPr>
            </w:pPr>
          </w:p>
        </w:tc>
        <w:tc>
          <w:tcPr>
            <w:tcW w:w="1442" w:type="dxa"/>
            <w:gridSpan w:val="2"/>
            <w:tcBorders>
              <w:left w:val="nil"/>
            </w:tcBorders>
            <w:shd w:val="clear" w:color="auto" w:fill="F3F3F3"/>
          </w:tcPr>
          <w:p w:rsidR="006D471F" w:rsidRPr="00FC781E" w:rsidRDefault="006D471F" w:rsidP="00810D26">
            <w:pPr>
              <w:rPr>
                <w:bCs/>
                <w:sz w:val="22"/>
                <w:szCs w:val="22"/>
              </w:rPr>
            </w:pPr>
          </w:p>
        </w:tc>
      </w:tr>
      <w:tr w:rsidR="004D792A" w:rsidTr="004D7A60">
        <w:tc>
          <w:tcPr>
            <w:tcW w:w="5069" w:type="dxa"/>
          </w:tcPr>
          <w:p w:rsidR="004D792A" w:rsidRPr="00C80815" w:rsidRDefault="004D792A" w:rsidP="004346BE">
            <w:pPr>
              <w:spacing w:line="180" w:lineRule="exact"/>
              <w:rPr>
                <w:spacing w:val="-8"/>
                <w:sz w:val="18"/>
                <w:szCs w:val="18"/>
              </w:rPr>
            </w:pPr>
            <w:r w:rsidRPr="00C80815">
              <w:rPr>
                <w:spacing w:val="-8"/>
                <w:sz w:val="18"/>
                <w:szCs w:val="18"/>
              </w:rPr>
              <w:t>2.1.1.1 Promote common understanding of vision for protected area system and integrated planning within the landscape</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rPr>
                <w:rFonts w:ascii="Wingdings" w:hAnsi="Wingdings"/>
                <w:color w:val="0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rFonts w:ascii="Wingdings" w:hAnsi="Wingdings"/>
                <w:color w:val="0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rFonts w:ascii="Wingdings" w:hAnsi="Wingdings"/>
                <w:color w:val="0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rFonts w:ascii="Wingdings" w:hAnsi="Wingdings"/>
                <w:color w:val="000000"/>
                <w:sz w:val="20"/>
                <w:szCs w:val="20"/>
              </w:rPr>
            </w:pPr>
            <w:r w:rsidRPr="00A074B2">
              <w:rPr>
                <w:rFonts w:asciiTheme="minorHAnsi" w:hAnsiTheme="minorHAnsi"/>
                <w:b/>
                <w:bCs/>
                <w:sz w:val="16"/>
                <w:szCs w:val="16"/>
              </w:rPr>
              <w:t>M</w:t>
            </w:r>
          </w:p>
        </w:tc>
        <w:tc>
          <w:tcPr>
            <w:tcW w:w="381" w:type="dxa"/>
            <w:gridSpan w:val="3"/>
            <w:vAlign w:val="center"/>
          </w:tcPr>
          <w:p w:rsidR="004D792A" w:rsidRPr="004D7A60" w:rsidRDefault="004D792A" w:rsidP="00810D26">
            <w:pPr>
              <w:rPr>
                <w:rFonts w:ascii="Wingdings" w:hAnsi="Wingdings"/>
                <w:color w:val="000000"/>
                <w:sz w:val="20"/>
                <w:szCs w:val="20"/>
              </w:rPr>
            </w:pPr>
          </w:p>
        </w:tc>
        <w:tc>
          <w:tcPr>
            <w:tcW w:w="381" w:type="dxa"/>
            <w:gridSpan w:val="3"/>
            <w:vAlign w:val="center"/>
          </w:tcPr>
          <w:p w:rsidR="004D792A" w:rsidRPr="00A074B2" w:rsidRDefault="004D792A" w:rsidP="00810D26">
            <w:pPr>
              <w:rPr>
                <w:rFonts w:asciiTheme="minorHAnsi" w:hAnsiTheme="minorHAnsi"/>
                <w:b/>
                <w:bCs/>
                <w:sz w:val="16"/>
                <w:szCs w:val="16"/>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2"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Tr="004D7A60">
        <w:tc>
          <w:tcPr>
            <w:tcW w:w="5069" w:type="dxa"/>
          </w:tcPr>
          <w:p w:rsidR="004D792A" w:rsidRPr="00C80815" w:rsidRDefault="004D792A" w:rsidP="004346BE">
            <w:pPr>
              <w:spacing w:line="180" w:lineRule="exact"/>
              <w:rPr>
                <w:bCs/>
                <w:spacing w:val="-8"/>
                <w:sz w:val="18"/>
                <w:szCs w:val="18"/>
              </w:rPr>
            </w:pPr>
            <w:r w:rsidRPr="00C80815">
              <w:rPr>
                <w:spacing w:val="-8"/>
                <w:sz w:val="18"/>
                <w:szCs w:val="18"/>
              </w:rPr>
              <w:t>2.1.1.2 Review conservation and development scenarios, biodiversity and forest carbon values, habitat connectivity within protected areas, and regional corridor initiatives</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2"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Tr="004D7A60">
        <w:tc>
          <w:tcPr>
            <w:tcW w:w="5069" w:type="dxa"/>
          </w:tcPr>
          <w:p w:rsidR="004D792A" w:rsidRPr="00C80815" w:rsidRDefault="004D792A" w:rsidP="004346BE">
            <w:pPr>
              <w:spacing w:line="180" w:lineRule="exact"/>
              <w:rPr>
                <w:bCs/>
                <w:spacing w:val="-8"/>
                <w:sz w:val="18"/>
                <w:szCs w:val="18"/>
              </w:rPr>
            </w:pPr>
            <w:r w:rsidRPr="00C80815">
              <w:rPr>
                <w:spacing w:val="-8"/>
                <w:sz w:val="18"/>
                <w:szCs w:val="18"/>
              </w:rPr>
              <w:t xml:space="preserve">2.1.1.3 Empower, engage, and organize public and private sector stakeholders, particularly </w:t>
            </w:r>
            <w:r w:rsidRPr="00C80815">
              <w:rPr>
                <w:rStyle w:val="CommentReference"/>
                <w:spacing w:val="-8"/>
              </w:rPr>
              <w:t xml:space="preserve">Community Protected </w:t>
            </w:r>
            <w:r w:rsidRPr="00C80815">
              <w:rPr>
                <w:spacing w:val="-8"/>
                <w:sz w:val="18"/>
                <w:szCs w:val="18"/>
              </w:rPr>
              <w:t>Areas (CPA), Community Forests (CF), Community Fisheries (CFi)</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2"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Tr="004D7A60">
        <w:tc>
          <w:tcPr>
            <w:tcW w:w="5069" w:type="dxa"/>
          </w:tcPr>
          <w:p w:rsidR="004D792A" w:rsidRPr="00C80815" w:rsidRDefault="004D792A" w:rsidP="004346BE">
            <w:pPr>
              <w:spacing w:line="180" w:lineRule="exact"/>
              <w:rPr>
                <w:bCs/>
                <w:spacing w:val="-8"/>
                <w:sz w:val="18"/>
                <w:szCs w:val="18"/>
              </w:rPr>
            </w:pPr>
            <w:r w:rsidRPr="00C80815">
              <w:rPr>
                <w:spacing w:val="-8"/>
                <w:sz w:val="18"/>
                <w:szCs w:val="18"/>
              </w:rPr>
              <w:t>2.1.1.4 Build capacity to mainstream protection of biodiversity, ecosystem services, and sustainable forest management practices in regional economic development</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rPr>
                <w:bCs/>
                <w:color w:val="800000"/>
                <w:sz w:val="20"/>
                <w:szCs w:val="20"/>
              </w:rPr>
            </w:pPr>
          </w:p>
        </w:tc>
        <w:tc>
          <w:tcPr>
            <w:tcW w:w="382"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Tr="004D7A60">
        <w:tc>
          <w:tcPr>
            <w:tcW w:w="5069" w:type="dxa"/>
          </w:tcPr>
          <w:p w:rsidR="004D792A" w:rsidRPr="00C80815" w:rsidRDefault="004D792A" w:rsidP="004346BE">
            <w:pPr>
              <w:spacing w:line="180" w:lineRule="exact"/>
              <w:rPr>
                <w:bCs/>
                <w:spacing w:val="-8"/>
                <w:sz w:val="18"/>
                <w:szCs w:val="18"/>
              </w:rPr>
            </w:pPr>
            <w:r w:rsidRPr="00C80815">
              <w:rPr>
                <w:spacing w:val="-8"/>
                <w:sz w:val="18"/>
                <w:szCs w:val="18"/>
              </w:rPr>
              <w:t>2.1.1.5 Establish collaboration and annual work-plan agreement with regional corridor initiatives (such as ADB-BCC)</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2"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Tr="004D7A60">
        <w:tc>
          <w:tcPr>
            <w:tcW w:w="5069" w:type="dxa"/>
          </w:tcPr>
          <w:p w:rsidR="004D792A" w:rsidRPr="00C80815" w:rsidRDefault="004D792A" w:rsidP="004346BE">
            <w:pPr>
              <w:spacing w:line="180" w:lineRule="exact"/>
              <w:rPr>
                <w:bCs/>
                <w:spacing w:val="-8"/>
                <w:sz w:val="18"/>
                <w:szCs w:val="18"/>
              </w:rPr>
            </w:pPr>
            <w:r w:rsidRPr="00C80815">
              <w:rPr>
                <w:bCs/>
                <w:spacing w:val="-8"/>
                <w:sz w:val="18"/>
                <w:szCs w:val="18"/>
              </w:rPr>
              <w:t xml:space="preserve">2.1.1.6 Establish and operationalize participatory planning </w:t>
            </w:r>
            <w:r w:rsidRPr="00C80815">
              <w:rPr>
                <w:spacing w:val="-8"/>
                <w:sz w:val="18"/>
                <w:szCs w:val="18"/>
              </w:rPr>
              <w:t>and conflict resolution mechanisms regarding ongoing and planned Economic Land Concessions (ELC)</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2"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rFonts w:asciiTheme="minorHAnsi" w:hAnsiTheme="minorHAnsi"/>
                <w:b/>
                <w:bCs/>
                <w:sz w:val="16"/>
                <w:szCs w:val="16"/>
              </w:rPr>
            </w:pPr>
            <w:r w:rsidRPr="00A074B2">
              <w:rPr>
                <w:rFonts w:asciiTheme="minorHAnsi" w:hAnsiTheme="minorHAnsi"/>
                <w:b/>
                <w:bCs/>
                <w:sz w:val="16"/>
                <w:szCs w:val="16"/>
              </w:rPr>
              <w:t>M</w:t>
            </w: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RPr="00E81A1E" w:rsidTr="004D7A60">
        <w:tc>
          <w:tcPr>
            <w:tcW w:w="14176" w:type="dxa"/>
            <w:gridSpan w:val="59"/>
            <w:tcBorders>
              <w:bottom w:val="single" w:sz="4" w:space="0" w:color="auto"/>
            </w:tcBorders>
            <w:shd w:val="clear" w:color="auto" w:fill="8EBAF4"/>
            <w:tcMar>
              <w:top w:w="28" w:type="dxa"/>
              <w:bottom w:w="28" w:type="dxa"/>
            </w:tcMar>
            <w:vAlign w:val="center"/>
          </w:tcPr>
          <w:p w:rsidR="004D792A" w:rsidRPr="00E81A1E" w:rsidRDefault="004D792A" w:rsidP="00C13DB2">
            <w:pPr>
              <w:spacing w:line="24" w:lineRule="auto"/>
              <w:outlineLvl w:val="1"/>
              <w:rPr>
                <w:b/>
                <w:color w:val="FFFFFF" w:themeColor="background1"/>
                <w:sz w:val="22"/>
                <w:szCs w:val="22"/>
              </w:rPr>
            </w:pPr>
          </w:p>
        </w:tc>
      </w:tr>
      <w:tr w:rsidR="004D792A" w:rsidRPr="00C80815" w:rsidTr="001B0BA5">
        <w:tc>
          <w:tcPr>
            <w:tcW w:w="5069" w:type="dxa"/>
            <w:tcBorders>
              <w:right w:val="nil"/>
            </w:tcBorders>
            <w:shd w:val="clear" w:color="auto" w:fill="F3F3F3"/>
          </w:tcPr>
          <w:p w:rsidR="004D792A" w:rsidRPr="00C80815" w:rsidRDefault="004D792A" w:rsidP="004346BE">
            <w:pPr>
              <w:spacing w:line="180" w:lineRule="exact"/>
              <w:rPr>
                <w:b/>
                <w:spacing w:val="-8"/>
                <w:sz w:val="18"/>
                <w:szCs w:val="18"/>
              </w:rPr>
            </w:pPr>
            <w:r>
              <w:rPr>
                <w:b/>
                <w:spacing w:val="-8"/>
                <w:sz w:val="18"/>
                <w:szCs w:val="18"/>
              </w:rPr>
              <w:t xml:space="preserve">2.1.2 Mondulkiri </w:t>
            </w:r>
            <w:r w:rsidRPr="00C80815">
              <w:rPr>
                <w:b/>
                <w:bCs/>
                <w:spacing w:val="-8"/>
                <w:sz w:val="18"/>
                <w:szCs w:val="18"/>
              </w:rPr>
              <w:t>Landscape</w:t>
            </w:r>
            <w:r w:rsidRPr="00C80815">
              <w:rPr>
                <w:b/>
                <w:spacing w:val="-8"/>
                <w:sz w:val="18"/>
                <w:szCs w:val="18"/>
              </w:rPr>
              <w:t xml:space="preserve"> designed and operationalized</w:t>
            </w:r>
          </w:p>
        </w:tc>
        <w:tc>
          <w:tcPr>
            <w:tcW w:w="423"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2"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3" w:type="dxa"/>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1442" w:type="dxa"/>
            <w:gridSpan w:val="2"/>
            <w:tcBorders>
              <w:left w:val="nil"/>
            </w:tcBorders>
            <w:shd w:val="clear" w:color="auto" w:fill="F3F3F3"/>
          </w:tcPr>
          <w:p w:rsidR="004D792A" w:rsidRPr="00C80815" w:rsidRDefault="004D792A" w:rsidP="00810D26">
            <w:pPr>
              <w:rPr>
                <w:bCs/>
                <w:sz w:val="22"/>
                <w:szCs w:val="22"/>
              </w:rPr>
            </w:pPr>
          </w:p>
        </w:tc>
      </w:tr>
      <w:tr w:rsidR="004D792A" w:rsidTr="004D7A60">
        <w:tc>
          <w:tcPr>
            <w:tcW w:w="5069" w:type="dxa"/>
          </w:tcPr>
          <w:p w:rsidR="004D792A" w:rsidRPr="00C80815" w:rsidRDefault="004D792A" w:rsidP="004346BE">
            <w:pPr>
              <w:spacing w:line="180" w:lineRule="exact"/>
              <w:rPr>
                <w:bCs/>
                <w:spacing w:val="-8"/>
                <w:sz w:val="18"/>
                <w:szCs w:val="18"/>
              </w:rPr>
            </w:pPr>
            <w:r>
              <w:rPr>
                <w:bCs/>
                <w:spacing w:val="-8"/>
                <w:sz w:val="18"/>
                <w:szCs w:val="18"/>
              </w:rPr>
              <w:t xml:space="preserve">2.1.2.1 </w:t>
            </w:r>
            <w:r w:rsidRPr="00C80815">
              <w:rPr>
                <w:bCs/>
                <w:spacing w:val="-8"/>
                <w:sz w:val="18"/>
                <w:szCs w:val="18"/>
              </w:rPr>
              <w:t>Define strategic implementation needs for Mondulkiri Landscape Plan and optimize agreed alternative development scenario(s) in the project demonstration area</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highlight w:val="cyan"/>
              </w:rPr>
            </w:pPr>
            <w:r w:rsidRPr="00A074B2">
              <w:rPr>
                <w:rFonts w:asciiTheme="minorHAnsi" w:hAnsiTheme="minorHAnsi"/>
                <w:b/>
                <w:bCs/>
                <w:sz w:val="16"/>
                <w:szCs w:val="16"/>
              </w:rPr>
              <w:t>M</w:t>
            </w: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2"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Tr="004D7A60">
        <w:tc>
          <w:tcPr>
            <w:tcW w:w="5069" w:type="dxa"/>
          </w:tcPr>
          <w:p w:rsidR="004D792A" w:rsidRPr="00C80815" w:rsidRDefault="004D792A" w:rsidP="004346BE">
            <w:pPr>
              <w:spacing w:line="180" w:lineRule="exact"/>
              <w:rPr>
                <w:bCs/>
                <w:spacing w:val="-8"/>
                <w:sz w:val="18"/>
                <w:szCs w:val="18"/>
              </w:rPr>
            </w:pPr>
            <w:r>
              <w:rPr>
                <w:bCs/>
                <w:spacing w:val="-8"/>
                <w:sz w:val="18"/>
                <w:szCs w:val="18"/>
              </w:rPr>
              <w:t xml:space="preserve">2.1.2.2 </w:t>
            </w:r>
            <w:r w:rsidRPr="00C80815">
              <w:rPr>
                <w:bCs/>
                <w:spacing w:val="-8"/>
                <w:sz w:val="18"/>
                <w:szCs w:val="18"/>
              </w:rPr>
              <w:t xml:space="preserve">Conduct assessment of ecosystem services and function value as well as trade-off analysis (eg forest carbon and multiple benefits) in the Eastern Plains Landscape </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highlight w:val="cyan"/>
              </w:rPr>
            </w:pPr>
            <w:r w:rsidRPr="00A074B2">
              <w:rPr>
                <w:rFonts w:asciiTheme="minorHAnsi" w:hAnsiTheme="minorHAnsi"/>
                <w:b/>
                <w:bCs/>
                <w:sz w:val="16"/>
                <w:szCs w:val="16"/>
              </w:rPr>
              <w:t>M</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2"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Tr="004D7A60">
        <w:tc>
          <w:tcPr>
            <w:tcW w:w="5069" w:type="dxa"/>
          </w:tcPr>
          <w:p w:rsidR="004D792A" w:rsidRPr="00C80815" w:rsidRDefault="004D792A" w:rsidP="004346BE">
            <w:pPr>
              <w:spacing w:line="180" w:lineRule="exact"/>
              <w:rPr>
                <w:bCs/>
                <w:spacing w:val="-8"/>
                <w:sz w:val="18"/>
                <w:szCs w:val="18"/>
              </w:rPr>
            </w:pPr>
            <w:r>
              <w:rPr>
                <w:bCs/>
                <w:spacing w:val="-8"/>
                <w:sz w:val="18"/>
                <w:szCs w:val="18"/>
              </w:rPr>
              <w:t xml:space="preserve">2.1.2.3 </w:t>
            </w:r>
            <w:r w:rsidRPr="00C80815">
              <w:rPr>
                <w:bCs/>
                <w:spacing w:val="-8"/>
                <w:sz w:val="18"/>
                <w:szCs w:val="18"/>
              </w:rPr>
              <w:t xml:space="preserve">Produce spatial plan on land-use that includes protected area zoning, landscape connectivity, and a comparison of options/(development of scenarios) with comparative socioeconomic assessments </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highlight w:val="cyan"/>
              </w:rPr>
            </w:pPr>
            <w:r w:rsidRPr="00A074B2">
              <w:rPr>
                <w:rFonts w:asciiTheme="minorHAnsi" w:hAnsiTheme="minorHAnsi"/>
                <w:b/>
                <w:bCs/>
                <w:sz w:val="16"/>
                <w:szCs w:val="16"/>
              </w:rPr>
              <w:t>M</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2"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Tr="004D7A60">
        <w:tc>
          <w:tcPr>
            <w:tcW w:w="5069" w:type="dxa"/>
          </w:tcPr>
          <w:p w:rsidR="004D792A" w:rsidRPr="00C80815" w:rsidRDefault="004D792A" w:rsidP="004346BE">
            <w:pPr>
              <w:spacing w:line="180" w:lineRule="exact"/>
              <w:rPr>
                <w:bCs/>
                <w:spacing w:val="-8"/>
                <w:sz w:val="18"/>
                <w:szCs w:val="18"/>
              </w:rPr>
            </w:pPr>
            <w:r>
              <w:rPr>
                <w:bCs/>
                <w:spacing w:val="-8"/>
                <w:sz w:val="18"/>
                <w:szCs w:val="18"/>
              </w:rPr>
              <w:t xml:space="preserve">2.1.2.4 </w:t>
            </w:r>
            <w:r w:rsidRPr="00C80815">
              <w:rPr>
                <w:bCs/>
                <w:spacing w:val="-8"/>
                <w:sz w:val="18"/>
                <w:szCs w:val="18"/>
              </w:rPr>
              <w:t xml:space="preserve">Conduct broad stakeholder consultation for agreement on spatial plan with land-use and protected area zoning as well as on the scenarios </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2"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Tr="004D7A60">
        <w:tc>
          <w:tcPr>
            <w:tcW w:w="5069" w:type="dxa"/>
          </w:tcPr>
          <w:p w:rsidR="004D792A" w:rsidRPr="00C80815" w:rsidRDefault="004D792A" w:rsidP="004346BE">
            <w:pPr>
              <w:spacing w:line="180" w:lineRule="exact"/>
              <w:rPr>
                <w:bCs/>
                <w:spacing w:val="-8"/>
                <w:sz w:val="18"/>
                <w:szCs w:val="18"/>
              </w:rPr>
            </w:pPr>
            <w:r>
              <w:rPr>
                <w:bCs/>
                <w:spacing w:val="-8"/>
                <w:sz w:val="18"/>
                <w:szCs w:val="18"/>
              </w:rPr>
              <w:t xml:space="preserve">2.1.2.5 </w:t>
            </w:r>
            <w:r w:rsidRPr="00C80815">
              <w:rPr>
                <w:bCs/>
                <w:spacing w:val="-8"/>
                <w:sz w:val="18"/>
                <w:szCs w:val="18"/>
              </w:rPr>
              <w:t>Engage and carry out capacity-building of government, civil society, and private sector to mainstream biodiversity management beyond protected areas within Mondulkiri Landscape Plan</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highlight w:val="cyan"/>
              </w:rPr>
            </w:pPr>
            <w:r w:rsidRPr="00A074B2">
              <w:rPr>
                <w:rFonts w:asciiTheme="minorHAnsi" w:hAnsiTheme="minorHAnsi"/>
                <w:b/>
                <w:bCs/>
                <w:sz w:val="16"/>
                <w:szCs w:val="16"/>
              </w:rPr>
              <w:t>M</w:t>
            </w:r>
          </w:p>
        </w:tc>
        <w:tc>
          <w:tcPr>
            <w:tcW w:w="382"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Tr="004D7A60">
        <w:tc>
          <w:tcPr>
            <w:tcW w:w="5069" w:type="dxa"/>
          </w:tcPr>
          <w:p w:rsidR="004D792A" w:rsidRPr="00C80815" w:rsidRDefault="004D792A" w:rsidP="004346BE">
            <w:pPr>
              <w:spacing w:line="180" w:lineRule="exact"/>
              <w:rPr>
                <w:bCs/>
                <w:spacing w:val="-8"/>
                <w:sz w:val="18"/>
                <w:szCs w:val="18"/>
              </w:rPr>
            </w:pPr>
            <w:r>
              <w:rPr>
                <w:bCs/>
                <w:spacing w:val="-8"/>
                <w:sz w:val="18"/>
                <w:szCs w:val="18"/>
              </w:rPr>
              <w:t xml:space="preserve">2.1.2.6 </w:t>
            </w:r>
            <w:r w:rsidRPr="00C80815">
              <w:rPr>
                <w:bCs/>
                <w:spacing w:val="-8"/>
                <w:sz w:val="18"/>
                <w:szCs w:val="18"/>
              </w:rPr>
              <w:t>Establish and put into operation leadership dialogue for needed support and required endorsement</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2"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3" w:type="dxa"/>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Tr="004D7A60">
        <w:tc>
          <w:tcPr>
            <w:tcW w:w="5069" w:type="dxa"/>
          </w:tcPr>
          <w:p w:rsidR="004D792A" w:rsidRPr="00C80815" w:rsidRDefault="004D792A" w:rsidP="004346BE">
            <w:pPr>
              <w:spacing w:line="180" w:lineRule="exact"/>
              <w:rPr>
                <w:bCs/>
                <w:spacing w:val="-8"/>
                <w:sz w:val="18"/>
                <w:szCs w:val="18"/>
              </w:rPr>
            </w:pPr>
            <w:r>
              <w:rPr>
                <w:bCs/>
                <w:spacing w:val="-8"/>
                <w:sz w:val="18"/>
                <w:szCs w:val="18"/>
              </w:rPr>
              <w:t xml:space="preserve">2.1.2.7 </w:t>
            </w:r>
            <w:r w:rsidRPr="00C80815">
              <w:rPr>
                <w:bCs/>
                <w:spacing w:val="-8"/>
                <w:sz w:val="18"/>
                <w:szCs w:val="18"/>
              </w:rPr>
              <w:t>Establish and strengthen local community fora and networks within the Eastern Plains Landscape to facilitate biodiversity conservation, for replication elsewhere</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7901CE" w:rsidRDefault="004D792A" w:rsidP="00810D26">
            <w:pPr>
              <w:ind w:left="720"/>
              <w:rPr>
                <w:rFonts w:ascii="Wingdings" w:hAnsi="Wingdings"/>
                <w:color w:val="000000"/>
                <w:sz w:val="20"/>
                <w:szCs w:val="20"/>
              </w:rPr>
            </w:pPr>
          </w:p>
        </w:tc>
        <w:tc>
          <w:tcPr>
            <w:tcW w:w="381" w:type="dxa"/>
            <w:gridSpan w:val="3"/>
            <w:shd w:val="clear" w:color="auto" w:fill="F3F3F3"/>
            <w:vAlign w:val="center"/>
          </w:tcPr>
          <w:p w:rsidR="004D792A" w:rsidRPr="004D7A60" w:rsidRDefault="004D792A" w:rsidP="00810D26">
            <w:pPr>
              <w:rPr>
                <w:rFonts w:ascii="Wingdings" w:hAnsi="Wingdings"/>
                <w:color w:val="0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rPr>
                <w:bCs/>
                <w:color w:val="800000"/>
                <w:sz w:val="20"/>
                <w:szCs w:val="20"/>
              </w:rPr>
            </w:pPr>
          </w:p>
        </w:tc>
        <w:tc>
          <w:tcPr>
            <w:tcW w:w="382"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Tr="004D7A60">
        <w:tc>
          <w:tcPr>
            <w:tcW w:w="5069" w:type="dxa"/>
          </w:tcPr>
          <w:p w:rsidR="004D792A" w:rsidRPr="00C80815" w:rsidRDefault="004D792A" w:rsidP="004346BE">
            <w:pPr>
              <w:spacing w:line="180" w:lineRule="exact"/>
              <w:rPr>
                <w:bCs/>
                <w:spacing w:val="-8"/>
                <w:sz w:val="18"/>
                <w:szCs w:val="18"/>
              </w:rPr>
            </w:pPr>
            <w:r>
              <w:rPr>
                <w:bCs/>
                <w:spacing w:val="-8"/>
                <w:sz w:val="18"/>
                <w:szCs w:val="18"/>
              </w:rPr>
              <w:t xml:space="preserve">2.1.2.8 </w:t>
            </w:r>
            <w:r w:rsidRPr="00C80815">
              <w:rPr>
                <w:bCs/>
                <w:spacing w:val="-8"/>
                <w:sz w:val="18"/>
                <w:szCs w:val="18"/>
              </w:rPr>
              <w:t>Assess opportunities to link the enhancement of local livelihoods with biodiversity and forest conservation needs through application of existing strategies, such as concessions, agriculture development, forestry development, tourism and recreation, and industrial development</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7901CE" w:rsidRDefault="004D792A" w:rsidP="00810D26">
            <w:pPr>
              <w:ind w:left="720"/>
              <w:rPr>
                <w:rFonts w:ascii="Wingdings" w:hAnsi="Wingdings"/>
                <w:color w:val="000000"/>
                <w:sz w:val="20"/>
                <w:szCs w:val="20"/>
              </w:rPr>
            </w:pPr>
          </w:p>
        </w:tc>
        <w:tc>
          <w:tcPr>
            <w:tcW w:w="381" w:type="dxa"/>
            <w:gridSpan w:val="3"/>
            <w:shd w:val="clear" w:color="auto" w:fill="F3F3F3"/>
            <w:vAlign w:val="center"/>
          </w:tcPr>
          <w:p w:rsidR="004D792A" w:rsidRPr="007901CE" w:rsidRDefault="004D792A" w:rsidP="00810D26">
            <w:pPr>
              <w:ind w:left="720"/>
              <w:rPr>
                <w:rFonts w:ascii="Wingdings" w:hAnsi="Wingdings"/>
                <w:color w:val="000000"/>
                <w:sz w:val="20"/>
                <w:szCs w:val="20"/>
              </w:rPr>
            </w:pP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2"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Tr="004D7A60">
        <w:tc>
          <w:tcPr>
            <w:tcW w:w="5069" w:type="dxa"/>
          </w:tcPr>
          <w:p w:rsidR="004D792A" w:rsidRPr="00C80815" w:rsidRDefault="004D792A" w:rsidP="004346BE">
            <w:pPr>
              <w:spacing w:line="180" w:lineRule="exact"/>
              <w:rPr>
                <w:bCs/>
                <w:spacing w:val="-8"/>
                <w:sz w:val="18"/>
                <w:szCs w:val="18"/>
              </w:rPr>
            </w:pPr>
            <w:r>
              <w:rPr>
                <w:bCs/>
                <w:spacing w:val="-8"/>
                <w:sz w:val="18"/>
                <w:szCs w:val="18"/>
              </w:rPr>
              <w:t xml:space="preserve">2.1.2.9 </w:t>
            </w:r>
            <w:r w:rsidRPr="00C80815">
              <w:rPr>
                <w:bCs/>
                <w:spacing w:val="-8"/>
                <w:sz w:val="18"/>
                <w:szCs w:val="18"/>
              </w:rPr>
              <w:t>Endorsement at provincial and national level of the Mondulkiri Landscape Plan</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7901CE" w:rsidRDefault="004D792A" w:rsidP="00810D26">
            <w:pPr>
              <w:ind w:left="720"/>
              <w:rPr>
                <w:rFonts w:ascii="Wingdings" w:hAnsi="Wingdings"/>
                <w:color w:val="000000"/>
                <w:sz w:val="20"/>
                <w:szCs w:val="20"/>
              </w:rPr>
            </w:pPr>
          </w:p>
        </w:tc>
        <w:tc>
          <w:tcPr>
            <w:tcW w:w="381" w:type="dxa"/>
            <w:gridSpan w:val="3"/>
            <w:shd w:val="clear" w:color="auto" w:fill="F3F3F3"/>
            <w:vAlign w:val="center"/>
          </w:tcPr>
          <w:p w:rsidR="004D792A" w:rsidRPr="007901CE" w:rsidRDefault="004D792A" w:rsidP="00810D26">
            <w:pPr>
              <w:ind w:left="720"/>
              <w:rPr>
                <w:rFonts w:ascii="Wingdings" w:hAnsi="Wingdings"/>
                <w:color w:val="000000"/>
                <w:sz w:val="20"/>
                <w:szCs w:val="20"/>
              </w:rPr>
            </w:pP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2"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Tr="004D7A60">
        <w:tc>
          <w:tcPr>
            <w:tcW w:w="5069" w:type="dxa"/>
          </w:tcPr>
          <w:p w:rsidR="004D792A" w:rsidRPr="00C80815" w:rsidRDefault="004D792A" w:rsidP="004346BE">
            <w:pPr>
              <w:spacing w:line="180" w:lineRule="exact"/>
              <w:rPr>
                <w:bCs/>
                <w:spacing w:val="-8"/>
                <w:sz w:val="18"/>
                <w:szCs w:val="18"/>
              </w:rPr>
            </w:pPr>
            <w:r>
              <w:rPr>
                <w:bCs/>
                <w:spacing w:val="-8"/>
                <w:sz w:val="18"/>
                <w:szCs w:val="18"/>
              </w:rPr>
              <w:t xml:space="preserve">2.1.2.10 </w:t>
            </w:r>
            <w:r w:rsidRPr="00C80815">
              <w:rPr>
                <w:bCs/>
                <w:spacing w:val="-8"/>
                <w:sz w:val="18"/>
                <w:szCs w:val="18"/>
              </w:rPr>
              <w:t>Connecting to Mondulkiri Landscape Plan implementation in linkage of the Government initiative of sustainable financing mechanism and Government budgeting plan</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2"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MOE/FA/Province/NGOs</w:t>
            </w:r>
          </w:p>
        </w:tc>
      </w:tr>
      <w:tr w:rsidR="004D792A" w:rsidRPr="00E81A1E" w:rsidTr="004D7A60">
        <w:tc>
          <w:tcPr>
            <w:tcW w:w="14176" w:type="dxa"/>
            <w:gridSpan w:val="59"/>
            <w:tcBorders>
              <w:bottom w:val="single" w:sz="4" w:space="0" w:color="auto"/>
            </w:tcBorders>
            <w:shd w:val="clear" w:color="auto" w:fill="8EBAF4"/>
            <w:tcMar>
              <w:top w:w="28" w:type="dxa"/>
              <w:bottom w:w="28" w:type="dxa"/>
            </w:tcMar>
            <w:vAlign w:val="center"/>
          </w:tcPr>
          <w:p w:rsidR="004D792A" w:rsidRPr="00ED4A00" w:rsidRDefault="004D792A" w:rsidP="00C13DB2">
            <w:pPr>
              <w:spacing w:line="24" w:lineRule="auto"/>
              <w:ind w:left="720"/>
              <w:outlineLvl w:val="1"/>
              <w:rPr>
                <w:rFonts w:asciiTheme="minorHAnsi" w:hAnsiTheme="minorHAnsi"/>
                <w:b/>
                <w:color w:val="FFFFFF" w:themeColor="background1"/>
                <w:sz w:val="22"/>
                <w:szCs w:val="22"/>
              </w:rPr>
            </w:pPr>
          </w:p>
        </w:tc>
      </w:tr>
      <w:tr w:rsidR="004D792A" w:rsidRPr="00C80815" w:rsidTr="001B0BA5">
        <w:tc>
          <w:tcPr>
            <w:tcW w:w="5069" w:type="dxa"/>
            <w:tcBorders>
              <w:bottom w:val="single" w:sz="4" w:space="0" w:color="auto"/>
              <w:right w:val="nil"/>
            </w:tcBorders>
            <w:shd w:val="clear" w:color="auto" w:fill="E6E6E6"/>
          </w:tcPr>
          <w:p w:rsidR="004D792A" w:rsidRPr="00C80815" w:rsidRDefault="004D792A" w:rsidP="004346BE">
            <w:pPr>
              <w:spacing w:line="180" w:lineRule="exact"/>
              <w:rPr>
                <w:b/>
                <w:spacing w:val="-8"/>
                <w:sz w:val="18"/>
                <w:szCs w:val="18"/>
              </w:rPr>
            </w:pPr>
            <w:r w:rsidRPr="00C80815">
              <w:rPr>
                <w:b/>
                <w:spacing w:val="-8"/>
                <w:sz w:val="18"/>
                <w:szCs w:val="18"/>
              </w:rPr>
              <w:t>2.2 Enhanced and institutionalized forest carbon stock monitoring capacity in the Eastern Plains Landscape</w:t>
            </w:r>
          </w:p>
        </w:tc>
        <w:tc>
          <w:tcPr>
            <w:tcW w:w="423" w:type="dxa"/>
            <w:gridSpan w:val="3"/>
            <w:tcBorders>
              <w:left w:val="nil"/>
              <w:bottom w:val="single" w:sz="4" w:space="0" w:color="auto"/>
              <w:right w:val="nil"/>
            </w:tcBorders>
            <w:shd w:val="clear" w:color="auto" w:fill="E6E6E6"/>
          </w:tcPr>
          <w:p w:rsidR="004D792A" w:rsidRPr="00ED4A00" w:rsidRDefault="004D792A" w:rsidP="00810D26">
            <w:pPr>
              <w:ind w:left="720"/>
              <w:rPr>
                <w:rFonts w:asciiTheme="minorHAnsi" w:hAnsiTheme="minorHAnsi"/>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2"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1" w:type="dxa"/>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383" w:type="dxa"/>
            <w:tcBorders>
              <w:left w:val="nil"/>
              <w:bottom w:val="single" w:sz="4" w:space="0" w:color="auto"/>
              <w:right w:val="nil"/>
            </w:tcBorders>
            <w:shd w:val="clear" w:color="auto" w:fill="E6E6E6"/>
          </w:tcPr>
          <w:p w:rsidR="004D792A" w:rsidRPr="00C80815" w:rsidRDefault="004D792A" w:rsidP="00810D26">
            <w:pPr>
              <w:rPr>
                <w:bCs/>
                <w:sz w:val="22"/>
                <w:szCs w:val="22"/>
              </w:rPr>
            </w:pPr>
          </w:p>
        </w:tc>
        <w:tc>
          <w:tcPr>
            <w:tcW w:w="1442" w:type="dxa"/>
            <w:gridSpan w:val="2"/>
            <w:tcBorders>
              <w:left w:val="nil"/>
              <w:bottom w:val="single" w:sz="4" w:space="0" w:color="auto"/>
            </w:tcBorders>
            <w:shd w:val="clear" w:color="auto" w:fill="E6E6E6"/>
          </w:tcPr>
          <w:p w:rsidR="004D792A" w:rsidRPr="00C80815" w:rsidRDefault="004D792A" w:rsidP="00810D26">
            <w:pPr>
              <w:rPr>
                <w:bCs/>
                <w:sz w:val="22"/>
                <w:szCs w:val="22"/>
              </w:rPr>
            </w:pPr>
          </w:p>
        </w:tc>
      </w:tr>
      <w:tr w:rsidR="004D792A" w:rsidRPr="00C80815" w:rsidTr="001B0BA5">
        <w:tc>
          <w:tcPr>
            <w:tcW w:w="5069" w:type="dxa"/>
            <w:tcBorders>
              <w:right w:val="nil"/>
            </w:tcBorders>
            <w:shd w:val="clear" w:color="auto" w:fill="F3F3F3"/>
          </w:tcPr>
          <w:p w:rsidR="004D792A" w:rsidRPr="00C80815" w:rsidRDefault="004D792A" w:rsidP="004346BE">
            <w:pPr>
              <w:spacing w:line="180" w:lineRule="exact"/>
              <w:rPr>
                <w:b/>
                <w:spacing w:val="-8"/>
                <w:sz w:val="18"/>
                <w:szCs w:val="18"/>
              </w:rPr>
            </w:pPr>
            <w:r w:rsidRPr="00C80815">
              <w:rPr>
                <w:b/>
                <w:spacing w:val="-8"/>
                <w:sz w:val="18"/>
                <w:szCs w:val="18"/>
              </w:rPr>
              <w:t xml:space="preserve">2.2.1 </w:t>
            </w:r>
            <w:r w:rsidRPr="00C80815">
              <w:rPr>
                <w:b/>
                <w:bCs/>
                <w:spacing w:val="-8"/>
                <w:sz w:val="18"/>
                <w:szCs w:val="18"/>
              </w:rPr>
              <w:t>Reference emission levels (REL/RL) assessed, on the basis of the Protected Area System Strategy for the Eastern Plains Landscape</w:t>
            </w:r>
          </w:p>
        </w:tc>
        <w:tc>
          <w:tcPr>
            <w:tcW w:w="423" w:type="dxa"/>
            <w:gridSpan w:val="3"/>
            <w:tcBorders>
              <w:left w:val="nil"/>
              <w:bottom w:val="single" w:sz="4" w:space="0" w:color="auto"/>
              <w:right w:val="nil"/>
            </w:tcBorders>
            <w:shd w:val="clear" w:color="auto" w:fill="F3F3F3"/>
          </w:tcPr>
          <w:p w:rsidR="004D792A" w:rsidRPr="00ED4A00" w:rsidRDefault="004D792A" w:rsidP="00810D26">
            <w:pPr>
              <w:ind w:left="720"/>
              <w:rPr>
                <w:rFonts w:asciiTheme="minorHAnsi" w:hAnsiTheme="minorHAnsi"/>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2"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1" w:type="dxa"/>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383" w:type="dxa"/>
            <w:tcBorders>
              <w:left w:val="nil"/>
              <w:bottom w:val="single" w:sz="4" w:space="0" w:color="auto"/>
              <w:right w:val="nil"/>
            </w:tcBorders>
            <w:shd w:val="clear" w:color="auto" w:fill="F3F3F3"/>
          </w:tcPr>
          <w:p w:rsidR="004D792A" w:rsidRPr="00C80815" w:rsidRDefault="004D792A" w:rsidP="00810D26">
            <w:pPr>
              <w:rPr>
                <w:bCs/>
                <w:sz w:val="22"/>
                <w:szCs w:val="22"/>
              </w:rPr>
            </w:pPr>
          </w:p>
        </w:tc>
        <w:tc>
          <w:tcPr>
            <w:tcW w:w="1442" w:type="dxa"/>
            <w:gridSpan w:val="2"/>
            <w:tcBorders>
              <w:left w:val="nil"/>
            </w:tcBorders>
            <w:shd w:val="clear" w:color="auto" w:fill="F3F3F3"/>
          </w:tcPr>
          <w:p w:rsidR="004D792A" w:rsidRPr="00C80815" w:rsidRDefault="004D792A" w:rsidP="00810D26">
            <w:pPr>
              <w:rPr>
                <w:bCs/>
                <w:sz w:val="22"/>
                <w:szCs w:val="22"/>
              </w:rPr>
            </w:pPr>
          </w:p>
        </w:tc>
      </w:tr>
      <w:tr w:rsidR="004D792A" w:rsidTr="004D7A60">
        <w:tc>
          <w:tcPr>
            <w:tcW w:w="5069" w:type="dxa"/>
          </w:tcPr>
          <w:p w:rsidR="004D792A" w:rsidRPr="00C80815" w:rsidRDefault="004D792A" w:rsidP="004346BE">
            <w:pPr>
              <w:spacing w:line="180" w:lineRule="exact"/>
              <w:rPr>
                <w:spacing w:val="-8"/>
                <w:sz w:val="18"/>
                <w:szCs w:val="18"/>
              </w:rPr>
            </w:pPr>
            <w:r w:rsidRPr="00C80815">
              <w:rPr>
                <w:spacing w:val="-8"/>
                <w:sz w:val="18"/>
                <w:szCs w:val="18"/>
              </w:rPr>
              <w:t>2.2.1.1 Carry out remote sensing-based spatial analysis of land cover, deforestation rates, carbon stocks and fluxes</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highlight w:val="cyan"/>
              </w:rPr>
            </w:pPr>
            <w:r w:rsidRPr="00A074B2">
              <w:rPr>
                <w:rFonts w:asciiTheme="minorHAnsi" w:hAnsiTheme="minorHAnsi"/>
                <w:b/>
                <w:bCs/>
                <w:sz w:val="16"/>
                <w:szCs w:val="16"/>
              </w:rPr>
              <w:t>M</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2"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w:t>
            </w:r>
          </w:p>
        </w:tc>
      </w:tr>
      <w:tr w:rsidR="004D792A" w:rsidTr="004D7A60">
        <w:tc>
          <w:tcPr>
            <w:tcW w:w="5069" w:type="dxa"/>
          </w:tcPr>
          <w:p w:rsidR="004D792A" w:rsidRPr="00C80815" w:rsidRDefault="004D792A" w:rsidP="004346BE">
            <w:pPr>
              <w:spacing w:line="180" w:lineRule="exact"/>
              <w:rPr>
                <w:spacing w:val="-8"/>
                <w:sz w:val="18"/>
                <w:szCs w:val="18"/>
              </w:rPr>
            </w:pPr>
            <w:r w:rsidRPr="00C80815">
              <w:rPr>
                <w:spacing w:val="-8"/>
                <w:sz w:val="18"/>
                <w:szCs w:val="18"/>
              </w:rPr>
              <w:t xml:space="preserve">2.2.1.2 Coordinate activities with national REDD+ monitoring reporting and verification (MRV) team </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2"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highlight w:val="cyan"/>
              </w:rPr>
            </w:pPr>
            <w:r w:rsidRPr="00A074B2">
              <w:rPr>
                <w:rFonts w:asciiTheme="minorHAnsi" w:hAnsiTheme="minorHAnsi"/>
                <w:b/>
                <w:bCs/>
                <w:sz w:val="16"/>
                <w:szCs w:val="16"/>
              </w:rPr>
              <w:t>M</w:t>
            </w: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w:t>
            </w:r>
          </w:p>
        </w:tc>
      </w:tr>
      <w:tr w:rsidR="004D792A" w:rsidTr="004D7A60">
        <w:tc>
          <w:tcPr>
            <w:tcW w:w="5069" w:type="dxa"/>
          </w:tcPr>
          <w:p w:rsidR="004D792A" w:rsidRPr="00C80815" w:rsidRDefault="004D792A" w:rsidP="00C80815">
            <w:pPr>
              <w:spacing w:line="180" w:lineRule="exact"/>
              <w:rPr>
                <w:spacing w:val="-8"/>
                <w:sz w:val="18"/>
                <w:szCs w:val="18"/>
              </w:rPr>
            </w:pPr>
            <w:r w:rsidRPr="00C80815">
              <w:rPr>
                <w:spacing w:val="-8"/>
                <w:sz w:val="18"/>
                <w:szCs w:val="18"/>
              </w:rPr>
              <w:t>2.2.1.3 Produce action plan and strategy to adopt monitoring reporting and verification working area in line with REDD+</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7901CE" w:rsidRDefault="004D792A" w:rsidP="00810D26">
            <w:pPr>
              <w:ind w:left="720"/>
              <w:rPr>
                <w:rFonts w:ascii="Wingdings" w:hAnsi="Wingdings"/>
                <w:color w:val="000000"/>
                <w:sz w:val="20"/>
                <w:szCs w:val="20"/>
              </w:rPr>
            </w:pPr>
          </w:p>
        </w:tc>
        <w:tc>
          <w:tcPr>
            <w:tcW w:w="381" w:type="dxa"/>
            <w:gridSpan w:val="3"/>
            <w:shd w:val="clear" w:color="auto" w:fill="F3F3F3"/>
            <w:vAlign w:val="center"/>
          </w:tcPr>
          <w:p w:rsidR="004D792A" w:rsidRPr="007901CE" w:rsidRDefault="004D792A" w:rsidP="00810D26">
            <w:pPr>
              <w:ind w:left="720"/>
              <w:rPr>
                <w:rFonts w:ascii="Wingdings" w:hAnsi="Wingdings"/>
                <w:color w:val="000000"/>
                <w:sz w:val="20"/>
                <w:szCs w:val="20"/>
              </w:rPr>
            </w:pPr>
          </w:p>
        </w:tc>
        <w:tc>
          <w:tcPr>
            <w:tcW w:w="381" w:type="dxa"/>
            <w:gridSpan w:val="3"/>
            <w:shd w:val="clear" w:color="auto" w:fill="F3F3F3"/>
            <w:vAlign w:val="center"/>
          </w:tcPr>
          <w:p w:rsidR="004D792A" w:rsidRPr="007901CE" w:rsidRDefault="004D792A" w:rsidP="00810D26">
            <w:pPr>
              <w:ind w:left="720"/>
              <w:rPr>
                <w:rFonts w:ascii="Wingdings" w:hAnsi="Wingdings"/>
                <w:color w:val="000000"/>
                <w:sz w:val="20"/>
                <w:szCs w:val="20"/>
              </w:rPr>
            </w:pPr>
          </w:p>
        </w:tc>
        <w:tc>
          <w:tcPr>
            <w:tcW w:w="381" w:type="dxa"/>
            <w:gridSpan w:val="3"/>
            <w:vAlign w:val="center"/>
          </w:tcPr>
          <w:p w:rsidR="004D792A" w:rsidRPr="004D7A60" w:rsidRDefault="004D792A" w:rsidP="00810D26">
            <w:pPr>
              <w:rPr>
                <w:rFonts w:ascii="Wingdings" w:hAnsi="Wingdings"/>
                <w:color w:val="0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rFonts w:ascii="Wingdings" w:hAnsi="Wingdings"/>
                <w:color w:val="000000"/>
                <w:sz w:val="20"/>
                <w:szCs w:val="20"/>
                <w:highlight w:val="cyan"/>
              </w:rPr>
            </w:pPr>
            <w:r w:rsidRPr="00A074B2">
              <w:rPr>
                <w:rFonts w:asciiTheme="minorHAnsi" w:hAnsiTheme="minorHAnsi"/>
                <w:b/>
                <w:bCs/>
                <w:sz w:val="16"/>
                <w:szCs w:val="16"/>
              </w:rPr>
              <w:t>M</w:t>
            </w:r>
          </w:p>
        </w:tc>
        <w:tc>
          <w:tcPr>
            <w:tcW w:w="381" w:type="dxa"/>
            <w:gridSpan w:val="3"/>
            <w:vAlign w:val="center"/>
          </w:tcPr>
          <w:p w:rsidR="004D792A" w:rsidRPr="007901CE" w:rsidRDefault="004D792A" w:rsidP="00810D26">
            <w:pPr>
              <w:ind w:left="720"/>
              <w:rPr>
                <w:rFonts w:ascii="Wingdings" w:hAnsi="Wingdings"/>
                <w:color w:val="000000"/>
                <w:sz w:val="20"/>
                <w:szCs w:val="20"/>
              </w:rPr>
            </w:pPr>
          </w:p>
        </w:tc>
        <w:tc>
          <w:tcPr>
            <w:tcW w:w="381" w:type="dxa"/>
            <w:gridSpan w:val="3"/>
            <w:vAlign w:val="center"/>
          </w:tcPr>
          <w:p w:rsidR="004D792A" w:rsidRPr="007901CE" w:rsidRDefault="004D792A" w:rsidP="00810D26">
            <w:pPr>
              <w:ind w:left="720"/>
              <w:rPr>
                <w:rFonts w:ascii="Wingdings" w:hAnsi="Wingdings"/>
                <w:color w:val="000000"/>
                <w:sz w:val="20"/>
                <w:szCs w:val="20"/>
              </w:rPr>
            </w:pPr>
          </w:p>
        </w:tc>
        <w:tc>
          <w:tcPr>
            <w:tcW w:w="381" w:type="dxa"/>
            <w:gridSpan w:val="3"/>
            <w:shd w:val="clear" w:color="auto" w:fill="F3F3F3"/>
            <w:vAlign w:val="center"/>
          </w:tcPr>
          <w:p w:rsidR="004D792A" w:rsidRPr="007901CE" w:rsidRDefault="004D792A" w:rsidP="00810D26">
            <w:pPr>
              <w:ind w:left="720"/>
              <w:rPr>
                <w:rFonts w:ascii="Wingdings" w:hAnsi="Wingdings"/>
                <w:color w:val="000000"/>
                <w:sz w:val="20"/>
                <w:szCs w:val="20"/>
              </w:rPr>
            </w:pPr>
          </w:p>
        </w:tc>
        <w:tc>
          <w:tcPr>
            <w:tcW w:w="381" w:type="dxa"/>
            <w:gridSpan w:val="3"/>
            <w:shd w:val="clear" w:color="auto" w:fill="F3F3F3"/>
            <w:vAlign w:val="center"/>
          </w:tcPr>
          <w:p w:rsidR="004D792A" w:rsidRPr="007901CE" w:rsidRDefault="004D792A" w:rsidP="00810D26">
            <w:pPr>
              <w:ind w:left="720"/>
              <w:rPr>
                <w:rFonts w:ascii="Wingdings" w:hAnsi="Wingdings"/>
                <w:color w:val="000000"/>
                <w:sz w:val="20"/>
                <w:szCs w:val="20"/>
              </w:rPr>
            </w:pPr>
          </w:p>
        </w:tc>
        <w:tc>
          <w:tcPr>
            <w:tcW w:w="382" w:type="dxa"/>
            <w:gridSpan w:val="3"/>
            <w:shd w:val="clear" w:color="auto" w:fill="F3F3F3"/>
            <w:vAlign w:val="center"/>
          </w:tcPr>
          <w:p w:rsidR="004D792A" w:rsidRPr="007901CE" w:rsidRDefault="004D792A" w:rsidP="00810D26">
            <w:pPr>
              <w:ind w:left="720"/>
              <w:rPr>
                <w:rFonts w:ascii="Wingdings" w:hAnsi="Wingdings"/>
                <w:color w:val="000000"/>
                <w:sz w:val="20"/>
                <w:szCs w:val="20"/>
              </w:rPr>
            </w:pPr>
          </w:p>
        </w:tc>
        <w:tc>
          <w:tcPr>
            <w:tcW w:w="381" w:type="dxa"/>
            <w:gridSpan w:val="3"/>
            <w:shd w:val="clear" w:color="auto" w:fill="F3F3F3"/>
            <w:vAlign w:val="center"/>
          </w:tcPr>
          <w:p w:rsidR="004D792A" w:rsidRPr="007901CE" w:rsidRDefault="004D792A" w:rsidP="00810D26">
            <w:pPr>
              <w:ind w:left="720"/>
              <w:rPr>
                <w:rFonts w:ascii="Wingdings" w:hAnsi="Wingdings"/>
                <w:color w:val="000000"/>
                <w:sz w:val="20"/>
                <w:szCs w:val="20"/>
              </w:rPr>
            </w:pPr>
          </w:p>
        </w:tc>
        <w:tc>
          <w:tcPr>
            <w:tcW w:w="381" w:type="dxa"/>
            <w:gridSpan w:val="3"/>
            <w:vAlign w:val="center"/>
          </w:tcPr>
          <w:p w:rsidR="004D792A" w:rsidRPr="007901CE" w:rsidRDefault="004D792A" w:rsidP="00810D26">
            <w:pPr>
              <w:ind w:left="720"/>
              <w:rPr>
                <w:rFonts w:ascii="Wingdings" w:hAnsi="Wingdings"/>
                <w:color w:val="000000"/>
                <w:sz w:val="20"/>
                <w:szCs w:val="20"/>
              </w:rPr>
            </w:pPr>
          </w:p>
        </w:tc>
        <w:tc>
          <w:tcPr>
            <w:tcW w:w="381" w:type="dxa"/>
            <w:gridSpan w:val="3"/>
            <w:vAlign w:val="center"/>
          </w:tcPr>
          <w:p w:rsidR="004D792A" w:rsidRPr="007901CE" w:rsidRDefault="004D792A" w:rsidP="00810D26">
            <w:pPr>
              <w:ind w:left="720"/>
              <w:rPr>
                <w:rFonts w:ascii="Wingdings" w:hAnsi="Wingdings"/>
                <w:color w:val="000000"/>
                <w:sz w:val="20"/>
                <w:szCs w:val="20"/>
              </w:rPr>
            </w:pPr>
          </w:p>
        </w:tc>
        <w:tc>
          <w:tcPr>
            <w:tcW w:w="381" w:type="dxa"/>
            <w:gridSpan w:val="3"/>
            <w:vAlign w:val="center"/>
          </w:tcPr>
          <w:p w:rsidR="004D792A" w:rsidRPr="007901CE" w:rsidRDefault="004D792A" w:rsidP="00810D26">
            <w:pPr>
              <w:ind w:left="720"/>
              <w:rPr>
                <w:rFonts w:ascii="Wingdings" w:hAnsi="Wingdings"/>
                <w:color w:val="000000"/>
                <w:sz w:val="20"/>
                <w:szCs w:val="20"/>
              </w:rPr>
            </w:pPr>
          </w:p>
        </w:tc>
        <w:tc>
          <w:tcPr>
            <w:tcW w:w="381" w:type="dxa"/>
            <w:gridSpan w:val="3"/>
            <w:vAlign w:val="center"/>
          </w:tcPr>
          <w:p w:rsidR="004D792A" w:rsidRPr="007901CE" w:rsidRDefault="004D792A" w:rsidP="00810D26">
            <w:pPr>
              <w:ind w:left="720"/>
              <w:rPr>
                <w:rFonts w:ascii="Wingdings" w:hAnsi="Wingdings"/>
                <w:color w:val="000000"/>
                <w:sz w:val="20"/>
                <w:szCs w:val="20"/>
              </w:rPr>
            </w:pPr>
          </w:p>
        </w:tc>
        <w:tc>
          <w:tcPr>
            <w:tcW w:w="381" w:type="dxa"/>
            <w:gridSpan w:val="3"/>
            <w:shd w:val="clear" w:color="auto" w:fill="F3F3F3"/>
            <w:vAlign w:val="center"/>
          </w:tcPr>
          <w:p w:rsidR="004D792A" w:rsidRPr="007901CE" w:rsidRDefault="004D792A" w:rsidP="00810D26">
            <w:pPr>
              <w:ind w:left="720"/>
              <w:rPr>
                <w:rFonts w:ascii="Wingdings" w:hAnsi="Wingdings"/>
                <w:color w:val="000000"/>
                <w:sz w:val="20"/>
                <w:szCs w:val="20"/>
              </w:rPr>
            </w:pPr>
          </w:p>
        </w:tc>
        <w:tc>
          <w:tcPr>
            <w:tcW w:w="381" w:type="dxa"/>
            <w:gridSpan w:val="3"/>
            <w:shd w:val="clear" w:color="auto" w:fill="F3F3F3"/>
            <w:vAlign w:val="center"/>
          </w:tcPr>
          <w:p w:rsidR="004D792A" w:rsidRPr="007901CE" w:rsidRDefault="004D792A" w:rsidP="00810D26">
            <w:pPr>
              <w:ind w:left="720"/>
              <w:rPr>
                <w:rFonts w:ascii="Wingdings" w:hAnsi="Wingdings"/>
                <w:color w:val="000000"/>
                <w:sz w:val="20"/>
                <w:szCs w:val="20"/>
              </w:rPr>
            </w:pPr>
          </w:p>
        </w:tc>
        <w:tc>
          <w:tcPr>
            <w:tcW w:w="381" w:type="dxa"/>
            <w:shd w:val="clear" w:color="auto" w:fill="F3F3F3"/>
            <w:vAlign w:val="center"/>
          </w:tcPr>
          <w:p w:rsidR="004D792A" w:rsidRPr="007901CE" w:rsidRDefault="004D792A" w:rsidP="00810D26">
            <w:pPr>
              <w:ind w:left="720"/>
              <w:rPr>
                <w:rFonts w:ascii="Wingdings" w:hAnsi="Wingdings"/>
                <w:color w:val="000000"/>
                <w:sz w:val="20"/>
                <w:szCs w:val="20"/>
              </w:rPr>
            </w:pPr>
          </w:p>
        </w:tc>
        <w:tc>
          <w:tcPr>
            <w:tcW w:w="383" w:type="dxa"/>
            <w:shd w:val="clear" w:color="auto" w:fill="F3F3F3"/>
            <w:vAlign w:val="center"/>
          </w:tcPr>
          <w:p w:rsidR="004D792A" w:rsidRPr="007901CE" w:rsidRDefault="004D792A" w:rsidP="00810D26">
            <w:pPr>
              <w:ind w:left="720"/>
              <w:rPr>
                <w:rFonts w:ascii="Wingdings" w:hAnsi="Wingdings"/>
                <w:color w:val="0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w:t>
            </w:r>
          </w:p>
        </w:tc>
      </w:tr>
      <w:tr w:rsidR="004D792A" w:rsidTr="004D7A60">
        <w:tc>
          <w:tcPr>
            <w:tcW w:w="5069" w:type="dxa"/>
          </w:tcPr>
          <w:p w:rsidR="004D792A" w:rsidRPr="00C80815" w:rsidRDefault="004D792A" w:rsidP="004346BE">
            <w:pPr>
              <w:spacing w:line="180" w:lineRule="exact"/>
              <w:rPr>
                <w:spacing w:val="-8"/>
                <w:sz w:val="18"/>
                <w:szCs w:val="18"/>
              </w:rPr>
            </w:pPr>
            <w:r w:rsidRPr="00C80815">
              <w:rPr>
                <w:spacing w:val="-8"/>
                <w:sz w:val="18"/>
                <w:szCs w:val="18"/>
              </w:rPr>
              <w:t>2.2.1.4 Collaborate on project landscape-based forest stock enhancement and monitoring with ADB BCC, and national REDD+ pilot projects</w:t>
            </w:r>
          </w:p>
        </w:tc>
        <w:tc>
          <w:tcPr>
            <w:tcW w:w="423" w:type="dxa"/>
            <w:gridSpan w:val="3"/>
            <w:shd w:val="clear" w:color="auto" w:fill="F3F3F3"/>
            <w:vAlign w:val="center"/>
          </w:tcPr>
          <w:p w:rsidR="004D792A" w:rsidRPr="004D7A60" w:rsidRDefault="004D792A" w:rsidP="00810D26">
            <w:pPr>
              <w:rPr>
                <w:rFonts w:asciiTheme="minorHAnsi" w:hAnsiTheme="minorHAnsi"/>
                <w:b/>
                <w:bCs/>
                <w:color w:val="800000"/>
                <w:sz w:val="22"/>
                <w:szCs w:val="22"/>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2"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3" w:type="dxa"/>
            <w:shd w:val="clear" w:color="auto" w:fill="F3F3F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1442" w:type="dxa"/>
            <w:gridSpan w:val="2"/>
          </w:tcPr>
          <w:p w:rsidR="004D792A" w:rsidRPr="00424900" w:rsidRDefault="004D792A" w:rsidP="00424900">
            <w:pPr>
              <w:jc w:val="center"/>
              <w:rPr>
                <w:bCs/>
                <w:sz w:val="18"/>
                <w:szCs w:val="18"/>
              </w:rPr>
            </w:pPr>
            <w:r w:rsidRPr="00424900">
              <w:rPr>
                <w:bCs/>
                <w:sz w:val="18"/>
                <w:szCs w:val="18"/>
              </w:rPr>
              <w:t>MOE/FA</w:t>
            </w:r>
          </w:p>
        </w:tc>
      </w:tr>
      <w:tr w:rsidR="004D792A" w:rsidRPr="00E81A1E" w:rsidTr="004D7A60">
        <w:tc>
          <w:tcPr>
            <w:tcW w:w="14176" w:type="dxa"/>
            <w:gridSpan w:val="59"/>
            <w:tcBorders>
              <w:bottom w:val="single" w:sz="4" w:space="0" w:color="auto"/>
            </w:tcBorders>
            <w:shd w:val="clear" w:color="auto" w:fill="8EBAF4"/>
            <w:tcMar>
              <w:top w:w="28" w:type="dxa"/>
              <w:bottom w:w="28" w:type="dxa"/>
            </w:tcMar>
            <w:vAlign w:val="center"/>
          </w:tcPr>
          <w:p w:rsidR="004D792A" w:rsidRPr="00E81A1E" w:rsidRDefault="004D792A" w:rsidP="00C13DB2">
            <w:pPr>
              <w:spacing w:line="24" w:lineRule="auto"/>
              <w:outlineLvl w:val="1"/>
              <w:rPr>
                <w:b/>
                <w:color w:val="FFFFFF" w:themeColor="background1"/>
                <w:sz w:val="22"/>
                <w:szCs w:val="22"/>
              </w:rPr>
            </w:pPr>
          </w:p>
        </w:tc>
      </w:tr>
      <w:tr w:rsidR="004D792A" w:rsidRPr="002D5B23" w:rsidTr="001B0BA5">
        <w:tc>
          <w:tcPr>
            <w:tcW w:w="5069" w:type="dxa"/>
            <w:tcBorders>
              <w:right w:val="nil"/>
            </w:tcBorders>
            <w:shd w:val="clear" w:color="auto" w:fill="F3F3F3"/>
          </w:tcPr>
          <w:p w:rsidR="004D792A" w:rsidRPr="002D5B23" w:rsidRDefault="004D792A" w:rsidP="002D5B23">
            <w:pPr>
              <w:spacing w:line="180" w:lineRule="exact"/>
              <w:rPr>
                <w:b/>
                <w:spacing w:val="-8"/>
                <w:sz w:val="18"/>
                <w:szCs w:val="18"/>
              </w:rPr>
            </w:pPr>
            <w:r w:rsidRPr="002D5B23">
              <w:rPr>
                <w:b/>
                <w:spacing w:val="-8"/>
                <w:sz w:val="18"/>
                <w:szCs w:val="18"/>
              </w:rPr>
              <w:t>2.2.2 F</w:t>
            </w:r>
            <w:r w:rsidRPr="002D5B23">
              <w:rPr>
                <w:b/>
                <w:bCs/>
                <w:spacing w:val="-8"/>
                <w:sz w:val="18"/>
                <w:szCs w:val="18"/>
              </w:rPr>
              <w:t>orest carbon monitoring defined and established in the Eastern Plains Landscape meeting targets set in the Mondulkiri Landscape Plan</w:t>
            </w:r>
          </w:p>
        </w:tc>
        <w:tc>
          <w:tcPr>
            <w:tcW w:w="423" w:type="dxa"/>
            <w:gridSpan w:val="3"/>
            <w:tcBorders>
              <w:left w:val="nil"/>
              <w:bottom w:val="single" w:sz="4" w:space="0" w:color="auto"/>
              <w:right w:val="nil"/>
            </w:tcBorders>
            <w:shd w:val="clear" w:color="auto" w:fill="F3F3F3"/>
          </w:tcPr>
          <w:p w:rsidR="004D792A" w:rsidRPr="002D5B23"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2D5B23"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2D5B23"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2D5B23" w:rsidRDefault="004D792A" w:rsidP="00810D26">
            <w:pPr>
              <w:rPr>
                <w:bCs/>
                <w:sz w:val="22"/>
                <w:szCs w:val="22"/>
              </w:rPr>
            </w:pPr>
          </w:p>
        </w:tc>
        <w:tc>
          <w:tcPr>
            <w:tcW w:w="381" w:type="dxa"/>
            <w:gridSpan w:val="3"/>
            <w:tcBorders>
              <w:left w:val="nil"/>
              <w:right w:val="nil"/>
            </w:tcBorders>
            <w:shd w:val="clear" w:color="auto" w:fill="F3F3F3"/>
          </w:tcPr>
          <w:p w:rsidR="004D792A" w:rsidRPr="002D5B23" w:rsidRDefault="004D792A" w:rsidP="00810D26">
            <w:pPr>
              <w:rPr>
                <w:bCs/>
                <w:sz w:val="22"/>
                <w:szCs w:val="22"/>
              </w:rPr>
            </w:pPr>
          </w:p>
        </w:tc>
        <w:tc>
          <w:tcPr>
            <w:tcW w:w="381" w:type="dxa"/>
            <w:gridSpan w:val="3"/>
            <w:tcBorders>
              <w:left w:val="nil"/>
              <w:right w:val="nil"/>
            </w:tcBorders>
            <w:shd w:val="clear" w:color="auto" w:fill="F3F3F3"/>
          </w:tcPr>
          <w:p w:rsidR="004D792A" w:rsidRPr="002D5B23" w:rsidRDefault="004D792A" w:rsidP="00810D26">
            <w:pPr>
              <w:rPr>
                <w:bCs/>
                <w:sz w:val="22"/>
                <w:szCs w:val="22"/>
              </w:rPr>
            </w:pPr>
          </w:p>
        </w:tc>
        <w:tc>
          <w:tcPr>
            <w:tcW w:w="381" w:type="dxa"/>
            <w:gridSpan w:val="3"/>
            <w:tcBorders>
              <w:left w:val="nil"/>
              <w:right w:val="nil"/>
            </w:tcBorders>
            <w:shd w:val="clear" w:color="auto" w:fill="F3F3F3"/>
          </w:tcPr>
          <w:p w:rsidR="004D792A" w:rsidRPr="002D5B23" w:rsidRDefault="004D792A" w:rsidP="00810D26">
            <w:pPr>
              <w:rPr>
                <w:bCs/>
                <w:sz w:val="22"/>
                <w:szCs w:val="22"/>
              </w:rPr>
            </w:pPr>
          </w:p>
        </w:tc>
        <w:tc>
          <w:tcPr>
            <w:tcW w:w="381" w:type="dxa"/>
            <w:gridSpan w:val="3"/>
            <w:tcBorders>
              <w:left w:val="nil"/>
              <w:right w:val="nil"/>
            </w:tcBorders>
            <w:shd w:val="clear" w:color="auto" w:fill="F3F3F3"/>
          </w:tcPr>
          <w:p w:rsidR="004D792A" w:rsidRPr="002D5B23"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2D5B23"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2D5B23" w:rsidRDefault="004D792A" w:rsidP="00810D26">
            <w:pPr>
              <w:rPr>
                <w:bCs/>
                <w:sz w:val="22"/>
                <w:szCs w:val="22"/>
              </w:rPr>
            </w:pPr>
          </w:p>
        </w:tc>
        <w:tc>
          <w:tcPr>
            <w:tcW w:w="382" w:type="dxa"/>
            <w:gridSpan w:val="3"/>
            <w:tcBorders>
              <w:left w:val="nil"/>
              <w:bottom w:val="single" w:sz="4" w:space="0" w:color="auto"/>
              <w:right w:val="nil"/>
            </w:tcBorders>
            <w:shd w:val="clear" w:color="auto" w:fill="F3F3F3"/>
          </w:tcPr>
          <w:p w:rsidR="004D792A" w:rsidRPr="002D5B23"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2D5B23" w:rsidRDefault="004D792A" w:rsidP="00810D26">
            <w:pPr>
              <w:rPr>
                <w:bCs/>
                <w:sz w:val="22"/>
                <w:szCs w:val="22"/>
              </w:rPr>
            </w:pPr>
          </w:p>
        </w:tc>
        <w:tc>
          <w:tcPr>
            <w:tcW w:w="381" w:type="dxa"/>
            <w:gridSpan w:val="3"/>
            <w:tcBorders>
              <w:left w:val="nil"/>
              <w:right w:val="nil"/>
            </w:tcBorders>
            <w:shd w:val="clear" w:color="auto" w:fill="F3F3F3"/>
          </w:tcPr>
          <w:p w:rsidR="004D792A" w:rsidRPr="002D5B23" w:rsidRDefault="004D792A" w:rsidP="00810D26">
            <w:pPr>
              <w:rPr>
                <w:bCs/>
                <w:sz w:val="22"/>
                <w:szCs w:val="22"/>
              </w:rPr>
            </w:pPr>
          </w:p>
        </w:tc>
        <w:tc>
          <w:tcPr>
            <w:tcW w:w="381" w:type="dxa"/>
            <w:gridSpan w:val="3"/>
            <w:tcBorders>
              <w:left w:val="nil"/>
              <w:right w:val="nil"/>
            </w:tcBorders>
            <w:shd w:val="clear" w:color="auto" w:fill="F3F3F3"/>
          </w:tcPr>
          <w:p w:rsidR="004D792A" w:rsidRPr="002D5B23" w:rsidRDefault="004D792A" w:rsidP="00810D26">
            <w:pPr>
              <w:rPr>
                <w:bCs/>
                <w:sz w:val="22"/>
                <w:szCs w:val="22"/>
              </w:rPr>
            </w:pPr>
          </w:p>
        </w:tc>
        <w:tc>
          <w:tcPr>
            <w:tcW w:w="381" w:type="dxa"/>
            <w:gridSpan w:val="3"/>
            <w:tcBorders>
              <w:left w:val="nil"/>
              <w:right w:val="nil"/>
            </w:tcBorders>
            <w:shd w:val="clear" w:color="auto" w:fill="F3F3F3"/>
          </w:tcPr>
          <w:p w:rsidR="004D792A" w:rsidRPr="002D5B23" w:rsidRDefault="004D792A" w:rsidP="00810D26">
            <w:pPr>
              <w:rPr>
                <w:bCs/>
                <w:sz w:val="22"/>
                <w:szCs w:val="22"/>
              </w:rPr>
            </w:pPr>
          </w:p>
        </w:tc>
        <w:tc>
          <w:tcPr>
            <w:tcW w:w="381" w:type="dxa"/>
            <w:gridSpan w:val="3"/>
            <w:tcBorders>
              <w:left w:val="nil"/>
              <w:right w:val="nil"/>
            </w:tcBorders>
            <w:shd w:val="clear" w:color="auto" w:fill="F3F3F3"/>
          </w:tcPr>
          <w:p w:rsidR="004D792A" w:rsidRPr="002D5B23"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2D5B23"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2D5B23" w:rsidRDefault="004D792A" w:rsidP="00810D26">
            <w:pPr>
              <w:rPr>
                <w:bCs/>
                <w:sz w:val="22"/>
                <w:szCs w:val="22"/>
              </w:rPr>
            </w:pPr>
          </w:p>
        </w:tc>
        <w:tc>
          <w:tcPr>
            <w:tcW w:w="381" w:type="dxa"/>
            <w:tcBorders>
              <w:left w:val="nil"/>
              <w:bottom w:val="single" w:sz="4" w:space="0" w:color="auto"/>
              <w:right w:val="nil"/>
            </w:tcBorders>
            <w:shd w:val="clear" w:color="auto" w:fill="F3F3F3"/>
          </w:tcPr>
          <w:p w:rsidR="004D792A" w:rsidRPr="002D5B23" w:rsidRDefault="004D792A" w:rsidP="00810D26">
            <w:pPr>
              <w:rPr>
                <w:bCs/>
                <w:sz w:val="22"/>
                <w:szCs w:val="22"/>
              </w:rPr>
            </w:pPr>
          </w:p>
        </w:tc>
        <w:tc>
          <w:tcPr>
            <w:tcW w:w="383" w:type="dxa"/>
            <w:tcBorders>
              <w:left w:val="nil"/>
              <w:bottom w:val="single" w:sz="4" w:space="0" w:color="auto"/>
              <w:right w:val="nil"/>
            </w:tcBorders>
            <w:shd w:val="clear" w:color="auto" w:fill="F3F3F3"/>
          </w:tcPr>
          <w:p w:rsidR="004D792A" w:rsidRPr="002D5B23" w:rsidRDefault="004D792A" w:rsidP="00810D26">
            <w:pPr>
              <w:rPr>
                <w:bCs/>
                <w:sz w:val="22"/>
                <w:szCs w:val="22"/>
              </w:rPr>
            </w:pPr>
          </w:p>
        </w:tc>
        <w:tc>
          <w:tcPr>
            <w:tcW w:w="1442" w:type="dxa"/>
            <w:gridSpan w:val="2"/>
            <w:tcBorders>
              <w:left w:val="nil"/>
            </w:tcBorders>
            <w:shd w:val="clear" w:color="auto" w:fill="F3F3F3"/>
          </w:tcPr>
          <w:p w:rsidR="004D792A" w:rsidRPr="002D5B23" w:rsidRDefault="004D792A" w:rsidP="00810D26">
            <w:pPr>
              <w:rPr>
                <w:bCs/>
                <w:sz w:val="22"/>
                <w:szCs w:val="22"/>
              </w:rPr>
            </w:pPr>
            <w:r>
              <w:rPr>
                <w:bCs/>
                <w:sz w:val="22"/>
                <w:szCs w:val="22"/>
              </w:rPr>
              <w:t>GDANCP/FA</w:t>
            </w:r>
          </w:p>
        </w:tc>
      </w:tr>
      <w:tr w:rsidR="004D792A" w:rsidRPr="002D5B23" w:rsidTr="004D7A60">
        <w:tc>
          <w:tcPr>
            <w:tcW w:w="5069" w:type="dxa"/>
          </w:tcPr>
          <w:p w:rsidR="004D792A" w:rsidRPr="002D5B23" w:rsidRDefault="004D792A" w:rsidP="002D5B23">
            <w:pPr>
              <w:spacing w:line="180" w:lineRule="exact"/>
              <w:rPr>
                <w:bCs/>
                <w:spacing w:val="-8"/>
                <w:sz w:val="18"/>
                <w:szCs w:val="18"/>
              </w:rPr>
            </w:pPr>
            <w:r w:rsidRPr="002D5B23">
              <w:rPr>
                <w:bCs/>
                <w:spacing w:val="-8"/>
                <w:sz w:val="18"/>
                <w:szCs w:val="18"/>
              </w:rPr>
              <w:t>2.2.2.1 Support community-based management areas on the basis of the Mondulkiri Landscape Plan (Item 2.2.1), and contained ecosystem and biodiversity values</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2"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3" w:type="dxa"/>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1442" w:type="dxa"/>
            <w:gridSpan w:val="2"/>
          </w:tcPr>
          <w:p w:rsidR="004D792A" w:rsidRPr="00424900" w:rsidRDefault="004D792A" w:rsidP="00424900">
            <w:pPr>
              <w:jc w:val="center"/>
              <w:rPr>
                <w:bCs/>
                <w:sz w:val="18"/>
                <w:szCs w:val="18"/>
              </w:rPr>
            </w:pPr>
            <w:r w:rsidRPr="00424900">
              <w:rPr>
                <w:bCs/>
                <w:sz w:val="18"/>
                <w:szCs w:val="18"/>
              </w:rPr>
              <w:t>MOE/FA/Provinces/NGOs</w:t>
            </w:r>
          </w:p>
        </w:tc>
      </w:tr>
      <w:tr w:rsidR="004D792A" w:rsidRPr="002D5B23" w:rsidTr="004D7A60">
        <w:tc>
          <w:tcPr>
            <w:tcW w:w="5069" w:type="dxa"/>
          </w:tcPr>
          <w:p w:rsidR="004D792A" w:rsidRPr="002D5B23" w:rsidRDefault="004D792A" w:rsidP="004346BE">
            <w:pPr>
              <w:spacing w:line="180" w:lineRule="exact"/>
              <w:rPr>
                <w:spacing w:val="-8"/>
                <w:sz w:val="18"/>
                <w:szCs w:val="18"/>
              </w:rPr>
            </w:pPr>
            <w:r w:rsidRPr="002D5B23">
              <w:rPr>
                <w:bCs/>
                <w:spacing w:val="-8"/>
                <w:sz w:val="18"/>
                <w:szCs w:val="18"/>
              </w:rPr>
              <w:t>2.2.2.2 Measure carbon stock and identify REDD+ co-benefits in community managed areas</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highlight w:val="cyan"/>
              </w:rPr>
            </w:pPr>
            <w:r w:rsidRPr="00A074B2">
              <w:rPr>
                <w:rFonts w:asciiTheme="minorHAnsi" w:hAnsiTheme="minorHAnsi"/>
                <w:b/>
                <w:bCs/>
                <w:sz w:val="16"/>
                <w:szCs w:val="16"/>
              </w:rPr>
              <w:t>M</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2"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3" w:type="dxa"/>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1442" w:type="dxa"/>
            <w:gridSpan w:val="2"/>
          </w:tcPr>
          <w:p w:rsidR="004D792A" w:rsidRPr="00424900" w:rsidRDefault="004D792A" w:rsidP="00424900">
            <w:pPr>
              <w:jc w:val="center"/>
              <w:rPr>
                <w:bCs/>
                <w:sz w:val="18"/>
                <w:szCs w:val="18"/>
              </w:rPr>
            </w:pPr>
            <w:r w:rsidRPr="00424900">
              <w:rPr>
                <w:bCs/>
                <w:sz w:val="18"/>
                <w:szCs w:val="18"/>
              </w:rPr>
              <w:t>MOE/FA/Provinces/NGOs</w:t>
            </w:r>
          </w:p>
        </w:tc>
      </w:tr>
      <w:tr w:rsidR="004D792A" w:rsidRPr="002D5B23" w:rsidTr="004D7A60">
        <w:tc>
          <w:tcPr>
            <w:tcW w:w="5069" w:type="dxa"/>
          </w:tcPr>
          <w:p w:rsidR="004D792A" w:rsidRPr="002D5B23" w:rsidRDefault="004D792A" w:rsidP="004346BE">
            <w:pPr>
              <w:spacing w:line="180" w:lineRule="exact"/>
              <w:rPr>
                <w:spacing w:val="-8"/>
                <w:sz w:val="18"/>
                <w:szCs w:val="18"/>
              </w:rPr>
            </w:pPr>
            <w:r w:rsidRPr="002D5B23">
              <w:rPr>
                <w:bCs/>
                <w:spacing w:val="-8"/>
                <w:sz w:val="18"/>
                <w:szCs w:val="18"/>
              </w:rPr>
              <w:t>2.2.2.4 Define socio-economic and ecological contributions, linked to national REDD+ project</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highlight w:val="cyan"/>
              </w:rPr>
            </w:pPr>
            <w:r w:rsidRPr="00A074B2">
              <w:rPr>
                <w:rFonts w:asciiTheme="minorHAnsi" w:hAnsiTheme="minorHAnsi"/>
                <w:b/>
                <w:bCs/>
                <w:sz w:val="16"/>
                <w:szCs w:val="16"/>
              </w:rPr>
              <w:t>M</w:t>
            </w: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2"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shd w:val="clear" w:color="auto" w:fill="F3F3F3"/>
            <w:vAlign w:val="center"/>
          </w:tcPr>
          <w:p w:rsidR="004D792A" w:rsidRPr="004D7A60" w:rsidRDefault="004D792A" w:rsidP="00810D26">
            <w:pPr>
              <w:ind w:left="720"/>
              <w:rPr>
                <w:bCs/>
                <w:sz w:val="20"/>
                <w:szCs w:val="20"/>
              </w:rPr>
            </w:pPr>
          </w:p>
        </w:tc>
        <w:tc>
          <w:tcPr>
            <w:tcW w:w="383" w:type="dxa"/>
            <w:shd w:val="clear" w:color="auto" w:fill="F3F3F3"/>
            <w:vAlign w:val="center"/>
          </w:tcPr>
          <w:p w:rsidR="004D792A" w:rsidRPr="004D7A60" w:rsidRDefault="004D792A" w:rsidP="00810D26">
            <w:pPr>
              <w:ind w:left="720"/>
              <w:rPr>
                <w:bCs/>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MOE/FA/Provinces/NGOs</w:t>
            </w:r>
          </w:p>
        </w:tc>
      </w:tr>
      <w:tr w:rsidR="004D792A" w:rsidRPr="00E81A1E" w:rsidTr="004D7A60">
        <w:tc>
          <w:tcPr>
            <w:tcW w:w="14176" w:type="dxa"/>
            <w:gridSpan w:val="59"/>
            <w:tcBorders>
              <w:bottom w:val="single" w:sz="4" w:space="0" w:color="auto"/>
            </w:tcBorders>
            <w:shd w:val="clear" w:color="auto" w:fill="8EBAF4"/>
            <w:tcMar>
              <w:top w:w="28" w:type="dxa"/>
              <w:bottom w:w="28" w:type="dxa"/>
            </w:tcMar>
            <w:vAlign w:val="center"/>
          </w:tcPr>
          <w:p w:rsidR="004D792A" w:rsidRPr="00E81A1E" w:rsidRDefault="004D792A" w:rsidP="00C13DB2">
            <w:pPr>
              <w:spacing w:line="24" w:lineRule="auto"/>
              <w:outlineLvl w:val="1"/>
              <w:rPr>
                <w:b/>
                <w:color w:val="FFFFFF" w:themeColor="background1"/>
                <w:sz w:val="22"/>
                <w:szCs w:val="22"/>
              </w:rPr>
            </w:pPr>
          </w:p>
        </w:tc>
      </w:tr>
      <w:tr w:rsidR="004D792A" w:rsidRPr="00576737" w:rsidTr="001B0BA5">
        <w:tc>
          <w:tcPr>
            <w:tcW w:w="5069" w:type="dxa"/>
            <w:tcBorders>
              <w:right w:val="nil"/>
            </w:tcBorders>
            <w:shd w:val="clear" w:color="auto" w:fill="F3F3F3"/>
          </w:tcPr>
          <w:p w:rsidR="004D792A" w:rsidRPr="00576737" w:rsidRDefault="004D792A" w:rsidP="004346BE">
            <w:pPr>
              <w:spacing w:line="180" w:lineRule="exact"/>
              <w:rPr>
                <w:b/>
                <w:bCs/>
                <w:spacing w:val="-8"/>
                <w:sz w:val="18"/>
                <w:szCs w:val="18"/>
              </w:rPr>
            </w:pPr>
            <w:r w:rsidRPr="00576737">
              <w:rPr>
                <w:b/>
                <w:spacing w:val="-8"/>
                <w:sz w:val="18"/>
                <w:szCs w:val="18"/>
              </w:rPr>
              <w:t xml:space="preserve">2.3.1 </w:t>
            </w:r>
            <w:r w:rsidRPr="00576737">
              <w:rPr>
                <w:b/>
                <w:bCs/>
                <w:spacing w:val="-8"/>
                <w:sz w:val="18"/>
                <w:szCs w:val="18"/>
              </w:rPr>
              <w:t>Protected Area Management plans and regional economic development (plans) harmonized, based on Mondulkiri Landscape Plan</w:t>
            </w:r>
          </w:p>
        </w:tc>
        <w:tc>
          <w:tcPr>
            <w:tcW w:w="423"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2"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3" w:type="dxa"/>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1442" w:type="dxa"/>
            <w:gridSpan w:val="2"/>
            <w:tcBorders>
              <w:left w:val="nil"/>
            </w:tcBorders>
            <w:shd w:val="clear" w:color="auto" w:fill="F3F3F3"/>
          </w:tcPr>
          <w:p w:rsidR="004D792A" w:rsidRPr="00576737" w:rsidRDefault="004D792A" w:rsidP="00810D26">
            <w:pPr>
              <w:rPr>
                <w:bCs/>
                <w:sz w:val="22"/>
                <w:szCs w:val="22"/>
              </w:rPr>
            </w:pPr>
          </w:p>
        </w:tc>
      </w:tr>
      <w:tr w:rsidR="004D792A" w:rsidRPr="00576737" w:rsidTr="001B0BA5">
        <w:tc>
          <w:tcPr>
            <w:tcW w:w="5069" w:type="dxa"/>
            <w:tcBorders>
              <w:bottom w:val="single" w:sz="4" w:space="0" w:color="auto"/>
            </w:tcBorders>
          </w:tcPr>
          <w:p w:rsidR="004D792A" w:rsidRPr="00576737" w:rsidRDefault="004D792A" w:rsidP="004346BE">
            <w:pPr>
              <w:keepNext/>
              <w:keepLines/>
              <w:overflowPunct w:val="0"/>
              <w:autoSpaceDE w:val="0"/>
              <w:autoSpaceDN w:val="0"/>
              <w:adjustRightInd w:val="0"/>
              <w:spacing w:line="180" w:lineRule="exact"/>
              <w:textAlignment w:val="baseline"/>
              <w:outlineLvl w:val="8"/>
              <w:rPr>
                <w:spacing w:val="-8"/>
                <w:sz w:val="18"/>
                <w:szCs w:val="18"/>
              </w:rPr>
            </w:pPr>
            <w:r w:rsidRPr="00576737">
              <w:rPr>
                <w:spacing w:val="-8"/>
                <w:sz w:val="18"/>
                <w:szCs w:val="18"/>
              </w:rPr>
              <w:t>2.3.1.1 Develop at least two pilot protected area model management and business plans (1 Protected Area and 1 Protected Forest) to…</w:t>
            </w:r>
          </w:p>
        </w:tc>
        <w:tc>
          <w:tcPr>
            <w:tcW w:w="423" w:type="dxa"/>
            <w:gridSpan w:val="3"/>
            <w:tcBorders>
              <w:bottom w:val="single" w:sz="4" w:space="0" w:color="auto"/>
            </w:tcBorders>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tcBorders>
              <w:bottom w:val="single" w:sz="4" w:space="0" w:color="auto"/>
            </w:tcBorders>
            <w:shd w:val="clear" w:color="auto" w:fill="F3F3F3"/>
            <w:vAlign w:val="center"/>
          </w:tcPr>
          <w:p w:rsidR="004D792A" w:rsidRPr="004D7A60" w:rsidRDefault="004D792A" w:rsidP="00810D26">
            <w:pPr>
              <w:ind w:left="720"/>
              <w:rPr>
                <w:bCs/>
                <w:sz w:val="20"/>
                <w:szCs w:val="20"/>
              </w:rPr>
            </w:pPr>
          </w:p>
        </w:tc>
        <w:tc>
          <w:tcPr>
            <w:tcW w:w="381" w:type="dxa"/>
            <w:gridSpan w:val="3"/>
            <w:tcBorders>
              <w:bottom w:val="single" w:sz="4" w:space="0" w:color="auto"/>
            </w:tcBorders>
            <w:shd w:val="clear" w:color="auto" w:fill="F3F3F3"/>
            <w:vAlign w:val="center"/>
          </w:tcPr>
          <w:p w:rsidR="004D792A" w:rsidRPr="004D7A60" w:rsidRDefault="004D792A" w:rsidP="00810D26">
            <w:pPr>
              <w:ind w:left="720"/>
              <w:rPr>
                <w:bCs/>
                <w:sz w:val="20"/>
                <w:szCs w:val="20"/>
              </w:rPr>
            </w:pPr>
          </w:p>
        </w:tc>
        <w:tc>
          <w:tcPr>
            <w:tcW w:w="381" w:type="dxa"/>
            <w:gridSpan w:val="3"/>
            <w:tcBorders>
              <w:bottom w:val="single" w:sz="4" w:space="0" w:color="auto"/>
            </w:tcBorders>
            <w:shd w:val="clear" w:color="auto" w:fill="F3F3F3"/>
            <w:vAlign w:val="center"/>
          </w:tcPr>
          <w:p w:rsidR="004D792A" w:rsidRPr="004D7A60" w:rsidRDefault="004D792A" w:rsidP="00810D26">
            <w:pPr>
              <w:ind w:left="720"/>
              <w:rPr>
                <w:bCs/>
                <w:sz w:val="20"/>
                <w:szCs w:val="20"/>
              </w:rPr>
            </w:pPr>
          </w:p>
        </w:tc>
        <w:tc>
          <w:tcPr>
            <w:tcW w:w="381" w:type="dxa"/>
            <w:gridSpan w:val="3"/>
            <w:tcBorders>
              <w:bottom w:val="single" w:sz="4" w:space="0" w:color="auto"/>
            </w:tcBorders>
            <w:vAlign w:val="center"/>
          </w:tcPr>
          <w:p w:rsidR="004D792A" w:rsidRPr="004D7A60" w:rsidRDefault="004D792A" w:rsidP="00810D26">
            <w:pPr>
              <w:ind w:left="720"/>
              <w:rPr>
                <w:bCs/>
                <w:sz w:val="20"/>
                <w:szCs w:val="20"/>
              </w:rPr>
            </w:pPr>
          </w:p>
        </w:tc>
        <w:tc>
          <w:tcPr>
            <w:tcW w:w="381" w:type="dxa"/>
            <w:gridSpan w:val="3"/>
            <w:tcBorders>
              <w:bottom w:val="single" w:sz="4" w:space="0" w:color="auto"/>
            </w:tcBorders>
            <w:vAlign w:val="center"/>
          </w:tcPr>
          <w:p w:rsidR="004D792A" w:rsidRPr="004D7A60" w:rsidRDefault="004D792A" w:rsidP="00810D26">
            <w:pPr>
              <w:ind w:left="720"/>
              <w:rPr>
                <w:bCs/>
                <w:sz w:val="20"/>
                <w:szCs w:val="20"/>
              </w:rPr>
            </w:pPr>
          </w:p>
        </w:tc>
        <w:tc>
          <w:tcPr>
            <w:tcW w:w="381" w:type="dxa"/>
            <w:gridSpan w:val="3"/>
            <w:tcBorders>
              <w:bottom w:val="single" w:sz="4" w:space="0" w:color="auto"/>
            </w:tcBorders>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shd w:val="clear" w:color="auto" w:fill="F3F3F3"/>
            <w:vAlign w:val="center"/>
          </w:tcPr>
          <w:p w:rsidR="004D792A" w:rsidRPr="004D7A60" w:rsidRDefault="004D792A" w:rsidP="00810D26">
            <w:pPr>
              <w:rPr>
                <w:bCs/>
                <w:sz w:val="20"/>
                <w:szCs w:val="20"/>
                <w:highlight w:val="cyan"/>
              </w:rPr>
            </w:pPr>
            <w:r w:rsidRPr="00A074B2">
              <w:rPr>
                <w:rFonts w:asciiTheme="minorHAnsi" w:hAnsiTheme="minorHAnsi"/>
                <w:b/>
                <w:bCs/>
                <w:sz w:val="16"/>
                <w:szCs w:val="16"/>
              </w:rPr>
              <w:t>M</w:t>
            </w:r>
          </w:p>
        </w:tc>
        <w:tc>
          <w:tcPr>
            <w:tcW w:w="381" w:type="dxa"/>
            <w:gridSpan w:val="3"/>
            <w:tcBorders>
              <w:bottom w:val="single" w:sz="4" w:space="0" w:color="auto"/>
            </w:tcBorders>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2" w:type="dxa"/>
            <w:gridSpan w:val="3"/>
            <w:tcBorders>
              <w:bottom w:val="single" w:sz="4" w:space="0" w:color="auto"/>
            </w:tcBorders>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shd w:val="clear" w:color="auto" w:fill="F3F3F3"/>
            <w:vAlign w:val="center"/>
          </w:tcPr>
          <w:p w:rsidR="004D792A" w:rsidRPr="004D7A60" w:rsidRDefault="004D792A" w:rsidP="00810D26">
            <w:pPr>
              <w:rPr>
                <w:bCs/>
                <w:sz w:val="20"/>
                <w:szCs w:val="20"/>
                <w:highlight w:val="cyan"/>
              </w:rPr>
            </w:pPr>
            <w:r w:rsidRPr="00A074B2">
              <w:rPr>
                <w:rFonts w:asciiTheme="minorHAnsi" w:hAnsiTheme="minorHAnsi"/>
                <w:b/>
                <w:bCs/>
                <w:sz w:val="16"/>
                <w:szCs w:val="16"/>
              </w:rPr>
              <w:t>M</w:t>
            </w:r>
          </w:p>
        </w:tc>
        <w:tc>
          <w:tcPr>
            <w:tcW w:w="381" w:type="dxa"/>
            <w:gridSpan w:val="3"/>
            <w:tcBorders>
              <w:bottom w:val="single" w:sz="4" w:space="0" w:color="auto"/>
            </w:tcBorders>
            <w:vAlign w:val="center"/>
          </w:tcPr>
          <w:p w:rsidR="004D792A" w:rsidRPr="004D7A60" w:rsidRDefault="004D792A" w:rsidP="00810D26">
            <w:pPr>
              <w:ind w:left="720"/>
              <w:rPr>
                <w:bCs/>
                <w:sz w:val="20"/>
                <w:szCs w:val="20"/>
              </w:rPr>
            </w:pPr>
          </w:p>
        </w:tc>
        <w:tc>
          <w:tcPr>
            <w:tcW w:w="381" w:type="dxa"/>
            <w:gridSpan w:val="3"/>
            <w:tcBorders>
              <w:bottom w:val="single" w:sz="4" w:space="0" w:color="auto"/>
            </w:tcBorders>
            <w:vAlign w:val="center"/>
          </w:tcPr>
          <w:p w:rsidR="004D792A" w:rsidRPr="004D7A60" w:rsidRDefault="004D792A" w:rsidP="00810D26">
            <w:pPr>
              <w:ind w:left="720"/>
              <w:rPr>
                <w:bCs/>
                <w:sz w:val="20"/>
                <w:szCs w:val="20"/>
              </w:rPr>
            </w:pPr>
          </w:p>
        </w:tc>
        <w:tc>
          <w:tcPr>
            <w:tcW w:w="381" w:type="dxa"/>
            <w:gridSpan w:val="3"/>
            <w:tcBorders>
              <w:bottom w:val="single" w:sz="4" w:space="0" w:color="auto"/>
            </w:tcBorders>
            <w:vAlign w:val="center"/>
          </w:tcPr>
          <w:p w:rsidR="004D792A" w:rsidRPr="004D7A60" w:rsidRDefault="004D792A" w:rsidP="00810D26">
            <w:pPr>
              <w:ind w:left="720"/>
              <w:rPr>
                <w:bCs/>
                <w:sz w:val="20"/>
                <w:szCs w:val="20"/>
              </w:rPr>
            </w:pPr>
          </w:p>
        </w:tc>
        <w:tc>
          <w:tcPr>
            <w:tcW w:w="381" w:type="dxa"/>
            <w:gridSpan w:val="3"/>
            <w:tcBorders>
              <w:bottom w:val="single" w:sz="4" w:space="0" w:color="auto"/>
            </w:tcBorders>
            <w:vAlign w:val="center"/>
          </w:tcPr>
          <w:p w:rsidR="004D792A" w:rsidRPr="004D7A60" w:rsidRDefault="004D792A" w:rsidP="00810D26">
            <w:pPr>
              <w:ind w:left="720"/>
              <w:rPr>
                <w:bCs/>
                <w:sz w:val="20"/>
                <w:szCs w:val="20"/>
              </w:rPr>
            </w:pPr>
          </w:p>
        </w:tc>
        <w:tc>
          <w:tcPr>
            <w:tcW w:w="381" w:type="dxa"/>
            <w:gridSpan w:val="3"/>
            <w:tcBorders>
              <w:bottom w:val="single" w:sz="4" w:space="0" w:color="auto"/>
            </w:tcBorders>
            <w:shd w:val="clear" w:color="auto" w:fill="F3F3F3"/>
            <w:vAlign w:val="center"/>
          </w:tcPr>
          <w:p w:rsidR="004D792A" w:rsidRPr="004D7A60" w:rsidRDefault="004D792A" w:rsidP="00810D26">
            <w:pPr>
              <w:ind w:left="720"/>
              <w:rPr>
                <w:bCs/>
                <w:sz w:val="20"/>
                <w:szCs w:val="20"/>
              </w:rPr>
            </w:pPr>
          </w:p>
        </w:tc>
        <w:tc>
          <w:tcPr>
            <w:tcW w:w="381" w:type="dxa"/>
            <w:gridSpan w:val="3"/>
            <w:tcBorders>
              <w:bottom w:val="single" w:sz="4" w:space="0" w:color="auto"/>
            </w:tcBorders>
            <w:shd w:val="clear" w:color="auto" w:fill="F3F3F3"/>
            <w:vAlign w:val="center"/>
          </w:tcPr>
          <w:p w:rsidR="004D792A" w:rsidRPr="004D7A60" w:rsidRDefault="004D792A" w:rsidP="00810D26">
            <w:pPr>
              <w:ind w:left="720"/>
              <w:rPr>
                <w:bCs/>
                <w:sz w:val="20"/>
                <w:szCs w:val="20"/>
              </w:rPr>
            </w:pPr>
          </w:p>
        </w:tc>
        <w:tc>
          <w:tcPr>
            <w:tcW w:w="381" w:type="dxa"/>
            <w:tcBorders>
              <w:bottom w:val="single" w:sz="4" w:space="0" w:color="auto"/>
            </w:tcBorders>
            <w:shd w:val="clear" w:color="auto" w:fill="F3F3F3"/>
            <w:vAlign w:val="center"/>
          </w:tcPr>
          <w:p w:rsidR="004D792A" w:rsidRPr="004D7A60" w:rsidRDefault="004D792A" w:rsidP="00810D26">
            <w:pPr>
              <w:ind w:left="720"/>
              <w:rPr>
                <w:bCs/>
                <w:sz w:val="20"/>
                <w:szCs w:val="20"/>
              </w:rPr>
            </w:pPr>
          </w:p>
        </w:tc>
        <w:tc>
          <w:tcPr>
            <w:tcW w:w="383" w:type="dxa"/>
            <w:tcBorders>
              <w:bottom w:val="single" w:sz="4" w:space="0" w:color="auto"/>
            </w:tcBorders>
            <w:shd w:val="clear" w:color="auto" w:fill="F3F3F3"/>
            <w:vAlign w:val="center"/>
          </w:tcPr>
          <w:p w:rsidR="004D792A" w:rsidRPr="004D7A60" w:rsidRDefault="004D792A" w:rsidP="00810D26">
            <w:pPr>
              <w:ind w:left="720"/>
              <w:rPr>
                <w:bCs/>
                <w:sz w:val="20"/>
                <w:szCs w:val="20"/>
              </w:rPr>
            </w:pPr>
          </w:p>
        </w:tc>
        <w:tc>
          <w:tcPr>
            <w:tcW w:w="1442" w:type="dxa"/>
            <w:gridSpan w:val="2"/>
            <w:tcBorders>
              <w:bottom w:val="single" w:sz="4" w:space="0" w:color="auto"/>
            </w:tcBorders>
          </w:tcPr>
          <w:p w:rsidR="004D792A" w:rsidRPr="00424900" w:rsidRDefault="004D792A" w:rsidP="00424900">
            <w:pPr>
              <w:jc w:val="center"/>
              <w:rPr>
                <w:bCs/>
                <w:sz w:val="18"/>
                <w:szCs w:val="18"/>
              </w:rPr>
            </w:pPr>
            <w:r w:rsidRPr="00424900">
              <w:rPr>
                <w:bCs/>
                <w:sz w:val="18"/>
                <w:szCs w:val="18"/>
              </w:rPr>
              <w:t>MOE/FA/Provinces/NGOs</w:t>
            </w:r>
          </w:p>
        </w:tc>
      </w:tr>
      <w:tr w:rsidR="004D792A" w:rsidRPr="00E81A1E" w:rsidTr="004D7A60">
        <w:tc>
          <w:tcPr>
            <w:tcW w:w="14176" w:type="dxa"/>
            <w:gridSpan w:val="59"/>
            <w:tcBorders>
              <w:bottom w:val="single" w:sz="4" w:space="0" w:color="auto"/>
            </w:tcBorders>
            <w:shd w:val="clear" w:color="auto" w:fill="8EBAF4"/>
            <w:tcMar>
              <w:top w:w="28" w:type="dxa"/>
              <w:bottom w:w="28" w:type="dxa"/>
            </w:tcMar>
            <w:vAlign w:val="center"/>
          </w:tcPr>
          <w:p w:rsidR="004D792A" w:rsidRPr="00E81A1E" w:rsidRDefault="004D792A" w:rsidP="008B410C">
            <w:pPr>
              <w:spacing w:line="24" w:lineRule="auto"/>
              <w:outlineLvl w:val="1"/>
              <w:rPr>
                <w:b/>
                <w:color w:val="FFFFFF" w:themeColor="background1"/>
                <w:sz w:val="22"/>
                <w:szCs w:val="22"/>
              </w:rPr>
            </w:pPr>
          </w:p>
        </w:tc>
      </w:tr>
      <w:tr w:rsidR="004D792A" w:rsidRPr="00576737" w:rsidTr="001B0BA5">
        <w:tc>
          <w:tcPr>
            <w:tcW w:w="5069" w:type="dxa"/>
            <w:tcBorders>
              <w:right w:val="nil"/>
            </w:tcBorders>
            <w:shd w:val="clear" w:color="auto" w:fill="F3F3F3"/>
          </w:tcPr>
          <w:p w:rsidR="004D792A" w:rsidRPr="00576737" w:rsidRDefault="004D792A" w:rsidP="004346BE">
            <w:pPr>
              <w:spacing w:line="180" w:lineRule="exact"/>
              <w:rPr>
                <w:b/>
                <w:bCs/>
                <w:spacing w:val="-8"/>
                <w:sz w:val="18"/>
                <w:szCs w:val="18"/>
              </w:rPr>
            </w:pPr>
            <w:r w:rsidRPr="00576737">
              <w:rPr>
                <w:b/>
                <w:spacing w:val="-8"/>
                <w:sz w:val="18"/>
                <w:szCs w:val="18"/>
              </w:rPr>
              <w:t>2.3.2 Protected Areas and Protected Forests sustainable financing piloted by responsible authorities</w:t>
            </w:r>
          </w:p>
        </w:tc>
        <w:tc>
          <w:tcPr>
            <w:tcW w:w="423"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2"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3" w:type="dxa"/>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1442" w:type="dxa"/>
            <w:gridSpan w:val="2"/>
            <w:tcBorders>
              <w:left w:val="nil"/>
            </w:tcBorders>
            <w:shd w:val="clear" w:color="auto" w:fill="F3F3F3"/>
          </w:tcPr>
          <w:p w:rsidR="004D792A" w:rsidRPr="00576737" w:rsidRDefault="004D792A" w:rsidP="00810D26">
            <w:pPr>
              <w:rPr>
                <w:bCs/>
                <w:sz w:val="22"/>
                <w:szCs w:val="22"/>
              </w:rPr>
            </w:pPr>
          </w:p>
        </w:tc>
      </w:tr>
      <w:tr w:rsidR="004D792A" w:rsidRPr="00576737" w:rsidTr="004D7A60">
        <w:tc>
          <w:tcPr>
            <w:tcW w:w="5069" w:type="dxa"/>
          </w:tcPr>
          <w:p w:rsidR="004D792A" w:rsidRPr="00576737" w:rsidRDefault="004D792A" w:rsidP="004346BE">
            <w:pPr>
              <w:spacing w:line="180" w:lineRule="exact"/>
              <w:rPr>
                <w:spacing w:val="-8"/>
                <w:sz w:val="18"/>
                <w:szCs w:val="18"/>
              </w:rPr>
            </w:pPr>
            <w:r w:rsidRPr="00576737">
              <w:rPr>
                <w:spacing w:val="-8"/>
                <w:sz w:val="18"/>
                <w:szCs w:val="18"/>
              </w:rPr>
              <w:t>2.3.2.1 Assess sustainable financing mechanisms (options) with stakeholders</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2"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shd w:val="clear" w:color="auto" w:fill="F3F3F3"/>
            <w:vAlign w:val="center"/>
          </w:tcPr>
          <w:p w:rsidR="004D792A" w:rsidRPr="004D7A60" w:rsidRDefault="004D792A" w:rsidP="00810D26">
            <w:pPr>
              <w:ind w:left="720"/>
              <w:rPr>
                <w:bCs/>
                <w:sz w:val="20"/>
                <w:szCs w:val="20"/>
              </w:rPr>
            </w:pPr>
          </w:p>
        </w:tc>
        <w:tc>
          <w:tcPr>
            <w:tcW w:w="383" w:type="dxa"/>
            <w:shd w:val="clear" w:color="auto" w:fill="F3F3F3"/>
            <w:vAlign w:val="center"/>
          </w:tcPr>
          <w:p w:rsidR="004D792A" w:rsidRPr="004D7A60" w:rsidRDefault="004D792A" w:rsidP="00810D26">
            <w:pPr>
              <w:ind w:left="720"/>
              <w:rPr>
                <w:bCs/>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MOE/FA/Provinces/NGOs</w:t>
            </w:r>
          </w:p>
        </w:tc>
      </w:tr>
      <w:tr w:rsidR="004D792A" w:rsidRPr="00576737" w:rsidTr="004D7A60">
        <w:tc>
          <w:tcPr>
            <w:tcW w:w="5069" w:type="dxa"/>
          </w:tcPr>
          <w:p w:rsidR="004D792A" w:rsidRPr="00576737" w:rsidRDefault="004D792A" w:rsidP="004346BE">
            <w:pPr>
              <w:spacing w:line="180" w:lineRule="exact"/>
              <w:rPr>
                <w:spacing w:val="-8"/>
                <w:sz w:val="18"/>
                <w:szCs w:val="18"/>
              </w:rPr>
            </w:pPr>
            <w:r w:rsidRPr="00576737">
              <w:rPr>
                <w:spacing w:val="-8"/>
                <w:sz w:val="18"/>
                <w:szCs w:val="18"/>
              </w:rPr>
              <w:t>2.3.2.2 Develop and implement sustainable financing plan for at least two protected areas</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highlight w:val="cyan"/>
              </w:rPr>
            </w:pPr>
            <w:r w:rsidRPr="00A074B2">
              <w:rPr>
                <w:rFonts w:asciiTheme="minorHAnsi" w:hAnsiTheme="minorHAnsi"/>
                <w:b/>
                <w:bCs/>
                <w:sz w:val="16"/>
                <w:szCs w:val="16"/>
              </w:rPr>
              <w:t>M</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highlight w:val="cyan"/>
              </w:rPr>
            </w:pPr>
            <w:r w:rsidRPr="00A074B2">
              <w:rPr>
                <w:rFonts w:asciiTheme="minorHAnsi" w:hAnsiTheme="minorHAnsi"/>
                <w:b/>
                <w:bCs/>
                <w:sz w:val="16"/>
                <w:szCs w:val="16"/>
              </w:rPr>
              <w:t>M</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2"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highlight w:val="cyan"/>
              </w:rPr>
            </w:pPr>
            <w:r w:rsidRPr="00A074B2">
              <w:rPr>
                <w:rFonts w:asciiTheme="minorHAnsi" w:hAnsiTheme="minorHAnsi"/>
                <w:b/>
                <w:bCs/>
                <w:sz w:val="16"/>
                <w:szCs w:val="16"/>
              </w:rPr>
              <w:t>M</w:t>
            </w: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shd w:val="clear" w:color="auto" w:fill="F3F3F3"/>
            <w:vAlign w:val="center"/>
          </w:tcPr>
          <w:p w:rsidR="004D792A" w:rsidRPr="004D7A60" w:rsidRDefault="004D792A" w:rsidP="00810D26">
            <w:pPr>
              <w:ind w:left="720"/>
              <w:rPr>
                <w:bCs/>
                <w:sz w:val="20"/>
                <w:szCs w:val="20"/>
              </w:rPr>
            </w:pPr>
          </w:p>
        </w:tc>
        <w:tc>
          <w:tcPr>
            <w:tcW w:w="383" w:type="dxa"/>
            <w:shd w:val="clear" w:color="auto" w:fill="F3F3F3"/>
            <w:vAlign w:val="center"/>
          </w:tcPr>
          <w:p w:rsidR="004D792A" w:rsidRPr="004D7A60" w:rsidRDefault="004D792A" w:rsidP="00810D26">
            <w:pPr>
              <w:ind w:left="720"/>
              <w:rPr>
                <w:bCs/>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MOE/FA/Provinces/NGOs</w:t>
            </w:r>
          </w:p>
        </w:tc>
      </w:tr>
      <w:tr w:rsidR="004D792A" w:rsidRPr="00576737" w:rsidTr="004D7A60">
        <w:tc>
          <w:tcPr>
            <w:tcW w:w="5069" w:type="dxa"/>
          </w:tcPr>
          <w:p w:rsidR="004D792A" w:rsidRPr="00576737" w:rsidRDefault="004D792A" w:rsidP="004346BE">
            <w:pPr>
              <w:spacing w:line="180" w:lineRule="exact"/>
              <w:rPr>
                <w:spacing w:val="-8"/>
                <w:sz w:val="18"/>
                <w:szCs w:val="18"/>
              </w:rPr>
            </w:pPr>
            <w:r w:rsidRPr="00576737">
              <w:rPr>
                <w:spacing w:val="-8"/>
                <w:sz w:val="18"/>
                <w:szCs w:val="18"/>
              </w:rPr>
              <w:t>2.3.2.2 Develop model for sustained resource mobilization, involving governments, corporate sector and local stakeholders based on lessons learned</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2"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shd w:val="clear" w:color="auto" w:fill="F3F3F3"/>
            <w:vAlign w:val="center"/>
          </w:tcPr>
          <w:p w:rsidR="004D792A" w:rsidRPr="004D7A60" w:rsidRDefault="004D792A" w:rsidP="00810D26">
            <w:pPr>
              <w:ind w:left="720"/>
              <w:rPr>
                <w:bCs/>
                <w:sz w:val="20"/>
                <w:szCs w:val="20"/>
              </w:rPr>
            </w:pPr>
          </w:p>
        </w:tc>
        <w:tc>
          <w:tcPr>
            <w:tcW w:w="383" w:type="dxa"/>
            <w:shd w:val="clear" w:color="auto" w:fill="F3F3F3"/>
            <w:vAlign w:val="center"/>
          </w:tcPr>
          <w:p w:rsidR="004D792A" w:rsidRPr="004D7A60" w:rsidRDefault="004D792A" w:rsidP="00810D26">
            <w:pPr>
              <w:ind w:left="720"/>
              <w:rPr>
                <w:bCs/>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MOE/FA/Provinces/NGOs</w:t>
            </w:r>
          </w:p>
        </w:tc>
      </w:tr>
      <w:tr w:rsidR="004D792A" w:rsidRPr="00576737" w:rsidTr="004D7A60">
        <w:tc>
          <w:tcPr>
            <w:tcW w:w="5069" w:type="dxa"/>
          </w:tcPr>
          <w:p w:rsidR="004D792A" w:rsidRPr="00576737" w:rsidRDefault="004D792A" w:rsidP="004346BE">
            <w:pPr>
              <w:spacing w:line="180" w:lineRule="exact"/>
              <w:rPr>
                <w:spacing w:val="-8"/>
                <w:sz w:val="18"/>
                <w:szCs w:val="18"/>
              </w:rPr>
            </w:pPr>
            <w:r w:rsidRPr="00576737">
              <w:rPr>
                <w:bCs/>
                <w:spacing w:val="-8"/>
                <w:sz w:val="18"/>
                <w:szCs w:val="18"/>
              </w:rPr>
              <w:t>2.3.2.3 Provide policy recommendations for national up scaling</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2"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highlight w:val="cyan"/>
              </w:rPr>
            </w:pPr>
            <w:r w:rsidRPr="00A074B2">
              <w:rPr>
                <w:rFonts w:asciiTheme="minorHAnsi" w:hAnsiTheme="minorHAnsi"/>
                <w:b/>
                <w:bCs/>
                <w:sz w:val="16"/>
                <w:szCs w:val="16"/>
              </w:rPr>
              <w:t>M</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highlight w:val="cyan"/>
              </w:rPr>
            </w:pPr>
            <w:r w:rsidRPr="00A074B2">
              <w:rPr>
                <w:rFonts w:asciiTheme="minorHAnsi" w:hAnsiTheme="minorHAnsi"/>
                <w:b/>
                <w:bCs/>
                <w:sz w:val="16"/>
                <w:szCs w:val="16"/>
              </w:rPr>
              <w:t>M</w:t>
            </w:r>
          </w:p>
        </w:tc>
        <w:tc>
          <w:tcPr>
            <w:tcW w:w="381" w:type="dxa"/>
            <w:shd w:val="clear" w:color="auto" w:fill="F3F3F3"/>
            <w:vAlign w:val="center"/>
          </w:tcPr>
          <w:p w:rsidR="004D792A" w:rsidRPr="004D7A60" w:rsidRDefault="004D792A" w:rsidP="00810D26">
            <w:pPr>
              <w:ind w:left="720"/>
              <w:rPr>
                <w:bCs/>
                <w:sz w:val="20"/>
                <w:szCs w:val="20"/>
              </w:rPr>
            </w:pPr>
          </w:p>
        </w:tc>
        <w:tc>
          <w:tcPr>
            <w:tcW w:w="383" w:type="dxa"/>
            <w:shd w:val="clear" w:color="auto" w:fill="F3F3F3"/>
            <w:vAlign w:val="center"/>
          </w:tcPr>
          <w:p w:rsidR="004D792A" w:rsidRPr="004D7A60" w:rsidRDefault="004D792A" w:rsidP="00810D26">
            <w:pPr>
              <w:ind w:left="720"/>
              <w:rPr>
                <w:bCs/>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w:t>
            </w:r>
          </w:p>
        </w:tc>
      </w:tr>
      <w:tr w:rsidR="004D792A" w:rsidRPr="00E81A1E" w:rsidTr="004D7A60">
        <w:tc>
          <w:tcPr>
            <w:tcW w:w="14176" w:type="dxa"/>
            <w:gridSpan w:val="59"/>
            <w:tcBorders>
              <w:bottom w:val="single" w:sz="4" w:space="0" w:color="auto"/>
            </w:tcBorders>
            <w:shd w:val="clear" w:color="auto" w:fill="8EBAF4"/>
            <w:tcMar>
              <w:top w:w="28" w:type="dxa"/>
              <w:bottom w:w="28" w:type="dxa"/>
            </w:tcMar>
            <w:vAlign w:val="center"/>
          </w:tcPr>
          <w:p w:rsidR="004D792A" w:rsidRPr="00E81A1E" w:rsidRDefault="004D792A" w:rsidP="00C13DB2">
            <w:pPr>
              <w:spacing w:line="24" w:lineRule="auto"/>
              <w:outlineLvl w:val="1"/>
              <w:rPr>
                <w:b/>
                <w:color w:val="FFFFFF" w:themeColor="background1"/>
                <w:sz w:val="22"/>
                <w:szCs w:val="22"/>
              </w:rPr>
            </w:pPr>
          </w:p>
        </w:tc>
      </w:tr>
      <w:tr w:rsidR="004D792A" w:rsidRPr="00576737" w:rsidTr="001B0BA5">
        <w:tc>
          <w:tcPr>
            <w:tcW w:w="5069" w:type="dxa"/>
            <w:tcBorders>
              <w:bottom w:val="single" w:sz="4" w:space="0" w:color="auto"/>
              <w:right w:val="nil"/>
            </w:tcBorders>
            <w:shd w:val="clear" w:color="auto" w:fill="E6E6E6"/>
          </w:tcPr>
          <w:p w:rsidR="004D792A" w:rsidRPr="00576737" w:rsidRDefault="004D792A" w:rsidP="004346BE">
            <w:pPr>
              <w:spacing w:line="180" w:lineRule="exact"/>
              <w:rPr>
                <w:b/>
                <w:spacing w:val="-8"/>
                <w:sz w:val="18"/>
                <w:szCs w:val="18"/>
              </w:rPr>
            </w:pPr>
            <w:r w:rsidRPr="00576737">
              <w:rPr>
                <w:b/>
                <w:spacing w:val="-8"/>
                <w:sz w:val="18"/>
                <w:szCs w:val="18"/>
              </w:rPr>
              <w:t>2.4 Enhanced forest cover and carbon sequestration with increased community resource management and livelihood security</w:t>
            </w:r>
          </w:p>
        </w:tc>
        <w:tc>
          <w:tcPr>
            <w:tcW w:w="338" w:type="dxa"/>
            <w:gridSpan w:val="2"/>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7"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429" w:type="dxa"/>
            <w:gridSpan w:val="2"/>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383" w:type="dxa"/>
            <w:tcBorders>
              <w:left w:val="nil"/>
              <w:bottom w:val="single" w:sz="4" w:space="0" w:color="auto"/>
              <w:right w:val="nil"/>
            </w:tcBorders>
            <w:shd w:val="clear" w:color="auto" w:fill="E6E6E6"/>
          </w:tcPr>
          <w:p w:rsidR="004D792A" w:rsidRPr="00576737" w:rsidRDefault="004D792A" w:rsidP="00810D26">
            <w:pPr>
              <w:rPr>
                <w:bCs/>
                <w:sz w:val="22"/>
                <w:szCs w:val="22"/>
              </w:rPr>
            </w:pPr>
          </w:p>
        </w:tc>
        <w:tc>
          <w:tcPr>
            <w:tcW w:w="1442" w:type="dxa"/>
            <w:gridSpan w:val="2"/>
            <w:tcBorders>
              <w:left w:val="nil"/>
              <w:bottom w:val="single" w:sz="4" w:space="0" w:color="auto"/>
            </w:tcBorders>
            <w:shd w:val="clear" w:color="auto" w:fill="E6E6E6"/>
          </w:tcPr>
          <w:p w:rsidR="004D792A" w:rsidRPr="00576737" w:rsidRDefault="004D792A" w:rsidP="00810D26">
            <w:pPr>
              <w:rPr>
                <w:bCs/>
                <w:sz w:val="22"/>
                <w:szCs w:val="22"/>
              </w:rPr>
            </w:pPr>
          </w:p>
        </w:tc>
      </w:tr>
      <w:tr w:rsidR="004D792A" w:rsidRPr="00576737" w:rsidTr="001B0BA5">
        <w:tc>
          <w:tcPr>
            <w:tcW w:w="5069" w:type="dxa"/>
            <w:tcBorders>
              <w:right w:val="nil"/>
            </w:tcBorders>
            <w:shd w:val="clear" w:color="auto" w:fill="F3F3F3"/>
          </w:tcPr>
          <w:p w:rsidR="004D792A" w:rsidRPr="00576737" w:rsidRDefault="004D792A" w:rsidP="004346BE">
            <w:pPr>
              <w:spacing w:line="180" w:lineRule="exact"/>
              <w:rPr>
                <w:b/>
                <w:spacing w:val="-8"/>
                <w:sz w:val="18"/>
                <w:szCs w:val="18"/>
              </w:rPr>
            </w:pPr>
            <w:r w:rsidRPr="00576737">
              <w:rPr>
                <w:b/>
                <w:spacing w:val="-8"/>
                <w:sz w:val="18"/>
                <w:szCs w:val="18"/>
              </w:rPr>
              <w:t xml:space="preserve">2.4.1 </w:t>
            </w:r>
            <w:r w:rsidRPr="00576737">
              <w:rPr>
                <w:b/>
                <w:bCs/>
                <w:spacing w:val="-8"/>
                <w:sz w:val="18"/>
                <w:szCs w:val="18"/>
              </w:rPr>
              <w:t xml:space="preserve">Community-based forest management and rehabilitation established </w:t>
            </w:r>
            <w:r w:rsidRPr="00576737">
              <w:rPr>
                <w:b/>
                <w:spacing w:val="-8"/>
                <w:sz w:val="18"/>
                <w:szCs w:val="18"/>
              </w:rPr>
              <w:t xml:space="preserve">in community natural resource management areas on the basis of </w:t>
            </w:r>
            <w:r w:rsidRPr="00576737">
              <w:rPr>
                <w:b/>
                <w:bCs/>
                <w:spacing w:val="-8"/>
                <w:sz w:val="18"/>
                <w:szCs w:val="18"/>
              </w:rPr>
              <w:t xml:space="preserve">the Mondulkiri Landscape Plan </w:t>
            </w:r>
          </w:p>
        </w:tc>
        <w:tc>
          <w:tcPr>
            <w:tcW w:w="338" w:type="dxa"/>
            <w:gridSpan w:val="2"/>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7" w:type="dxa"/>
            <w:gridSpan w:val="3"/>
            <w:tcBorders>
              <w:left w:val="nil"/>
              <w:right w:val="nil"/>
            </w:tcBorders>
            <w:shd w:val="clear" w:color="auto" w:fill="F3F3F3"/>
          </w:tcPr>
          <w:p w:rsidR="004D792A" w:rsidRPr="00576737" w:rsidRDefault="004D792A" w:rsidP="00810D26">
            <w:pPr>
              <w:rPr>
                <w:bCs/>
                <w:sz w:val="22"/>
                <w:szCs w:val="22"/>
              </w:rPr>
            </w:pPr>
          </w:p>
        </w:tc>
        <w:tc>
          <w:tcPr>
            <w:tcW w:w="383" w:type="dxa"/>
            <w:gridSpan w:val="3"/>
            <w:tcBorders>
              <w:left w:val="nil"/>
              <w:right w:val="nil"/>
            </w:tcBorders>
            <w:shd w:val="clear" w:color="auto" w:fill="F3F3F3"/>
          </w:tcPr>
          <w:p w:rsidR="004D792A" w:rsidRPr="00576737" w:rsidRDefault="004D792A" w:rsidP="00810D26">
            <w:pPr>
              <w:rPr>
                <w:bCs/>
                <w:sz w:val="22"/>
                <w:szCs w:val="22"/>
              </w:rPr>
            </w:pPr>
          </w:p>
        </w:tc>
        <w:tc>
          <w:tcPr>
            <w:tcW w:w="383" w:type="dxa"/>
            <w:gridSpan w:val="3"/>
            <w:tcBorders>
              <w:left w:val="nil"/>
              <w:right w:val="nil"/>
            </w:tcBorders>
            <w:shd w:val="clear" w:color="auto" w:fill="F3F3F3"/>
          </w:tcPr>
          <w:p w:rsidR="004D792A" w:rsidRPr="00576737" w:rsidRDefault="004D792A" w:rsidP="00810D26">
            <w:pPr>
              <w:rPr>
                <w:bCs/>
                <w:sz w:val="22"/>
                <w:szCs w:val="22"/>
              </w:rPr>
            </w:pPr>
          </w:p>
        </w:tc>
        <w:tc>
          <w:tcPr>
            <w:tcW w:w="383" w:type="dxa"/>
            <w:gridSpan w:val="3"/>
            <w:tcBorders>
              <w:left w:val="nil"/>
              <w:right w:val="nil"/>
            </w:tcBorders>
            <w:shd w:val="clear" w:color="auto" w:fill="F3F3F3"/>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3" w:type="dxa"/>
            <w:gridSpan w:val="3"/>
            <w:tcBorders>
              <w:left w:val="nil"/>
              <w:right w:val="nil"/>
            </w:tcBorders>
            <w:shd w:val="clear" w:color="auto" w:fill="F3F3F3"/>
          </w:tcPr>
          <w:p w:rsidR="004D792A" w:rsidRPr="00576737" w:rsidRDefault="004D792A" w:rsidP="00810D26">
            <w:pPr>
              <w:rPr>
                <w:bCs/>
                <w:sz w:val="22"/>
                <w:szCs w:val="22"/>
              </w:rPr>
            </w:pPr>
          </w:p>
        </w:tc>
        <w:tc>
          <w:tcPr>
            <w:tcW w:w="383" w:type="dxa"/>
            <w:gridSpan w:val="3"/>
            <w:tcBorders>
              <w:left w:val="nil"/>
              <w:right w:val="nil"/>
            </w:tcBorders>
            <w:shd w:val="clear" w:color="auto" w:fill="F3F3F3"/>
          </w:tcPr>
          <w:p w:rsidR="004D792A" w:rsidRPr="00576737" w:rsidRDefault="004D792A" w:rsidP="00810D26">
            <w:pPr>
              <w:rPr>
                <w:bCs/>
                <w:sz w:val="22"/>
                <w:szCs w:val="22"/>
              </w:rPr>
            </w:pPr>
          </w:p>
        </w:tc>
        <w:tc>
          <w:tcPr>
            <w:tcW w:w="383" w:type="dxa"/>
            <w:gridSpan w:val="3"/>
            <w:tcBorders>
              <w:left w:val="nil"/>
              <w:right w:val="nil"/>
            </w:tcBorders>
            <w:shd w:val="clear" w:color="auto" w:fill="F3F3F3"/>
          </w:tcPr>
          <w:p w:rsidR="004D792A" w:rsidRPr="00576737" w:rsidRDefault="004D792A" w:rsidP="00810D26">
            <w:pPr>
              <w:rPr>
                <w:bCs/>
                <w:sz w:val="22"/>
                <w:szCs w:val="22"/>
              </w:rPr>
            </w:pPr>
          </w:p>
        </w:tc>
        <w:tc>
          <w:tcPr>
            <w:tcW w:w="383" w:type="dxa"/>
            <w:gridSpan w:val="3"/>
            <w:tcBorders>
              <w:left w:val="nil"/>
              <w:right w:val="nil"/>
            </w:tcBorders>
            <w:shd w:val="clear" w:color="auto" w:fill="F3F3F3"/>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3"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429" w:type="dxa"/>
            <w:gridSpan w:val="2"/>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3" w:type="dxa"/>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1442" w:type="dxa"/>
            <w:gridSpan w:val="2"/>
            <w:tcBorders>
              <w:left w:val="nil"/>
            </w:tcBorders>
            <w:shd w:val="clear" w:color="auto" w:fill="F3F3F3"/>
          </w:tcPr>
          <w:p w:rsidR="004D792A" w:rsidRPr="00576737" w:rsidRDefault="004D792A" w:rsidP="00810D26">
            <w:pPr>
              <w:rPr>
                <w:bCs/>
                <w:sz w:val="22"/>
                <w:szCs w:val="22"/>
              </w:rPr>
            </w:pPr>
          </w:p>
        </w:tc>
      </w:tr>
      <w:tr w:rsidR="004D792A" w:rsidRPr="00576737" w:rsidTr="004D7A60">
        <w:tc>
          <w:tcPr>
            <w:tcW w:w="5069" w:type="dxa"/>
          </w:tcPr>
          <w:p w:rsidR="004D792A" w:rsidRPr="00576737" w:rsidRDefault="004D792A" w:rsidP="004346BE">
            <w:pPr>
              <w:spacing w:line="180" w:lineRule="exact"/>
              <w:rPr>
                <w:spacing w:val="-8"/>
                <w:sz w:val="18"/>
                <w:szCs w:val="18"/>
              </w:rPr>
            </w:pPr>
            <w:r w:rsidRPr="00576737">
              <w:rPr>
                <w:spacing w:val="-8"/>
                <w:sz w:val="18"/>
                <w:szCs w:val="18"/>
              </w:rPr>
              <w:t>2.4.1.1 Clarify boundaries, land tenureship, and allowed land-usage and agreement on strategic zones for community-based activities (conservation agreements)</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highlight w:val="cyan"/>
              </w:rPr>
            </w:pPr>
            <w:r w:rsidRPr="00A074B2">
              <w:rPr>
                <w:rFonts w:asciiTheme="minorHAnsi" w:hAnsiTheme="minorHAnsi"/>
                <w:b/>
                <w:bCs/>
                <w:sz w:val="16"/>
                <w:szCs w:val="16"/>
              </w:rPr>
              <w:t>M</w:t>
            </w: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2"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shd w:val="clear" w:color="auto" w:fill="F3F3F3"/>
            <w:vAlign w:val="center"/>
          </w:tcPr>
          <w:p w:rsidR="004D792A" w:rsidRPr="004D7A60" w:rsidRDefault="004D792A" w:rsidP="00810D26">
            <w:pPr>
              <w:ind w:left="720"/>
              <w:rPr>
                <w:bCs/>
                <w:sz w:val="20"/>
                <w:szCs w:val="20"/>
              </w:rPr>
            </w:pPr>
          </w:p>
        </w:tc>
        <w:tc>
          <w:tcPr>
            <w:tcW w:w="383" w:type="dxa"/>
            <w:shd w:val="clear" w:color="auto" w:fill="F3F3F3"/>
            <w:vAlign w:val="center"/>
          </w:tcPr>
          <w:p w:rsidR="004D792A" w:rsidRPr="004D7A60" w:rsidRDefault="004D792A" w:rsidP="00810D26">
            <w:pPr>
              <w:ind w:left="720"/>
              <w:rPr>
                <w:bCs/>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MOE/FA/Provinces</w:t>
            </w:r>
          </w:p>
        </w:tc>
      </w:tr>
      <w:tr w:rsidR="004D792A" w:rsidRPr="00576737" w:rsidTr="004D7A60">
        <w:tc>
          <w:tcPr>
            <w:tcW w:w="5069" w:type="dxa"/>
          </w:tcPr>
          <w:p w:rsidR="004D792A" w:rsidRPr="00576737" w:rsidRDefault="004D792A" w:rsidP="004346BE">
            <w:pPr>
              <w:spacing w:line="180" w:lineRule="exact"/>
              <w:rPr>
                <w:spacing w:val="-8"/>
                <w:sz w:val="18"/>
                <w:szCs w:val="18"/>
              </w:rPr>
            </w:pPr>
            <w:r w:rsidRPr="00576737">
              <w:rPr>
                <w:spacing w:val="-8"/>
                <w:sz w:val="18"/>
                <w:szCs w:val="18"/>
              </w:rPr>
              <w:t>2.4.1.2 Establish and promote integrated community-work and collaboration with national REDD+ project</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2"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3" w:type="dxa"/>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1442" w:type="dxa"/>
            <w:gridSpan w:val="2"/>
          </w:tcPr>
          <w:p w:rsidR="004D792A" w:rsidRPr="00424900" w:rsidRDefault="004D792A" w:rsidP="00424900">
            <w:pPr>
              <w:jc w:val="center"/>
              <w:rPr>
                <w:bCs/>
                <w:sz w:val="18"/>
                <w:szCs w:val="18"/>
              </w:rPr>
            </w:pPr>
            <w:r w:rsidRPr="00424900">
              <w:rPr>
                <w:bCs/>
                <w:sz w:val="18"/>
                <w:szCs w:val="18"/>
              </w:rPr>
              <w:t>MOE/FA/Provinces/NGOs</w:t>
            </w:r>
          </w:p>
        </w:tc>
      </w:tr>
      <w:tr w:rsidR="004D792A" w:rsidRPr="00576737" w:rsidTr="004D7A60">
        <w:tc>
          <w:tcPr>
            <w:tcW w:w="5069" w:type="dxa"/>
          </w:tcPr>
          <w:p w:rsidR="004D792A" w:rsidRPr="00576737" w:rsidRDefault="004D792A" w:rsidP="004346BE">
            <w:pPr>
              <w:spacing w:line="180" w:lineRule="exact"/>
              <w:rPr>
                <w:spacing w:val="-8"/>
                <w:sz w:val="18"/>
                <w:szCs w:val="18"/>
              </w:rPr>
            </w:pPr>
            <w:r w:rsidRPr="00576737">
              <w:rPr>
                <w:spacing w:val="-8"/>
                <w:sz w:val="18"/>
                <w:szCs w:val="18"/>
              </w:rPr>
              <w:t>2.4.1.3 Enhance community based livelihoods with sustainable livelihoods programs (ADB BCC and UNEP AF projects)</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2"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shd w:val="clear" w:color="auto" w:fill="F3F3F3"/>
            <w:vAlign w:val="center"/>
          </w:tcPr>
          <w:p w:rsidR="004D792A" w:rsidRPr="004D7A60" w:rsidRDefault="004D792A" w:rsidP="00810D26">
            <w:pPr>
              <w:ind w:left="720"/>
              <w:rPr>
                <w:bCs/>
                <w:sz w:val="20"/>
                <w:szCs w:val="20"/>
              </w:rPr>
            </w:pPr>
          </w:p>
        </w:tc>
        <w:tc>
          <w:tcPr>
            <w:tcW w:w="383" w:type="dxa"/>
            <w:shd w:val="clear" w:color="auto" w:fill="F3F3F3"/>
            <w:vAlign w:val="center"/>
          </w:tcPr>
          <w:p w:rsidR="004D792A" w:rsidRPr="004D7A60" w:rsidRDefault="004D792A" w:rsidP="00810D26">
            <w:pPr>
              <w:ind w:left="720"/>
              <w:rPr>
                <w:bCs/>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MOE/FA/Provinces/NGOs</w:t>
            </w:r>
          </w:p>
        </w:tc>
      </w:tr>
      <w:tr w:rsidR="004D792A" w:rsidRPr="00576737" w:rsidTr="004D7A60">
        <w:tc>
          <w:tcPr>
            <w:tcW w:w="5069" w:type="dxa"/>
          </w:tcPr>
          <w:p w:rsidR="004D792A" w:rsidRPr="00576737" w:rsidRDefault="004D792A" w:rsidP="004346BE">
            <w:pPr>
              <w:spacing w:line="180" w:lineRule="exact"/>
              <w:rPr>
                <w:spacing w:val="-8"/>
                <w:sz w:val="18"/>
                <w:szCs w:val="18"/>
              </w:rPr>
            </w:pPr>
            <w:r w:rsidRPr="00576737">
              <w:rPr>
                <w:spacing w:val="-8"/>
                <w:sz w:val="18"/>
                <w:szCs w:val="18"/>
              </w:rPr>
              <w:t>2.4.</w:t>
            </w:r>
            <w:r w:rsidR="00583C7A">
              <w:rPr>
                <w:spacing w:val="-8"/>
                <w:sz w:val="18"/>
                <w:szCs w:val="18"/>
              </w:rPr>
              <w:t>1</w:t>
            </w:r>
            <w:r w:rsidRPr="00576737">
              <w:rPr>
                <w:spacing w:val="-8"/>
                <w:sz w:val="18"/>
                <w:szCs w:val="18"/>
              </w:rPr>
              <w:t>.4 Establish habitat restoration with native tree plantations and enhanced agro-forestry practices</w:t>
            </w:r>
            <w:r w:rsidRPr="00576737">
              <w:rPr>
                <w:bCs/>
                <w:spacing w:val="-8"/>
                <w:sz w:val="18"/>
                <w:szCs w:val="18"/>
              </w:rPr>
              <w:t xml:space="preserve"> over at least 500 hectares</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2"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A074B2">
              <w:rPr>
                <w:rFonts w:asciiTheme="minorHAnsi" w:hAnsiTheme="minorHAnsi"/>
                <w:b/>
                <w:bCs/>
                <w:sz w:val="16"/>
                <w:szCs w:val="16"/>
              </w:rPr>
              <w:t>M</w:t>
            </w: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shd w:val="clear" w:color="auto" w:fill="F3F3F3"/>
            <w:vAlign w:val="center"/>
          </w:tcPr>
          <w:p w:rsidR="004D792A" w:rsidRPr="004D7A60" w:rsidRDefault="004D792A" w:rsidP="00810D26">
            <w:pPr>
              <w:ind w:left="720"/>
              <w:rPr>
                <w:bCs/>
                <w:sz w:val="20"/>
                <w:szCs w:val="20"/>
              </w:rPr>
            </w:pPr>
          </w:p>
        </w:tc>
        <w:tc>
          <w:tcPr>
            <w:tcW w:w="383" w:type="dxa"/>
            <w:shd w:val="clear" w:color="auto" w:fill="F3F3F3"/>
            <w:vAlign w:val="center"/>
          </w:tcPr>
          <w:p w:rsidR="004D792A" w:rsidRPr="004D7A60" w:rsidRDefault="004D792A" w:rsidP="00810D26">
            <w:pPr>
              <w:ind w:left="720"/>
              <w:rPr>
                <w:bCs/>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MOE/FA/Provinces/NGOs</w:t>
            </w:r>
          </w:p>
        </w:tc>
      </w:tr>
      <w:tr w:rsidR="004C0123" w:rsidRPr="00576737" w:rsidTr="004D7A60">
        <w:tc>
          <w:tcPr>
            <w:tcW w:w="5069" w:type="dxa"/>
          </w:tcPr>
          <w:p w:rsidR="004C0123" w:rsidRPr="00576737" w:rsidRDefault="004C0123" w:rsidP="004346BE">
            <w:pPr>
              <w:spacing w:line="180" w:lineRule="exact"/>
              <w:rPr>
                <w:spacing w:val="-8"/>
                <w:sz w:val="18"/>
                <w:szCs w:val="18"/>
              </w:rPr>
            </w:pPr>
            <w:r w:rsidRPr="00576737">
              <w:rPr>
                <w:spacing w:val="-8"/>
                <w:sz w:val="18"/>
                <w:szCs w:val="18"/>
              </w:rPr>
              <w:t>2.4.</w:t>
            </w:r>
            <w:r>
              <w:rPr>
                <w:spacing w:val="-8"/>
                <w:sz w:val="18"/>
                <w:szCs w:val="18"/>
              </w:rPr>
              <w:t>1</w:t>
            </w:r>
            <w:r w:rsidRPr="00576737">
              <w:rPr>
                <w:spacing w:val="-8"/>
                <w:sz w:val="18"/>
                <w:szCs w:val="18"/>
              </w:rPr>
              <w:t>.5 Increase</w:t>
            </w:r>
            <w:r w:rsidRPr="00576737">
              <w:rPr>
                <w:b/>
                <w:spacing w:val="-8"/>
                <w:sz w:val="18"/>
                <w:szCs w:val="18"/>
              </w:rPr>
              <w:t xml:space="preserve"> </w:t>
            </w:r>
            <w:r w:rsidRPr="00576737">
              <w:rPr>
                <w:spacing w:val="-8"/>
                <w:sz w:val="18"/>
                <w:szCs w:val="18"/>
              </w:rPr>
              <w:t>resource and livelihood security for communities in community protected areas (CPAs) / community forests (CFs) / community fisheries (CFi)</w:t>
            </w:r>
          </w:p>
        </w:tc>
        <w:tc>
          <w:tcPr>
            <w:tcW w:w="423" w:type="dxa"/>
            <w:gridSpan w:val="3"/>
            <w:shd w:val="clear" w:color="auto" w:fill="F3F3F3"/>
            <w:vAlign w:val="center"/>
          </w:tcPr>
          <w:p w:rsidR="004C0123" w:rsidRPr="004D7A60" w:rsidRDefault="004C0123"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gridSpan w:val="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gridSpan w:val="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gridSpan w:val="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gridSpan w:val="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C0123" w:rsidRPr="004D7A60" w:rsidRDefault="004C0123" w:rsidP="00810D26">
            <w:pPr>
              <w:rPr>
                <w:bCs/>
                <w:sz w:val="20"/>
                <w:szCs w:val="20"/>
              </w:rPr>
            </w:pPr>
            <w:r w:rsidRPr="004D7A60">
              <w:rPr>
                <w:rFonts w:ascii="Wingdings" w:hAnsi="Wingdings"/>
                <w:sz w:val="20"/>
                <w:szCs w:val="20"/>
              </w:rPr>
              <w:t></w:t>
            </w:r>
          </w:p>
        </w:tc>
        <w:tc>
          <w:tcPr>
            <w:tcW w:w="382" w:type="dxa"/>
            <w:gridSpan w:val="3"/>
            <w:shd w:val="clear" w:color="auto" w:fill="F3F3F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C0123" w:rsidRPr="004D7A60" w:rsidRDefault="004C0123" w:rsidP="00810D26">
            <w:pPr>
              <w:rPr>
                <w:bCs/>
                <w:sz w:val="20"/>
                <w:szCs w:val="20"/>
                <w:highlight w:val="cyan"/>
              </w:rPr>
            </w:pPr>
            <w:r w:rsidRPr="00A074B2">
              <w:rPr>
                <w:rFonts w:asciiTheme="minorHAnsi" w:hAnsiTheme="minorHAnsi"/>
                <w:b/>
                <w:bCs/>
                <w:sz w:val="16"/>
                <w:szCs w:val="16"/>
              </w:rPr>
              <w:t>M</w:t>
            </w:r>
          </w:p>
        </w:tc>
        <w:tc>
          <w:tcPr>
            <w:tcW w:w="381" w:type="dxa"/>
            <w:gridSpan w:val="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gridSpan w:val="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gridSpan w:val="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gridSpan w:val="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C0123" w:rsidRPr="004D7A60" w:rsidRDefault="004C0123" w:rsidP="00810D26">
            <w:pPr>
              <w:rPr>
                <w:bCs/>
                <w:sz w:val="20"/>
                <w:szCs w:val="20"/>
              </w:rPr>
            </w:pPr>
            <w:r w:rsidRPr="004D7A60">
              <w:rPr>
                <w:rFonts w:ascii="Wingdings" w:hAnsi="Wingdings"/>
                <w:sz w:val="20"/>
                <w:szCs w:val="20"/>
              </w:rPr>
              <w:t></w:t>
            </w:r>
          </w:p>
        </w:tc>
        <w:tc>
          <w:tcPr>
            <w:tcW w:w="381" w:type="dxa"/>
            <w:shd w:val="clear" w:color="auto" w:fill="F3F3F3"/>
            <w:vAlign w:val="center"/>
          </w:tcPr>
          <w:p w:rsidR="004C0123" w:rsidRPr="004D7A60" w:rsidRDefault="004C0123" w:rsidP="00810D26">
            <w:pPr>
              <w:rPr>
                <w:bCs/>
                <w:sz w:val="20"/>
                <w:szCs w:val="20"/>
              </w:rPr>
            </w:pPr>
            <w:r w:rsidRPr="004D7A60">
              <w:rPr>
                <w:rFonts w:ascii="Wingdings" w:hAnsi="Wingdings"/>
                <w:sz w:val="20"/>
                <w:szCs w:val="20"/>
              </w:rPr>
              <w:t></w:t>
            </w:r>
          </w:p>
        </w:tc>
        <w:tc>
          <w:tcPr>
            <w:tcW w:w="383" w:type="dxa"/>
            <w:shd w:val="clear" w:color="auto" w:fill="F3F3F3"/>
            <w:vAlign w:val="center"/>
          </w:tcPr>
          <w:p w:rsidR="004C0123" w:rsidRPr="004D7A60" w:rsidRDefault="004C0123" w:rsidP="00810D26">
            <w:pPr>
              <w:rPr>
                <w:bCs/>
                <w:sz w:val="20"/>
                <w:szCs w:val="20"/>
              </w:rPr>
            </w:pPr>
            <w:r w:rsidRPr="00A074B2">
              <w:rPr>
                <w:rFonts w:asciiTheme="minorHAnsi" w:hAnsiTheme="minorHAnsi"/>
                <w:b/>
                <w:bCs/>
                <w:sz w:val="16"/>
                <w:szCs w:val="16"/>
              </w:rPr>
              <w:t>M</w:t>
            </w:r>
          </w:p>
        </w:tc>
        <w:tc>
          <w:tcPr>
            <w:tcW w:w="1442" w:type="dxa"/>
            <w:gridSpan w:val="2"/>
          </w:tcPr>
          <w:p w:rsidR="004C0123" w:rsidRPr="00424900" w:rsidRDefault="004C0123" w:rsidP="00424900">
            <w:pPr>
              <w:jc w:val="center"/>
              <w:rPr>
                <w:bCs/>
                <w:sz w:val="18"/>
                <w:szCs w:val="18"/>
              </w:rPr>
            </w:pPr>
            <w:r w:rsidRPr="00424900">
              <w:rPr>
                <w:bCs/>
                <w:sz w:val="18"/>
                <w:szCs w:val="18"/>
              </w:rPr>
              <w:t>MOE/FA/Provinces/NGOs</w:t>
            </w:r>
          </w:p>
        </w:tc>
      </w:tr>
      <w:tr w:rsidR="004D792A" w:rsidRPr="00E81A1E" w:rsidTr="004D7A60">
        <w:tc>
          <w:tcPr>
            <w:tcW w:w="14176" w:type="dxa"/>
            <w:gridSpan w:val="59"/>
            <w:tcBorders>
              <w:bottom w:val="single" w:sz="4" w:space="0" w:color="auto"/>
            </w:tcBorders>
            <w:shd w:val="clear" w:color="auto" w:fill="8EBAF4"/>
            <w:tcMar>
              <w:top w:w="28" w:type="dxa"/>
              <w:bottom w:w="28" w:type="dxa"/>
            </w:tcMar>
            <w:vAlign w:val="center"/>
          </w:tcPr>
          <w:p w:rsidR="004D792A" w:rsidRPr="00E81A1E" w:rsidRDefault="004D792A" w:rsidP="00C13DB2">
            <w:pPr>
              <w:spacing w:line="24" w:lineRule="auto"/>
              <w:outlineLvl w:val="1"/>
              <w:rPr>
                <w:b/>
                <w:color w:val="FFFFFF" w:themeColor="background1"/>
                <w:sz w:val="22"/>
                <w:szCs w:val="22"/>
              </w:rPr>
            </w:pPr>
          </w:p>
        </w:tc>
      </w:tr>
      <w:tr w:rsidR="004D792A" w:rsidRPr="00576737" w:rsidTr="001B0BA5">
        <w:tc>
          <w:tcPr>
            <w:tcW w:w="5069" w:type="dxa"/>
            <w:tcBorders>
              <w:right w:val="nil"/>
            </w:tcBorders>
            <w:shd w:val="clear" w:color="auto" w:fill="F3F3F3"/>
          </w:tcPr>
          <w:p w:rsidR="004D792A" w:rsidRPr="00576737" w:rsidRDefault="004D792A" w:rsidP="004346BE">
            <w:pPr>
              <w:spacing w:line="180" w:lineRule="exact"/>
              <w:rPr>
                <w:rFonts w:asciiTheme="majorHAnsi" w:eastAsiaTheme="majorEastAsia" w:hAnsiTheme="majorHAnsi" w:cstheme="majorBidi"/>
                <w:b/>
                <w:bCs/>
                <w:i/>
                <w:iCs/>
                <w:spacing w:val="-8"/>
                <w:sz w:val="18"/>
                <w:szCs w:val="18"/>
              </w:rPr>
            </w:pPr>
            <w:r w:rsidRPr="00576737">
              <w:rPr>
                <w:b/>
                <w:spacing w:val="-8"/>
                <w:sz w:val="18"/>
                <w:szCs w:val="18"/>
              </w:rPr>
              <w:t>2.4.2 Landscape</w:t>
            </w:r>
            <w:r w:rsidRPr="00576737">
              <w:rPr>
                <w:b/>
                <w:bCs/>
                <w:spacing w:val="-8"/>
                <w:sz w:val="18"/>
                <w:szCs w:val="18"/>
              </w:rPr>
              <w:t>-based protected area connectivity strengthened in the Eastern Plains Landscape</w:t>
            </w:r>
          </w:p>
        </w:tc>
        <w:tc>
          <w:tcPr>
            <w:tcW w:w="423"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2"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gridSpan w:val="3"/>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1" w:type="dxa"/>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383" w:type="dxa"/>
            <w:tcBorders>
              <w:left w:val="nil"/>
              <w:bottom w:val="single" w:sz="4" w:space="0" w:color="auto"/>
              <w:right w:val="nil"/>
            </w:tcBorders>
            <w:shd w:val="clear" w:color="auto" w:fill="F3F3F3"/>
          </w:tcPr>
          <w:p w:rsidR="004D792A" w:rsidRPr="00576737" w:rsidRDefault="004D792A" w:rsidP="00810D26">
            <w:pPr>
              <w:rPr>
                <w:bCs/>
                <w:sz w:val="22"/>
                <w:szCs w:val="22"/>
              </w:rPr>
            </w:pPr>
          </w:p>
        </w:tc>
        <w:tc>
          <w:tcPr>
            <w:tcW w:w="1442" w:type="dxa"/>
            <w:gridSpan w:val="2"/>
            <w:tcBorders>
              <w:left w:val="nil"/>
            </w:tcBorders>
            <w:shd w:val="clear" w:color="auto" w:fill="F3F3F3"/>
          </w:tcPr>
          <w:p w:rsidR="004D792A" w:rsidRPr="00576737" w:rsidRDefault="004D792A" w:rsidP="00810D26">
            <w:pPr>
              <w:rPr>
                <w:bCs/>
                <w:sz w:val="22"/>
                <w:szCs w:val="22"/>
              </w:rPr>
            </w:pPr>
          </w:p>
        </w:tc>
      </w:tr>
      <w:tr w:rsidR="004D792A" w:rsidTr="004D7A60">
        <w:tc>
          <w:tcPr>
            <w:tcW w:w="5069" w:type="dxa"/>
          </w:tcPr>
          <w:p w:rsidR="004D792A" w:rsidRPr="00C11FEF" w:rsidRDefault="004D792A" w:rsidP="004346BE">
            <w:pPr>
              <w:spacing w:line="180" w:lineRule="exact"/>
              <w:rPr>
                <w:spacing w:val="-8"/>
                <w:sz w:val="18"/>
                <w:szCs w:val="18"/>
              </w:rPr>
            </w:pPr>
            <w:r w:rsidRPr="00C11FEF">
              <w:rPr>
                <w:spacing w:val="-8"/>
                <w:sz w:val="18"/>
                <w:szCs w:val="18"/>
              </w:rPr>
              <w:t>2.4.2.1 Development of plan and agreement with stakeholders on natural and assisted forest regeneration and silviculture practices</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rPr>
            </w:pPr>
            <w:r w:rsidRPr="004D7A60">
              <w:rPr>
                <w:rFonts w:ascii="Wingdings" w:hAnsi="Wingdings"/>
                <w:color w:val="000000"/>
                <w:sz w:val="20"/>
                <w:szCs w:val="20"/>
              </w:rPr>
              <w:t></w:t>
            </w:r>
          </w:p>
        </w:tc>
        <w:tc>
          <w:tcPr>
            <w:tcW w:w="381" w:type="dxa"/>
            <w:gridSpan w:val="3"/>
            <w:vAlign w:val="center"/>
          </w:tcPr>
          <w:p w:rsidR="004D792A" w:rsidRPr="004D7A60" w:rsidRDefault="004D792A" w:rsidP="00810D26">
            <w:pPr>
              <w:rPr>
                <w:bCs/>
                <w:color w:val="800000"/>
                <w:sz w:val="20"/>
                <w:szCs w:val="20"/>
                <w:highlight w:val="cyan"/>
              </w:rPr>
            </w:pPr>
            <w:r w:rsidRPr="00A074B2">
              <w:rPr>
                <w:rFonts w:asciiTheme="minorHAnsi" w:hAnsiTheme="minorHAnsi"/>
                <w:b/>
                <w:bCs/>
                <w:sz w:val="16"/>
                <w:szCs w:val="16"/>
              </w:rPr>
              <w:t>M</w:t>
            </w: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2"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gridSpan w:val="3"/>
            <w:shd w:val="clear" w:color="auto" w:fill="F3F3F3"/>
            <w:vAlign w:val="center"/>
          </w:tcPr>
          <w:p w:rsidR="004D792A" w:rsidRPr="004D7A60" w:rsidRDefault="004D792A" w:rsidP="00810D26">
            <w:pPr>
              <w:ind w:left="720"/>
              <w:rPr>
                <w:bCs/>
                <w:color w:val="800000"/>
                <w:sz w:val="20"/>
                <w:szCs w:val="20"/>
              </w:rPr>
            </w:pPr>
          </w:p>
        </w:tc>
        <w:tc>
          <w:tcPr>
            <w:tcW w:w="381" w:type="dxa"/>
            <w:shd w:val="clear" w:color="auto" w:fill="F3F3F3"/>
            <w:vAlign w:val="center"/>
          </w:tcPr>
          <w:p w:rsidR="004D792A" w:rsidRPr="004D7A60" w:rsidRDefault="004D792A" w:rsidP="00810D26">
            <w:pPr>
              <w:ind w:left="720"/>
              <w:rPr>
                <w:bCs/>
                <w:color w:val="800000"/>
                <w:sz w:val="20"/>
                <w:szCs w:val="20"/>
              </w:rPr>
            </w:pPr>
          </w:p>
        </w:tc>
        <w:tc>
          <w:tcPr>
            <w:tcW w:w="383" w:type="dxa"/>
            <w:shd w:val="clear" w:color="auto" w:fill="F3F3F3"/>
            <w:vAlign w:val="center"/>
          </w:tcPr>
          <w:p w:rsidR="004D792A" w:rsidRPr="004D7A60" w:rsidRDefault="004D792A" w:rsidP="00810D26">
            <w:pPr>
              <w:ind w:left="720"/>
              <w:rPr>
                <w:bCs/>
                <w:color w:val="800000"/>
                <w:sz w:val="20"/>
                <w:szCs w:val="20"/>
              </w:rPr>
            </w:pPr>
          </w:p>
        </w:tc>
        <w:tc>
          <w:tcPr>
            <w:tcW w:w="1442" w:type="dxa"/>
            <w:gridSpan w:val="2"/>
          </w:tcPr>
          <w:p w:rsidR="004D792A" w:rsidRPr="00424900" w:rsidRDefault="004D792A" w:rsidP="00424900">
            <w:pPr>
              <w:jc w:val="center"/>
              <w:rPr>
                <w:bCs/>
                <w:sz w:val="18"/>
                <w:szCs w:val="18"/>
              </w:rPr>
            </w:pPr>
            <w:r w:rsidRPr="00424900">
              <w:rPr>
                <w:bCs/>
                <w:sz w:val="18"/>
                <w:szCs w:val="18"/>
              </w:rPr>
              <w:t>MOE/FA/Provinces/NGOs</w:t>
            </w:r>
          </w:p>
        </w:tc>
      </w:tr>
      <w:tr w:rsidR="004D792A" w:rsidRPr="00C11FEF" w:rsidTr="004D7A60">
        <w:tc>
          <w:tcPr>
            <w:tcW w:w="5069" w:type="dxa"/>
          </w:tcPr>
          <w:p w:rsidR="004D792A" w:rsidRPr="00C11FEF" w:rsidRDefault="004D792A" w:rsidP="00C11FEF">
            <w:pPr>
              <w:spacing w:line="180" w:lineRule="exact"/>
              <w:rPr>
                <w:spacing w:val="-8"/>
                <w:sz w:val="18"/>
                <w:szCs w:val="18"/>
              </w:rPr>
            </w:pPr>
            <w:r w:rsidRPr="00C11FEF">
              <w:rPr>
                <w:spacing w:val="-8"/>
                <w:sz w:val="18"/>
                <w:szCs w:val="18"/>
              </w:rPr>
              <w:t>2.4.2.2 Support the natural and assisted forest regeneration and silviculture practices plan over at about 10,000 hectares</w:t>
            </w:r>
            <w:r w:rsidRPr="004D7A60">
              <w:rPr>
                <w:spacing w:val="-8"/>
                <w:sz w:val="18"/>
                <w:szCs w:val="18"/>
                <w:vertAlign w:val="superscript"/>
              </w:rPr>
              <w:footnoteReference w:id="78"/>
            </w:r>
            <w:r w:rsidRPr="00C11FEF">
              <w:rPr>
                <w:spacing w:val="-8"/>
                <w:sz w:val="18"/>
                <w:szCs w:val="18"/>
              </w:rPr>
              <w:t xml:space="preserve"> (minimum 1,500 via plantation), government-led and community-based</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shd w:val="clear" w:color="auto" w:fill="F3F3F3"/>
            <w:vAlign w:val="center"/>
          </w:tcPr>
          <w:p w:rsidR="004D792A" w:rsidRPr="004D7A60" w:rsidRDefault="004D792A" w:rsidP="00810D26">
            <w:pPr>
              <w:ind w:left="720"/>
              <w:rPr>
                <w:bCs/>
                <w:sz w:val="20"/>
                <w:szCs w:val="20"/>
              </w:rPr>
            </w:pPr>
          </w:p>
        </w:tc>
        <w:tc>
          <w:tcPr>
            <w:tcW w:w="381" w:type="dxa"/>
            <w:gridSpan w:val="3"/>
            <w:vAlign w:val="center"/>
          </w:tcPr>
          <w:p w:rsidR="004D792A" w:rsidRPr="004D7A60" w:rsidRDefault="004D792A" w:rsidP="00810D26">
            <w:pPr>
              <w:rPr>
                <w:bCs/>
                <w:sz w:val="20"/>
                <w:szCs w:val="20"/>
                <w:highlight w:val="cyan"/>
              </w:rPr>
            </w:pPr>
            <w:r w:rsidRPr="00A074B2">
              <w:rPr>
                <w:rFonts w:asciiTheme="minorHAnsi" w:hAnsiTheme="minorHAnsi"/>
                <w:b/>
                <w:bCs/>
                <w:sz w:val="16"/>
                <w:szCs w:val="16"/>
              </w:rPr>
              <w:t>M</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highlight w:val="cyan"/>
              </w:rPr>
            </w:pPr>
            <w:r w:rsidRPr="00A074B2">
              <w:rPr>
                <w:rFonts w:asciiTheme="minorHAnsi" w:hAnsiTheme="minorHAnsi"/>
                <w:b/>
                <w:bCs/>
                <w:sz w:val="16"/>
                <w:szCs w:val="16"/>
              </w:rPr>
              <w:t>M</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2"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1" w:type="dxa"/>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383" w:type="dxa"/>
            <w:shd w:val="clear" w:color="auto" w:fill="F3F3F3"/>
            <w:vAlign w:val="center"/>
          </w:tcPr>
          <w:p w:rsidR="004D792A" w:rsidRPr="004D7A60" w:rsidRDefault="004D792A" w:rsidP="00810D26">
            <w:pPr>
              <w:rPr>
                <w:bCs/>
                <w:sz w:val="20"/>
                <w:szCs w:val="20"/>
              </w:rPr>
            </w:pPr>
            <w:r w:rsidRPr="004D7A60">
              <w:rPr>
                <w:rFonts w:ascii="Wingdings" w:hAnsi="Wingdings"/>
                <w:sz w:val="20"/>
                <w:szCs w:val="20"/>
              </w:rPr>
              <w:t></w:t>
            </w:r>
          </w:p>
        </w:tc>
        <w:tc>
          <w:tcPr>
            <w:tcW w:w="1442" w:type="dxa"/>
            <w:gridSpan w:val="2"/>
          </w:tcPr>
          <w:p w:rsidR="004D792A" w:rsidRPr="00424900" w:rsidRDefault="004D792A" w:rsidP="00424900">
            <w:pPr>
              <w:jc w:val="center"/>
              <w:rPr>
                <w:bCs/>
                <w:sz w:val="18"/>
                <w:szCs w:val="18"/>
              </w:rPr>
            </w:pPr>
            <w:r w:rsidRPr="00424900">
              <w:rPr>
                <w:bCs/>
                <w:sz w:val="18"/>
                <w:szCs w:val="18"/>
              </w:rPr>
              <w:t>MOE/FA/Provinces/NGOs</w:t>
            </w:r>
          </w:p>
        </w:tc>
      </w:tr>
      <w:tr w:rsidR="00583C7A" w:rsidRPr="00C11FEF" w:rsidTr="001B0BA5">
        <w:tc>
          <w:tcPr>
            <w:tcW w:w="5069" w:type="dxa"/>
            <w:tcBorders>
              <w:bottom w:val="single" w:sz="4" w:space="0" w:color="auto"/>
            </w:tcBorders>
          </w:tcPr>
          <w:p w:rsidR="00583C7A" w:rsidRPr="00C11FEF" w:rsidRDefault="00583C7A" w:rsidP="004346BE">
            <w:pPr>
              <w:spacing w:line="180" w:lineRule="exact"/>
              <w:rPr>
                <w:spacing w:val="-8"/>
                <w:sz w:val="18"/>
                <w:szCs w:val="18"/>
              </w:rPr>
            </w:pPr>
            <w:r w:rsidRPr="00C11FEF">
              <w:rPr>
                <w:spacing w:val="-8"/>
                <w:sz w:val="18"/>
                <w:szCs w:val="18"/>
              </w:rPr>
              <w:t>2.4.2.3 Establish/ promote ongoing collaboration on trans-boundary landscape (ADB BCC and UNEP AF projects)</w:t>
            </w:r>
          </w:p>
        </w:tc>
        <w:tc>
          <w:tcPr>
            <w:tcW w:w="423" w:type="dxa"/>
            <w:gridSpan w:val="3"/>
            <w:tcBorders>
              <w:bottom w:val="single" w:sz="4" w:space="0" w:color="auto"/>
            </w:tcBorders>
            <w:shd w:val="clear" w:color="auto" w:fill="F3F3F3"/>
            <w:vAlign w:val="center"/>
          </w:tcPr>
          <w:p w:rsidR="00583C7A" w:rsidRPr="004D7A60" w:rsidRDefault="00583C7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tcBorders>
              <w:bottom w:val="single" w:sz="4" w:space="0" w:color="auto"/>
            </w:tcBorders>
            <w:shd w:val="clear" w:color="auto" w:fill="F3F3F3"/>
            <w:vAlign w:val="center"/>
          </w:tcPr>
          <w:p w:rsidR="00583C7A" w:rsidRPr="004D7A60" w:rsidRDefault="00583C7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shd w:val="clear" w:color="auto" w:fill="F3F3F3"/>
            <w:vAlign w:val="center"/>
          </w:tcPr>
          <w:p w:rsidR="00583C7A" w:rsidRPr="004D7A60" w:rsidRDefault="00583C7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shd w:val="clear" w:color="auto" w:fill="F3F3F3"/>
            <w:vAlign w:val="center"/>
          </w:tcPr>
          <w:p w:rsidR="00583C7A" w:rsidRPr="004D7A60" w:rsidRDefault="00583C7A" w:rsidP="00810D26">
            <w:pPr>
              <w:rPr>
                <w:bCs/>
                <w:sz w:val="20"/>
                <w:szCs w:val="20"/>
                <w:highlight w:val="cyan"/>
              </w:rPr>
            </w:pPr>
            <w:r w:rsidRPr="00A074B2">
              <w:rPr>
                <w:rFonts w:asciiTheme="minorHAnsi" w:hAnsiTheme="minorHAnsi"/>
                <w:b/>
                <w:bCs/>
                <w:sz w:val="16"/>
                <w:szCs w:val="16"/>
              </w:rPr>
              <w:t>M</w:t>
            </w:r>
          </w:p>
        </w:tc>
        <w:tc>
          <w:tcPr>
            <w:tcW w:w="381" w:type="dxa"/>
            <w:gridSpan w:val="3"/>
            <w:tcBorders>
              <w:bottom w:val="single" w:sz="4" w:space="0" w:color="auto"/>
            </w:tcBorders>
            <w:vAlign w:val="center"/>
          </w:tcPr>
          <w:p w:rsidR="00583C7A" w:rsidRPr="004D7A60" w:rsidRDefault="00583C7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vAlign w:val="center"/>
          </w:tcPr>
          <w:p w:rsidR="00583C7A" w:rsidRPr="004D7A60" w:rsidRDefault="00583C7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vAlign w:val="center"/>
          </w:tcPr>
          <w:p w:rsidR="00583C7A" w:rsidRPr="004D7A60" w:rsidRDefault="00583C7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vAlign w:val="center"/>
          </w:tcPr>
          <w:p w:rsidR="00583C7A" w:rsidRPr="004D7A60" w:rsidRDefault="00583C7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shd w:val="clear" w:color="auto" w:fill="F3F3F3"/>
            <w:vAlign w:val="center"/>
          </w:tcPr>
          <w:p w:rsidR="00583C7A" w:rsidRPr="004D7A60" w:rsidRDefault="00583C7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shd w:val="clear" w:color="auto" w:fill="F3F3F3"/>
            <w:vAlign w:val="center"/>
          </w:tcPr>
          <w:p w:rsidR="00583C7A" w:rsidRPr="004D7A60" w:rsidRDefault="00583C7A" w:rsidP="00810D26">
            <w:pPr>
              <w:rPr>
                <w:bCs/>
                <w:sz w:val="20"/>
                <w:szCs w:val="20"/>
              </w:rPr>
            </w:pPr>
            <w:r w:rsidRPr="004D7A60">
              <w:rPr>
                <w:rFonts w:ascii="Wingdings" w:hAnsi="Wingdings"/>
                <w:sz w:val="20"/>
                <w:szCs w:val="20"/>
              </w:rPr>
              <w:t></w:t>
            </w:r>
          </w:p>
        </w:tc>
        <w:tc>
          <w:tcPr>
            <w:tcW w:w="382" w:type="dxa"/>
            <w:gridSpan w:val="3"/>
            <w:tcBorders>
              <w:bottom w:val="single" w:sz="4" w:space="0" w:color="auto"/>
            </w:tcBorders>
            <w:shd w:val="clear" w:color="auto" w:fill="F3F3F3"/>
            <w:vAlign w:val="center"/>
          </w:tcPr>
          <w:p w:rsidR="00583C7A" w:rsidRPr="004D7A60" w:rsidRDefault="00583C7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shd w:val="clear" w:color="auto" w:fill="F3F3F3"/>
            <w:vAlign w:val="center"/>
          </w:tcPr>
          <w:p w:rsidR="00583C7A" w:rsidRPr="004D7A60" w:rsidRDefault="00583C7A" w:rsidP="00810D26">
            <w:pPr>
              <w:rPr>
                <w:bCs/>
                <w:sz w:val="20"/>
                <w:szCs w:val="20"/>
              </w:rPr>
            </w:pPr>
            <w:r w:rsidRPr="00A074B2">
              <w:rPr>
                <w:rFonts w:asciiTheme="minorHAnsi" w:hAnsiTheme="minorHAnsi"/>
                <w:b/>
                <w:bCs/>
                <w:sz w:val="16"/>
                <w:szCs w:val="16"/>
              </w:rPr>
              <w:t>M</w:t>
            </w:r>
          </w:p>
        </w:tc>
        <w:tc>
          <w:tcPr>
            <w:tcW w:w="381" w:type="dxa"/>
            <w:gridSpan w:val="3"/>
            <w:tcBorders>
              <w:bottom w:val="single" w:sz="4" w:space="0" w:color="auto"/>
            </w:tcBorders>
            <w:vAlign w:val="center"/>
          </w:tcPr>
          <w:p w:rsidR="00583C7A" w:rsidRPr="004D7A60" w:rsidRDefault="00583C7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vAlign w:val="center"/>
          </w:tcPr>
          <w:p w:rsidR="00583C7A" w:rsidRPr="004D7A60" w:rsidRDefault="00583C7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vAlign w:val="center"/>
          </w:tcPr>
          <w:p w:rsidR="00583C7A" w:rsidRPr="004D7A60" w:rsidRDefault="00583C7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vAlign w:val="center"/>
          </w:tcPr>
          <w:p w:rsidR="00583C7A" w:rsidRPr="004D7A60" w:rsidRDefault="00583C7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shd w:val="clear" w:color="auto" w:fill="F3F3F3"/>
            <w:vAlign w:val="center"/>
          </w:tcPr>
          <w:p w:rsidR="00583C7A" w:rsidRPr="004D7A60" w:rsidRDefault="00583C7A" w:rsidP="00810D26">
            <w:pPr>
              <w:rPr>
                <w:bCs/>
                <w:sz w:val="20"/>
                <w:szCs w:val="20"/>
              </w:rPr>
            </w:pPr>
            <w:r w:rsidRPr="004D7A60">
              <w:rPr>
                <w:rFonts w:ascii="Wingdings" w:hAnsi="Wingdings"/>
                <w:sz w:val="20"/>
                <w:szCs w:val="20"/>
              </w:rPr>
              <w:t></w:t>
            </w:r>
          </w:p>
        </w:tc>
        <w:tc>
          <w:tcPr>
            <w:tcW w:w="381" w:type="dxa"/>
            <w:gridSpan w:val="3"/>
            <w:tcBorders>
              <w:bottom w:val="single" w:sz="4" w:space="0" w:color="auto"/>
            </w:tcBorders>
            <w:shd w:val="clear" w:color="auto" w:fill="F3F3F3"/>
            <w:vAlign w:val="center"/>
          </w:tcPr>
          <w:p w:rsidR="00583C7A" w:rsidRPr="004D7A60" w:rsidRDefault="00583C7A" w:rsidP="00810D26">
            <w:pPr>
              <w:rPr>
                <w:bCs/>
                <w:sz w:val="20"/>
                <w:szCs w:val="20"/>
              </w:rPr>
            </w:pPr>
            <w:r w:rsidRPr="004D7A60">
              <w:rPr>
                <w:rFonts w:ascii="Wingdings" w:hAnsi="Wingdings"/>
                <w:sz w:val="20"/>
                <w:szCs w:val="20"/>
              </w:rPr>
              <w:t></w:t>
            </w:r>
          </w:p>
        </w:tc>
        <w:tc>
          <w:tcPr>
            <w:tcW w:w="381" w:type="dxa"/>
            <w:tcBorders>
              <w:bottom w:val="single" w:sz="4" w:space="0" w:color="auto"/>
            </w:tcBorders>
            <w:shd w:val="clear" w:color="auto" w:fill="F3F3F3"/>
            <w:vAlign w:val="center"/>
          </w:tcPr>
          <w:p w:rsidR="00583C7A" w:rsidRPr="004D7A60" w:rsidRDefault="00583C7A" w:rsidP="00810D26">
            <w:pPr>
              <w:rPr>
                <w:bCs/>
                <w:sz w:val="20"/>
                <w:szCs w:val="20"/>
              </w:rPr>
            </w:pPr>
            <w:r w:rsidRPr="004D7A60">
              <w:rPr>
                <w:rFonts w:ascii="Wingdings" w:hAnsi="Wingdings"/>
                <w:sz w:val="20"/>
                <w:szCs w:val="20"/>
              </w:rPr>
              <w:t></w:t>
            </w:r>
          </w:p>
        </w:tc>
        <w:tc>
          <w:tcPr>
            <w:tcW w:w="383" w:type="dxa"/>
            <w:tcBorders>
              <w:bottom w:val="single" w:sz="4" w:space="0" w:color="auto"/>
            </w:tcBorders>
            <w:shd w:val="clear" w:color="auto" w:fill="F3F3F3"/>
            <w:vAlign w:val="center"/>
          </w:tcPr>
          <w:p w:rsidR="00583C7A" w:rsidRPr="004D7A60" w:rsidRDefault="00583C7A" w:rsidP="00810D26">
            <w:pPr>
              <w:rPr>
                <w:bCs/>
                <w:sz w:val="20"/>
                <w:szCs w:val="20"/>
              </w:rPr>
            </w:pPr>
            <w:r w:rsidRPr="00A074B2">
              <w:rPr>
                <w:rFonts w:asciiTheme="minorHAnsi" w:hAnsiTheme="minorHAnsi"/>
                <w:b/>
                <w:bCs/>
                <w:sz w:val="16"/>
                <w:szCs w:val="16"/>
              </w:rPr>
              <w:t>M</w:t>
            </w:r>
          </w:p>
        </w:tc>
        <w:tc>
          <w:tcPr>
            <w:tcW w:w="1442" w:type="dxa"/>
            <w:gridSpan w:val="2"/>
            <w:tcBorders>
              <w:bottom w:val="single" w:sz="4" w:space="0" w:color="auto"/>
            </w:tcBorders>
          </w:tcPr>
          <w:p w:rsidR="00583C7A" w:rsidRPr="00424900" w:rsidRDefault="00583C7A" w:rsidP="00424900">
            <w:pPr>
              <w:jc w:val="center"/>
              <w:rPr>
                <w:bCs/>
                <w:sz w:val="18"/>
                <w:szCs w:val="18"/>
              </w:rPr>
            </w:pPr>
            <w:r w:rsidRPr="00424900">
              <w:rPr>
                <w:bCs/>
                <w:sz w:val="18"/>
                <w:szCs w:val="18"/>
              </w:rPr>
              <w:t>MOE/FA/Provinces/NGOs</w:t>
            </w:r>
          </w:p>
        </w:tc>
      </w:tr>
      <w:tr w:rsidR="004D792A" w:rsidRPr="00E81A1E" w:rsidTr="004D7A60">
        <w:tc>
          <w:tcPr>
            <w:tcW w:w="14176" w:type="dxa"/>
            <w:gridSpan w:val="59"/>
            <w:tcBorders>
              <w:bottom w:val="single" w:sz="4" w:space="0" w:color="auto"/>
            </w:tcBorders>
            <w:shd w:val="clear" w:color="auto" w:fill="8EBAF4"/>
            <w:tcMar>
              <w:top w:w="28" w:type="dxa"/>
              <w:bottom w:w="28" w:type="dxa"/>
            </w:tcMar>
            <w:vAlign w:val="center"/>
          </w:tcPr>
          <w:p w:rsidR="004D792A" w:rsidRPr="00E81A1E" w:rsidRDefault="004D792A" w:rsidP="00C13DB2">
            <w:pPr>
              <w:spacing w:line="24" w:lineRule="auto"/>
              <w:outlineLvl w:val="1"/>
              <w:rPr>
                <w:b/>
                <w:color w:val="FFFFFF" w:themeColor="background1"/>
                <w:sz w:val="22"/>
                <w:szCs w:val="22"/>
              </w:rPr>
            </w:pPr>
          </w:p>
        </w:tc>
      </w:tr>
      <w:tr w:rsidR="004D792A" w:rsidRPr="000E5332" w:rsidTr="001B0BA5">
        <w:tc>
          <w:tcPr>
            <w:tcW w:w="5069" w:type="dxa"/>
            <w:tcBorders>
              <w:right w:val="nil"/>
            </w:tcBorders>
            <w:shd w:val="clear" w:color="auto" w:fill="E0E0E0"/>
            <w:vAlign w:val="center"/>
          </w:tcPr>
          <w:p w:rsidR="004D792A" w:rsidRPr="000E5332" w:rsidRDefault="004D792A" w:rsidP="004346BE">
            <w:pPr>
              <w:spacing w:line="180" w:lineRule="exact"/>
              <w:rPr>
                <w:b/>
                <w:spacing w:val="-8"/>
                <w:sz w:val="18"/>
                <w:szCs w:val="18"/>
              </w:rPr>
            </w:pPr>
            <w:r w:rsidRPr="000E5332">
              <w:rPr>
                <w:b/>
                <w:spacing w:val="-8"/>
                <w:sz w:val="18"/>
                <w:szCs w:val="18"/>
              </w:rPr>
              <w:t>Project Inception Phase</w:t>
            </w:r>
          </w:p>
        </w:tc>
        <w:tc>
          <w:tcPr>
            <w:tcW w:w="423" w:type="dxa"/>
            <w:gridSpan w:val="3"/>
            <w:tcBorders>
              <w:left w:val="nil"/>
              <w:bottom w:val="single" w:sz="4" w:space="0" w:color="auto"/>
              <w:right w:val="nil"/>
            </w:tcBorders>
            <w:shd w:val="clear" w:color="auto" w:fill="E0E0E0"/>
            <w:vAlign w:val="center"/>
          </w:tcPr>
          <w:p w:rsidR="004D792A" w:rsidRPr="000E5332" w:rsidRDefault="004D792A" w:rsidP="00810D26">
            <w:pPr>
              <w:rPr>
                <w:bCs/>
                <w:sz w:val="22"/>
                <w:szCs w:val="22"/>
              </w:rPr>
            </w:pPr>
          </w:p>
        </w:tc>
        <w:tc>
          <w:tcPr>
            <w:tcW w:w="298" w:type="dxa"/>
            <w:gridSpan w:val="2"/>
            <w:tcBorders>
              <w:left w:val="nil"/>
              <w:bottom w:val="single" w:sz="4" w:space="0" w:color="auto"/>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0E5332" w:rsidRDefault="004D792A" w:rsidP="00810D26">
            <w:pPr>
              <w:rPr>
                <w:bCs/>
                <w:sz w:val="22"/>
                <w:szCs w:val="22"/>
              </w:rPr>
            </w:pPr>
          </w:p>
        </w:tc>
        <w:tc>
          <w:tcPr>
            <w:tcW w:w="387" w:type="dxa"/>
            <w:gridSpan w:val="3"/>
            <w:tcBorders>
              <w:left w:val="nil"/>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0E5332"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0E5332" w:rsidRDefault="004D792A" w:rsidP="00810D26">
            <w:pPr>
              <w:rPr>
                <w:bCs/>
                <w:sz w:val="22"/>
                <w:szCs w:val="22"/>
              </w:rPr>
            </w:pPr>
          </w:p>
        </w:tc>
        <w:tc>
          <w:tcPr>
            <w:tcW w:w="429" w:type="dxa"/>
            <w:gridSpan w:val="2"/>
            <w:tcBorders>
              <w:left w:val="nil"/>
              <w:bottom w:val="single" w:sz="4" w:space="0" w:color="auto"/>
              <w:right w:val="nil"/>
            </w:tcBorders>
            <w:shd w:val="clear" w:color="auto" w:fill="E0E0E0"/>
            <w:vAlign w:val="center"/>
          </w:tcPr>
          <w:p w:rsidR="004D792A" w:rsidRPr="000E5332" w:rsidRDefault="004D792A" w:rsidP="00810D26">
            <w:pPr>
              <w:rPr>
                <w:bCs/>
                <w:sz w:val="22"/>
                <w:szCs w:val="22"/>
              </w:rPr>
            </w:pPr>
          </w:p>
        </w:tc>
        <w:tc>
          <w:tcPr>
            <w:tcW w:w="383" w:type="dxa"/>
            <w:tcBorders>
              <w:left w:val="nil"/>
              <w:bottom w:val="single" w:sz="4" w:space="0" w:color="auto"/>
              <w:right w:val="nil"/>
            </w:tcBorders>
            <w:shd w:val="clear" w:color="auto" w:fill="E0E0E0"/>
            <w:vAlign w:val="center"/>
          </w:tcPr>
          <w:p w:rsidR="004D792A" w:rsidRPr="000E5332" w:rsidRDefault="004D792A" w:rsidP="00810D26">
            <w:pPr>
              <w:rPr>
                <w:bCs/>
                <w:sz w:val="22"/>
                <w:szCs w:val="22"/>
              </w:rPr>
            </w:pPr>
          </w:p>
        </w:tc>
        <w:tc>
          <w:tcPr>
            <w:tcW w:w="1442" w:type="dxa"/>
            <w:gridSpan w:val="2"/>
            <w:tcBorders>
              <w:left w:val="nil"/>
            </w:tcBorders>
            <w:shd w:val="clear" w:color="auto" w:fill="E0E0E0"/>
            <w:vAlign w:val="center"/>
          </w:tcPr>
          <w:p w:rsidR="004D792A" w:rsidRPr="000E5332" w:rsidRDefault="004D792A" w:rsidP="00810D26">
            <w:pPr>
              <w:rPr>
                <w:bCs/>
                <w:sz w:val="22"/>
                <w:szCs w:val="22"/>
              </w:rPr>
            </w:pPr>
          </w:p>
        </w:tc>
      </w:tr>
      <w:tr w:rsidR="004D792A" w:rsidRPr="004F26C4" w:rsidTr="004D7A60">
        <w:tc>
          <w:tcPr>
            <w:tcW w:w="5069" w:type="dxa"/>
            <w:vAlign w:val="center"/>
          </w:tcPr>
          <w:p w:rsidR="004D792A" w:rsidRPr="004F26C4" w:rsidRDefault="004D792A" w:rsidP="004346BE">
            <w:pPr>
              <w:spacing w:line="180" w:lineRule="exact"/>
              <w:rPr>
                <w:spacing w:val="-8"/>
                <w:sz w:val="18"/>
                <w:szCs w:val="18"/>
              </w:rPr>
            </w:pPr>
            <w:r w:rsidRPr="004F26C4">
              <w:rPr>
                <w:spacing w:val="-8"/>
                <w:sz w:val="18"/>
                <w:szCs w:val="18"/>
              </w:rPr>
              <w:t>Inception workshop</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F26C4" w:rsidRDefault="004D792A" w:rsidP="00810D26">
            <w:pPr>
              <w:rPr>
                <w:bCs/>
                <w:sz w:val="22"/>
                <w:szCs w:val="22"/>
              </w:rPr>
            </w:pPr>
            <w:r w:rsidRPr="00A074B2">
              <w:rPr>
                <w:rFonts w:asciiTheme="minorHAnsi" w:hAnsiTheme="minorHAnsi"/>
                <w:b/>
                <w:bCs/>
                <w:sz w:val="16"/>
                <w:szCs w:val="16"/>
              </w:rPr>
              <w:t>M</w:t>
            </w:r>
          </w:p>
        </w:tc>
        <w:tc>
          <w:tcPr>
            <w:tcW w:w="381" w:type="dxa"/>
            <w:gridSpan w:val="3"/>
            <w:shd w:val="clear" w:color="auto" w:fill="F3F3F3"/>
            <w:vAlign w:val="center"/>
          </w:tcPr>
          <w:p w:rsidR="004D792A" w:rsidRPr="004F26C4" w:rsidRDefault="004D792A" w:rsidP="00810D26">
            <w:pPr>
              <w:rPr>
                <w:bCs/>
                <w:sz w:val="22"/>
                <w:szCs w:val="22"/>
              </w:rPr>
            </w:pPr>
          </w:p>
        </w:tc>
        <w:tc>
          <w:tcPr>
            <w:tcW w:w="381" w:type="dxa"/>
            <w:gridSpan w:val="3"/>
            <w:shd w:val="clear" w:color="auto" w:fill="F3F3F3"/>
            <w:vAlign w:val="center"/>
          </w:tcPr>
          <w:p w:rsidR="004D792A" w:rsidRPr="004F26C4" w:rsidRDefault="004D792A" w:rsidP="00810D26">
            <w:pPr>
              <w:rPr>
                <w:bCs/>
                <w:sz w:val="22"/>
                <w:szCs w:val="22"/>
              </w:rPr>
            </w:pPr>
          </w:p>
        </w:tc>
        <w:tc>
          <w:tcPr>
            <w:tcW w:w="381" w:type="dxa"/>
            <w:gridSpan w:val="3"/>
            <w:vAlign w:val="center"/>
          </w:tcPr>
          <w:p w:rsidR="004D792A" w:rsidRPr="004F26C4" w:rsidRDefault="004D792A" w:rsidP="00810D26">
            <w:pPr>
              <w:rPr>
                <w:bCs/>
                <w:sz w:val="22"/>
                <w:szCs w:val="22"/>
              </w:rPr>
            </w:pPr>
          </w:p>
        </w:tc>
        <w:tc>
          <w:tcPr>
            <w:tcW w:w="381" w:type="dxa"/>
            <w:gridSpan w:val="3"/>
            <w:vAlign w:val="center"/>
          </w:tcPr>
          <w:p w:rsidR="004D792A" w:rsidRPr="004F26C4" w:rsidRDefault="004D792A" w:rsidP="00810D26">
            <w:pPr>
              <w:rPr>
                <w:bCs/>
                <w:sz w:val="22"/>
                <w:szCs w:val="22"/>
              </w:rPr>
            </w:pPr>
          </w:p>
        </w:tc>
        <w:tc>
          <w:tcPr>
            <w:tcW w:w="381" w:type="dxa"/>
            <w:gridSpan w:val="3"/>
            <w:vAlign w:val="center"/>
          </w:tcPr>
          <w:p w:rsidR="004D792A" w:rsidRPr="004F26C4" w:rsidRDefault="004D792A" w:rsidP="00810D26">
            <w:pPr>
              <w:rPr>
                <w:bCs/>
                <w:sz w:val="22"/>
                <w:szCs w:val="22"/>
              </w:rPr>
            </w:pPr>
          </w:p>
        </w:tc>
        <w:tc>
          <w:tcPr>
            <w:tcW w:w="381" w:type="dxa"/>
            <w:gridSpan w:val="3"/>
            <w:vAlign w:val="center"/>
          </w:tcPr>
          <w:p w:rsidR="004D792A" w:rsidRPr="004F26C4" w:rsidRDefault="004D792A" w:rsidP="00810D26">
            <w:pPr>
              <w:rPr>
                <w:bCs/>
                <w:sz w:val="22"/>
                <w:szCs w:val="22"/>
              </w:rPr>
            </w:pPr>
          </w:p>
        </w:tc>
        <w:tc>
          <w:tcPr>
            <w:tcW w:w="381" w:type="dxa"/>
            <w:gridSpan w:val="3"/>
            <w:shd w:val="clear" w:color="auto" w:fill="F3F3F3"/>
            <w:vAlign w:val="center"/>
          </w:tcPr>
          <w:p w:rsidR="004D792A" w:rsidRPr="004F26C4" w:rsidRDefault="004D792A" w:rsidP="00810D26">
            <w:pPr>
              <w:rPr>
                <w:bCs/>
                <w:sz w:val="22"/>
                <w:szCs w:val="22"/>
              </w:rPr>
            </w:pPr>
          </w:p>
        </w:tc>
        <w:tc>
          <w:tcPr>
            <w:tcW w:w="381" w:type="dxa"/>
            <w:gridSpan w:val="3"/>
            <w:shd w:val="clear" w:color="auto" w:fill="F3F3F3"/>
            <w:vAlign w:val="center"/>
          </w:tcPr>
          <w:p w:rsidR="004D792A" w:rsidRPr="004F26C4" w:rsidRDefault="004D792A" w:rsidP="00810D26">
            <w:pPr>
              <w:rPr>
                <w:bCs/>
                <w:sz w:val="22"/>
                <w:szCs w:val="22"/>
              </w:rPr>
            </w:pPr>
          </w:p>
        </w:tc>
        <w:tc>
          <w:tcPr>
            <w:tcW w:w="382" w:type="dxa"/>
            <w:gridSpan w:val="3"/>
            <w:shd w:val="clear" w:color="auto" w:fill="F3F3F3"/>
            <w:vAlign w:val="center"/>
          </w:tcPr>
          <w:p w:rsidR="004D792A" w:rsidRPr="004F26C4" w:rsidRDefault="004D792A" w:rsidP="00810D26">
            <w:pPr>
              <w:rPr>
                <w:bCs/>
                <w:sz w:val="22"/>
                <w:szCs w:val="22"/>
              </w:rPr>
            </w:pPr>
          </w:p>
        </w:tc>
        <w:tc>
          <w:tcPr>
            <w:tcW w:w="381" w:type="dxa"/>
            <w:gridSpan w:val="3"/>
            <w:shd w:val="clear" w:color="auto" w:fill="F3F3F3"/>
            <w:vAlign w:val="center"/>
          </w:tcPr>
          <w:p w:rsidR="004D792A" w:rsidRPr="004F26C4" w:rsidRDefault="004D792A" w:rsidP="00810D26">
            <w:pPr>
              <w:rPr>
                <w:bCs/>
                <w:sz w:val="22"/>
                <w:szCs w:val="22"/>
              </w:rPr>
            </w:pPr>
          </w:p>
        </w:tc>
        <w:tc>
          <w:tcPr>
            <w:tcW w:w="381" w:type="dxa"/>
            <w:gridSpan w:val="3"/>
            <w:vAlign w:val="center"/>
          </w:tcPr>
          <w:p w:rsidR="004D792A" w:rsidRPr="004F26C4" w:rsidRDefault="004D792A" w:rsidP="00810D26">
            <w:pPr>
              <w:rPr>
                <w:bCs/>
                <w:sz w:val="22"/>
                <w:szCs w:val="22"/>
              </w:rPr>
            </w:pPr>
          </w:p>
        </w:tc>
        <w:tc>
          <w:tcPr>
            <w:tcW w:w="381" w:type="dxa"/>
            <w:gridSpan w:val="3"/>
            <w:vAlign w:val="center"/>
          </w:tcPr>
          <w:p w:rsidR="004D792A" w:rsidRPr="004F26C4" w:rsidRDefault="004D792A" w:rsidP="00810D26">
            <w:pPr>
              <w:rPr>
                <w:bCs/>
                <w:sz w:val="22"/>
                <w:szCs w:val="22"/>
              </w:rPr>
            </w:pPr>
          </w:p>
        </w:tc>
        <w:tc>
          <w:tcPr>
            <w:tcW w:w="381" w:type="dxa"/>
            <w:gridSpan w:val="3"/>
            <w:vAlign w:val="center"/>
          </w:tcPr>
          <w:p w:rsidR="004D792A" w:rsidRPr="004F26C4" w:rsidRDefault="004D792A" w:rsidP="00810D26">
            <w:pPr>
              <w:rPr>
                <w:bCs/>
                <w:sz w:val="22"/>
                <w:szCs w:val="22"/>
              </w:rPr>
            </w:pPr>
          </w:p>
        </w:tc>
        <w:tc>
          <w:tcPr>
            <w:tcW w:w="381" w:type="dxa"/>
            <w:gridSpan w:val="3"/>
            <w:vAlign w:val="center"/>
          </w:tcPr>
          <w:p w:rsidR="004D792A" w:rsidRPr="004F26C4" w:rsidRDefault="004D792A" w:rsidP="00810D26">
            <w:pPr>
              <w:rPr>
                <w:bCs/>
                <w:sz w:val="22"/>
                <w:szCs w:val="22"/>
              </w:rPr>
            </w:pPr>
          </w:p>
        </w:tc>
        <w:tc>
          <w:tcPr>
            <w:tcW w:w="381" w:type="dxa"/>
            <w:gridSpan w:val="3"/>
            <w:shd w:val="clear" w:color="auto" w:fill="F3F3F3"/>
            <w:vAlign w:val="center"/>
          </w:tcPr>
          <w:p w:rsidR="004D792A" w:rsidRPr="004F26C4" w:rsidRDefault="004D792A" w:rsidP="00810D26">
            <w:pPr>
              <w:rPr>
                <w:bCs/>
                <w:sz w:val="22"/>
                <w:szCs w:val="22"/>
              </w:rPr>
            </w:pPr>
          </w:p>
        </w:tc>
        <w:tc>
          <w:tcPr>
            <w:tcW w:w="381" w:type="dxa"/>
            <w:gridSpan w:val="3"/>
            <w:shd w:val="clear" w:color="auto" w:fill="F3F3F3"/>
            <w:vAlign w:val="center"/>
          </w:tcPr>
          <w:p w:rsidR="004D792A" w:rsidRPr="004F26C4" w:rsidRDefault="004D792A" w:rsidP="00810D26">
            <w:pPr>
              <w:rPr>
                <w:bCs/>
                <w:sz w:val="22"/>
                <w:szCs w:val="22"/>
              </w:rPr>
            </w:pPr>
          </w:p>
        </w:tc>
        <w:tc>
          <w:tcPr>
            <w:tcW w:w="381" w:type="dxa"/>
            <w:shd w:val="clear" w:color="auto" w:fill="F3F3F3"/>
            <w:vAlign w:val="center"/>
          </w:tcPr>
          <w:p w:rsidR="004D792A" w:rsidRPr="004F26C4" w:rsidRDefault="004D792A" w:rsidP="00810D26">
            <w:pPr>
              <w:rPr>
                <w:bCs/>
                <w:sz w:val="22"/>
                <w:szCs w:val="22"/>
              </w:rPr>
            </w:pPr>
          </w:p>
        </w:tc>
        <w:tc>
          <w:tcPr>
            <w:tcW w:w="383" w:type="dxa"/>
            <w:shd w:val="clear" w:color="auto" w:fill="F3F3F3"/>
            <w:vAlign w:val="center"/>
          </w:tcPr>
          <w:p w:rsidR="004D792A" w:rsidRPr="004F26C4" w:rsidRDefault="004D792A" w:rsidP="00810D26">
            <w:pPr>
              <w:rPr>
                <w:bCs/>
                <w:sz w:val="22"/>
                <w:szCs w:val="22"/>
              </w:rPr>
            </w:pPr>
          </w:p>
        </w:tc>
        <w:tc>
          <w:tcPr>
            <w:tcW w:w="1442" w:type="dxa"/>
            <w:gridSpan w:val="2"/>
            <w:vAlign w:val="center"/>
          </w:tcPr>
          <w:p w:rsidR="004D792A" w:rsidRPr="00424900" w:rsidRDefault="004D792A" w:rsidP="00424900">
            <w:pPr>
              <w:jc w:val="center"/>
              <w:rPr>
                <w:bCs/>
                <w:sz w:val="18"/>
                <w:szCs w:val="18"/>
              </w:rPr>
            </w:pPr>
            <w:r w:rsidRPr="00424900">
              <w:rPr>
                <w:bCs/>
                <w:sz w:val="18"/>
                <w:szCs w:val="18"/>
              </w:rPr>
              <w:t>MOE</w:t>
            </w:r>
          </w:p>
        </w:tc>
      </w:tr>
      <w:tr w:rsidR="004D792A" w:rsidRPr="004F26C4" w:rsidTr="004D7A60">
        <w:tc>
          <w:tcPr>
            <w:tcW w:w="14176" w:type="dxa"/>
            <w:gridSpan w:val="59"/>
            <w:tcBorders>
              <w:bottom w:val="single" w:sz="4" w:space="0" w:color="auto"/>
            </w:tcBorders>
            <w:shd w:val="clear" w:color="auto" w:fill="8EBAF4"/>
            <w:tcMar>
              <w:top w:w="28" w:type="dxa"/>
              <w:bottom w:w="28" w:type="dxa"/>
            </w:tcMar>
            <w:vAlign w:val="center"/>
          </w:tcPr>
          <w:p w:rsidR="004D792A" w:rsidRPr="004F26C4" w:rsidRDefault="004D792A" w:rsidP="00C13DB2">
            <w:pPr>
              <w:spacing w:line="24" w:lineRule="auto"/>
              <w:outlineLvl w:val="1"/>
              <w:rPr>
                <w:b/>
                <w:sz w:val="22"/>
                <w:szCs w:val="22"/>
              </w:rPr>
            </w:pPr>
          </w:p>
        </w:tc>
      </w:tr>
      <w:tr w:rsidR="004D792A" w:rsidRPr="004F26C4" w:rsidTr="001B0BA5">
        <w:tc>
          <w:tcPr>
            <w:tcW w:w="5069" w:type="dxa"/>
            <w:tcBorders>
              <w:right w:val="nil"/>
            </w:tcBorders>
            <w:shd w:val="clear" w:color="auto" w:fill="E0E0E0"/>
            <w:vAlign w:val="center"/>
          </w:tcPr>
          <w:p w:rsidR="004D792A" w:rsidRPr="004F26C4" w:rsidRDefault="004D792A" w:rsidP="004346BE">
            <w:pPr>
              <w:spacing w:line="180" w:lineRule="exact"/>
              <w:rPr>
                <w:b/>
                <w:spacing w:val="-8"/>
                <w:sz w:val="18"/>
                <w:szCs w:val="18"/>
              </w:rPr>
            </w:pPr>
            <w:r w:rsidRPr="004F26C4">
              <w:rPr>
                <w:b/>
                <w:spacing w:val="-8"/>
                <w:sz w:val="18"/>
                <w:szCs w:val="18"/>
              </w:rPr>
              <w:t>Project monitoring and reporting</w:t>
            </w:r>
          </w:p>
        </w:tc>
        <w:tc>
          <w:tcPr>
            <w:tcW w:w="423" w:type="dxa"/>
            <w:gridSpan w:val="3"/>
            <w:tcBorders>
              <w:left w:val="nil"/>
              <w:bottom w:val="single" w:sz="4" w:space="0" w:color="auto"/>
              <w:right w:val="nil"/>
            </w:tcBorders>
            <w:shd w:val="clear" w:color="auto" w:fill="E0E0E0"/>
            <w:vAlign w:val="center"/>
          </w:tcPr>
          <w:p w:rsidR="004D792A" w:rsidRPr="004F26C4" w:rsidRDefault="004D792A" w:rsidP="00810D26">
            <w:pPr>
              <w:rPr>
                <w:bCs/>
                <w:sz w:val="22"/>
                <w:szCs w:val="22"/>
              </w:rPr>
            </w:pPr>
          </w:p>
        </w:tc>
        <w:tc>
          <w:tcPr>
            <w:tcW w:w="298" w:type="dxa"/>
            <w:gridSpan w:val="2"/>
            <w:tcBorders>
              <w:left w:val="nil"/>
              <w:bottom w:val="single" w:sz="4" w:space="0" w:color="auto"/>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4F26C4" w:rsidRDefault="004D792A" w:rsidP="00810D26">
            <w:pPr>
              <w:rPr>
                <w:bCs/>
                <w:sz w:val="22"/>
                <w:szCs w:val="22"/>
              </w:rPr>
            </w:pPr>
          </w:p>
        </w:tc>
        <w:tc>
          <w:tcPr>
            <w:tcW w:w="387" w:type="dxa"/>
            <w:gridSpan w:val="3"/>
            <w:tcBorders>
              <w:left w:val="nil"/>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4F26C4" w:rsidRDefault="004D792A" w:rsidP="00810D26">
            <w:pPr>
              <w:rPr>
                <w:bCs/>
                <w:sz w:val="22"/>
                <w:szCs w:val="22"/>
              </w:rPr>
            </w:pPr>
          </w:p>
        </w:tc>
        <w:tc>
          <w:tcPr>
            <w:tcW w:w="383" w:type="dxa"/>
            <w:gridSpan w:val="3"/>
            <w:tcBorders>
              <w:left w:val="nil"/>
              <w:bottom w:val="single" w:sz="4" w:space="0" w:color="auto"/>
              <w:right w:val="nil"/>
            </w:tcBorders>
            <w:shd w:val="clear" w:color="auto" w:fill="E0E0E0"/>
            <w:vAlign w:val="center"/>
          </w:tcPr>
          <w:p w:rsidR="004D792A" w:rsidRPr="004F26C4" w:rsidRDefault="004D792A" w:rsidP="00810D26">
            <w:pPr>
              <w:rPr>
                <w:bCs/>
                <w:sz w:val="22"/>
                <w:szCs w:val="22"/>
              </w:rPr>
            </w:pPr>
          </w:p>
        </w:tc>
        <w:tc>
          <w:tcPr>
            <w:tcW w:w="429" w:type="dxa"/>
            <w:gridSpan w:val="2"/>
            <w:tcBorders>
              <w:left w:val="nil"/>
              <w:bottom w:val="single" w:sz="4" w:space="0" w:color="auto"/>
              <w:right w:val="nil"/>
            </w:tcBorders>
            <w:shd w:val="clear" w:color="auto" w:fill="E0E0E0"/>
            <w:vAlign w:val="center"/>
          </w:tcPr>
          <w:p w:rsidR="004D792A" w:rsidRPr="004F26C4" w:rsidRDefault="004D792A" w:rsidP="00810D26">
            <w:pPr>
              <w:rPr>
                <w:bCs/>
                <w:sz w:val="22"/>
                <w:szCs w:val="22"/>
              </w:rPr>
            </w:pPr>
          </w:p>
        </w:tc>
        <w:tc>
          <w:tcPr>
            <w:tcW w:w="383" w:type="dxa"/>
            <w:tcBorders>
              <w:left w:val="nil"/>
              <w:bottom w:val="single" w:sz="4" w:space="0" w:color="auto"/>
              <w:right w:val="nil"/>
            </w:tcBorders>
            <w:shd w:val="clear" w:color="auto" w:fill="E0E0E0"/>
            <w:vAlign w:val="center"/>
          </w:tcPr>
          <w:p w:rsidR="004D792A" w:rsidRPr="004F26C4" w:rsidRDefault="004D792A" w:rsidP="00810D26">
            <w:pPr>
              <w:rPr>
                <w:bCs/>
                <w:sz w:val="22"/>
                <w:szCs w:val="22"/>
              </w:rPr>
            </w:pPr>
          </w:p>
        </w:tc>
        <w:tc>
          <w:tcPr>
            <w:tcW w:w="1442" w:type="dxa"/>
            <w:gridSpan w:val="2"/>
            <w:tcBorders>
              <w:left w:val="nil"/>
            </w:tcBorders>
            <w:shd w:val="clear" w:color="auto" w:fill="E0E0E0"/>
            <w:vAlign w:val="center"/>
          </w:tcPr>
          <w:p w:rsidR="004D792A" w:rsidRPr="004F26C4" w:rsidRDefault="004D792A" w:rsidP="00810D26">
            <w:pPr>
              <w:rPr>
                <w:bCs/>
                <w:sz w:val="22"/>
                <w:szCs w:val="22"/>
              </w:rPr>
            </w:pPr>
          </w:p>
        </w:tc>
      </w:tr>
      <w:tr w:rsidR="004D792A" w:rsidRPr="004F26C4" w:rsidTr="004D7A60">
        <w:tc>
          <w:tcPr>
            <w:tcW w:w="5069" w:type="dxa"/>
            <w:vAlign w:val="center"/>
          </w:tcPr>
          <w:p w:rsidR="004D792A" w:rsidRPr="004F26C4" w:rsidRDefault="004D792A" w:rsidP="004346BE">
            <w:pPr>
              <w:spacing w:line="180" w:lineRule="exact"/>
              <w:rPr>
                <w:spacing w:val="-8"/>
                <w:sz w:val="18"/>
                <w:szCs w:val="18"/>
              </w:rPr>
            </w:pPr>
            <w:r w:rsidRPr="004F26C4">
              <w:rPr>
                <w:spacing w:val="-8"/>
                <w:sz w:val="18"/>
                <w:szCs w:val="18"/>
              </w:rPr>
              <w:t>Project Inception Report</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2"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shd w:val="clear" w:color="auto" w:fill="F3F3F3"/>
            <w:vAlign w:val="center"/>
          </w:tcPr>
          <w:p w:rsidR="004D792A" w:rsidRPr="004D7A60" w:rsidRDefault="004D792A" w:rsidP="00810D26">
            <w:pPr>
              <w:ind w:left="720"/>
              <w:rPr>
                <w:rFonts w:ascii="Symbol" w:hAnsi="Symbol"/>
                <w:bCs/>
                <w:sz w:val="20"/>
                <w:szCs w:val="20"/>
              </w:rPr>
            </w:pPr>
          </w:p>
        </w:tc>
        <w:tc>
          <w:tcPr>
            <w:tcW w:w="383" w:type="dxa"/>
            <w:shd w:val="clear" w:color="auto" w:fill="F3F3F3"/>
            <w:vAlign w:val="center"/>
          </w:tcPr>
          <w:p w:rsidR="004D792A" w:rsidRPr="004D7A60" w:rsidRDefault="004D792A" w:rsidP="00810D26">
            <w:pPr>
              <w:ind w:left="720"/>
              <w:rPr>
                <w:rFonts w:ascii="Symbol" w:hAnsi="Symbol"/>
                <w:bCs/>
                <w:sz w:val="20"/>
                <w:szCs w:val="20"/>
              </w:rPr>
            </w:pPr>
          </w:p>
        </w:tc>
        <w:tc>
          <w:tcPr>
            <w:tcW w:w="1442" w:type="dxa"/>
            <w:gridSpan w:val="2"/>
            <w:vAlign w:val="center"/>
          </w:tcPr>
          <w:p w:rsidR="004D792A" w:rsidRPr="00424900" w:rsidRDefault="004D792A" w:rsidP="00424900">
            <w:pPr>
              <w:jc w:val="center"/>
              <w:rPr>
                <w:bCs/>
                <w:sz w:val="18"/>
                <w:szCs w:val="18"/>
              </w:rPr>
            </w:pPr>
            <w:r w:rsidRPr="00424900">
              <w:rPr>
                <w:bCs/>
                <w:sz w:val="18"/>
                <w:szCs w:val="18"/>
              </w:rPr>
              <w:t>MOE</w:t>
            </w:r>
          </w:p>
        </w:tc>
      </w:tr>
      <w:tr w:rsidR="004D792A" w:rsidRPr="004F26C4" w:rsidTr="004D7A60">
        <w:tc>
          <w:tcPr>
            <w:tcW w:w="5069" w:type="dxa"/>
            <w:vAlign w:val="center"/>
          </w:tcPr>
          <w:p w:rsidR="004D792A" w:rsidRPr="004F26C4" w:rsidRDefault="004D792A" w:rsidP="0042066C">
            <w:pPr>
              <w:spacing w:line="180" w:lineRule="exact"/>
              <w:rPr>
                <w:spacing w:val="-8"/>
                <w:sz w:val="18"/>
                <w:szCs w:val="18"/>
              </w:rPr>
            </w:pPr>
            <w:r>
              <w:rPr>
                <w:spacing w:val="-8"/>
                <w:sz w:val="18"/>
                <w:szCs w:val="18"/>
              </w:rPr>
              <w:t xml:space="preserve">Semi Annual </w:t>
            </w:r>
            <w:r w:rsidRPr="004F26C4">
              <w:rPr>
                <w:spacing w:val="-8"/>
                <w:sz w:val="18"/>
                <w:szCs w:val="18"/>
              </w:rPr>
              <w:t>Progress Reports</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2"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3" w:type="dxa"/>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1442" w:type="dxa"/>
            <w:gridSpan w:val="2"/>
            <w:vAlign w:val="center"/>
          </w:tcPr>
          <w:p w:rsidR="004D792A" w:rsidRPr="00424900" w:rsidRDefault="004D792A" w:rsidP="00424900">
            <w:pPr>
              <w:jc w:val="center"/>
              <w:rPr>
                <w:bCs/>
                <w:sz w:val="18"/>
                <w:szCs w:val="18"/>
              </w:rPr>
            </w:pPr>
            <w:r w:rsidRPr="00424900">
              <w:rPr>
                <w:bCs/>
                <w:sz w:val="18"/>
                <w:szCs w:val="18"/>
              </w:rPr>
              <w:t>MOE</w:t>
            </w:r>
          </w:p>
        </w:tc>
      </w:tr>
      <w:tr w:rsidR="004D792A" w:rsidRPr="004F26C4" w:rsidTr="004D7A60">
        <w:tc>
          <w:tcPr>
            <w:tcW w:w="5069" w:type="dxa"/>
            <w:vAlign w:val="center"/>
          </w:tcPr>
          <w:p w:rsidR="004D792A" w:rsidRPr="004F26C4" w:rsidRDefault="004D792A" w:rsidP="004346BE">
            <w:pPr>
              <w:spacing w:line="180" w:lineRule="exact"/>
              <w:rPr>
                <w:spacing w:val="-8"/>
                <w:sz w:val="18"/>
                <w:szCs w:val="18"/>
              </w:rPr>
            </w:pPr>
            <w:r w:rsidRPr="004F26C4">
              <w:rPr>
                <w:spacing w:val="-8"/>
                <w:sz w:val="18"/>
                <w:szCs w:val="18"/>
              </w:rPr>
              <w:t>Quarter Monitoring and Evaluation Reports</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2"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3" w:type="dxa"/>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1442" w:type="dxa"/>
            <w:gridSpan w:val="2"/>
            <w:vAlign w:val="center"/>
          </w:tcPr>
          <w:p w:rsidR="004D792A" w:rsidRPr="00424900" w:rsidRDefault="004D792A" w:rsidP="00424900">
            <w:pPr>
              <w:jc w:val="center"/>
              <w:rPr>
                <w:bCs/>
                <w:sz w:val="18"/>
                <w:szCs w:val="18"/>
              </w:rPr>
            </w:pPr>
            <w:r w:rsidRPr="00424900">
              <w:rPr>
                <w:bCs/>
                <w:sz w:val="18"/>
                <w:szCs w:val="18"/>
              </w:rPr>
              <w:t>MOE</w:t>
            </w:r>
          </w:p>
        </w:tc>
      </w:tr>
      <w:tr w:rsidR="004D792A" w:rsidRPr="004F26C4" w:rsidTr="004D7A60">
        <w:tc>
          <w:tcPr>
            <w:tcW w:w="5069" w:type="dxa"/>
            <w:vAlign w:val="center"/>
          </w:tcPr>
          <w:p w:rsidR="004D792A" w:rsidRPr="004F26C4" w:rsidRDefault="004D792A" w:rsidP="004346BE">
            <w:pPr>
              <w:spacing w:line="180" w:lineRule="exact"/>
              <w:rPr>
                <w:spacing w:val="-8"/>
                <w:sz w:val="18"/>
                <w:szCs w:val="18"/>
              </w:rPr>
            </w:pPr>
            <w:r w:rsidRPr="004F26C4">
              <w:rPr>
                <w:spacing w:val="-8"/>
                <w:sz w:val="18"/>
                <w:szCs w:val="18"/>
              </w:rPr>
              <w:t>Annual Project Implementation Review (PIR)</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2"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shd w:val="clear" w:color="auto" w:fill="F3F3F3"/>
            <w:vAlign w:val="center"/>
          </w:tcPr>
          <w:p w:rsidR="004D792A" w:rsidRPr="004D7A60" w:rsidRDefault="004D792A" w:rsidP="00810D26">
            <w:pPr>
              <w:ind w:left="720"/>
              <w:rPr>
                <w:rFonts w:ascii="Symbol" w:hAnsi="Symbol"/>
                <w:bCs/>
                <w:sz w:val="20"/>
                <w:szCs w:val="20"/>
              </w:rPr>
            </w:pPr>
          </w:p>
        </w:tc>
        <w:tc>
          <w:tcPr>
            <w:tcW w:w="383" w:type="dxa"/>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1442" w:type="dxa"/>
            <w:gridSpan w:val="2"/>
            <w:vAlign w:val="center"/>
          </w:tcPr>
          <w:p w:rsidR="004D792A" w:rsidRPr="00424900" w:rsidRDefault="004D792A" w:rsidP="00424900">
            <w:pPr>
              <w:jc w:val="center"/>
              <w:rPr>
                <w:bCs/>
                <w:sz w:val="18"/>
                <w:szCs w:val="18"/>
              </w:rPr>
            </w:pPr>
            <w:r w:rsidRPr="00424900">
              <w:rPr>
                <w:bCs/>
                <w:sz w:val="18"/>
                <w:szCs w:val="18"/>
              </w:rPr>
              <w:t>MOE</w:t>
            </w:r>
          </w:p>
        </w:tc>
      </w:tr>
      <w:tr w:rsidR="004D792A" w:rsidRPr="004F26C4" w:rsidTr="004D7A60">
        <w:tc>
          <w:tcPr>
            <w:tcW w:w="5069" w:type="dxa"/>
            <w:vAlign w:val="center"/>
          </w:tcPr>
          <w:p w:rsidR="004D792A" w:rsidRPr="004F26C4" w:rsidRDefault="004D792A" w:rsidP="004346BE">
            <w:pPr>
              <w:spacing w:line="180" w:lineRule="exact"/>
              <w:rPr>
                <w:spacing w:val="-8"/>
                <w:sz w:val="18"/>
                <w:szCs w:val="18"/>
              </w:rPr>
            </w:pPr>
            <w:r w:rsidRPr="004F26C4">
              <w:rPr>
                <w:spacing w:val="-8"/>
                <w:sz w:val="18"/>
                <w:szCs w:val="18"/>
              </w:rPr>
              <w:t>Mid-term Evaluation Report</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2"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shd w:val="clear" w:color="auto" w:fill="F3F3F3"/>
            <w:vAlign w:val="center"/>
          </w:tcPr>
          <w:p w:rsidR="004D792A" w:rsidRPr="004D7A60" w:rsidRDefault="004D792A" w:rsidP="00810D26">
            <w:pPr>
              <w:ind w:left="720"/>
              <w:rPr>
                <w:rFonts w:ascii="Symbol" w:hAnsi="Symbol"/>
                <w:bCs/>
                <w:sz w:val="20"/>
                <w:szCs w:val="20"/>
              </w:rPr>
            </w:pPr>
          </w:p>
        </w:tc>
        <w:tc>
          <w:tcPr>
            <w:tcW w:w="383" w:type="dxa"/>
            <w:shd w:val="clear" w:color="auto" w:fill="F3F3F3"/>
            <w:vAlign w:val="center"/>
          </w:tcPr>
          <w:p w:rsidR="004D792A" w:rsidRPr="004D7A60" w:rsidRDefault="004D792A" w:rsidP="00810D26">
            <w:pPr>
              <w:ind w:left="720"/>
              <w:rPr>
                <w:rFonts w:ascii="Symbol" w:hAnsi="Symbol"/>
                <w:bCs/>
                <w:sz w:val="20"/>
                <w:szCs w:val="20"/>
              </w:rPr>
            </w:pPr>
          </w:p>
        </w:tc>
        <w:tc>
          <w:tcPr>
            <w:tcW w:w="1442" w:type="dxa"/>
            <w:gridSpan w:val="2"/>
            <w:vAlign w:val="center"/>
          </w:tcPr>
          <w:p w:rsidR="004D792A" w:rsidRPr="00424900" w:rsidRDefault="004D792A" w:rsidP="00424900">
            <w:pPr>
              <w:jc w:val="center"/>
              <w:rPr>
                <w:bCs/>
                <w:sz w:val="18"/>
                <w:szCs w:val="18"/>
              </w:rPr>
            </w:pPr>
            <w:r w:rsidRPr="00424900">
              <w:rPr>
                <w:bCs/>
                <w:sz w:val="18"/>
                <w:szCs w:val="18"/>
              </w:rPr>
              <w:t>MOE</w:t>
            </w:r>
          </w:p>
        </w:tc>
      </w:tr>
      <w:tr w:rsidR="004D792A" w:rsidRPr="004F26C4" w:rsidTr="004D7A60">
        <w:tc>
          <w:tcPr>
            <w:tcW w:w="5069" w:type="dxa"/>
            <w:vAlign w:val="center"/>
          </w:tcPr>
          <w:p w:rsidR="004D792A" w:rsidRPr="004F26C4" w:rsidRDefault="004D792A" w:rsidP="004346BE">
            <w:pPr>
              <w:spacing w:line="180" w:lineRule="exact"/>
              <w:rPr>
                <w:spacing w:val="-8"/>
                <w:sz w:val="18"/>
                <w:szCs w:val="18"/>
              </w:rPr>
            </w:pPr>
            <w:r w:rsidRPr="004F26C4">
              <w:rPr>
                <w:spacing w:val="-8"/>
                <w:sz w:val="18"/>
                <w:szCs w:val="18"/>
              </w:rPr>
              <w:t>Project Final Evaluation Report</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2"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383" w:type="dxa"/>
            <w:shd w:val="clear" w:color="auto" w:fill="F3F3F3"/>
            <w:vAlign w:val="center"/>
          </w:tcPr>
          <w:p w:rsidR="004D792A" w:rsidRPr="004D7A60" w:rsidRDefault="004D792A" w:rsidP="00810D26">
            <w:pPr>
              <w:ind w:left="720"/>
              <w:rPr>
                <w:rFonts w:ascii="Symbol" w:hAnsi="Symbol"/>
                <w:bCs/>
                <w:sz w:val="20"/>
                <w:szCs w:val="20"/>
              </w:rPr>
            </w:pPr>
          </w:p>
        </w:tc>
        <w:tc>
          <w:tcPr>
            <w:tcW w:w="1442" w:type="dxa"/>
            <w:gridSpan w:val="2"/>
            <w:vAlign w:val="center"/>
          </w:tcPr>
          <w:p w:rsidR="004D792A" w:rsidRPr="00424900" w:rsidRDefault="004D792A" w:rsidP="00424900">
            <w:pPr>
              <w:jc w:val="center"/>
              <w:rPr>
                <w:bCs/>
                <w:sz w:val="18"/>
                <w:szCs w:val="18"/>
              </w:rPr>
            </w:pPr>
            <w:r w:rsidRPr="00424900">
              <w:rPr>
                <w:bCs/>
                <w:sz w:val="18"/>
                <w:szCs w:val="18"/>
              </w:rPr>
              <w:t>MOE</w:t>
            </w:r>
          </w:p>
        </w:tc>
      </w:tr>
      <w:tr w:rsidR="004D792A" w:rsidRPr="004F26C4" w:rsidTr="004D7A60">
        <w:tc>
          <w:tcPr>
            <w:tcW w:w="5069" w:type="dxa"/>
            <w:vAlign w:val="center"/>
          </w:tcPr>
          <w:p w:rsidR="004D792A" w:rsidRPr="004F26C4" w:rsidRDefault="004D792A" w:rsidP="004346BE">
            <w:pPr>
              <w:spacing w:line="180" w:lineRule="exact"/>
              <w:rPr>
                <w:spacing w:val="-8"/>
                <w:sz w:val="18"/>
                <w:szCs w:val="18"/>
              </w:rPr>
            </w:pPr>
            <w:r w:rsidRPr="004F26C4">
              <w:rPr>
                <w:spacing w:val="-8"/>
                <w:sz w:val="18"/>
                <w:szCs w:val="18"/>
              </w:rPr>
              <w:t>End of Project Report</w:t>
            </w:r>
          </w:p>
        </w:tc>
        <w:tc>
          <w:tcPr>
            <w:tcW w:w="423" w:type="dxa"/>
            <w:gridSpan w:val="3"/>
            <w:shd w:val="clear" w:color="auto" w:fill="F3F3F3"/>
            <w:vAlign w:val="center"/>
          </w:tcPr>
          <w:p w:rsidR="004D792A" w:rsidRPr="004D7A60" w:rsidRDefault="004D792A" w:rsidP="00810D26">
            <w:pPr>
              <w:rPr>
                <w:rFonts w:asciiTheme="minorHAnsi" w:hAnsiTheme="minorHAnsi"/>
                <w:b/>
                <w:bCs/>
                <w:sz w:val="16"/>
                <w:szCs w:val="16"/>
              </w:rPr>
            </w:pPr>
            <w:r w:rsidRPr="004D7A60">
              <w:rPr>
                <w:rFonts w:asciiTheme="minorHAnsi" w:hAnsiTheme="minorHAnsi"/>
                <w:b/>
                <w:bCs/>
                <w:sz w:val="16"/>
                <w:szCs w:val="16"/>
              </w:rPr>
              <w:t>IP</w:t>
            </w: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2"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gridSpan w:val="3"/>
            <w:shd w:val="clear" w:color="auto" w:fill="F3F3F3"/>
            <w:vAlign w:val="center"/>
          </w:tcPr>
          <w:p w:rsidR="004D792A" w:rsidRPr="004D7A60" w:rsidRDefault="004D792A" w:rsidP="00810D26">
            <w:pPr>
              <w:ind w:left="720"/>
              <w:rPr>
                <w:rFonts w:ascii="Symbol" w:hAnsi="Symbol"/>
                <w:bCs/>
                <w:sz w:val="20"/>
                <w:szCs w:val="20"/>
              </w:rPr>
            </w:pPr>
          </w:p>
        </w:tc>
        <w:tc>
          <w:tcPr>
            <w:tcW w:w="381" w:type="dxa"/>
            <w:shd w:val="clear" w:color="auto" w:fill="F3F3F3"/>
            <w:vAlign w:val="center"/>
          </w:tcPr>
          <w:p w:rsidR="004D792A" w:rsidRPr="004D7A60" w:rsidRDefault="004D792A" w:rsidP="00810D26">
            <w:pPr>
              <w:ind w:left="720"/>
              <w:rPr>
                <w:rFonts w:ascii="Symbol" w:hAnsi="Symbol"/>
                <w:bCs/>
                <w:sz w:val="20"/>
                <w:szCs w:val="20"/>
              </w:rPr>
            </w:pPr>
          </w:p>
        </w:tc>
        <w:tc>
          <w:tcPr>
            <w:tcW w:w="383" w:type="dxa"/>
            <w:shd w:val="clear" w:color="auto" w:fill="F3F3F3"/>
            <w:vAlign w:val="center"/>
          </w:tcPr>
          <w:p w:rsidR="004D792A" w:rsidRPr="004D7A60" w:rsidRDefault="004D792A" w:rsidP="00810D26">
            <w:pPr>
              <w:rPr>
                <w:rFonts w:ascii="Symbol" w:hAnsi="Symbol"/>
                <w:bCs/>
                <w:sz w:val="20"/>
                <w:szCs w:val="20"/>
              </w:rPr>
            </w:pPr>
            <w:r w:rsidRPr="004D7A60">
              <w:rPr>
                <w:rFonts w:ascii="Wingdings" w:hAnsi="Wingdings"/>
                <w:sz w:val="20"/>
                <w:szCs w:val="20"/>
              </w:rPr>
              <w:t></w:t>
            </w:r>
          </w:p>
        </w:tc>
        <w:tc>
          <w:tcPr>
            <w:tcW w:w="1442" w:type="dxa"/>
            <w:gridSpan w:val="2"/>
            <w:vAlign w:val="center"/>
          </w:tcPr>
          <w:p w:rsidR="004D792A" w:rsidRPr="00424900" w:rsidRDefault="004D792A" w:rsidP="00424900">
            <w:pPr>
              <w:jc w:val="center"/>
              <w:rPr>
                <w:bCs/>
                <w:sz w:val="18"/>
                <w:szCs w:val="18"/>
              </w:rPr>
            </w:pPr>
            <w:r w:rsidRPr="00424900">
              <w:rPr>
                <w:bCs/>
                <w:sz w:val="18"/>
                <w:szCs w:val="18"/>
              </w:rPr>
              <w:t>MOE</w:t>
            </w:r>
          </w:p>
        </w:tc>
      </w:tr>
      <w:tr w:rsidR="004D792A" w:rsidRPr="00E81A1E" w:rsidTr="004D7A60">
        <w:tc>
          <w:tcPr>
            <w:tcW w:w="14176" w:type="dxa"/>
            <w:gridSpan w:val="59"/>
            <w:tcBorders>
              <w:bottom w:val="single" w:sz="4" w:space="0" w:color="auto"/>
            </w:tcBorders>
            <w:shd w:val="clear" w:color="auto" w:fill="8EBAF4"/>
            <w:tcMar>
              <w:top w:w="28" w:type="dxa"/>
              <w:bottom w:w="28" w:type="dxa"/>
            </w:tcMar>
            <w:vAlign w:val="center"/>
          </w:tcPr>
          <w:p w:rsidR="004D792A" w:rsidRPr="00E81A1E" w:rsidRDefault="004D792A" w:rsidP="008B410C">
            <w:pPr>
              <w:spacing w:line="24" w:lineRule="auto"/>
              <w:outlineLvl w:val="1"/>
              <w:rPr>
                <w:b/>
                <w:color w:val="FFFFFF" w:themeColor="background1"/>
                <w:sz w:val="22"/>
                <w:szCs w:val="22"/>
              </w:rPr>
            </w:pPr>
          </w:p>
        </w:tc>
      </w:tr>
    </w:tbl>
    <w:p w:rsidR="00E973E4" w:rsidRDefault="00E973E4" w:rsidP="001B0F23">
      <w:pPr>
        <w:spacing w:after="120"/>
        <w:ind w:left="-108"/>
        <w:rPr>
          <w:bCs/>
          <w:color w:val="800000"/>
          <w:sz w:val="22"/>
          <w:szCs w:val="22"/>
        </w:rPr>
      </w:pPr>
    </w:p>
    <w:p w:rsidR="00E973E4" w:rsidRPr="00D16420" w:rsidRDefault="00E973E4" w:rsidP="00E973E4">
      <w:pPr>
        <w:tabs>
          <w:tab w:val="left" w:pos="1534"/>
        </w:tabs>
        <w:spacing w:after="120"/>
        <w:ind w:left="108"/>
        <w:rPr>
          <w:sz w:val="22"/>
          <w:szCs w:val="22"/>
        </w:rPr>
      </w:pPr>
    </w:p>
    <w:p w:rsidR="000547CA" w:rsidRDefault="000547CA" w:rsidP="003A6E4F">
      <w:pPr>
        <w:rPr>
          <w:b/>
          <w:sz w:val="22"/>
          <w:szCs w:val="22"/>
          <w:highlight w:val="yellow"/>
        </w:rPr>
        <w:sectPr w:rsidR="000547CA" w:rsidSect="004D7A60">
          <w:pgSz w:w="15840" w:h="12240" w:orient="landscape" w:code="1"/>
          <w:pgMar w:top="1361" w:right="1134" w:bottom="1361" w:left="1134" w:header="709" w:footer="709" w:gutter="0"/>
          <w:cols w:space="708"/>
          <w:docGrid w:linePitch="360"/>
        </w:sectPr>
      </w:pPr>
    </w:p>
    <w:p w:rsidR="000248A4" w:rsidRPr="00CA163C" w:rsidRDefault="000E5332" w:rsidP="00CA163C">
      <w:pPr>
        <w:pStyle w:val="Heading2"/>
        <w:spacing w:before="0" w:after="120"/>
        <w:rPr>
          <w:rFonts w:ascii="Times New Roman" w:hAnsi="Times New Roman" w:cs="Times New Roman"/>
          <w:color w:val="auto"/>
          <w:sz w:val="24"/>
          <w:szCs w:val="24"/>
        </w:rPr>
      </w:pPr>
      <w:bookmarkStart w:id="123" w:name="_Ref264660788"/>
      <w:bookmarkStart w:id="124" w:name="_Toc285444249"/>
      <w:r>
        <w:rPr>
          <w:rFonts w:ascii="Times New Roman" w:hAnsi="Times New Roman" w:cs="Times New Roman"/>
          <w:color w:val="auto"/>
          <w:sz w:val="24"/>
          <w:szCs w:val="24"/>
        </w:rPr>
        <w:t>Appendix 7</w:t>
      </w:r>
      <w:r w:rsidR="00E63695">
        <w:rPr>
          <w:rFonts w:ascii="Times New Roman" w:hAnsi="Times New Roman" w:cs="Times New Roman"/>
          <w:color w:val="auto"/>
          <w:sz w:val="24"/>
          <w:szCs w:val="24"/>
        </w:rPr>
        <w:t xml:space="preserve">:  </w:t>
      </w:r>
      <w:r w:rsidR="000807D2" w:rsidRPr="00CA163C">
        <w:rPr>
          <w:rFonts w:ascii="Times New Roman" w:hAnsi="Times New Roman" w:cs="Times New Roman"/>
          <w:color w:val="auto"/>
          <w:sz w:val="24"/>
          <w:szCs w:val="24"/>
        </w:rPr>
        <w:t>Key deliverables and benchmarks</w:t>
      </w:r>
      <w:bookmarkEnd w:id="123"/>
      <w:bookmarkEnd w:id="124"/>
      <w:r w:rsidR="009D2279">
        <w:rPr>
          <w:rFonts w:ascii="Times New Roman" w:hAnsi="Times New Roman" w:cs="Times New Roman"/>
          <w:color w:val="auto"/>
          <w:sz w:val="24"/>
          <w:szCs w:val="24"/>
        </w:rPr>
        <w:t xml:space="preserve"> </w:t>
      </w:r>
    </w:p>
    <w:p w:rsidR="00700F7B" w:rsidRPr="00000592" w:rsidRDefault="00700F7B" w:rsidP="00700F7B">
      <w:pPr>
        <w:tabs>
          <w:tab w:val="left" w:pos="1526"/>
        </w:tabs>
        <w:spacing w:after="120"/>
        <w:rPr>
          <w:w w:val="95"/>
          <w:sz w:val="22"/>
          <w:szCs w:val="22"/>
        </w:rPr>
      </w:pPr>
      <w:r w:rsidRPr="00000592">
        <w:rPr>
          <w:w w:val="95"/>
          <w:sz w:val="22"/>
          <w:szCs w:val="22"/>
        </w:rPr>
        <w:t>Project title:</w:t>
      </w:r>
      <w:r w:rsidRPr="00000592">
        <w:rPr>
          <w:w w:val="95"/>
          <w:sz w:val="22"/>
          <w:szCs w:val="22"/>
        </w:rPr>
        <w:tab/>
        <w:t xml:space="preserve">Strengthening national biodiversity and forest carbon stock conservation through landscape-based collaborative management of </w:t>
      </w:r>
      <w:r w:rsidRPr="00000592">
        <w:rPr>
          <w:w w:val="95"/>
          <w:sz w:val="22"/>
          <w:szCs w:val="22"/>
        </w:rPr>
        <w:tab/>
        <w:t>Cambodia’s Protected Area System as demonstrated in the Eastern Plains Landscape (CAMPAS project)</w:t>
      </w:r>
    </w:p>
    <w:p w:rsidR="000547CA" w:rsidRDefault="000547CA" w:rsidP="000248A4">
      <w:pPr>
        <w:spacing w:after="120"/>
        <w:outlineLvl w:val="1"/>
        <w:rPr>
          <w:b/>
          <w:sz w:val="22"/>
          <w:szCs w:val="22"/>
        </w:rPr>
      </w:pPr>
    </w:p>
    <w:tbl>
      <w:tblPr>
        <w:tblStyle w:val="TableGrid"/>
        <w:tblW w:w="0" w:type="auto"/>
        <w:tblInd w:w="108" w:type="dxa"/>
        <w:tblLayout w:type="fixed"/>
        <w:tblLook w:val="04A0" w:firstRow="1" w:lastRow="0" w:firstColumn="1" w:lastColumn="0" w:noHBand="0" w:noVBand="1"/>
      </w:tblPr>
      <w:tblGrid>
        <w:gridCol w:w="1560"/>
        <w:gridCol w:w="992"/>
        <w:gridCol w:w="2693"/>
        <w:gridCol w:w="8080"/>
      </w:tblGrid>
      <w:tr w:rsidR="004337F6" w:rsidRPr="0079070E" w:rsidTr="004D7A60">
        <w:tc>
          <w:tcPr>
            <w:tcW w:w="1560" w:type="dxa"/>
            <w:tcBorders>
              <w:bottom w:val="single" w:sz="4" w:space="0" w:color="auto"/>
            </w:tcBorders>
            <w:shd w:val="clear" w:color="auto" w:fill="E6E6E6"/>
            <w:tcMar>
              <w:top w:w="28" w:type="dxa"/>
              <w:bottom w:w="28" w:type="dxa"/>
            </w:tcMar>
            <w:vAlign w:val="center"/>
          </w:tcPr>
          <w:p w:rsidR="00700F7B" w:rsidRPr="0079070E" w:rsidRDefault="00AE6F87" w:rsidP="00DB486E">
            <w:pPr>
              <w:spacing w:before="80" w:after="80"/>
              <w:jc w:val="center"/>
              <w:outlineLvl w:val="1"/>
              <w:rPr>
                <w:b/>
                <w:sz w:val="22"/>
                <w:szCs w:val="22"/>
              </w:rPr>
            </w:pPr>
            <w:r w:rsidRPr="0079070E">
              <w:rPr>
                <w:b/>
                <w:sz w:val="22"/>
                <w:szCs w:val="22"/>
              </w:rPr>
              <w:t>Outcome</w:t>
            </w:r>
            <w:r w:rsidR="0079070E">
              <w:rPr>
                <w:b/>
                <w:sz w:val="22"/>
                <w:szCs w:val="22"/>
              </w:rPr>
              <w:t xml:space="preserve">/ </w:t>
            </w:r>
            <w:r w:rsidRPr="0079070E">
              <w:rPr>
                <w:b/>
                <w:sz w:val="22"/>
                <w:szCs w:val="22"/>
              </w:rPr>
              <w:t>outputs</w:t>
            </w:r>
          </w:p>
        </w:tc>
        <w:tc>
          <w:tcPr>
            <w:tcW w:w="992" w:type="dxa"/>
            <w:tcBorders>
              <w:bottom w:val="single" w:sz="4" w:space="0" w:color="auto"/>
            </w:tcBorders>
            <w:shd w:val="clear" w:color="auto" w:fill="E6E6E6"/>
            <w:tcMar>
              <w:top w:w="28" w:type="dxa"/>
              <w:bottom w:w="28" w:type="dxa"/>
            </w:tcMar>
            <w:vAlign w:val="center"/>
          </w:tcPr>
          <w:p w:rsidR="00700F7B" w:rsidRPr="0079070E" w:rsidRDefault="004337F6" w:rsidP="00DB486E">
            <w:pPr>
              <w:spacing w:before="80" w:after="80"/>
              <w:jc w:val="center"/>
              <w:outlineLvl w:val="1"/>
              <w:rPr>
                <w:b/>
                <w:sz w:val="22"/>
                <w:szCs w:val="22"/>
              </w:rPr>
            </w:pPr>
            <w:r w:rsidRPr="0079070E">
              <w:rPr>
                <w:b/>
                <w:sz w:val="22"/>
                <w:szCs w:val="22"/>
              </w:rPr>
              <w:t>A</w:t>
            </w:r>
            <w:r w:rsidR="00700F7B" w:rsidRPr="0079070E">
              <w:rPr>
                <w:b/>
                <w:sz w:val="22"/>
                <w:szCs w:val="22"/>
              </w:rPr>
              <w:t>gency</w:t>
            </w:r>
          </w:p>
        </w:tc>
        <w:tc>
          <w:tcPr>
            <w:tcW w:w="2693" w:type="dxa"/>
            <w:tcBorders>
              <w:bottom w:val="single" w:sz="4" w:space="0" w:color="auto"/>
            </w:tcBorders>
            <w:shd w:val="clear" w:color="auto" w:fill="E6E6E6"/>
            <w:tcMar>
              <w:top w:w="28" w:type="dxa"/>
              <w:bottom w:w="28" w:type="dxa"/>
            </w:tcMar>
            <w:vAlign w:val="center"/>
          </w:tcPr>
          <w:p w:rsidR="00700F7B" w:rsidRPr="0079070E" w:rsidRDefault="00700F7B" w:rsidP="00DB486E">
            <w:pPr>
              <w:spacing w:before="80" w:after="80"/>
              <w:jc w:val="center"/>
              <w:outlineLvl w:val="1"/>
              <w:rPr>
                <w:b/>
                <w:sz w:val="22"/>
                <w:szCs w:val="22"/>
              </w:rPr>
            </w:pPr>
            <w:r w:rsidRPr="0079070E">
              <w:rPr>
                <w:b/>
                <w:sz w:val="22"/>
                <w:szCs w:val="22"/>
              </w:rPr>
              <w:t>Deliverables</w:t>
            </w:r>
          </w:p>
        </w:tc>
        <w:tc>
          <w:tcPr>
            <w:tcW w:w="8080" w:type="dxa"/>
            <w:tcBorders>
              <w:bottom w:val="single" w:sz="4" w:space="0" w:color="auto"/>
            </w:tcBorders>
            <w:shd w:val="clear" w:color="auto" w:fill="E6E6E6"/>
            <w:tcMar>
              <w:top w:w="28" w:type="dxa"/>
              <w:bottom w:w="28" w:type="dxa"/>
            </w:tcMar>
            <w:vAlign w:val="center"/>
          </w:tcPr>
          <w:p w:rsidR="00700F7B" w:rsidRPr="0079070E" w:rsidRDefault="003B097F" w:rsidP="00DB486E">
            <w:pPr>
              <w:spacing w:before="80" w:after="80"/>
              <w:jc w:val="center"/>
              <w:outlineLvl w:val="1"/>
              <w:rPr>
                <w:b/>
                <w:sz w:val="22"/>
                <w:szCs w:val="22"/>
              </w:rPr>
            </w:pPr>
            <w:r w:rsidRPr="0079070E">
              <w:rPr>
                <w:b/>
                <w:sz w:val="22"/>
                <w:szCs w:val="22"/>
              </w:rPr>
              <w:t>Benchmark/ milestone</w:t>
            </w:r>
            <w:r w:rsidR="00406D8F">
              <w:rPr>
                <w:rStyle w:val="FootnoteReference"/>
                <w:b/>
                <w:sz w:val="22"/>
                <w:szCs w:val="22"/>
              </w:rPr>
              <w:footnoteReference w:id="79"/>
            </w:r>
          </w:p>
        </w:tc>
      </w:tr>
      <w:tr w:rsidR="00DB486E" w:rsidRPr="0079070E" w:rsidTr="004D7A60">
        <w:tc>
          <w:tcPr>
            <w:tcW w:w="13325" w:type="dxa"/>
            <w:gridSpan w:val="4"/>
            <w:shd w:val="clear" w:color="auto" w:fill="F3F3F3"/>
            <w:tcMar>
              <w:top w:w="28" w:type="dxa"/>
              <w:bottom w:w="28" w:type="dxa"/>
            </w:tcMar>
          </w:tcPr>
          <w:p w:rsidR="00DB486E" w:rsidRPr="0079070E" w:rsidRDefault="00DB486E" w:rsidP="0079070E">
            <w:pPr>
              <w:overflowPunct w:val="0"/>
              <w:autoSpaceDE w:val="0"/>
              <w:autoSpaceDN w:val="0"/>
              <w:adjustRightInd w:val="0"/>
              <w:spacing w:before="60" w:after="60"/>
              <w:textAlignment w:val="baseline"/>
              <w:rPr>
                <w:b/>
                <w:w w:val="95"/>
                <w:sz w:val="20"/>
                <w:szCs w:val="20"/>
              </w:rPr>
            </w:pPr>
            <w:r w:rsidRPr="0079070E">
              <w:rPr>
                <w:b/>
                <w:spacing w:val="-2"/>
                <w:w w:val="95"/>
                <w:sz w:val="20"/>
                <w:szCs w:val="20"/>
              </w:rPr>
              <w:t>Outcome 1: Strengthened national vision and support for landscape-based protected area and forest management</w:t>
            </w:r>
          </w:p>
        </w:tc>
      </w:tr>
      <w:tr w:rsidR="00C92127" w:rsidRPr="00DB486E" w:rsidTr="004D7A60">
        <w:tc>
          <w:tcPr>
            <w:tcW w:w="1560" w:type="dxa"/>
            <w:vMerge w:val="restart"/>
            <w:tcMar>
              <w:top w:w="28" w:type="dxa"/>
              <w:bottom w:w="28" w:type="dxa"/>
            </w:tcMar>
          </w:tcPr>
          <w:p w:rsidR="00C92127" w:rsidRPr="00DB486E" w:rsidRDefault="00C92127" w:rsidP="00DB486E">
            <w:pPr>
              <w:rPr>
                <w:w w:val="95"/>
                <w:sz w:val="20"/>
                <w:szCs w:val="20"/>
              </w:rPr>
            </w:pPr>
            <w:r w:rsidRPr="00DB486E">
              <w:rPr>
                <w:w w:val="95"/>
                <w:sz w:val="20"/>
                <w:szCs w:val="20"/>
              </w:rPr>
              <w:t>1.1 Delivery of national biodiversity and protected area system strategic goals more coherently, successful, and with better inter-sectoral governance</w:t>
            </w:r>
          </w:p>
        </w:tc>
        <w:tc>
          <w:tcPr>
            <w:tcW w:w="992" w:type="dxa"/>
            <w:tcMar>
              <w:top w:w="28" w:type="dxa"/>
              <w:bottom w:w="28" w:type="dxa"/>
            </w:tcMar>
          </w:tcPr>
          <w:p w:rsidR="00C92127" w:rsidRPr="0079070E" w:rsidRDefault="0079070E" w:rsidP="000248A4">
            <w:pPr>
              <w:spacing w:after="120"/>
              <w:outlineLvl w:val="1"/>
              <w:rPr>
                <w:spacing w:val="-2"/>
                <w:w w:val="95"/>
                <w:sz w:val="18"/>
                <w:szCs w:val="18"/>
              </w:rPr>
            </w:pPr>
            <w:r w:rsidRPr="0079070E">
              <w:rPr>
                <w:spacing w:val="-2"/>
                <w:w w:val="95"/>
                <w:sz w:val="18"/>
                <w:szCs w:val="18"/>
              </w:rPr>
              <w:t>GDANCP</w:t>
            </w:r>
            <w:r>
              <w:rPr>
                <w:spacing w:val="-2"/>
                <w:w w:val="95"/>
                <w:sz w:val="18"/>
                <w:szCs w:val="18"/>
              </w:rPr>
              <w:t>/</w:t>
            </w:r>
            <w:r w:rsidR="00C92127" w:rsidRPr="0079070E">
              <w:rPr>
                <w:spacing w:val="-2"/>
                <w:w w:val="95"/>
                <w:sz w:val="18"/>
                <w:szCs w:val="18"/>
              </w:rPr>
              <w:t>FA</w:t>
            </w:r>
            <w:r>
              <w:rPr>
                <w:spacing w:val="-2"/>
                <w:w w:val="95"/>
                <w:sz w:val="18"/>
                <w:szCs w:val="18"/>
              </w:rPr>
              <w:t>/</w:t>
            </w:r>
            <w:r w:rsidR="00C92127" w:rsidRPr="0079070E">
              <w:rPr>
                <w:spacing w:val="-2"/>
                <w:w w:val="95"/>
                <w:sz w:val="18"/>
                <w:szCs w:val="18"/>
              </w:rPr>
              <w:br/>
              <w:t>FiA</w:t>
            </w:r>
            <w:r>
              <w:rPr>
                <w:spacing w:val="-2"/>
                <w:w w:val="95"/>
                <w:sz w:val="18"/>
                <w:szCs w:val="18"/>
              </w:rPr>
              <w:t>/</w:t>
            </w:r>
          </w:p>
        </w:tc>
        <w:tc>
          <w:tcPr>
            <w:tcW w:w="2693" w:type="dxa"/>
            <w:tcMar>
              <w:top w:w="28" w:type="dxa"/>
              <w:bottom w:w="28" w:type="dxa"/>
            </w:tcMar>
          </w:tcPr>
          <w:p w:rsidR="00C92127" w:rsidRPr="00DB486E" w:rsidRDefault="00C92127" w:rsidP="00AE6F87">
            <w:pPr>
              <w:rPr>
                <w:w w:val="95"/>
                <w:sz w:val="20"/>
                <w:szCs w:val="20"/>
              </w:rPr>
            </w:pPr>
            <w:r w:rsidRPr="00DB486E">
              <w:rPr>
                <w:w w:val="95"/>
                <w:sz w:val="20"/>
                <w:szCs w:val="20"/>
              </w:rPr>
              <w:t>1.1.1 National Biodiversity Steering Committee, and protected area system leadership dialogue for effective inter-sectoral coordination supported</w:t>
            </w:r>
          </w:p>
        </w:tc>
        <w:tc>
          <w:tcPr>
            <w:tcW w:w="8080" w:type="dxa"/>
            <w:tcMar>
              <w:top w:w="28" w:type="dxa"/>
              <w:bottom w:w="28" w:type="dxa"/>
            </w:tcMar>
          </w:tcPr>
          <w:p w:rsidR="00C92127" w:rsidRPr="00122713" w:rsidRDefault="00C92127" w:rsidP="00BC3BB9">
            <w:pPr>
              <w:pStyle w:val="ListParagraph"/>
              <w:numPr>
                <w:ilvl w:val="0"/>
                <w:numId w:val="133"/>
              </w:numPr>
              <w:overflowPunct w:val="0"/>
              <w:autoSpaceDE w:val="0"/>
              <w:autoSpaceDN w:val="0"/>
              <w:adjustRightInd w:val="0"/>
              <w:ind w:left="293" w:hanging="284"/>
              <w:textAlignment w:val="baseline"/>
              <w:rPr>
                <w:w w:val="95"/>
                <w:sz w:val="20"/>
                <w:szCs w:val="20"/>
              </w:rPr>
            </w:pPr>
            <w:r w:rsidRPr="00122713">
              <w:rPr>
                <w:w w:val="95"/>
                <w:sz w:val="20"/>
                <w:szCs w:val="20"/>
              </w:rPr>
              <w:t xml:space="preserve">Strategic </w:t>
            </w:r>
            <w:r w:rsidR="00936389" w:rsidRPr="00DC126B">
              <w:rPr>
                <w:w w:val="95"/>
                <w:sz w:val="20"/>
                <w:szCs w:val="20"/>
              </w:rPr>
              <w:t>P</w:t>
            </w:r>
            <w:r w:rsidRPr="00DC126B">
              <w:rPr>
                <w:w w:val="95"/>
                <w:sz w:val="20"/>
                <w:szCs w:val="20"/>
              </w:rPr>
              <w:t xml:space="preserve">rotected </w:t>
            </w:r>
            <w:r w:rsidR="00936389" w:rsidRPr="00D42AE6">
              <w:rPr>
                <w:w w:val="95"/>
                <w:sz w:val="20"/>
                <w:szCs w:val="20"/>
              </w:rPr>
              <w:t>A</w:t>
            </w:r>
            <w:r w:rsidRPr="00D4068B">
              <w:rPr>
                <w:w w:val="95"/>
                <w:sz w:val="20"/>
                <w:szCs w:val="20"/>
              </w:rPr>
              <w:t xml:space="preserve">rea </w:t>
            </w:r>
            <w:r w:rsidR="00936389" w:rsidRPr="00D4068B">
              <w:rPr>
                <w:w w:val="95"/>
                <w:sz w:val="20"/>
                <w:szCs w:val="20"/>
              </w:rPr>
              <w:t>N</w:t>
            </w:r>
            <w:r w:rsidRPr="00D4068B">
              <w:rPr>
                <w:w w:val="95"/>
                <w:sz w:val="20"/>
                <w:szCs w:val="20"/>
              </w:rPr>
              <w:t xml:space="preserve">ational </w:t>
            </w:r>
            <w:r w:rsidR="00936389" w:rsidRPr="00D4068B">
              <w:rPr>
                <w:w w:val="95"/>
                <w:sz w:val="20"/>
                <w:szCs w:val="20"/>
              </w:rPr>
              <w:t>P</w:t>
            </w:r>
            <w:r w:rsidRPr="00D4068B">
              <w:rPr>
                <w:w w:val="95"/>
                <w:sz w:val="20"/>
                <w:szCs w:val="20"/>
              </w:rPr>
              <w:t>lan</w:t>
            </w:r>
            <w:r w:rsidR="00936389" w:rsidRPr="00D4068B">
              <w:rPr>
                <w:w w:val="95"/>
                <w:sz w:val="20"/>
                <w:szCs w:val="20"/>
              </w:rPr>
              <w:t xml:space="preserve"> endorsed by GoC, </w:t>
            </w:r>
            <w:r w:rsidR="00E53C06" w:rsidRPr="00D4068B">
              <w:rPr>
                <w:w w:val="95"/>
                <w:sz w:val="20"/>
                <w:szCs w:val="20"/>
              </w:rPr>
              <w:t xml:space="preserve">by P-Quarter </w:t>
            </w:r>
            <w:r w:rsidR="00D4068B" w:rsidRPr="004D7A60">
              <w:rPr>
                <w:w w:val="95"/>
                <w:sz w:val="20"/>
                <w:szCs w:val="20"/>
              </w:rPr>
              <w:t>12</w:t>
            </w:r>
          </w:p>
          <w:p w:rsidR="00C92127" w:rsidRPr="00122713" w:rsidRDefault="00C92127" w:rsidP="00BC3BB9">
            <w:pPr>
              <w:pStyle w:val="ListParagraph"/>
              <w:numPr>
                <w:ilvl w:val="0"/>
                <w:numId w:val="133"/>
              </w:numPr>
              <w:overflowPunct w:val="0"/>
              <w:autoSpaceDE w:val="0"/>
              <w:autoSpaceDN w:val="0"/>
              <w:adjustRightInd w:val="0"/>
              <w:ind w:left="293" w:hanging="284"/>
              <w:textAlignment w:val="baseline"/>
              <w:rPr>
                <w:w w:val="95"/>
                <w:sz w:val="20"/>
                <w:szCs w:val="20"/>
              </w:rPr>
            </w:pPr>
            <w:r w:rsidRPr="00DC126B">
              <w:rPr>
                <w:w w:val="95"/>
                <w:sz w:val="20"/>
                <w:szCs w:val="20"/>
              </w:rPr>
              <w:t xml:space="preserve">National biodiversity monitoring program </w:t>
            </w:r>
            <w:r w:rsidR="00936389" w:rsidRPr="00D42AE6">
              <w:rPr>
                <w:w w:val="95"/>
                <w:sz w:val="20"/>
                <w:szCs w:val="20"/>
              </w:rPr>
              <w:t xml:space="preserve">operational, </w:t>
            </w:r>
            <w:r w:rsidR="00E53C06" w:rsidRPr="00D4068B">
              <w:rPr>
                <w:w w:val="95"/>
                <w:sz w:val="20"/>
                <w:szCs w:val="20"/>
              </w:rPr>
              <w:t xml:space="preserve">by P-Quarter </w:t>
            </w:r>
            <w:r w:rsidR="00D4068B" w:rsidRPr="004D7A60">
              <w:rPr>
                <w:w w:val="95"/>
                <w:sz w:val="20"/>
                <w:szCs w:val="20"/>
              </w:rPr>
              <w:t>06</w:t>
            </w:r>
            <w:r w:rsidR="00E53C06" w:rsidRPr="00122713">
              <w:rPr>
                <w:w w:val="95"/>
                <w:sz w:val="20"/>
                <w:szCs w:val="20"/>
              </w:rPr>
              <w:t xml:space="preserve">, </w:t>
            </w:r>
            <w:r w:rsidRPr="00DC126B">
              <w:rPr>
                <w:w w:val="95"/>
                <w:sz w:val="20"/>
                <w:szCs w:val="20"/>
              </w:rPr>
              <w:t>and information sharing mechanism</w:t>
            </w:r>
            <w:r w:rsidR="00E53C06" w:rsidRPr="00DC126B">
              <w:rPr>
                <w:w w:val="95"/>
                <w:sz w:val="20"/>
                <w:szCs w:val="20"/>
              </w:rPr>
              <w:t xml:space="preserve"> in place by P-Quarter </w:t>
            </w:r>
            <w:r w:rsidR="00D4068B" w:rsidRPr="004D7A60">
              <w:rPr>
                <w:w w:val="95"/>
                <w:sz w:val="20"/>
                <w:szCs w:val="20"/>
              </w:rPr>
              <w:t>07</w:t>
            </w:r>
          </w:p>
          <w:p w:rsidR="00936389" w:rsidRPr="00D42AE6" w:rsidRDefault="00936389" w:rsidP="00BC3BB9">
            <w:pPr>
              <w:pStyle w:val="ListParagraph"/>
              <w:numPr>
                <w:ilvl w:val="0"/>
                <w:numId w:val="133"/>
              </w:numPr>
              <w:overflowPunct w:val="0"/>
              <w:autoSpaceDE w:val="0"/>
              <w:autoSpaceDN w:val="0"/>
              <w:adjustRightInd w:val="0"/>
              <w:ind w:left="293" w:hanging="284"/>
              <w:textAlignment w:val="baseline"/>
              <w:rPr>
                <w:w w:val="95"/>
                <w:sz w:val="20"/>
                <w:szCs w:val="20"/>
              </w:rPr>
            </w:pPr>
            <w:r w:rsidRPr="00DC126B">
              <w:rPr>
                <w:w w:val="95"/>
                <w:sz w:val="20"/>
                <w:szCs w:val="20"/>
              </w:rPr>
              <w:t>Annual high-level meetings by NBSC</w:t>
            </w:r>
            <w:r w:rsidR="00E53C06" w:rsidRPr="00DC126B">
              <w:rPr>
                <w:w w:val="95"/>
                <w:sz w:val="20"/>
                <w:szCs w:val="20"/>
              </w:rPr>
              <w:t>, by P-Quarters 4,8,12,16, and 20</w:t>
            </w:r>
            <w:r w:rsidRPr="00D42AE6">
              <w:rPr>
                <w:w w:val="95"/>
                <w:sz w:val="20"/>
                <w:szCs w:val="20"/>
              </w:rPr>
              <w:t>.</w:t>
            </w:r>
          </w:p>
          <w:p w:rsidR="00C92127" w:rsidRPr="00122713" w:rsidRDefault="00C92127" w:rsidP="00BC3BB9">
            <w:pPr>
              <w:pStyle w:val="ListParagraph"/>
              <w:numPr>
                <w:ilvl w:val="0"/>
                <w:numId w:val="133"/>
              </w:numPr>
              <w:overflowPunct w:val="0"/>
              <w:autoSpaceDE w:val="0"/>
              <w:autoSpaceDN w:val="0"/>
              <w:adjustRightInd w:val="0"/>
              <w:ind w:left="293" w:hanging="284"/>
              <w:textAlignment w:val="baseline"/>
              <w:rPr>
                <w:w w:val="95"/>
                <w:sz w:val="20"/>
                <w:szCs w:val="20"/>
              </w:rPr>
            </w:pPr>
            <w:r w:rsidRPr="00D4068B">
              <w:rPr>
                <w:w w:val="95"/>
                <w:sz w:val="20"/>
                <w:szCs w:val="20"/>
              </w:rPr>
              <w:t>National task force on protected area management (MoE, FA, FiA)</w:t>
            </w:r>
            <w:r w:rsidR="00E53C06" w:rsidRPr="00D4068B">
              <w:rPr>
                <w:w w:val="95"/>
                <w:sz w:val="20"/>
                <w:szCs w:val="20"/>
              </w:rPr>
              <w:t xml:space="preserve">, by P-Quarter </w:t>
            </w:r>
            <w:r w:rsidR="00D4068B">
              <w:rPr>
                <w:w w:val="95"/>
                <w:sz w:val="20"/>
                <w:szCs w:val="20"/>
              </w:rPr>
              <w:t>05</w:t>
            </w:r>
          </w:p>
        </w:tc>
      </w:tr>
      <w:tr w:rsidR="0079070E" w:rsidRPr="00DB486E" w:rsidTr="004D7A60">
        <w:tc>
          <w:tcPr>
            <w:tcW w:w="1560" w:type="dxa"/>
            <w:vMerge/>
            <w:tcMar>
              <w:top w:w="28" w:type="dxa"/>
              <w:bottom w:w="28" w:type="dxa"/>
            </w:tcMar>
          </w:tcPr>
          <w:p w:rsidR="0079070E" w:rsidRPr="00DB486E" w:rsidRDefault="0079070E" w:rsidP="00DB486E">
            <w:pPr>
              <w:rPr>
                <w:w w:val="95"/>
                <w:sz w:val="20"/>
                <w:szCs w:val="20"/>
              </w:rPr>
            </w:pPr>
          </w:p>
        </w:tc>
        <w:tc>
          <w:tcPr>
            <w:tcW w:w="992" w:type="dxa"/>
            <w:tcMar>
              <w:top w:w="28" w:type="dxa"/>
              <w:bottom w:w="28" w:type="dxa"/>
            </w:tcMar>
          </w:tcPr>
          <w:p w:rsidR="0079070E" w:rsidRPr="00DB486E" w:rsidRDefault="0079070E" w:rsidP="00DB486E">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DB486E" w:rsidRDefault="0079070E" w:rsidP="00DB486E">
            <w:pPr>
              <w:rPr>
                <w:w w:val="95"/>
                <w:sz w:val="20"/>
                <w:szCs w:val="20"/>
              </w:rPr>
            </w:pPr>
            <w:r w:rsidRPr="00DB486E">
              <w:rPr>
                <w:w w:val="95"/>
                <w:sz w:val="20"/>
                <w:szCs w:val="20"/>
              </w:rPr>
              <w:t>1.1.2 Effectiveness of the national protected area system, and forest landscape connectivity assessed and reviewed</w:t>
            </w:r>
          </w:p>
        </w:tc>
        <w:tc>
          <w:tcPr>
            <w:tcW w:w="8080" w:type="dxa"/>
            <w:tcMar>
              <w:top w:w="28" w:type="dxa"/>
              <w:bottom w:w="28" w:type="dxa"/>
            </w:tcMar>
          </w:tcPr>
          <w:p w:rsidR="0079070E" w:rsidRPr="00DC126B" w:rsidRDefault="00E53C06" w:rsidP="00BC3BB9">
            <w:pPr>
              <w:pStyle w:val="ListParagraph"/>
              <w:numPr>
                <w:ilvl w:val="0"/>
                <w:numId w:val="134"/>
              </w:numPr>
              <w:overflowPunct w:val="0"/>
              <w:autoSpaceDE w:val="0"/>
              <w:autoSpaceDN w:val="0"/>
              <w:adjustRightInd w:val="0"/>
              <w:ind w:left="293" w:hanging="284"/>
              <w:textAlignment w:val="baseline"/>
              <w:rPr>
                <w:w w:val="95"/>
                <w:sz w:val="20"/>
                <w:szCs w:val="20"/>
              </w:rPr>
            </w:pPr>
            <w:r w:rsidRPr="00122713">
              <w:rPr>
                <w:w w:val="95"/>
                <w:sz w:val="20"/>
                <w:szCs w:val="20"/>
              </w:rPr>
              <w:t>Document on r</w:t>
            </w:r>
            <w:r w:rsidR="0079070E" w:rsidRPr="00DC126B">
              <w:rPr>
                <w:w w:val="95"/>
                <w:sz w:val="20"/>
                <w:szCs w:val="20"/>
              </w:rPr>
              <w:t>ationaliz</w:t>
            </w:r>
            <w:r w:rsidRPr="00DC126B">
              <w:rPr>
                <w:w w:val="95"/>
                <w:sz w:val="20"/>
                <w:szCs w:val="20"/>
              </w:rPr>
              <w:t>ation of</w:t>
            </w:r>
            <w:r w:rsidR="0079070E" w:rsidRPr="00D42AE6">
              <w:rPr>
                <w:w w:val="95"/>
                <w:sz w:val="20"/>
                <w:szCs w:val="20"/>
              </w:rPr>
              <w:t xml:space="preserve"> </w:t>
            </w:r>
            <w:r w:rsidRPr="00D4068B">
              <w:rPr>
                <w:w w:val="95"/>
                <w:sz w:val="20"/>
                <w:szCs w:val="20"/>
              </w:rPr>
              <w:t xml:space="preserve">national </w:t>
            </w:r>
            <w:r w:rsidR="0079070E" w:rsidRPr="00D4068B">
              <w:rPr>
                <w:w w:val="95"/>
                <w:sz w:val="20"/>
                <w:szCs w:val="20"/>
              </w:rPr>
              <w:t>protected area system</w:t>
            </w:r>
            <w:r w:rsidRPr="00D4068B">
              <w:rPr>
                <w:w w:val="95"/>
                <w:sz w:val="20"/>
                <w:szCs w:val="20"/>
              </w:rPr>
              <w:t xml:space="preserve"> by </w:t>
            </w:r>
            <w:r w:rsidR="009770EF" w:rsidRPr="00D4068B">
              <w:rPr>
                <w:w w:val="95"/>
                <w:sz w:val="20"/>
                <w:szCs w:val="20"/>
              </w:rPr>
              <w:t>P-</w:t>
            </w:r>
            <w:r w:rsidRPr="00D4068B">
              <w:rPr>
                <w:w w:val="95"/>
                <w:sz w:val="20"/>
                <w:szCs w:val="20"/>
              </w:rPr>
              <w:t xml:space="preserve">Quarter </w:t>
            </w:r>
            <w:r w:rsidR="00D4068B" w:rsidRPr="004D7A60">
              <w:rPr>
                <w:w w:val="95"/>
                <w:sz w:val="20"/>
                <w:szCs w:val="20"/>
              </w:rPr>
              <w:t>04</w:t>
            </w:r>
            <w:r w:rsidRPr="00122713">
              <w:rPr>
                <w:w w:val="95"/>
                <w:sz w:val="20"/>
                <w:szCs w:val="20"/>
              </w:rPr>
              <w:t xml:space="preserve"> </w:t>
            </w:r>
          </w:p>
          <w:p w:rsidR="0079070E" w:rsidRDefault="009770EF" w:rsidP="00BC3BB9">
            <w:pPr>
              <w:pStyle w:val="ListParagraph"/>
              <w:numPr>
                <w:ilvl w:val="0"/>
                <w:numId w:val="134"/>
              </w:numPr>
              <w:overflowPunct w:val="0"/>
              <w:autoSpaceDE w:val="0"/>
              <w:autoSpaceDN w:val="0"/>
              <w:adjustRightInd w:val="0"/>
              <w:ind w:left="293" w:hanging="284"/>
              <w:textAlignment w:val="baseline"/>
              <w:rPr>
                <w:w w:val="95"/>
                <w:sz w:val="20"/>
                <w:szCs w:val="20"/>
              </w:rPr>
            </w:pPr>
            <w:r w:rsidRPr="00D42AE6">
              <w:rPr>
                <w:w w:val="95"/>
                <w:sz w:val="20"/>
                <w:szCs w:val="20"/>
              </w:rPr>
              <w:t>Inter-government r</w:t>
            </w:r>
            <w:r w:rsidR="0079070E" w:rsidRPr="00D4068B">
              <w:rPr>
                <w:w w:val="95"/>
                <w:sz w:val="20"/>
                <w:szCs w:val="20"/>
              </w:rPr>
              <w:t>esolutions</w:t>
            </w:r>
            <w:r w:rsidRPr="00D4068B">
              <w:rPr>
                <w:w w:val="95"/>
                <w:sz w:val="20"/>
                <w:szCs w:val="20"/>
              </w:rPr>
              <w:t xml:space="preserve"> document to uphold biodiversity conservation and ecosystem priorities in the face of socioeconomic development, by P-Quarter </w:t>
            </w:r>
            <w:r w:rsidR="00D4068B" w:rsidRPr="004D7A60">
              <w:rPr>
                <w:w w:val="95"/>
                <w:sz w:val="20"/>
                <w:szCs w:val="20"/>
              </w:rPr>
              <w:t>05</w:t>
            </w:r>
          </w:p>
          <w:p w:rsidR="005A65DD" w:rsidRPr="00122713" w:rsidRDefault="005A65DD" w:rsidP="00BC3BB9">
            <w:pPr>
              <w:pStyle w:val="ListParagraph"/>
              <w:numPr>
                <w:ilvl w:val="0"/>
                <w:numId w:val="134"/>
              </w:numPr>
              <w:overflowPunct w:val="0"/>
              <w:autoSpaceDE w:val="0"/>
              <w:autoSpaceDN w:val="0"/>
              <w:adjustRightInd w:val="0"/>
              <w:ind w:left="293" w:hanging="284"/>
              <w:textAlignment w:val="baseline"/>
              <w:rPr>
                <w:w w:val="95"/>
                <w:sz w:val="20"/>
                <w:szCs w:val="20"/>
              </w:rPr>
            </w:pPr>
            <w:r>
              <w:rPr>
                <w:w w:val="95"/>
                <w:sz w:val="20"/>
                <w:szCs w:val="20"/>
              </w:rPr>
              <w:t>P</w:t>
            </w:r>
            <w:r w:rsidR="009A5B53">
              <w:rPr>
                <w:w w:val="95"/>
                <w:sz w:val="20"/>
                <w:szCs w:val="20"/>
              </w:rPr>
              <w:t>rotected area</w:t>
            </w:r>
            <w:r>
              <w:rPr>
                <w:w w:val="95"/>
                <w:sz w:val="20"/>
                <w:szCs w:val="20"/>
              </w:rPr>
              <w:t xml:space="preserve"> resource requirements assessed and published </w:t>
            </w:r>
            <w:r w:rsidR="009A5B53">
              <w:rPr>
                <w:w w:val="95"/>
                <w:sz w:val="20"/>
                <w:szCs w:val="20"/>
              </w:rPr>
              <w:t>by P-Quarter 04</w:t>
            </w:r>
          </w:p>
          <w:p w:rsidR="0079070E" w:rsidRPr="00DC126B" w:rsidRDefault="0079070E" w:rsidP="00457532">
            <w:pPr>
              <w:overflowPunct w:val="0"/>
              <w:autoSpaceDE w:val="0"/>
              <w:autoSpaceDN w:val="0"/>
              <w:adjustRightInd w:val="0"/>
              <w:textAlignment w:val="baseline"/>
              <w:rPr>
                <w:w w:val="95"/>
                <w:sz w:val="20"/>
                <w:szCs w:val="20"/>
              </w:rPr>
            </w:pPr>
          </w:p>
        </w:tc>
      </w:tr>
      <w:tr w:rsidR="0079070E" w:rsidRPr="004337F6" w:rsidTr="004D7A60">
        <w:tc>
          <w:tcPr>
            <w:tcW w:w="1560" w:type="dxa"/>
            <w:vMerge/>
            <w:tcMar>
              <w:top w:w="28" w:type="dxa"/>
              <w:bottom w:w="28" w:type="dxa"/>
            </w:tcMar>
          </w:tcPr>
          <w:p w:rsidR="0079070E" w:rsidRPr="004337F6" w:rsidRDefault="0079070E" w:rsidP="004337F6">
            <w:pPr>
              <w:rPr>
                <w:w w:val="95"/>
                <w:sz w:val="20"/>
                <w:szCs w:val="20"/>
              </w:rPr>
            </w:pPr>
          </w:p>
        </w:tc>
        <w:tc>
          <w:tcPr>
            <w:tcW w:w="992" w:type="dxa"/>
            <w:tcMar>
              <w:top w:w="28" w:type="dxa"/>
              <w:bottom w:w="28" w:type="dxa"/>
            </w:tcMar>
          </w:tcPr>
          <w:p w:rsidR="0079070E" w:rsidRPr="004337F6" w:rsidRDefault="0079070E" w:rsidP="004337F6">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4337F6" w:rsidRDefault="0079070E" w:rsidP="004337F6">
            <w:pPr>
              <w:rPr>
                <w:w w:val="95"/>
                <w:sz w:val="20"/>
                <w:szCs w:val="20"/>
              </w:rPr>
            </w:pPr>
            <w:r w:rsidRPr="004337F6">
              <w:rPr>
                <w:w w:val="95"/>
                <w:sz w:val="20"/>
                <w:szCs w:val="20"/>
              </w:rPr>
              <w:t>1.1.3 National biodiversity vision and strategic national management plan for protected areas defined</w:t>
            </w:r>
          </w:p>
        </w:tc>
        <w:tc>
          <w:tcPr>
            <w:tcW w:w="8080" w:type="dxa"/>
            <w:tcMar>
              <w:top w:w="28" w:type="dxa"/>
              <w:bottom w:w="28" w:type="dxa"/>
            </w:tcMar>
          </w:tcPr>
          <w:p w:rsidR="0079070E" w:rsidRPr="00122713" w:rsidRDefault="009770EF" w:rsidP="00BC3BB9">
            <w:pPr>
              <w:pStyle w:val="ListParagraph"/>
              <w:numPr>
                <w:ilvl w:val="0"/>
                <w:numId w:val="135"/>
              </w:numPr>
              <w:overflowPunct w:val="0"/>
              <w:autoSpaceDE w:val="0"/>
              <w:autoSpaceDN w:val="0"/>
              <w:adjustRightInd w:val="0"/>
              <w:ind w:left="293" w:hanging="284"/>
              <w:textAlignment w:val="baseline"/>
              <w:rPr>
                <w:w w:val="95"/>
                <w:sz w:val="20"/>
                <w:szCs w:val="20"/>
              </w:rPr>
            </w:pPr>
            <w:r w:rsidRPr="00122713">
              <w:rPr>
                <w:w w:val="95"/>
                <w:sz w:val="20"/>
                <w:szCs w:val="20"/>
              </w:rPr>
              <w:t>N</w:t>
            </w:r>
            <w:r w:rsidR="0079070E" w:rsidRPr="00DC126B">
              <w:rPr>
                <w:w w:val="95"/>
                <w:sz w:val="20"/>
                <w:szCs w:val="20"/>
              </w:rPr>
              <w:t xml:space="preserve">ational </w:t>
            </w:r>
            <w:r w:rsidRPr="00DC126B">
              <w:rPr>
                <w:w w:val="95"/>
                <w:sz w:val="20"/>
                <w:szCs w:val="20"/>
              </w:rPr>
              <w:t>B</w:t>
            </w:r>
            <w:r w:rsidR="0079070E" w:rsidRPr="00D42AE6">
              <w:rPr>
                <w:w w:val="95"/>
                <w:sz w:val="20"/>
                <w:szCs w:val="20"/>
              </w:rPr>
              <w:t xml:space="preserve">iodiversity </w:t>
            </w:r>
            <w:r w:rsidRPr="004C1AC3">
              <w:rPr>
                <w:w w:val="95"/>
                <w:sz w:val="20"/>
                <w:szCs w:val="20"/>
              </w:rPr>
              <w:t>V</w:t>
            </w:r>
            <w:r w:rsidR="0079070E" w:rsidRPr="004C1AC3">
              <w:rPr>
                <w:w w:val="95"/>
                <w:sz w:val="20"/>
                <w:szCs w:val="20"/>
              </w:rPr>
              <w:t>ision</w:t>
            </w:r>
            <w:r w:rsidRPr="004C1AC3">
              <w:rPr>
                <w:w w:val="95"/>
                <w:sz w:val="20"/>
                <w:szCs w:val="20"/>
              </w:rPr>
              <w:t>, endorsed by N</w:t>
            </w:r>
            <w:r w:rsidR="00B72309" w:rsidRPr="004C1AC3">
              <w:rPr>
                <w:w w:val="95"/>
                <w:sz w:val="20"/>
                <w:szCs w:val="20"/>
              </w:rPr>
              <w:t>BSC and ministries</w:t>
            </w:r>
            <w:r w:rsidRPr="004C1AC3">
              <w:rPr>
                <w:w w:val="95"/>
                <w:sz w:val="20"/>
                <w:szCs w:val="20"/>
              </w:rPr>
              <w:t xml:space="preserve">, by P-Quarter </w:t>
            </w:r>
            <w:r w:rsidR="004C1AC3" w:rsidRPr="004D7A60">
              <w:rPr>
                <w:w w:val="95"/>
                <w:sz w:val="20"/>
                <w:szCs w:val="20"/>
              </w:rPr>
              <w:t>07</w:t>
            </w:r>
          </w:p>
          <w:p w:rsidR="0079070E" w:rsidRPr="00122713" w:rsidRDefault="0079070E" w:rsidP="00BC3BB9">
            <w:pPr>
              <w:pStyle w:val="ListParagraph"/>
              <w:numPr>
                <w:ilvl w:val="0"/>
                <w:numId w:val="135"/>
              </w:numPr>
              <w:overflowPunct w:val="0"/>
              <w:autoSpaceDE w:val="0"/>
              <w:autoSpaceDN w:val="0"/>
              <w:adjustRightInd w:val="0"/>
              <w:ind w:left="293" w:hanging="284"/>
              <w:textAlignment w:val="baseline"/>
              <w:rPr>
                <w:w w:val="95"/>
                <w:sz w:val="20"/>
                <w:szCs w:val="20"/>
              </w:rPr>
            </w:pPr>
            <w:r w:rsidRPr="00DC126B">
              <w:rPr>
                <w:w w:val="95"/>
                <w:sz w:val="20"/>
                <w:szCs w:val="20"/>
              </w:rPr>
              <w:t xml:space="preserve">Strategy and </w:t>
            </w:r>
            <w:r w:rsidR="00F24F4F" w:rsidRPr="00DC126B">
              <w:rPr>
                <w:w w:val="95"/>
                <w:sz w:val="20"/>
                <w:szCs w:val="20"/>
              </w:rPr>
              <w:t>A</w:t>
            </w:r>
            <w:r w:rsidRPr="00D42AE6">
              <w:rPr>
                <w:w w:val="95"/>
                <w:sz w:val="20"/>
                <w:szCs w:val="20"/>
              </w:rPr>
              <w:t xml:space="preserve">ction </w:t>
            </w:r>
            <w:r w:rsidR="00F24F4F" w:rsidRPr="004C1AC3">
              <w:rPr>
                <w:w w:val="95"/>
                <w:sz w:val="20"/>
                <w:szCs w:val="20"/>
              </w:rPr>
              <w:t>P</w:t>
            </w:r>
            <w:r w:rsidRPr="004C1AC3">
              <w:rPr>
                <w:w w:val="95"/>
                <w:sz w:val="20"/>
                <w:szCs w:val="20"/>
              </w:rPr>
              <w:t>lan to meet national biodiversity priority needs</w:t>
            </w:r>
            <w:r w:rsidR="00B72309" w:rsidRPr="004C1AC3">
              <w:rPr>
                <w:w w:val="95"/>
                <w:sz w:val="20"/>
                <w:szCs w:val="20"/>
              </w:rPr>
              <w:t xml:space="preserve"> in place by P-Quarter </w:t>
            </w:r>
            <w:r w:rsidR="004C1AC3" w:rsidRPr="004D7A60">
              <w:rPr>
                <w:w w:val="95"/>
                <w:sz w:val="20"/>
                <w:szCs w:val="20"/>
              </w:rPr>
              <w:t>08</w:t>
            </w:r>
          </w:p>
        </w:tc>
      </w:tr>
      <w:tr w:rsidR="0079070E" w:rsidRPr="00CD179E" w:rsidTr="004D7A60">
        <w:tc>
          <w:tcPr>
            <w:tcW w:w="1560" w:type="dxa"/>
            <w:vMerge/>
            <w:tcMar>
              <w:top w:w="28" w:type="dxa"/>
              <w:bottom w:w="28" w:type="dxa"/>
            </w:tcMar>
          </w:tcPr>
          <w:p w:rsidR="0079070E" w:rsidRPr="00CD179E" w:rsidRDefault="0079070E" w:rsidP="00CD179E">
            <w:pPr>
              <w:rPr>
                <w:w w:val="95"/>
                <w:sz w:val="20"/>
                <w:szCs w:val="20"/>
              </w:rPr>
            </w:pPr>
          </w:p>
        </w:tc>
        <w:tc>
          <w:tcPr>
            <w:tcW w:w="992" w:type="dxa"/>
            <w:tcMar>
              <w:top w:w="28" w:type="dxa"/>
              <w:bottom w:w="28" w:type="dxa"/>
            </w:tcMar>
          </w:tcPr>
          <w:p w:rsidR="0079070E" w:rsidRPr="00CD179E" w:rsidRDefault="0079070E" w:rsidP="00CD179E">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CD179E" w:rsidRDefault="0079070E" w:rsidP="00CD179E">
            <w:pPr>
              <w:rPr>
                <w:w w:val="95"/>
                <w:sz w:val="20"/>
                <w:szCs w:val="20"/>
              </w:rPr>
            </w:pPr>
            <w:r w:rsidRPr="00CD179E">
              <w:rPr>
                <w:w w:val="95"/>
                <w:sz w:val="20"/>
                <w:szCs w:val="20"/>
              </w:rPr>
              <w:t>1.1.4 Institutional support provided and human capacities of MoE, MAFF, and local governments strengthened</w:t>
            </w:r>
          </w:p>
        </w:tc>
        <w:tc>
          <w:tcPr>
            <w:tcW w:w="8080" w:type="dxa"/>
            <w:tcMar>
              <w:top w:w="28" w:type="dxa"/>
              <w:bottom w:w="28" w:type="dxa"/>
            </w:tcMar>
          </w:tcPr>
          <w:p w:rsidR="0079070E" w:rsidRPr="00122713" w:rsidRDefault="00F24F4F" w:rsidP="00BC3BB9">
            <w:pPr>
              <w:pStyle w:val="ListParagraph"/>
              <w:numPr>
                <w:ilvl w:val="0"/>
                <w:numId w:val="136"/>
              </w:numPr>
              <w:overflowPunct w:val="0"/>
              <w:autoSpaceDE w:val="0"/>
              <w:autoSpaceDN w:val="0"/>
              <w:adjustRightInd w:val="0"/>
              <w:ind w:left="293" w:hanging="284"/>
              <w:textAlignment w:val="baseline"/>
              <w:rPr>
                <w:w w:val="95"/>
                <w:sz w:val="20"/>
                <w:szCs w:val="20"/>
              </w:rPr>
            </w:pPr>
            <w:r w:rsidRPr="00122713">
              <w:rPr>
                <w:w w:val="95"/>
                <w:sz w:val="20"/>
                <w:szCs w:val="20"/>
              </w:rPr>
              <w:t>S</w:t>
            </w:r>
            <w:r w:rsidR="0079070E" w:rsidRPr="00DC126B">
              <w:rPr>
                <w:w w:val="95"/>
                <w:sz w:val="20"/>
                <w:szCs w:val="20"/>
              </w:rPr>
              <w:t xml:space="preserve">trategy </w:t>
            </w:r>
            <w:r w:rsidRPr="00DC126B">
              <w:rPr>
                <w:w w:val="95"/>
                <w:sz w:val="20"/>
                <w:szCs w:val="20"/>
              </w:rPr>
              <w:t>to implement</w:t>
            </w:r>
            <w:r w:rsidR="0079070E" w:rsidRPr="00D42AE6">
              <w:rPr>
                <w:w w:val="95"/>
                <w:sz w:val="20"/>
                <w:szCs w:val="20"/>
              </w:rPr>
              <w:t xml:space="preserve"> Protected Areas System Management Plan</w:t>
            </w:r>
            <w:r w:rsidRPr="00C60971">
              <w:rPr>
                <w:w w:val="95"/>
                <w:sz w:val="20"/>
                <w:szCs w:val="20"/>
              </w:rPr>
              <w:t xml:space="preserve"> in place by P-Quarter </w:t>
            </w:r>
            <w:r w:rsidR="006D471F" w:rsidRPr="004D7A60">
              <w:rPr>
                <w:w w:val="95"/>
                <w:sz w:val="20"/>
                <w:szCs w:val="20"/>
              </w:rPr>
              <w:t>07</w:t>
            </w:r>
          </w:p>
          <w:p w:rsidR="0079070E" w:rsidRPr="00122713" w:rsidRDefault="00F24F4F" w:rsidP="00BC3BB9">
            <w:pPr>
              <w:pStyle w:val="ListParagraph"/>
              <w:numPr>
                <w:ilvl w:val="0"/>
                <w:numId w:val="136"/>
              </w:numPr>
              <w:overflowPunct w:val="0"/>
              <w:autoSpaceDE w:val="0"/>
              <w:autoSpaceDN w:val="0"/>
              <w:adjustRightInd w:val="0"/>
              <w:ind w:left="293" w:hanging="284"/>
              <w:textAlignment w:val="baseline"/>
              <w:rPr>
                <w:w w:val="95"/>
                <w:sz w:val="20"/>
                <w:szCs w:val="20"/>
              </w:rPr>
            </w:pPr>
            <w:r w:rsidRPr="00DC126B">
              <w:rPr>
                <w:w w:val="95"/>
                <w:sz w:val="20"/>
                <w:szCs w:val="20"/>
              </w:rPr>
              <w:t>Results from s</w:t>
            </w:r>
            <w:r w:rsidR="0079070E" w:rsidRPr="00DC126B">
              <w:rPr>
                <w:w w:val="95"/>
                <w:sz w:val="20"/>
                <w:szCs w:val="20"/>
              </w:rPr>
              <w:t xml:space="preserve">ustainable financing </w:t>
            </w:r>
            <w:r w:rsidRPr="00D42AE6">
              <w:rPr>
                <w:w w:val="95"/>
                <w:sz w:val="20"/>
                <w:szCs w:val="20"/>
              </w:rPr>
              <w:t xml:space="preserve">models and opportunities published by P-Quarter </w:t>
            </w:r>
            <w:r w:rsidR="006D471F" w:rsidRPr="004D7A60">
              <w:rPr>
                <w:w w:val="95"/>
                <w:sz w:val="20"/>
                <w:szCs w:val="20"/>
              </w:rPr>
              <w:t>08, 12</w:t>
            </w:r>
            <w:r w:rsidR="00583C7A">
              <w:rPr>
                <w:w w:val="95"/>
                <w:sz w:val="20"/>
                <w:szCs w:val="20"/>
              </w:rPr>
              <w:t>,</w:t>
            </w:r>
            <w:r w:rsidR="006D471F" w:rsidRPr="004D7A60">
              <w:rPr>
                <w:w w:val="95"/>
                <w:sz w:val="20"/>
                <w:szCs w:val="20"/>
              </w:rPr>
              <w:t xml:space="preserve"> 16</w:t>
            </w:r>
          </w:p>
          <w:p w:rsidR="0079070E" w:rsidRPr="00122713" w:rsidRDefault="00F24F4F" w:rsidP="00BC3BB9">
            <w:pPr>
              <w:pStyle w:val="ListParagraph"/>
              <w:numPr>
                <w:ilvl w:val="0"/>
                <w:numId w:val="136"/>
              </w:numPr>
              <w:overflowPunct w:val="0"/>
              <w:autoSpaceDE w:val="0"/>
              <w:autoSpaceDN w:val="0"/>
              <w:adjustRightInd w:val="0"/>
              <w:ind w:left="293" w:hanging="284"/>
              <w:textAlignment w:val="baseline"/>
              <w:rPr>
                <w:w w:val="95"/>
                <w:sz w:val="20"/>
                <w:szCs w:val="20"/>
              </w:rPr>
            </w:pPr>
            <w:r w:rsidRPr="00DC126B">
              <w:rPr>
                <w:w w:val="95"/>
                <w:sz w:val="20"/>
                <w:szCs w:val="20"/>
              </w:rPr>
              <w:t>P</w:t>
            </w:r>
            <w:r w:rsidR="0079070E" w:rsidRPr="00DC126B">
              <w:rPr>
                <w:w w:val="95"/>
                <w:sz w:val="20"/>
                <w:szCs w:val="20"/>
              </w:rPr>
              <w:t>rotected area system governance and zoning guideli</w:t>
            </w:r>
            <w:r w:rsidR="0079070E" w:rsidRPr="00D42AE6">
              <w:rPr>
                <w:w w:val="95"/>
                <w:sz w:val="20"/>
                <w:szCs w:val="20"/>
              </w:rPr>
              <w:t>nes</w:t>
            </w:r>
            <w:r w:rsidRPr="00C60971">
              <w:rPr>
                <w:w w:val="95"/>
                <w:sz w:val="20"/>
                <w:szCs w:val="20"/>
              </w:rPr>
              <w:t xml:space="preserve"> defined and promulgated through inter- ministerial decision, by P-Quarter </w:t>
            </w:r>
            <w:r w:rsidR="006D471F" w:rsidRPr="004D7A60">
              <w:rPr>
                <w:w w:val="95"/>
                <w:sz w:val="20"/>
                <w:szCs w:val="20"/>
              </w:rPr>
              <w:t>14</w:t>
            </w:r>
          </w:p>
          <w:p w:rsidR="0079070E" w:rsidRPr="00122713" w:rsidRDefault="00F24F4F" w:rsidP="00457532">
            <w:pPr>
              <w:pStyle w:val="ListParagraph"/>
              <w:numPr>
                <w:ilvl w:val="0"/>
                <w:numId w:val="136"/>
              </w:numPr>
              <w:overflowPunct w:val="0"/>
              <w:autoSpaceDE w:val="0"/>
              <w:autoSpaceDN w:val="0"/>
              <w:adjustRightInd w:val="0"/>
              <w:ind w:left="293" w:hanging="284"/>
              <w:textAlignment w:val="baseline"/>
              <w:rPr>
                <w:w w:val="95"/>
                <w:sz w:val="20"/>
                <w:szCs w:val="20"/>
              </w:rPr>
            </w:pPr>
            <w:r w:rsidRPr="00DC126B">
              <w:rPr>
                <w:w w:val="95"/>
                <w:sz w:val="20"/>
                <w:szCs w:val="20"/>
              </w:rPr>
              <w:t xml:space="preserve">Action plan to strengthen </w:t>
            </w:r>
            <w:r w:rsidR="0079070E" w:rsidRPr="00DC126B">
              <w:rPr>
                <w:w w:val="95"/>
                <w:sz w:val="20"/>
                <w:szCs w:val="20"/>
              </w:rPr>
              <w:t>MoE and MAFF</w:t>
            </w:r>
            <w:r w:rsidRPr="00D42AE6">
              <w:rPr>
                <w:w w:val="95"/>
                <w:sz w:val="20"/>
                <w:szCs w:val="20"/>
              </w:rPr>
              <w:t xml:space="preserve"> technical needs in place by P-Quarter </w:t>
            </w:r>
            <w:r w:rsidR="006D471F" w:rsidRPr="004D7A60">
              <w:rPr>
                <w:w w:val="95"/>
                <w:sz w:val="20"/>
                <w:szCs w:val="20"/>
              </w:rPr>
              <w:t>04</w:t>
            </w:r>
          </w:p>
        </w:tc>
      </w:tr>
      <w:tr w:rsidR="0079070E" w:rsidRPr="00CD179E" w:rsidTr="004D7A60">
        <w:tc>
          <w:tcPr>
            <w:tcW w:w="1560" w:type="dxa"/>
            <w:vMerge w:val="restart"/>
            <w:tcMar>
              <w:top w:w="28" w:type="dxa"/>
              <w:bottom w:w="28" w:type="dxa"/>
            </w:tcMar>
          </w:tcPr>
          <w:p w:rsidR="0079070E" w:rsidRPr="00CD179E" w:rsidRDefault="0079070E" w:rsidP="00CD179E">
            <w:pPr>
              <w:rPr>
                <w:w w:val="95"/>
                <w:sz w:val="20"/>
                <w:szCs w:val="20"/>
              </w:rPr>
            </w:pPr>
            <w:r w:rsidRPr="00CD179E">
              <w:rPr>
                <w:w w:val="95"/>
                <w:sz w:val="20"/>
                <w:szCs w:val="20"/>
              </w:rPr>
              <w:t>1.2 Improved national compliance with protected area management goals - particularly for wildlife conservation, combating illegal trade, and maintaining forest connectivity across large landscapes</w:t>
            </w:r>
          </w:p>
        </w:tc>
        <w:tc>
          <w:tcPr>
            <w:tcW w:w="992" w:type="dxa"/>
            <w:tcMar>
              <w:top w:w="28" w:type="dxa"/>
              <w:bottom w:w="28" w:type="dxa"/>
            </w:tcMar>
          </w:tcPr>
          <w:p w:rsidR="0079070E" w:rsidRPr="00CD179E" w:rsidRDefault="0079070E" w:rsidP="00CD179E">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CD179E" w:rsidRDefault="0079070E" w:rsidP="00CD179E">
            <w:pPr>
              <w:rPr>
                <w:w w:val="95"/>
                <w:sz w:val="20"/>
                <w:szCs w:val="20"/>
              </w:rPr>
            </w:pPr>
            <w:r w:rsidRPr="00CD179E">
              <w:rPr>
                <w:w w:val="95"/>
                <w:sz w:val="20"/>
                <w:szCs w:val="20"/>
              </w:rPr>
              <w:t>1.2.1 Transparent and harmonized national protected area system, and enforcement monitoring system defined, operating, and institutionalized</w:t>
            </w:r>
          </w:p>
        </w:tc>
        <w:tc>
          <w:tcPr>
            <w:tcW w:w="8080" w:type="dxa"/>
            <w:tcMar>
              <w:top w:w="28" w:type="dxa"/>
              <w:bottom w:w="28" w:type="dxa"/>
            </w:tcMar>
          </w:tcPr>
          <w:p w:rsidR="0079070E" w:rsidRPr="00CB1C3F" w:rsidRDefault="006C7DD2" w:rsidP="00BC3BB9">
            <w:pPr>
              <w:pStyle w:val="ListParagraph"/>
              <w:numPr>
                <w:ilvl w:val="0"/>
                <w:numId w:val="137"/>
              </w:numPr>
              <w:overflowPunct w:val="0"/>
              <w:autoSpaceDE w:val="0"/>
              <w:autoSpaceDN w:val="0"/>
              <w:adjustRightInd w:val="0"/>
              <w:ind w:left="293" w:hanging="284"/>
              <w:textAlignment w:val="baseline"/>
              <w:rPr>
                <w:w w:val="95"/>
                <w:sz w:val="20"/>
                <w:szCs w:val="20"/>
              </w:rPr>
            </w:pPr>
            <w:r w:rsidRPr="00CB1C3F">
              <w:rPr>
                <w:w w:val="95"/>
                <w:sz w:val="20"/>
                <w:szCs w:val="20"/>
              </w:rPr>
              <w:t xml:space="preserve">GIS system </w:t>
            </w:r>
            <w:r w:rsidR="00635CC7" w:rsidRPr="00CB1C3F">
              <w:rPr>
                <w:w w:val="95"/>
                <w:sz w:val="20"/>
                <w:szCs w:val="20"/>
              </w:rPr>
              <w:t xml:space="preserve">to support law enforcement monitoring </w:t>
            </w:r>
            <w:r w:rsidRPr="00CB1C3F">
              <w:rPr>
                <w:w w:val="95"/>
                <w:sz w:val="20"/>
                <w:szCs w:val="20"/>
              </w:rPr>
              <w:t>established</w:t>
            </w:r>
            <w:r w:rsidR="00A37813" w:rsidRPr="00CB1C3F">
              <w:rPr>
                <w:w w:val="95"/>
                <w:sz w:val="20"/>
                <w:szCs w:val="20"/>
              </w:rPr>
              <w:t>, staff capacity built</w:t>
            </w:r>
            <w:r w:rsidRPr="00CB1C3F">
              <w:rPr>
                <w:w w:val="95"/>
                <w:sz w:val="20"/>
                <w:szCs w:val="20"/>
              </w:rPr>
              <w:t xml:space="preserve"> and operational </w:t>
            </w:r>
            <w:r w:rsidR="00635CC7" w:rsidRPr="00CB1C3F">
              <w:rPr>
                <w:w w:val="95"/>
                <w:sz w:val="20"/>
                <w:szCs w:val="20"/>
              </w:rPr>
              <w:t xml:space="preserve">by P-Quarter </w:t>
            </w:r>
            <w:r w:rsidR="006D471F" w:rsidRPr="00CB1C3F">
              <w:rPr>
                <w:w w:val="95"/>
                <w:sz w:val="20"/>
                <w:szCs w:val="20"/>
              </w:rPr>
              <w:t>04</w:t>
            </w:r>
          </w:p>
          <w:p w:rsidR="0079070E" w:rsidRPr="00CB1C3F" w:rsidRDefault="0079070E" w:rsidP="00BC3BB9">
            <w:pPr>
              <w:pStyle w:val="ListParagraph"/>
              <w:numPr>
                <w:ilvl w:val="0"/>
                <w:numId w:val="137"/>
              </w:numPr>
              <w:overflowPunct w:val="0"/>
              <w:autoSpaceDE w:val="0"/>
              <w:autoSpaceDN w:val="0"/>
              <w:adjustRightInd w:val="0"/>
              <w:ind w:left="293" w:hanging="284"/>
              <w:textAlignment w:val="baseline"/>
              <w:rPr>
                <w:w w:val="95"/>
                <w:sz w:val="20"/>
                <w:szCs w:val="20"/>
              </w:rPr>
            </w:pPr>
            <w:r w:rsidRPr="00CB1C3F">
              <w:rPr>
                <w:w w:val="95"/>
                <w:sz w:val="20"/>
                <w:szCs w:val="20"/>
              </w:rPr>
              <w:t xml:space="preserve">Annual technical and law enforcement seminars </w:t>
            </w:r>
            <w:r w:rsidR="00635CC7" w:rsidRPr="00CB1C3F">
              <w:rPr>
                <w:w w:val="95"/>
                <w:sz w:val="20"/>
                <w:szCs w:val="20"/>
              </w:rPr>
              <w:t xml:space="preserve">conducted by P-Quarters </w:t>
            </w:r>
            <w:r w:rsidR="009A5B53" w:rsidRPr="00CB1C3F">
              <w:rPr>
                <w:w w:val="95"/>
                <w:sz w:val="20"/>
                <w:szCs w:val="20"/>
              </w:rPr>
              <w:t>0</w:t>
            </w:r>
            <w:r w:rsidR="00635CC7" w:rsidRPr="00CB1C3F">
              <w:rPr>
                <w:w w:val="95"/>
                <w:sz w:val="20"/>
                <w:szCs w:val="20"/>
              </w:rPr>
              <w:t xml:space="preserve">4, </w:t>
            </w:r>
            <w:r w:rsidR="009A5B53" w:rsidRPr="00CB1C3F">
              <w:rPr>
                <w:w w:val="95"/>
                <w:sz w:val="20"/>
                <w:szCs w:val="20"/>
              </w:rPr>
              <w:t>0</w:t>
            </w:r>
            <w:r w:rsidR="00635CC7" w:rsidRPr="00CB1C3F">
              <w:rPr>
                <w:w w:val="95"/>
                <w:sz w:val="20"/>
                <w:szCs w:val="20"/>
              </w:rPr>
              <w:t xml:space="preserve">8, 12, 16, and 20 </w:t>
            </w:r>
          </w:p>
          <w:p w:rsidR="003B31F3" w:rsidRPr="00DF2146" w:rsidRDefault="003B31F3" w:rsidP="00BC3BB9">
            <w:pPr>
              <w:pStyle w:val="ListParagraph"/>
              <w:keepNext/>
              <w:keepLines/>
              <w:numPr>
                <w:ilvl w:val="0"/>
                <w:numId w:val="137"/>
              </w:numPr>
              <w:overflowPunct w:val="0"/>
              <w:autoSpaceDE w:val="0"/>
              <w:autoSpaceDN w:val="0"/>
              <w:adjustRightInd w:val="0"/>
              <w:spacing w:before="200"/>
              <w:ind w:left="293" w:hanging="284"/>
              <w:textAlignment w:val="baseline"/>
              <w:outlineLvl w:val="3"/>
              <w:rPr>
                <w:w w:val="95"/>
                <w:sz w:val="20"/>
                <w:szCs w:val="20"/>
              </w:rPr>
            </w:pPr>
            <w:r w:rsidRPr="00CB1C3F">
              <w:rPr>
                <w:w w:val="95"/>
                <w:sz w:val="20"/>
                <w:szCs w:val="20"/>
              </w:rPr>
              <w:t>Capacity building program up and running (rangers, customs, bo</w:t>
            </w:r>
            <w:r w:rsidR="009A5B53" w:rsidRPr="00CB1C3F">
              <w:rPr>
                <w:w w:val="95"/>
                <w:sz w:val="20"/>
                <w:szCs w:val="20"/>
              </w:rPr>
              <w:t>r</w:t>
            </w:r>
            <w:r w:rsidRPr="00CB1C3F">
              <w:rPr>
                <w:w w:val="95"/>
                <w:sz w:val="20"/>
                <w:szCs w:val="20"/>
              </w:rPr>
              <w:t xml:space="preserve">der liaison officer etc) </w:t>
            </w:r>
            <w:r w:rsidR="00A15F08" w:rsidRPr="00DF2146">
              <w:rPr>
                <w:w w:val="95"/>
                <w:sz w:val="20"/>
                <w:szCs w:val="20"/>
              </w:rPr>
              <w:t xml:space="preserve">by </w:t>
            </w:r>
            <w:r w:rsidR="009A5B53" w:rsidRPr="00DF2146">
              <w:rPr>
                <w:w w:val="95"/>
                <w:sz w:val="20"/>
                <w:szCs w:val="20"/>
              </w:rPr>
              <w:t>P-Quarter 08</w:t>
            </w:r>
          </w:p>
          <w:p w:rsidR="00306B47" w:rsidRPr="00CB1C3F" w:rsidRDefault="00635CC7" w:rsidP="00DF2146">
            <w:pPr>
              <w:pStyle w:val="ListParagraph"/>
              <w:numPr>
                <w:ilvl w:val="0"/>
                <w:numId w:val="137"/>
              </w:numPr>
              <w:overflowPunct w:val="0"/>
              <w:autoSpaceDE w:val="0"/>
              <w:autoSpaceDN w:val="0"/>
              <w:adjustRightInd w:val="0"/>
              <w:ind w:left="293" w:hanging="284"/>
              <w:textAlignment w:val="baseline"/>
              <w:rPr>
                <w:rFonts w:asciiTheme="minorHAnsi" w:hAnsiTheme="minorHAnsi"/>
                <w:w w:val="95"/>
                <w:sz w:val="20"/>
                <w:szCs w:val="20"/>
              </w:rPr>
            </w:pPr>
            <w:r w:rsidRPr="00CB1C3F">
              <w:rPr>
                <w:w w:val="95"/>
                <w:sz w:val="20"/>
                <w:szCs w:val="20"/>
              </w:rPr>
              <w:t xml:space="preserve">SMART </w:t>
            </w:r>
            <w:r w:rsidR="003B31F3" w:rsidRPr="00CB1C3F">
              <w:rPr>
                <w:w w:val="95"/>
                <w:sz w:val="20"/>
                <w:szCs w:val="20"/>
              </w:rPr>
              <w:t xml:space="preserve">national </w:t>
            </w:r>
            <w:r w:rsidR="0079070E" w:rsidRPr="00CB1C3F">
              <w:rPr>
                <w:w w:val="95"/>
                <w:sz w:val="20"/>
                <w:szCs w:val="20"/>
              </w:rPr>
              <w:t>reporting proc</w:t>
            </w:r>
            <w:r w:rsidR="00306B47" w:rsidRPr="00CB1C3F">
              <w:rPr>
                <w:w w:val="95"/>
                <w:sz w:val="20"/>
                <w:szCs w:val="20"/>
              </w:rPr>
              <w:t xml:space="preserve">edures </w:t>
            </w:r>
            <w:r w:rsidRPr="00CB1C3F">
              <w:rPr>
                <w:w w:val="95"/>
                <w:sz w:val="20"/>
                <w:szCs w:val="20"/>
              </w:rPr>
              <w:t xml:space="preserve">in operation across national protected areas by P-Quarter </w:t>
            </w:r>
            <w:r w:rsidR="006D471F" w:rsidRPr="00CB1C3F">
              <w:rPr>
                <w:w w:val="95"/>
                <w:sz w:val="20"/>
                <w:szCs w:val="20"/>
              </w:rPr>
              <w:t>04</w:t>
            </w:r>
          </w:p>
        </w:tc>
      </w:tr>
      <w:tr w:rsidR="0079070E" w:rsidRPr="00CD179E" w:rsidTr="004D7A60">
        <w:tc>
          <w:tcPr>
            <w:tcW w:w="1560" w:type="dxa"/>
            <w:vMerge/>
            <w:tcMar>
              <w:top w:w="28" w:type="dxa"/>
              <w:bottom w:w="28" w:type="dxa"/>
            </w:tcMar>
          </w:tcPr>
          <w:p w:rsidR="0079070E" w:rsidRPr="00CD179E" w:rsidRDefault="0079070E" w:rsidP="00CD179E">
            <w:pPr>
              <w:rPr>
                <w:w w:val="95"/>
                <w:sz w:val="20"/>
                <w:szCs w:val="20"/>
              </w:rPr>
            </w:pPr>
          </w:p>
        </w:tc>
        <w:tc>
          <w:tcPr>
            <w:tcW w:w="992" w:type="dxa"/>
            <w:tcMar>
              <w:top w:w="28" w:type="dxa"/>
              <w:bottom w:w="28" w:type="dxa"/>
            </w:tcMar>
          </w:tcPr>
          <w:p w:rsidR="0079070E" w:rsidRPr="00CD179E" w:rsidRDefault="0079070E" w:rsidP="00CD179E">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CD179E" w:rsidRDefault="0079070E" w:rsidP="00CD179E">
            <w:pPr>
              <w:rPr>
                <w:w w:val="95"/>
                <w:sz w:val="20"/>
                <w:szCs w:val="20"/>
              </w:rPr>
            </w:pPr>
            <w:r w:rsidRPr="00CD179E">
              <w:rPr>
                <w:w w:val="95"/>
                <w:sz w:val="20"/>
                <w:szCs w:val="20"/>
              </w:rPr>
              <w:t>1.2.2 Support provided to trans-boundary forest, species, and landscape management initiatives and programs</w:t>
            </w:r>
          </w:p>
        </w:tc>
        <w:tc>
          <w:tcPr>
            <w:tcW w:w="8080" w:type="dxa"/>
            <w:tcMar>
              <w:top w:w="28" w:type="dxa"/>
              <w:bottom w:w="28" w:type="dxa"/>
            </w:tcMar>
          </w:tcPr>
          <w:p w:rsidR="0079070E" w:rsidRPr="00C60971" w:rsidRDefault="00306B47" w:rsidP="00487939">
            <w:pPr>
              <w:pStyle w:val="ListParagraph"/>
              <w:numPr>
                <w:ilvl w:val="0"/>
                <w:numId w:val="138"/>
              </w:numPr>
              <w:overflowPunct w:val="0"/>
              <w:autoSpaceDE w:val="0"/>
              <w:autoSpaceDN w:val="0"/>
              <w:adjustRightInd w:val="0"/>
              <w:ind w:left="293" w:hanging="284"/>
              <w:textAlignment w:val="baseline"/>
              <w:rPr>
                <w:w w:val="95"/>
                <w:sz w:val="20"/>
                <w:szCs w:val="20"/>
              </w:rPr>
            </w:pPr>
            <w:r w:rsidRPr="00122713">
              <w:rPr>
                <w:w w:val="95"/>
                <w:sz w:val="20"/>
                <w:szCs w:val="20"/>
              </w:rPr>
              <w:t xml:space="preserve">Organized </w:t>
            </w:r>
            <w:r w:rsidR="0079070E" w:rsidRPr="00DC126B">
              <w:rPr>
                <w:w w:val="95"/>
                <w:sz w:val="20"/>
                <w:szCs w:val="20"/>
              </w:rPr>
              <w:t>regional response to external pressures</w:t>
            </w:r>
            <w:r w:rsidRPr="00DC126B">
              <w:rPr>
                <w:w w:val="95"/>
                <w:sz w:val="20"/>
                <w:szCs w:val="20"/>
              </w:rPr>
              <w:t xml:space="preserve"> to biodiversity </w:t>
            </w:r>
            <w:r w:rsidR="00487939" w:rsidRPr="00D42AE6">
              <w:rPr>
                <w:w w:val="95"/>
                <w:sz w:val="20"/>
                <w:szCs w:val="20"/>
              </w:rPr>
              <w:t xml:space="preserve">in operation by P-Quarter </w:t>
            </w:r>
            <w:r w:rsidR="00A566F7" w:rsidRPr="004D7A60">
              <w:rPr>
                <w:w w:val="95"/>
                <w:sz w:val="20"/>
                <w:szCs w:val="20"/>
              </w:rPr>
              <w:t>08</w:t>
            </w:r>
            <w:r w:rsidR="00487939" w:rsidRPr="00122713">
              <w:rPr>
                <w:w w:val="95"/>
                <w:sz w:val="20"/>
                <w:szCs w:val="20"/>
              </w:rPr>
              <w:t>, wi</w:t>
            </w:r>
            <w:r w:rsidR="00487939" w:rsidRPr="00DC126B">
              <w:rPr>
                <w:w w:val="95"/>
                <w:sz w:val="20"/>
                <w:szCs w:val="20"/>
              </w:rPr>
              <w:t>th a</w:t>
            </w:r>
            <w:r w:rsidR="0079070E" w:rsidRPr="00DC126B">
              <w:rPr>
                <w:w w:val="95"/>
                <w:sz w:val="20"/>
                <w:szCs w:val="20"/>
              </w:rPr>
              <w:t>nnual exchange and dissemination of lessons and strategies</w:t>
            </w:r>
            <w:r w:rsidR="00487939" w:rsidRPr="00D42AE6">
              <w:rPr>
                <w:w w:val="95"/>
                <w:sz w:val="20"/>
                <w:szCs w:val="20"/>
              </w:rPr>
              <w:t xml:space="preserve"> by P-Quarters </w:t>
            </w:r>
            <w:r w:rsidR="00A566F7" w:rsidRPr="00C60971">
              <w:rPr>
                <w:w w:val="95"/>
                <w:sz w:val="20"/>
                <w:szCs w:val="20"/>
              </w:rPr>
              <w:t>0</w:t>
            </w:r>
            <w:r w:rsidR="00487939" w:rsidRPr="00C60971">
              <w:rPr>
                <w:w w:val="95"/>
                <w:sz w:val="20"/>
                <w:szCs w:val="20"/>
              </w:rPr>
              <w:t>8, 12, 1</w:t>
            </w:r>
            <w:r w:rsidR="00A566F7" w:rsidRPr="00C60971">
              <w:rPr>
                <w:w w:val="95"/>
                <w:sz w:val="20"/>
                <w:szCs w:val="20"/>
              </w:rPr>
              <w:t>6</w:t>
            </w:r>
            <w:r w:rsidR="00487939" w:rsidRPr="00C60971">
              <w:rPr>
                <w:w w:val="95"/>
                <w:sz w:val="20"/>
                <w:szCs w:val="20"/>
              </w:rPr>
              <w:t>, and 20</w:t>
            </w:r>
          </w:p>
          <w:p w:rsidR="0079070E" w:rsidRPr="00C60971" w:rsidRDefault="00487939" w:rsidP="00306B47">
            <w:pPr>
              <w:pStyle w:val="ListParagraph"/>
              <w:numPr>
                <w:ilvl w:val="0"/>
                <w:numId w:val="138"/>
              </w:numPr>
              <w:overflowPunct w:val="0"/>
              <w:autoSpaceDE w:val="0"/>
              <w:autoSpaceDN w:val="0"/>
              <w:adjustRightInd w:val="0"/>
              <w:ind w:left="293" w:hanging="284"/>
              <w:textAlignment w:val="baseline"/>
              <w:rPr>
                <w:w w:val="95"/>
                <w:sz w:val="20"/>
                <w:szCs w:val="20"/>
              </w:rPr>
            </w:pPr>
            <w:r w:rsidRPr="00C60971">
              <w:rPr>
                <w:w w:val="95"/>
                <w:sz w:val="20"/>
                <w:szCs w:val="20"/>
              </w:rPr>
              <w:t>Exchange of information on landscape management initiatives through two c</w:t>
            </w:r>
            <w:r w:rsidR="0079070E" w:rsidRPr="00C60971">
              <w:rPr>
                <w:w w:val="95"/>
                <w:sz w:val="20"/>
                <w:szCs w:val="20"/>
              </w:rPr>
              <w:t>ross border visit</w:t>
            </w:r>
            <w:r w:rsidR="00FB30D3">
              <w:rPr>
                <w:w w:val="95"/>
                <w:sz w:val="20"/>
                <w:szCs w:val="20"/>
              </w:rPr>
              <w:t>s</w:t>
            </w:r>
            <w:r w:rsidR="0079070E" w:rsidRPr="00C60971">
              <w:rPr>
                <w:w w:val="95"/>
                <w:sz w:val="20"/>
                <w:szCs w:val="20"/>
              </w:rPr>
              <w:t xml:space="preserve"> with </w:t>
            </w:r>
            <w:r w:rsidR="0079070E" w:rsidRPr="00122713">
              <w:rPr>
                <w:w w:val="95"/>
                <w:sz w:val="20"/>
                <w:szCs w:val="20"/>
              </w:rPr>
              <w:t>neighboring countries</w:t>
            </w:r>
            <w:r w:rsidRPr="00DC126B">
              <w:rPr>
                <w:w w:val="95"/>
                <w:sz w:val="20"/>
                <w:szCs w:val="20"/>
              </w:rPr>
              <w:t xml:space="preserve"> by P-Quarter </w:t>
            </w:r>
            <w:r w:rsidR="00773856" w:rsidRPr="00DC126B">
              <w:rPr>
                <w:w w:val="95"/>
                <w:sz w:val="20"/>
                <w:szCs w:val="20"/>
              </w:rPr>
              <w:t>08</w:t>
            </w:r>
            <w:r w:rsidRPr="00C60971">
              <w:rPr>
                <w:w w:val="95"/>
                <w:sz w:val="20"/>
                <w:szCs w:val="20"/>
              </w:rPr>
              <w:t xml:space="preserve"> and P-Quarter </w:t>
            </w:r>
            <w:r w:rsidR="00773856" w:rsidRPr="00C60971">
              <w:rPr>
                <w:w w:val="95"/>
                <w:sz w:val="20"/>
                <w:szCs w:val="20"/>
              </w:rPr>
              <w:t>16</w:t>
            </w:r>
          </w:p>
        </w:tc>
      </w:tr>
      <w:tr w:rsidR="0079070E" w:rsidRPr="00CD179E" w:rsidTr="004D7A60">
        <w:tc>
          <w:tcPr>
            <w:tcW w:w="1560" w:type="dxa"/>
            <w:vMerge w:val="restart"/>
            <w:tcMar>
              <w:top w:w="28" w:type="dxa"/>
              <w:bottom w:w="28" w:type="dxa"/>
            </w:tcMar>
          </w:tcPr>
          <w:p w:rsidR="0079070E" w:rsidRPr="00CD179E" w:rsidRDefault="0079070E" w:rsidP="004D011B">
            <w:pPr>
              <w:rPr>
                <w:w w:val="95"/>
                <w:sz w:val="20"/>
                <w:szCs w:val="20"/>
              </w:rPr>
            </w:pPr>
            <w:r w:rsidRPr="00CD179E">
              <w:rPr>
                <w:w w:val="95"/>
                <w:sz w:val="20"/>
                <w:szCs w:val="20"/>
              </w:rPr>
              <w:t>1.3 Improved national support of biodiversity conservation, protected areas, and forested landscape connectivity in support of national development goals</w:t>
            </w:r>
          </w:p>
        </w:tc>
        <w:tc>
          <w:tcPr>
            <w:tcW w:w="992" w:type="dxa"/>
            <w:tcMar>
              <w:top w:w="28" w:type="dxa"/>
              <w:bottom w:w="28" w:type="dxa"/>
            </w:tcMar>
          </w:tcPr>
          <w:p w:rsidR="0079070E" w:rsidRPr="00CD179E" w:rsidRDefault="0079070E" w:rsidP="00CD179E">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CD179E" w:rsidRDefault="0079070E" w:rsidP="00CD179E">
            <w:pPr>
              <w:rPr>
                <w:w w:val="95"/>
                <w:sz w:val="20"/>
                <w:szCs w:val="20"/>
              </w:rPr>
            </w:pPr>
            <w:r w:rsidRPr="00CD179E">
              <w:rPr>
                <w:w w:val="95"/>
                <w:sz w:val="20"/>
                <w:szCs w:val="20"/>
              </w:rPr>
              <w:t>1.3.1 National communications campaign to support landscape-based biodiversity and ecosystem services conservation designed and monitored</w:t>
            </w:r>
          </w:p>
        </w:tc>
        <w:tc>
          <w:tcPr>
            <w:tcW w:w="8080" w:type="dxa"/>
            <w:tcMar>
              <w:top w:w="28" w:type="dxa"/>
              <w:bottom w:w="28" w:type="dxa"/>
            </w:tcMar>
          </w:tcPr>
          <w:p w:rsidR="00876E87" w:rsidRDefault="0079070E" w:rsidP="00DF2146">
            <w:pPr>
              <w:pStyle w:val="ListParagraph"/>
              <w:numPr>
                <w:ilvl w:val="0"/>
                <w:numId w:val="139"/>
              </w:numPr>
              <w:overflowPunct w:val="0"/>
              <w:autoSpaceDE w:val="0"/>
              <w:autoSpaceDN w:val="0"/>
              <w:adjustRightInd w:val="0"/>
              <w:ind w:left="293" w:hanging="284"/>
              <w:textAlignment w:val="baseline"/>
              <w:rPr>
                <w:rFonts w:asciiTheme="minorHAnsi" w:eastAsiaTheme="majorEastAsia" w:hAnsiTheme="minorHAnsi" w:cstheme="majorBidi"/>
                <w:b/>
                <w:bCs/>
                <w:i/>
                <w:iCs/>
                <w:color w:val="4F81BD" w:themeColor="accent1"/>
                <w:w w:val="95"/>
                <w:sz w:val="20"/>
                <w:szCs w:val="20"/>
              </w:rPr>
            </w:pPr>
            <w:r w:rsidRPr="00457532">
              <w:rPr>
                <w:w w:val="95"/>
                <w:sz w:val="20"/>
                <w:szCs w:val="20"/>
              </w:rPr>
              <w:t xml:space="preserve">Baseline assessment, campaign design, and monitoring </w:t>
            </w:r>
            <w:r w:rsidR="00DE4FC5">
              <w:rPr>
                <w:w w:val="95"/>
                <w:sz w:val="20"/>
                <w:szCs w:val="20"/>
              </w:rPr>
              <w:t xml:space="preserve">program adopted </w:t>
            </w:r>
            <w:r w:rsidRPr="00457532">
              <w:rPr>
                <w:w w:val="95"/>
                <w:sz w:val="20"/>
                <w:szCs w:val="20"/>
              </w:rPr>
              <w:t xml:space="preserve">to assess midterm </w:t>
            </w:r>
            <w:r w:rsidR="009A5B53">
              <w:rPr>
                <w:w w:val="95"/>
                <w:sz w:val="20"/>
                <w:szCs w:val="20"/>
              </w:rPr>
              <w:t>and</w:t>
            </w:r>
            <w:r w:rsidR="00DE4FC5">
              <w:rPr>
                <w:w w:val="95"/>
                <w:sz w:val="20"/>
                <w:szCs w:val="20"/>
              </w:rPr>
              <w:t xml:space="preserve"> end of </w:t>
            </w:r>
            <w:r w:rsidRPr="00457532">
              <w:rPr>
                <w:w w:val="95"/>
                <w:sz w:val="20"/>
                <w:szCs w:val="20"/>
              </w:rPr>
              <w:t>project awareness and behavioral change</w:t>
            </w:r>
            <w:r w:rsidR="0008621F">
              <w:rPr>
                <w:w w:val="95"/>
                <w:sz w:val="20"/>
                <w:szCs w:val="20"/>
              </w:rPr>
              <w:t xml:space="preserve"> in place by P-Quarter </w:t>
            </w:r>
            <w:r w:rsidR="00C60971">
              <w:rPr>
                <w:w w:val="95"/>
                <w:sz w:val="20"/>
                <w:szCs w:val="20"/>
              </w:rPr>
              <w:t>03</w:t>
            </w:r>
            <w:r w:rsidR="0008621F">
              <w:rPr>
                <w:w w:val="95"/>
                <w:sz w:val="20"/>
                <w:szCs w:val="20"/>
              </w:rPr>
              <w:t xml:space="preserve">, and monitoring results published by P-Quarter </w:t>
            </w:r>
            <w:r w:rsidR="00773856">
              <w:rPr>
                <w:w w:val="95"/>
                <w:sz w:val="20"/>
                <w:szCs w:val="20"/>
              </w:rPr>
              <w:t xml:space="preserve">06, </w:t>
            </w:r>
            <w:r w:rsidR="0008621F">
              <w:rPr>
                <w:w w:val="95"/>
                <w:sz w:val="20"/>
                <w:szCs w:val="20"/>
              </w:rPr>
              <w:t xml:space="preserve">P-Quarter </w:t>
            </w:r>
            <w:r w:rsidR="00773856">
              <w:rPr>
                <w:w w:val="95"/>
                <w:sz w:val="20"/>
                <w:szCs w:val="20"/>
              </w:rPr>
              <w:t>1</w:t>
            </w:r>
            <w:r w:rsidR="0008621F">
              <w:rPr>
                <w:w w:val="95"/>
                <w:sz w:val="20"/>
                <w:szCs w:val="20"/>
              </w:rPr>
              <w:t>2</w:t>
            </w:r>
            <w:r w:rsidR="00773856">
              <w:rPr>
                <w:w w:val="95"/>
                <w:sz w:val="20"/>
                <w:szCs w:val="20"/>
              </w:rPr>
              <w:t>, P-Quarter 16, and P-Quarter18</w:t>
            </w:r>
          </w:p>
        </w:tc>
      </w:tr>
      <w:tr w:rsidR="0079070E" w:rsidRPr="008A3083" w:rsidTr="004D7A60">
        <w:tc>
          <w:tcPr>
            <w:tcW w:w="1560" w:type="dxa"/>
            <w:vMerge/>
            <w:tcMar>
              <w:top w:w="28" w:type="dxa"/>
              <w:bottom w:w="28" w:type="dxa"/>
            </w:tcMar>
          </w:tcPr>
          <w:p w:rsidR="0079070E" w:rsidRPr="008A3083" w:rsidRDefault="0079070E" w:rsidP="008A3083">
            <w:pPr>
              <w:rPr>
                <w:w w:val="95"/>
                <w:sz w:val="20"/>
                <w:szCs w:val="20"/>
              </w:rPr>
            </w:pPr>
          </w:p>
        </w:tc>
        <w:tc>
          <w:tcPr>
            <w:tcW w:w="992" w:type="dxa"/>
            <w:tcMar>
              <w:top w:w="28" w:type="dxa"/>
              <w:bottom w:w="28" w:type="dxa"/>
            </w:tcMar>
          </w:tcPr>
          <w:p w:rsidR="0079070E" w:rsidRPr="008A3083" w:rsidRDefault="0079070E" w:rsidP="008A3083">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8A3083" w:rsidRDefault="0079070E" w:rsidP="008A3083">
            <w:pPr>
              <w:rPr>
                <w:w w:val="95"/>
                <w:sz w:val="20"/>
                <w:szCs w:val="20"/>
              </w:rPr>
            </w:pPr>
            <w:r w:rsidRPr="008A3083">
              <w:rPr>
                <w:w w:val="95"/>
                <w:sz w:val="20"/>
                <w:szCs w:val="20"/>
              </w:rPr>
              <w:t>1.3.2 Institutional support provided for environmental and biodiversity education and communication</w:t>
            </w:r>
          </w:p>
        </w:tc>
        <w:tc>
          <w:tcPr>
            <w:tcW w:w="8080" w:type="dxa"/>
            <w:tcMar>
              <w:top w:w="28" w:type="dxa"/>
              <w:bottom w:w="28" w:type="dxa"/>
            </w:tcMar>
          </w:tcPr>
          <w:p w:rsidR="0008621F" w:rsidRPr="00CB1C3F" w:rsidRDefault="0079070E" w:rsidP="0008621F">
            <w:pPr>
              <w:pStyle w:val="ListParagraph"/>
              <w:numPr>
                <w:ilvl w:val="0"/>
                <w:numId w:val="140"/>
              </w:numPr>
              <w:overflowPunct w:val="0"/>
              <w:autoSpaceDE w:val="0"/>
              <w:autoSpaceDN w:val="0"/>
              <w:adjustRightInd w:val="0"/>
              <w:ind w:left="293" w:hanging="284"/>
              <w:textAlignment w:val="baseline"/>
              <w:rPr>
                <w:w w:val="95"/>
                <w:sz w:val="20"/>
                <w:szCs w:val="20"/>
              </w:rPr>
            </w:pPr>
            <w:r w:rsidRPr="00CB1C3F">
              <w:rPr>
                <w:w w:val="95"/>
                <w:sz w:val="20"/>
                <w:szCs w:val="20"/>
              </w:rPr>
              <w:t>National communications campaign</w:t>
            </w:r>
            <w:r w:rsidR="0008621F" w:rsidRPr="00CB1C3F">
              <w:rPr>
                <w:w w:val="95"/>
                <w:sz w:val="20"/>
                <w:szCs w:val="20"/>
              </w:rPr>
              <w:t xml:space="preserve"> ongoing by P-Quarter </w:t>
            </w:r>
            <w:r w:rsidR="00773856" w:rsidRPr="00CB1C3F">
              <w:rPr>
                <w:w w:val="95"/>
                <w:sz w:val="20"/>
                <w:szCs w:val="20"/>
              </w:rPr>
              <w:t>05</w:t>
            </w:r>
            <w:r w:rsidR="0008621F" w:rsidRPr="00CB1C3F">
              <w:rPr>
                <w:w w:val="95"/>
                <w:sz w:val="20"/>
                <w:szCs w:val="20"/>
              </w:rPr>
              <w:t xml:space="preserve">, with project </w:t>
            </w:r>
            <w:r w:rsidRPr="00CB1C3F">
              <w:rPr>
                <w:w w:val="95"/>
                <w:sz w:val="20"/>
                <w:szCs w:val="20"/>
              </w:rPr>
              <w:t>hosting website</w:t>
            </w:r>
            <w:r w:rsidR="0008621F" w:rsidRPr="00CB1C3F">
              <w:rPr>
                <w:w w:val="95"/>
                <w:sz w:val="20"/>
                <w:szCs w:val="20"/>
              </w:rPr>
              <w:t xml:space="preserve"> operational by P-Quarter </w:t>
            </w:r>
            <w:r w:rsidR="00773856" w:rsidRPr="00CB1C3F">
              <w:rPr>
                <w:w w:val="95"/>
                <w:sz w:val="20"/>
                <w:szCs w:val="20"/>
              </w:rPr>
              <w:t>03</w:t>
            </w:r>
          </w:p>
          <w:p w:rsidR="009D09E7" w:rsidRPr="00DF2146" w:rsidRDefault="009D09E7" w:rsidP="0008621F">
            <w:pPr>
              <w:pStyle w:val="ListParagraph"/>
              <w:keepNext/>
              <w:keepLines/>
              <w:numPr>
                <w:ilvl w:val="0"/>
                <w:numId w:val="140"/>
              </w:numPr>
              <w:overflowPunct w:val="0"/>
              <w:autoSpaceDE w:val="0"/>
              <w:autoSpaceDN w:val="0"/>
              <w:adjustRightInd w:val="0"/>
              <w:spacing w:before="200"/>
              <w:ind w:left="293" w:hanging="284"/>
              <w:textAlignment w:val="baseline"/>
              <w:outlineLvl w:val="3"/>
              <w:rPr>
                <w:w w:val="95"/>
                <w:sz w:val="20"/>
                <w:szCs w:val="20"/>
              </w:rPr>
            </w:pPr>
            <w:r w:rsidRPr="00CB1C3F">
              <w:rPr>
                <w:w w:val="95"/>
                <w:sz w:val="20"/>
                <w:szCs w:val="20"/>
              </w:rPr>
              <w:t xml:space="preserve">Training plan of staff MoE &amp; MAAF implemented </w:t>
            </w:r>
            <w:r w:rsidR="00A15F08" w:rsidRPr="00DF2146">
              <w:rPr>
                <w:w w:val="95"/>
                <w:sz w:val="20"/>
                <w:szCs w:val="20"/>
              </w:rPr>
              <w:t>by</w:t>
            </w:r>
            <w:r w:rsidR="009A5B53" w:rsidRPr="00DF2146">
              <w:rPr>
                <w:w w:val="95"/>
                <w:sz w:val="20"/>
                <w:szCs w:val="20"/>
              </w:rPr>
              <w:t xml:space="preserve"> P-Quarter 08</w:t>
            </w:r>
          </w:p>
          <w:p w:rsidR="00876E87" w:rsidRPr="00DF2146" w:rsidRDefault="0008621F" w:rsidP="00DF2146">
            <w:pPr>
              <w:pStyle w:val="ListParagraph"/>
              <w:numPr>
                <w:ilvl w:val="0"/>
                <w:numId w:val="140"/>
              </w:numPr>
              <w:overflowPunct w:val="0"/>
              <w:autoSpaceDE w:val="0"/>
              <w:autoSpaceDN w:val="0"/>
              <w:adjustRightInd w:val="0"/>
              <w:ind w:left="293" w:hanging="284"/>
              <w:textAlignment w:val="baseline"/>
              <w:rPr>
                <w:w w:val="95"/>
                <w:sz w:val="20"/>
                <w:szCs w:val="20"/>
              </w:rPr>
            </w:pPr>
            <w:r w:rsidRPr="00CB1C3F">
              <w:rPr>
                <w:w w:val="95"/>
                <w:sz w:val="20"/>
                <w:szCs w:val="20"/>
              </w:rPr>
              <w:t>B</w:t>
            </w:r>
            <w:r w:rsidR="0079070E" w:rsidRPr="00CB1C3F">
              <w:rPr>
                <w:w w:val="95"/>
                <w:sz w:val="20"/>
                <w:szCs w:val="20"/>
              </w:rPr>
              <w:t>i-annual protected area status reports</w:t>
            </w:r>
            <w:r w:rsidRPr="00CB1C3F">
              <w:rPr>
                <w:w w:val="95"/>
                <w:sz w:val="20"/>
                <w:szCs w:val="20"/>
              </w:rPr>
              <w:t xml:space="preserve"> published </w:t>
            </w:r>
            <w:r w:rsidR="00E917DD" w:rsidRPr="00CB1C3F">
              <w:rPr>
                <w:w w:val="95"/>
                <w:sz w:val="20"/>
                <w:szCs w:val="20"/>
              </w:rPr>
              <w:t>by MoE/MAAF and uploaded on</w:t>
            </w:r>
            <w:r w:rsidRPr="00CB1C3F">
              <w:rPr>
                <w:w w:val="95"/>
                <w:sz w:val="20"/>
                <w:szCs w:val="20"/>
              </w:rPr>
              <w:t xml:space="preserve"> project website by P-Quarter </w:t>
            </w:r>
            <w:r w:rsidR="00773856" w:rsidRPr="00CB1C3F">
              <w:rPr>
                <w:w w:val="95"/>
                <w:sz w:val="20"/>
                <w:szCs w:val="20"/>
              </w:rPr>
              <w:t>0</w:t>
            </w:r>
            <w:r w:rsidR="00E917DD" w:rsidRPr="00CB1C3F">
              <w:rPr>
                <w:w w:val="95"/>
                <w:sz w:val="20"/>
                <w:szCs w:val="20"/>
              </w:rPr>
              <w:t>8</w:t>
            </w:r>
          </w:p>
        </w:tc>
      </w:tr>
      <w:tr w:rsidR="0079070E" w:rsidRPr="008A3083" w:rsidTr="004D7A60">
        <w:tc>
          <w:tcPr>
            <w:tcW w:w="1560" w:type="dxa"/>
            <w:vMerge/>
            <w:tcBorders>
              <w:bottom w:val="single" w:sz="4" w:space="0" w:color="auto"/>
            </w:tcBorders>
            <w:tcMar>
              <w:top w:w="28" w:type="dxa"/>
              <w:bottom w:w="28" w:type="dxa"/>
            </w:tcMar>
          </w:tcPr>
          <w:p w:rsidR="0079070E" w:rsidRPr="008A3083" w:rsidRDefault="0079070E" w:rsidP="008A3083">
            <w:pPr>
              <w:rPr>
                <w:w w:val="95"/>
                <w:sz w:val="20"/>
                <w:szCs w:val="20"/>
              </w:rPr>
            </w:pPr>
          </w:p>
        </w:tc>
        <w:tc>
          <w:tcPr>
            <w:tcW w:w="992" w:type="dxa"/>
            <w:tcBorders>
              <w:bottom w:val="single" w:sz="4" w:space="0" w:color="auto"/>
            </w:tcBorders>
            <w:tcMar>
              <w:top w:w="28" w:type="dxa"/>
              <w:bottom w:w="28" w:type="dxa"/>
            </w:tcMar>
          </w:tcPr>
          <w:p w:rsidR="0079070E" w:rsidRPr="008A3083" w:rsidRDefault="0079070E" w:rsidP="008A3083">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Borders>
              <w:bottom w:val="single" w:sz="4" w:space="0" w:color="auto"/>
            </w:tcBorders>
            <w:tcMar>
              <w:top w:w="28" w:type="dxa"/>
              <w:bottom w:w="28" w:type="dxa"/>
            </w:tcMar>
          </w:tcPr>
          <w:p w:rsidR="0079070E" w:rsidRPr="008A3083" w:rsidRDefault="0079070E" w:rsidP="008A3083">
            <w:pPr>
              <w:rPr>
                <w:w w:val="95"/>
                <w:sz w:val="20"/>
                <w:szCs w:val="20"/>
              </w:rPr>
            </w:pPr>
            <w:r w:rsidRPr="008A3083">
              <w:rPr>
                <w:w w:val="95"/>
                <w:sz w:val="20"/>
                <w:szCs w:val="20"/>
              </w:rPr>
              <w:t>1.3.3 Strategic information and publications to support policy and planning process</w:t>
            </w:r>
          </w:p>
          <w:p w:rsidR="0079070E" w:rsidRPr="008A3083" w:rsidRDefault="0079070E" w:rsidP="008A3083">
            <w:pPr>
              <w:rPr>
                <w:w w:val="95"/>
                <w:sz w:val="20"/>
                <w:szCs w:val="20"/>
              </w:rPr>
            </w:pPr>
          </w:p>
        </w:tc>
        <w:tc>
          <w:tcPr>
            <w:tcW w:w="8080" w:type="dxa"/>
            <w:tcBorders>
              <w:bottom w:val="single" w:sz="4" w:space="0" w:color="auto"/>
            </w:tcBorders>
            <w:tcMar>
              <w:top w:w="28" w:type="dxa"/>
              <w:bottom w:w="28" w:type="dxa"/>
            </w:tcMar>
          </w:tcPr>
          <w:p w:rsidR="0079070E" w:rsidRPr="00CB1C3F" w:rsidRDefault="0079070E" w:rsidP="00F27BB9">
            <w:pPr>
              <w:pStyle w:val="ListParagraph"/>
              <w:numPr>
                <w:ilvl w:val="0"/>
                <w:numId w:val="141"/>
              </w:numPr>
              <w:overflowPunct w:val="0"/>
              <w:autoSpaceDE w:val="0"/>
              <w:autoSpaceDN w:val="0"/>
              <w:adjustRightInd w:val="0"/>
              <w:ind w:left="293" w:hanging="284"/>
              <w:textAlignment w:val="baseline"/>
              <w:rPr>
                <w:w w:val="95"/>
                <w:sz w:val="20"/>
                <w:szCs w:val="20"/>
              </w:rPr>
            </w:pPr>
            <w:r w:rsidRPr="00CB1C3F">
              <w:rPr>
                <w:w w:val="95"/>
                <w:sz w:val="20"/>
                <w:szCs w:val="20"/>
              </w:rPr>
              <w:t xml:space="preserve">Biodiversity and natural resource management reports </w:t>
            </w:r>
            <w:r w:rsidR="0008621F" w:rsidRPr="00CB1C3F">
              <w:rPr>
                <w:w w:val="95"/>
                <w:sz w:val="20"/>
                <w:szCs w:val="20"/>
              </w:rPr>
              <w:t xml:space="preserve">in project website by P-Quarter </w:t>
            </w:r>
            <w:r w:rsidR="003B2956" w:rsidRPr="00CB1C3F">
              <w:rPr>
                <w:w w:val="95"/>
                <w:sz w:val="20"/>
                <w:szCs w:val="20"/>
              </w:rPr>
              <w:t>16</w:t>
            </w:r>
          </w:p>
          <w:p w:rsidR="0079070E" w:rsidRPr="00DF2146" w:rsidRDefault="00583C7A" w:rsidP="00F27BB9">
            <w:pPr>
              <w:pStyle w:val="ListParagraph"/>
              <w:keepNext/>
              <w:keepLines/>
              <w:numPr>
                <w:ilvl w:val="0"/>
                <w:numId w:val="141"/>
              </w:numPr>
              <w:tabs>
                <w:tab w:val="center" w:pos="4320"/>
                <w:tab w:val="right" w:pos="8640"/>
              </w:tabs>
              <w:overflowPunct w:val="0"/>
              <w:autoSpaceDE w:val="0"/>
              <w:autoSpaceDN w:val="0"/>
              <w:adjustRightInd w:val="0"/>
              <w:spacing w:before="200"/>
              <w:ind w:left="293" w:hanging="284"/>
              <w:textAlignment w:val="baseline"/>
              <w:outlineLvl w:val="3"/>
              <w:rPr>
                <w:w w:val="95"/>
                <w:sz w:val="20"/>
                <w:szCs w:val="20"/>
              </w:rPr>
            </w:pPr>
            <w:r w:rsidRPr="00CB1C3F">
              <w:rPr>
                <w:w w:val="95"/>
                <w:sz w:val="20"/>
                <w:szCs w:val="20"/>
              </w:rPr>
              <w:t xml:space="preserve">Action plan to </w:t>
            </w:r>
            <w:r w:rsidR="0079070E" w:rsidRPr="00CB1C3F">
              <w:rPr>
                <w:w w:val="95"/>
                <w:sz w:val="20"/>
                <w:szCs w:val="20"/>
              </w:rPr>
              <w:t>strengthening landscape-level planning and connectivity</w:t>
            </w:r>
            <w:r w:rsidR="0008621F" w:rsidRPr="00CB1C3F">
              <w:rPr>
                <w:w w:val="95"/>
                <w:sz w:val="20"/>
                <w:szCs w:val="20"/>
              </w:rPr>
              <w:t xml:space="preserve"> in place by P-Quarter </w:t>
            </w:r>
            <w:r w:rsidR="003B2956" w:rsidRPr="00CB1C3F">
              <w:rPr>
                <w:w w:val="95"/>
                <w:sz w:val="20"/>
                <w:szCs w:val="20"/>
              </w:rPr>
              <w:t>12</w:t>
            </w:r>
          </w:p>
          <w:p w:rsidR="0079070E" w:rsidRPr="00DF2146" w:rsidRDefault="007D4B56" w:rsidP="00F27BB9">
            <w:pPr>
              <w:pStyle w:val="ListParagraph"/>
              <w:keepNext/>
              <w:keepLines/>
              <w:numPr>
                <w:ilvl w:val="0"/>
                <w:numId w:val="141"/>
              </w:numPr>
              <w:overflowPunct w:val="0"/>
              <w:autoSpaceDE w:val="0"/>
              <w:autoSpaceDN w:val="0"/>
              <w:adjustRightInd w:val="0"/>
              <w:spacing w:before="200"/>
              <w:ind w:left="293" w:hanging="284"/>
              <w:textAlignment w:val="baseline"/>
              <w:outlineLvl w:val="3"/>
              <w:rPr>
                <w:w w:val="95"/>
                <w:sz w:val="20"/>
                <w:szCs w:val="20"/>
              </w:rPr>
            </w:pPr>
            <w:r w:rsidRPr="00CB1C3F">
              <w:rPr>
                <w:w w:val="95"/>
                <w:sz w:val="20"/>
                <w:szCs w:val="20"/>
              </w:rPr>
              <w:t>B</w:t>
            </w:r>
            <w:r w:rsidR="0079070E" w:rsidRPr="00CB1C3F">
              <w:rPr>
                <w:w w:val="95"/>
                <w:sz w:val="20"/>
                <w:szCs w:val="20"/>
              </w:rPr>
              <w:t>usiness plans for sustainable financing of protected areas and community-base resource management</w:t>
            </w:r>
            <w:r w:rsidR="0008621F" w:rsidRPr="00CB1C3F">
              <w:rPr>
                <w:w w:val="95"/>
                <w:sz w:val="20"/>
                <w:szCs w:val="20"/>
              </w:rPr>
              <w:t xml:space="preserve"> </w:t>
            </w:r>
            <w:r w:rsidRPr="00CB1C3F">
              <w:rPr>
                <w:w w:val="95"/>
                <w:sz w:val="20"/>
                <w:szCs w:val="20"/>
              </w:rPr>
              <w:t xml:space="preserve">completed </w:t>
            </w:r>
            <w:r w:rsidR="00A15F08" w:rsidRPr="00DF2146">
              <w:rPr>
                <w:w w:val="95"/>
                <w:sz w:val="20"/>
                <w:szCs w:val="20"/>
              </w:rPr>
              <w:t xml:space="preserve">for </w:t>
            </w:r>
            <w:r w:rsidR="009A5B53" w:rsidRPr="00CB1C3F">
              <w:rPr>
                <w:w w:val="95"/>
                <w:sz w:val="20"/>
                <w:szCs w:val="20"/>
              </w:rPr>
              <w:t xml:space="preserve">one protected area and one protected forest, </w:t>
            </w:r>
            <w:r w:rsidRPr="00CB1C3F">
              <w:rPr>
                <w:w w:val="95"/>
                <w:sz w:val="20"/>
                <w:szCs w:val="20"/>
              </w:rPr>
              <w:t xml:space="preserve">and </w:t>
            </w:r>
            <w:r w:rsidR="0008621F" w:rsidRPr="00CB1C3F">
              <w:rPr>
                <w:w w:val="95"/>
                <w:sz w:val="20"/>
                <w:szCs w:val="20"/>
              </w:rPr>
              <w:t xml:space="preserve">published in project website by P-Quarter </w:t>
            </w:r>
            <w:r w:rsidR="003B2956" w:rsidRPr="00CB1C3F">
              <w:rPr>
                <w:w w:val="95"/>
                <w:sz w:val="20"/>
                <w:szCs w:val="20"/>
              </w:rPr>
              <w:t>12</w:t>
            </w:r>
          </w:p>
          <w:p w:rsidR="0079070E" w:rsidRPr="00CB1C3F" w:rsidRDefault="0079070E" w:rsidP="00122713">
            <w:pPr>
              <w:pStyle w:val="ListParagraph"/>
              <w:numPr>
                <w:ilvl w:val="0"/>
                <w:numId w:val="141"/>
              </w:numPr>
              <w:overflowPunct w:val="0"/>
              <w:autoSpaceDE w:val="0"/>
              <w:autoSpaceDN w:val="0"/>
              <w:adjustRightInd w:val="0"/>
              <w:ind w:left="293" w:hanging="284"/>
              <w:textAlignment w:val="baseline"/>
              <w:rPr>
                <w:w w:val="95"/>
                <w:sz w:val="20"/>
                <w:szCs w:val="20"/>
              </w:rPr>
            </w:pPr>
            <w:r w:rsidRPr="00CB1C3F">
              <w:rPr>
                <w:w w:val="95"/>
                <w:sz w:val="20"/>
                <w:szCs w:val="20"/>
              </w:rPr>
              <w:t>Reports on sustainable forest management and community-based resource management guidelines, regulations</w:t>
            </w:r>
            <w:r w:rsidR="00C42DB5" w:rsidRPr="00CB1C3F">
              <w:rPr>
                <w:w w:val="95"/>
                <w:sz w:val="20"/>
                <w:szCs w:val="20"/>
              </w:rPr>
              <w:t xml:space="preserve">, and other published in project website by P-Quarter </w:t>
            </w:r>
            <w:r w:rsidR="003B2956" w:rsidRPr="00CB1C3F">
              <w:rPr>
                <w:w w:val="95"/>
                <w:sz w:val="20"/>
                <w:szCs w:val="20"/>
              </w:rPr>
              <w:t>18</w:t>
            </w:r>
          </w:p>
        </w:tc>
      </w:tr>
      <w:tr w:rsidR="00CD179E" w:rsidRPr="0079070E" w:rsidTr="004D7A60">
        <w:tc>
          <w:tcPr>
            <w:tcW w:w="13325" w:type="dxa"/>
            <w:gridSpan w:val="4"/>
            <w:shd w:val="clear" w:color="auto" w:fill="F3F3F3"/>
            <w:tcMar>
              <w:top w:w="28" w:type="dxa"/>
              <w:bottom w:w="28" w:type="dxa"/>
            </w:tcMar>
          </w:tcPr>
          <w:p w:rsidR="00CD179E" w:rsidRPr="0079070E" w:rsidRDefault="00CD179E" w:rsidP="0079070E">
            <w:pPr>
              <w:overflowPunct w:val="0"/>
              <w:autoSpaceDE w:val="0"/>
              <w:autoSpaceDN w:val="0"/>
              <w:adjustRightInd w:val="0"/>
              <w:spacing w:before="60" w:after="60"/>
              <w:textAlignment w:val="baseline"/>
              <w:rPr>
                <w:b/>
                <w:w w:val="95"/>
                <w:sz w:val="20"/>
                <w:szCs w:val="20"/>
              </w:rPr>
            </w:pPr>
            <w:r w:rsidRPr="0079070E">
              <w:rPr>
                <w:b/>
                <w:spacing w:val="-2"/>
                <w:w w:val="95"/>
                <w:sz w:val="20"/>
                <w:szCs w:val="20"/>
              </w:rPr>
              <w:t xml:space="preserve">Outcome 2: </w:t>
            </w:r>
            <w:r w:rsidRPr="0079070E">
              <w:rPr>
                <w:b/>
                <w:bCs/>
                <w:w w:val="95"/>
                <w:sz w:val="20"/>
                <w:szCs w:val="20"/>
              </w:rPr>
              <w:t>Integrated landscape management to safeguard forests, biodiversity, and carbon stocks in the Eastern Plains Landscape</w:t>
            </w:r>
          </w:p>
        </w:tc>
      </w:tr>
      <w:tr w:rsidR="0079070E" w:rsidRPr="008A3083" w:rsidTr="004D7A60">
        <w:tc>
          <w:tcPr>
            <w:tcW w:w="1560" w:type="dxa"/>
            <w:vMerge w:val="restart"/>
            <w:tcMar>
              <w:top w:w="28" w:type="dxa"/>
              <w:bottom w:w="28" w:type="dxa"/>
            </w:tcMar>
          </w:tcPr>
          <w:p w:rsidR="0079070E" w:rsidRPr="008A3083" w:rsidRDefault="0079070E" w:rsidP="008A3083">
            <w:pPr>
              <w:rPr>
                <w:w w:val="95"/>
                <w:sz w:val="20"/>
                <w:szCs w:val="20"/>
              </w:rPr>
            </w:pPr>
            <w:r w:rsidRPr="008A3083">
              <w:rPr>
                <w:w w:val="95"/>
                <w:sz w:val="20"/>
                <w:szCs w:val="20"/>
              </w:rPr>
              <w:t>2.1 Enhanced biodiversity security and forest connectivity, with reduced emissions by harmonizing economic development plans with forest and biodiversity conservation</w:t>
            </w:r>
          </w:p>
        </w:tc>
        <w:tc>
          <w:tcPr>
            <w:tcW w:w="992" w:type="dxa"/>
            <w:tcMar>
              <w:top w:w="28" w:type="dxa"/>
              <w:bottom w:w="28" w:type="dxa"/>
            </w:tcMar>
          </w:tcPr>
          <w:p w:rsidR="0079070E" w:rsidRPr="008A3083" w:rsidRDefault="0079070E" w:rsidP="008A3083">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8A3083" w:rsidRDefault="0079070E" w:rsidP="008A3083">
            <w:pPr>
              <w:rPr>
                <w:w w:val="95"/>
                <w:sz w:val="20"/>
                <w:szCs w:val="20"/>
              </w:rPr>
            </w:pPr>
            <w:r w:rsidRPr="008A3083">
              <w:rPr>
                <w:w w:val="95"/>
                <w:sz w:val="20"/>
                <w:szCs w:val="20"/>
              </w:rPr>
              <w:t>2.1.1 Eastern Plains stakeholder consultation and conflict management supported</w:t>
            </w:r>
          </w:p>
          <w:p w:rsidR="0079070E" w:rsidRPr="008A3083" w:rsidRDefault="0079070E" w:rsidP="008A3083">
            <w:pPr>
              <w:rPr>
                <w:w w:val="95"/>
                <w:sz w:val="20"/>
                <w:szCs w:val="20"/>
              </w:rPr>
            </w:pPr>
          </w:p>
        </w:tc>
        <w:tc>
          <w:tcPr>
            <w:tcW w:w="8080" w:type="dxa"/>
            <w:tcMar>
              <w:top w:w="28" w:type="dxa"/>
              <w:bottom w:w="28" w:type="dxa"/>
            </w:tcMar>
          </w:tcPr>
          <w:p w:rsidR="00F675DB" w:rsidRDefault="00F675DB" w:rsidP="00F27BB9">
            <w:pPr>
              <w:pStyle w:val="ListParagraph"/>
              <w:numPr>
                <w:ilvl w:val="0"/>
                <w:numId w:val="142"/>
              </w:numPr>
              <w:overflowPunct w:val="0"/>
              <w:autoSpaceDE w:val="0"/>
              <w:autoSpaceDN w:val="0"/>
              <w:adjustRightInd w:val="0"/>
              <w:ind w:left="293" w:hanging="284"/>
              <w:textAlignment w:val="baseline"/>
              <w:rPr>
                <w:w w:val="95"/>
                <w:sz w:val="20"/>
                <w:szCs w:val="20"/>
              </w:rPr>
            </w:pPr>
            <w:r>
              <w:rPr>
                <w:w w:val="95"/>
                <w:sz w:val="20"/>
                <w:szCs w:val="20"/>
              </w:rPr>
              <w:t>Vision statement and its stakeholder agreement by …</w:t>
            </w:r>
          </w:p>
          <w:p w:rsidR="0079070E" w:rsidRPr="00122713" w:rsidRDefault="0079070E" w:rsidP="00F27BB9">
            <w:pPr>
              <w:pStyle w:val="ListParagraph"/>
              <w:numPr>
                <w:ilvl w:val="0"/>
                <w:numId w:val="142"/>
              </w:numPr>
              <w:overflowPunct w:val="0"/>
              <w:autoSpaceDE w:val="0"/>
              <w:autoSpaceDN w:val="0"/>
              <w:adjustRightInd w:val="0"/>
              <w:ind w:left="293" w:hanging="284"/>
              <w:textAlignment w:val="baseline"/>
              <w:rPr>
                <w:w w:val="95"/>
                <w:sz w:val="20"/>
                <w:szCs w:val="20"/>
              </w:rPr>
            </w:pPr>
            <w:r w:rsidRPr="00122713">
              <w:rPr>
                <w:w w:val="95"/>
                <w:sz w:val="20"/>
                <w:szCs w:val="20"/>
              </w:rPr>
              <w:t>Review report on conservation and development scenarios</w:t>
            </w:r>
            <w:r w:rsidR="00F675DB">
              <w:rPr>
                <w:w w:val="95"/>
                <w:sz w:val="20"/>
                <w:szCs w:val="20"/>
              </w:rPr>
              <w:t xml:space="preserve"> for the Eastern Plain Landscape including</w:t>
            </w:r>
            <w:r w:rsidRPr="00122713">
              <w:rPr>
                <w:w w:val="95"/>
                <w:sz w:val="20"/>
                <w:szCs w:val="20"/>
              </w:rPr>
              <w:t>, biodiversity and forest carbon values, habitat connectivity within protected area</w:t>
            </w:r>
            <w:r w:rsidRPr="00DC126B">
              <w:rPr>
                <w:w w:val="95"/>
                <w:sz w:val="20"/>
                <w:szCs w:val="20"/>
              </w:rPr>
              <w:t>s, and regional corridor initiatives</w:t>
            </w:r>
            <w:r w:rsidR="00526E43" w:rsidRPr="00DC126B">
              <w:rPr>
                <w:w w:val="95"/>
                <w:sz w:val="20"/>
                <w:szCs w:val="20"/>
              </w:rPr>
              <w:t xml:space="preserve"> in place and published in project website by P-Quarter </w:t>
            </w:r>
            <w:r w:rsidR="0087401C" w:rsidRPr="004D7A60">
              <w:rPr>
                <w:w w:val="95"/>
                <w:sz w:val="20"/>
                <w:szCs w:val="20"/>
              </w:rPr>
              <w:t>07</w:t>
            </w:r>
          </w:p>
          <w:p w:rsidR="0079070E" w:rsidRPr="00122713" w:rsidRDefault="004D792A" w:rsidP="00F27BB9">
            <w:pPr>
              <w:pStyle w:val="ListParagraph"/>
              <w:numPr>
                <w:ilvl w:val="0"/>
                <w:numId w:val="142"/>
              </w:numPr>
              <w:overflowPunct w:val="0"/>
              <w:autoSpaceDE w:val="0"/>
              <w:autoSpaceDN w:val="0"/>
              <w:adjustRightInd w:val="0"/>
              <w:ind w:left="293" w:hanging="284"/>
              <w:textAlignment w:val="baseline"/>
              <w:rPr>
                <w:w w:val="95"/>
                <w:sz w:val="20"/>
                <w:szCs w:val="20"/>
              </w:rPr>
            </w:pPr>
            <w:r>
              <w:rPr>
                <w:w w:val="95"/>
                <w:sz w:val="20"/>
                <w:szCs w:val="20"/>
              </w:rPr>
              <w:t>Project r</w:t>
            </w:r>
            <w:r w:rsidR="0079070E" w:rsidRPr="00DC126B">
              <w:rPr>
                <w:w w:val="95"/>
                <w:sz w:val="20"/>
                <w:szCs w:val="20"/>
              </w:rPr>
              <w:t xml:space="preserve">eport on </w:t>
            </w:r>
            <w:r>
              <w:rPr>
                <w:w w:val="95"/>
                <w:sz w:val="20"/>
                <w:szCs w:val="20"/>
              </w:rPr>
              <w:t xml:space="preserve">achieved </w:t>
            </w:r>
            <w:r w:rsidR="00F675DB">
              <w:rPr>
                <w:w w:val="95"/>
                <w:sz w:val="20"/>
                <w:szCs w:val="20"/>
              </w:rPr>
              <w:t xml:space="preserve">level of </w:t>
            </w:r>
            <w:r w:rsidR="0079070E" w:rsidRPr="00DC126B">
              <w:rPr>
                <w:w w:val="95"/>
                <w:sz w:val="20"/>
                <w:szCs w:val="20"/>
              </w:rPr>
              <w:t>empowerment, engagement, and organization of public and private sector stakeholders</w:t>
            </w:r>
            <w:r w:rsidR="00526E43" w:rsidRPr="00DC126B">
              <w:rPr>
                <w:w w:val="95"/>
                <w:sz w:val="20"/>
                <w:szCs w:val="20"/>
              </w:rPr>
              <w:t xml:space="preserve"> </w:t>
            </w:r>
            <w:r w:rsidR="0079070E" w:rsidRPr="00D42AE6">
              <w:rPr>
                <w:w w:val="95"/>
                <w:sz w:val="20"/>
                <w:szCs w:val="20"/>
              </w:rPr>
              <w:t>(</w:t>
            </w:r>
            <w:r>
              <w:rPr>
                <w:w w:val="95"/>
                <w:sz w:val="20"/>
                <w:szCs w:val="20"/>
              </w:rPr>
              <w:t xml:space="preserve">mainly </w:t>
            </w:r>
            <w:r w:rsidR="0079070E" w:rsidRPr="00D42AE6">
              <w:rPr>
                <w:w w:val="95"/>
                <w:sz w:val="20"/>
                <w:szCs w:val="20"/>
              </w:rPr>
              <w:t>CPAs, CFs, CFis</w:t>
            </w:r>
            <w:r w:rsidR="00526E43" w:rsidRPr="00C60971">
              <w:rPr>
                <w:w w:val="95"/>
                <w:sz w:val="20"/>
                <w:szCs w:val="20"/>
              </w:rPr>
              <w:t xml:space="preserve">) to inform policy, </w:t>
            </w:r>
            <w:r w:rsidR="00E3745C" w:rsidRPr="00C60971">
              <w:rPr>
                <w:w w:val="95"/>
                <w:sz w:val="20"/>
                <w:szCs w:val="20"/>
              </w:rPr>
              <w:t xml:space="preserve">published by P-Quarter </w:t>
            </w:r>
            <w:r w:rsidR="00CF4FF0" w:rsidRPr="004D7A60">
              <w:rPr>
                <w:w w:val="95"/>
                <w:sz w:val="20"/>
                <w:szCs w:val="20"/>
              </w:rPr>
              <w:t>08</w:t>
            </w:r>
          </w:p>
          <w:p w:rsidR="0079070E" w:rsidRPr="00C60971" w:rsidRDefault="00E3745C" w:rsidP="00457532">
            <w:pPr>
              <w:pStyle w:val="ListParagraph"/>
              <w:numPr>
                <w:ilvl w:val="0"/>
                <w:numId w:val="142"/>
              </w:numPr>
              <w:overflowPunct w:val="0"/>
              <w:autoSpaceDE w:val="0"/>
              <w:autoSpaceDN w:val="0"/>
              <w:adjustRightInd w:val="0"/>
              <w:ind w:left="293" w:hanging="284"/>
              <w:textAlignment w:val="baseline"/>
              <w:rPr>
                <w:w w:val="95"/>
                <w:sz w:val="20"/>
                <w:szCs w:val="20"/>
              </w:rPr>
            </w:pPr>
            <w:r w:rsidRPr="00DC126B">
              <w:rPr>
                <w:w w:val="95"/>
                <w:sz w:val="20"/>
                <w:szCs w:val="20"/>
              </w:rPr>
              <w:t>Policy discussions on</w:t>
            </w:r>
            <w:r w:rsidR="0079070E" w:rsidRPr="00DC126B">
              <w:rPr>
                <w:w w:val="95"/>
                <w:sz w:val="20"/>
                <w:szCs w:val="20"/>
              </w:rPr>
              <w:t xml:space="preserve"> resolution mechanisms regarding ongoing and planned Economic and Social Land Concessions </w:t>
            </w:r>
            <w:r w:rsidRPr="00D42AE6">
              <w:rPr>
                <w:w w:val="95"/>
                <w:sz w:val="20"/>
                <w:szCs w:val="20"/>
              </w:rPr>
              <w:t xml:space="preserve">conducted by P-Quarter 12 and P-Quarter </w:t>
            </w:r>
            <w:r w:rsidR="00CF4FF0" w:rsidRPr="00C60971">
              <w:rPr>
                <w:w w:val="95"/>
                <w:sz w:val="20"/>
                <w:szCs w:val="20"/>
              </w:rPr>
              <w:t>18</w:t>
            </w:r>
          </w:p>
        </w:tc>
      </w:tr>
      <w:tr w:rsidR="0079070E" w:rsidRPr="008A3083" w:rsidTr="004D7A60">
        <w:tc>
          <w:tcPr>
            <w:tcW w:w="1560" w:type="dxa"/>
            <w:vMerge/>
            <w:tcMar>
              <w:top w:w="28" w:type="dxa"/>
              <w:bottom w:w="28" w:type="dxa"/>
            </w:tcMar>
          </w:tcPr>
          <w:p w:rsidR="0079070E" w:rsidRPr="008A3083" w:rsidRDefault="0079070E" w:rsidP="008A3083">
            <w:pPr>
              <w:rPr>
                <w:w w:val="95"/>
                <w:sz w:val="20"/>
                <w:szCs w:val="20"/>
              </w:rPr>
            </w:pPr>
          </w:p>
        </w:tc>
        <w:tc>
          <w:tcPr>
            <w:tcW w:w="992" w:type="dxa"/>
            <w:tcMar>
              <w:top w:w="28" w:type="dxa"/>
              <w:bottom w:w="28" w:type="dxa"/>
            </w:tcMar>
          </w:tcPr>
          <w:p w:rsidR="0079070E" w:rsidRPr="008A3083" w:rsidRDefault="0079070E" w:rsidP="008A3083">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8A3083" w:rsidRDefault="0079070E" w:rsidP="008A3083">
            <w:pPr>
              <w:rPr>
                <w:w w:val="95"/>
                <w:sz w:val="20"/>
                <w:szCs w:val="20"/>
              </w:rPr>
            </w:pPr>
            <w:r w:rsidRPr="008A3083">
              <w:rPr>
                <w:w w:val="95"/>
                <w:sz w:val="20"/>
                <w:szCs w:val="20"/>
              </w:rPr>
              <w:t>2.1.2 Mondulkiri Landscape Plan designed and operationalized</w:t>
            </w:r>
          </w:p>
          <w:p w:rsidR="0079070E" w:rsidRPr="008A3083" w:rsidRDefault="0079070E" w:rsidP="008A3083">
            <w:pPr>
              <w:rPr>
                <w:w w:val="95"/>
                <w:sz w:val="20"/>
                <w:szCs w:val="20"/>
              </w:rPr>
            </w:pPr>
          </w:p>
        </w:tc>
        <w:tc>
          <w:tcPr>
            <w:tcW w:w="8080" w:type="dxa"/>
            <w:tcMar>
              <w:top w:w="28" w:type="dxa"/>
              <w:bottom w:w="28" w:type="dxa"/>
            </w:tcMar>
          </w:tcPr>
          <w:p w:rsidR="0079070E" w:rsidRPr="00122713" w:rsidRDefault="0079070E" w:rsidP="00F27BB9">
            <w:pPr>
              <w:pStyle w:val="ListParagraph"/>
              <w:numPr>
                <w:ilvl w:val="0"/>
                <w:numId w:val="143"/>
              </w:numPr>
              <w:overflowPunct w:val="0"/>
              <w:autoSpaceDE w:val="0"/>
              <w:autoSpaceDN w:val="0"/>
              <w:adjustRightInd w:val="0"/>
              <w:ind w:left="293" w:hanging="293"/>
              <w:textAlignment w:val="baseline"/>
              <w:rPr>
                <w:w w:val="95"/>
                <w:sz w:val="20"/>
                <w:szCs w:val="20"/>
              </w:rPr>
            </w:pPr>
            <w:r w:rsidRPr="00122713">
              <w:rPr>
                <w:w w:val="95"/>
                <w:sz w:val="20"/>
                <w:szCs w:val="20"/>
              </w:rPr>
              <w:t>Strategi</w:t>
            </w:r>
            <w:r w:rsidRPr="00DC126B">
              <w:rPr>
                <w:w w:val="95"/>
                <w:sz w:val="20"/>
                <w:szCs w:val="20"/>
              </w:rPr>
              <w:t>c implementation needs for Mondulkiri Landscape Plan and alternative development scenario(s)</w:t>
            </w:r>
            <w:r w:rsidR="00E3745C" w:rsidRPr="00DC126B">
              <w:rPr>
                <w:w w:val="95"/>
                <w:sz w:val="20"/>
                <w:szCs w:val="20"/>
              </w:rPr>
              <w:t xml:space="preserve"> defined by P-Quarter </w:t>
            </w:r>
            <w:r w:rsidR="004847F6" w:rsidRPr="004D7A60">
              <w:rPr>
                <w:w w:val="95"/>
                <w:sz w:val="20"/>
                <w:szCs w:val="20"/>
              </w:rPr>
              <w:t>04</w:t>
            </w:r>
          </w:p>
          <w:p w:rsidR="0079070E" w:rsidRPr="00122713" w:rsidRDefault="0079070E" w:rsidP="00F27BB9">
            <w:pPr>
              <w:pStyle w:val="ListParagraph"/>
              <w:numPr>
                <w:ilvl w:val="0"/>
                <w:numId w:val="143"/>
              </w:numPr>
              <w:overflowPunct w:val="0"/>
              <w:autoSpaceDE w:val="0"/>
              <w:autoSpaceDN w:val="0"/>
              <w:adjustRightInd w:val="0"/>
              <w:ind w:left="293" w:hanging="284"/>
              <w:textAlignment w:val="baseline"/>
              <w:rPr>
                <w:w w:val="95"/>
                <w:sz w:val="20"/>
                <w:szCs w:val="20"/>
              </w:rPr>
            </w:pPr>
            <w:r w:rsidRPr="00DC126B">
              <w:rPr>
                <w:w w:val="95"/>
                <w:sz w:val="20"/>
                <w:szCs w:val="20"/>
              </w:rPr>
              <w:t xml:space="preserve">Assessment of ecosystem services, function value, and trade-off analysis in the Eastern Plains Landscape </w:t>
            </w:r>
            <w:r w:rsidR="00E3745C" w:rsidRPr="00DC126B">
              <w:rPr>
                <w:w w:val="95"/>
                <w:sz w:val="20"/>
                <w:szCs w:val="20"/>
              </w:rPr>
              <w:t>collated and published by P-Quar</w:t>
            </w:r>
            <w:r w:rsidR="00E3745C" w:rsidRPr="00D42AE6">
              <w:rPr>
                <w:w w:val="95"/>
                <w:sz w:val="20"/>
                <w:szCs w:val="20"/>
              </w:rPr>
              <w:t xml:space="preserve">ter </w:t>
            </w:r>
            <w:r w:rsidR="004847F6" w:rsidRPr="004D7A60">
              <w:rPr>
                <w:w w:val="95"/>
                <w:sz w:val="20"/>
                <w:szCs w:val="20"/>
              </w:rPr>
              <w:t>08</w:t>
            </w:r>
          </w:p>
          <w:p w:rsidR="0079070E" w:rsidRPr="00DC126B" w:rsidRDefault="0079070E" w:rsidP="00F27BB9">
            <w:pPr>
              <w:pStyle w:val="ListParagraph"/>
              <w:numPr>
                <w:ilvl w:val="0"/>
                <w:numId w:val="143"/>
              </w:numPr>
              <w:overflowPunct w:val="0"/>
              <w:autoSpaceDE w:val="0"/>
              <w:autoSpaceDN w:val="0"/>
              <w:adjustRightInd w:val="0"/>
              <w:ind w:left="293" w:hanging="284"/>
              <w:textAlignment w:val="baseline"/>
              <w:rPr>
                <w:w w:val="95"/>
                <w:sz w:val="20"/>
                <w:szCs w:val="20"/>
              </w:rPr>
            </w:pPr>
            <w:r w:rsidRPr="00DC126B">
              <w:rPr>
                <w:w w:val="95"/>
                <w:sz w:val="20"/>
                <w:szCs w:val="20"/>
              </w:rPr>
              <w:t xml:space="preserve">Spatial plan on land-use that includes protected area zoning, landscape connectivity, and development scenarios </w:t>
            </w:r>
            <w:r w:rsidR="00E3745C" w:rsidRPr="00DC126B">
              <w:rPr>
                <w:w w:val="95"/>
                <w:sz w:val="20"/>
                <w:szCs w:val="20"/>
              </w:rPr>
              <w:t xml:space="preserve">agreed by stakeholders and published by P-Quarter </w:t>
            </w:r>
            <w:r w:rsidR="004847F6" w:rsidRPr="004D7A60">
              <w:rPr>
                <w:w w:val="95"/>
                <w:sz w:val="20"/>
                <w:szCs w:val="20"/>
              </w:rPr>
              <w:t>09</w:t>
            </w:r>
            <w:r w:rsidR="00E3745C" w:rsidRPr="00122713">
              <w:rPr>
                <w:w w:val="95"/>
                <w:sz w:val="20"/>
                <w:szCs w:val="20"/>
              </w:rPr>
              <w:t xml:space="preserve"> </w:t>
            </w:r>
          </w:p>
          <w:p w:rsidR="0079070E" w:rsidRPr="00122713" w:rsidRDefault="00E3745C" w:rsidP="00E3745C">
            <w:pPr>
              <w:pStyle w:val="ListParagraph"/>
              <w:numPr>
                <w:ilvl w:val="0"/>
                <w:numId w:val="143"/>
              </w:numPr>
              <w:overflowPunct w:val="0"/>
              <w:autoSpaceDE w:val="0"/>
              <w:autoSpaceDN w:val="0"/>
              <w:adjustRightInd w:val="0"/>
              <w:ind w:left="293" w:hanging="284"/>
              <w:textAlignment w:val="baseline"/>
              <w:rPr>
                <w:w w:val="95"/>
                <w:sz w:val="20"/>
                <w:szCs w:val="20"/>
              </w:rPr>
            </w:pPr>
            <w:r w:rsidRPr="00122713">
              <w:rPr>
                <w:w w:val="95"/>
                <w:sz w:val="20"/>
                <w:szCs w:val="20"/>
              </w:rPr>
              <w:t>Provincial e</w:t>
            </w:r>
            <w:r w:rsidR="0079070E" w:rsidRPr="00DC126B">
              <w:rPr>
                <w:w w:val="95"/>
                <w:sz w:val="20"/>
                <w:szCs w:val="20"/>
              </w:rPr>
              <w:t>ndorsement of the Mondulkiri Landscape Plan</w:t>
            </w:r>
            <w:r w:rsidRPr="00DC126B">
              <w:rPr>
                <w:w w:val="95"/>
                <w:sz w:val="20"/>
                <w:szCs w:val="20"/>
              </w:rPr>
              <w:t xml:space="preserve">, by P-quarter </w:t>
            </w:r>
            <w:r w:rsidR="004847F6" w:rsidRPr="004D7A60">
              <w:rPr>
                <w:w w:val="95"/>
                <w:sz w:val="20"/>
                <w:szCs w:val="20"/>
              </w:rPr>
              <w:t>10</w:t>
            </w:r>
          </w:p>
        </w:tc>
      </w:tr>
      <w:tr w:rsidR="0079070E" w:rsidRPr="008A3083" w:rsidTr="004D7A60">
        <w:tc>
          <w:tcPr>
            <w:tcW w:w="1560" w:type="dxa"/>
            <w:vMerge w:val="restart"/>
            <w:tcMar>
              <w:top w:w="28" w:type="dxa"/>
              <w:bottom w:w="28" w:type="dxa"/>
            </w:tcMar>
          </w:tcPr>
          <w:p w:rsidR="0079070E" w:rsidRPr="008A3083" w:rsidRDefault="0079070E" w:rsidP="008A3083">
            <w:pPr>
              <w:rPr>
                <w:w w:val="95"/>
                <w:sz w:val="20"/>
                <w:szCs w:val="20"/>
              </w:rPr>
            </w:pPr>
            <w:r w:rsidRPr="008A3083">
              <w:rPr>
                <w:w w:val="95"/>
                <w:sz w:val="20"/>
                <w:szCs w:val="20"/>
              </w:rPr>
              <w:t xml:space="preserve">2.2 Enhanced and institutionalized forest carbon stock monitoring capacity in the Eastern Plains Landscape </w:t>
            </w:r>
          </w:p>
        </w:tc>
        <w:tc>
          <w:tcPr>
            <w:tcW w:w="992" w:type="dxa"/>
            <w:tcMar>
              <w:top w:w="28" w:type="dxa"/>
              <w:bottom w:w="28" w:type="dxa"/>
            </w:tcMar>
          </w:tcPr>
          <w:p w:rsidR="0079070E" w:rsidRPr="008A3083" w:rsidRDefault="0079070E" w:rsidP="008A3083">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8A3083" w:rsidRDefault="0079070E" w:rsidP="008A3083">
            <w:pPr>
              <w:rPr>
                <w:w w:val="95"/>
                <w:sz w:val="20"/>
                <w:szCs w:val="20"/>
              </w:rPr>
            </w:pPr>
            <w:r w:rsidRPr="008A3083">
              <w:rPr>
                <w:w w:val="95"/>
                <w:sz w:val="20"/>
                <w:szCs w:val="20"/>
              </w:rPr>
              <w:t>2.2.1 Reference emission levels (REL/RL) assessed for the Eastern Plains Landscape</w:t>
            </w:r>
          </w:p>
          <w:p w:rsidR="0079070E" w:rsidRPr="008A3083" w:rsidRDefault="0079070E" w:rsidP="008A3083">
            <w:pPr>
              <w:rPr>
                <w:w w:val="95"/>
                <w:sz w:val="20"/>
                <w:szCs w:val="20"/>
              </w:rPr>
            </w:pPr>
          </w:p>
        </w:tc>
        <w:tc>
          <w:tcPr>
            <w:tcW w:w="8080" w:type="dxa"/>
            <w:tcMar>
              <w:top w:w="28" w:type="dxa"/>
              <w:bottom w:w="28" w:type="dxa"/>
            </w:tcMar>
          </w:tcPr>
          <w:p w:rsidR="0079070E" w:rsidRPr="00122713" w:rsidRDefault="0079070E" w:rsidP="00F27BB9">
            <w:pPr>
              <w:pStyle w:val="ListParagraph"/>
              <w:numPr>
                <w:ilvl w:val="0"/>
                <w:numId w:val="144"/>
              </w:numPr>
              <w:overflowPunct w:val="0"/>
              <w:autoSpaceDE w:val="0"/>
              <w:autoSpaceDN w:val="0"/>
              <w:adjustRightInd w:val="0"/>
              <w:ind w:left="293" w:hanging="284"/>
              <w:textAlignment w:val="baseline"/>
              <w:rPr>
                <w:w w:val="95"/>
                <w:sz w:val="20"/>
                <w:szCs w:val="20"/>
              </w:rPr>
            </w:pPr>
            <w:r w:rsidRPr="00122713">
              <w:rPr>
                <w:w w:val="95"/>
                <w:sz w:val="20"/>
                <w:szCs w:val="20"/>
              </w:rPr>
              <w:t>Eastern Plains Landscape remote sensing-based spati</w:t>
            </w:r>
            <w:r w:rsidRPr="00DC126B">
              <w:rPr>
                <w:w w:val="95"/>
                <w:sz w:val="20"/>
                <w:szCs w:val="20"/>
              </w:rPr>
              <w:t>al analysis of land cover, deforestation rates, carbon stocks and fluxes</w:t>
            </w:r>
            <w:r w:rsidR="00E3745C" w:rsidRPr="00DC126B">
              <w:rPr>
                <w:w w:val="95"/>
                <w:sz w:val="20"/>
                <w:szCs w:val="20"/>
              </w:rPr>
              <w:t xml:space="preserve"> in place and operational by P-Quarter </w:t>
            </w:r>
            <w:r w:rsidR="004847F6" w:rsidRPr="004D7A60">
              <w:rPr>
                <w:w w:val="95"/>
                <w:sz w:val="20"/>
                <w:szCs w:val="20"/>
              </w:rPr>
              <w:t>09</w:t>
            </w:r>
          </w:p>
          <w:p w:rsidR="0079070E" w:rsidRPr="00122713" w:rsidRDefault="00E3745C" w:rsidP="00F27BB9">
            <w:pPr>
              <w:pStyle w:val="ListParagraph"/>
              <w:numPr>
                <w:ilvl w:val="0"/>
                <w:numId w:val="144"/>
              </w:numPr>
              <w:overflowPunct w:val="0"/>
              <w:autoSpaceDE w:val="0"/>
              <w:autoSpaceDN w:val="0"/>
              <w:adjustRightInd w:val="0"/>
              <w:ind w:left="293" w:hanging="293"/>
              <w:textAlignment w:val="baseline"/>
              <w:rPr>
                <w:w w:val="95"/>
                <w:sz w:val="20"/>
                <w:szCs w:val="20"/>
              </w:rPr>
            </w:pPr>
            <w:r w:rsidRPr="00DC126B">
              <w:rPr>
                <w:w w:val="95"/>
                <w:sz w:val="20"/>
                <w:szCs w:val="20"/>
              </w:rPr>
              <w:t>REL/RL m</w:t>
            </w:r>
            <w:r w:rsidR="0079070E" w:rsidRPr="00DC126B">
              <w:rPr>
                <w:w w:val="95"/>
                <w:sz w:val="20"/>
                <w:szCs w:val="20"/>
              </w:rPr>
              <w:t xml:space="preserve">onitoring activities </w:t>
            </w:r>
            <w:r w:rsidRPr="00D42AE6">
              <w:rPr>
                <w:w w:val="95"/>
                <w:sz w:val="20"/>
                <w:szCs w:val="20"/>
              </w:rPr>
              <w:t xml:space="preserve">at eastern Plains Landscape linked </w:t>
            </w:r>
            <w:r w:rsidR="0079070E" w:rsidRPr="00C60971">
              <w:rPr>
                <w:w w:val="95"/>
                <w:sz w:val="20"/>
                <w:szCs w:val="20"/>
              </w:rPr>
              <w:t xml:space="preserve">with national REDD+ monitoring reporting and verification (MRV) team </w:t>
            </w:r>
            <w:r w:rsidRPr="00C60971">
              <w:rPr>
                <w:w w:val="95"/>
                <w:sz w:val="20"/>
                <w:szCs w:val="20"/>
              </w:rPr>
              <w:t xml:space="preserve">by P-Quarter </w:t>
            </w:r>
            <w:r w:rsidR="004847F6" w:rsidRPr="004D7A60">
              <w:rPr>
                <w:w w:val="95"/>
                <w:sz w:val="20"/>
                <w:szCs w:val="20"/>
              </w:rPr>
              <w:t>12</w:t>
            </w:r>
          </w:p>
          <w:p w:rsidR="0079070E" w:rsidRPr="00122713" w:rsidRDefault="0079070E" w:rsidP="00306B47">
            <w:pPr>
              <w:pStyle w:val="ListParagraph"/>
              <w:numPr>
                <w:ilvl w:val="0"/>
                <w:numId w:val="144"/>
              </w:numPr>
              <w:overflowPunct w:val="0"/>
              <w:autoSpaceDE w:val="0"/>
              <w:autoSpaceDN w:val="0"/>
              <w:adjustRightInd w:val="0"/>
              <w:ind w:left="293" w:hanging="293"/>
              <w:textAlignment w:val="baseline"/>
              <w:rPr>
                <w:w w:val="95"/>
                <w:sz w:val="20"/>
                <w:szCs w:val="20"/>
              </w:rPr>
            </w:pPr>
            <w:r w:rsidRPr="00DC126B">
              <w:rPr>
                <w:w w:val="95"/>
                <w:sz w:val="20"/>
                <w:szCs w:val="20"/>
              </w:rPr>
              <w:t>Action plan and strategy to adopt monitoring reporting and verification working area in line with REDD+</w:t>
            </w:r>
            <w:r w:rsidR="00E3745C" w:rsidRPr="00DC126B">
              <w:rPr>
                <w:w w:val="95"/>
                <w:sz w:val="20"/>
                <w:szCs w:val="20"/>
              </w:rPr>
              <w:t xml:space="preserve">, defined and operational by P-Quarter </w:t>
            </w:r>
            <w:r w:rsidR="004847F6" w:rsidRPr="004D7A60">
              <w:rPr>
                <w:w w:val="95"/>
                <w:sz w:val="20"/>
                <w:szCs w:val="20"/>
              </w:rPr>
              <w:t>06</w:t>
            </w:r>
          </w:p>
        </w:tc>
      </w:tr>
      <w:tr w:rsidR="0079070E" w:rsidRPr="008A3083" w:rsidTr="004D7A60">
        <w:tc>
          <w:tcPr>
            <w:tcW w:w="1560" w:type="dxa"/>
            <w:vMerge/>
            <w:tcMar>
              <w:top w:w="28" w:type="dxa"/>
              <w:bottom w:w="28" w:type="dxa"/>
            </w:tcMar>
          </w:tcPr>
          <w:p w:rsidR="0079070E" w:rsidRPr="008A3083" w:rsidRDefault="0079070E" w:rsidP="008A3083">
            <w:pPr>
              <w:rPr>
                <w:w w:val="95"/>
                <w:sz w:val="20"/>
                <w:szCs w:val="20"/>
              </w:rPr>
            </w:pPr>
          </w:p>
        </w:tc>
        <w:tc>
          <w:tcPr>
            <w:tcW w:w="992" w:type="dxa"/>
            <w:tcMar>
              <w:top w:w="28" w:type="dxa"/>
              <w:bottom w:w="28" w:type="dxa"/>
            </w:tcMar>
          </w:tcPr>
          <w:p w:rsidR="0079070E" w:rsidRPr="008A3083" w:rsidRDefault="0079070E" w:rsidP="008A3083">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8A3083" w:rsidRDefault="0079070E" w:rsidP="008A3083">
            <w:pPr>
              <w:rPr>
                <w:w w:val="95"/>
                <w:sz w:val="20"/>
                <w:szCs w:val="20"/>
              </w:rPr>
            </w:pPr>
            <w:r w:rsidRPr="008A3083">
              <w:rPr>
                <w:w w:val="95"/>
                <w:sz w:val="20"/>
                <w:szCs w:val="20"/>
              </w:rPr>
              <w:t>2.2.2 Forest carbon monitoring, defined and established in the Eastern Plains Landscape meeting targets set in the Mondulkiri Landscape Plan</w:t>
            </w:r>
          </w:p>
        </w:tc>
        <w:tc>
          <w:tcPr>
            <w:tcW w:w="8080" w:type="dxa"/>
            <w:tcMar>
              <w:top w:w="28" w:type="dxa"/>
              <w:bottom w:w="28" w:type="dxa"/>
            </w:tcMar>
          </w:tcPr>
          <w:p w:rsidR="0079070E" w:rsidRPr="00122713" w:rsidRDefault="0079070E" w:rsidP="00135C0B">
            <w:pPr>
              <w:pStyle w:val="ListParagraph"/>
              <w:numPr>
                <w:ilvl w:val="0"/>
                <w:numId w:val="149"/>
              </w:numPr>
              <w:overflowPunct w:val="0"/>
              <w:autoSpaceDE w:val="0"/>
              <w:autoSpaceDN w:val="0"/>
              <w:adjustRightInd w:val="0"/>
              <w:ind w:left="293" w:hanging="284"/>
              <w:textAlignment w:val="baseline"/>
              <w:rPr>
                <w:w w:val="95"/>
                <w:sz w:val="20"/>
                <w:szCs w:val="20"/>
              </w:rPr>
            </w:pPr>
            <w:r w:rsidRPr="00122713">
              <w:rPr>
                <w:w w:val="95"/>
                <w:sz w:val="20"/>
                <w:szCs w:val="20"/>
              </w:rPr>
              <w:t>Carbon stock measured and REDD+ co-benefits identified in community managed areas</w:t>
            </w:r>
            <w:r w:rsidR="00E3745C" w:rsidRPr="00DC126B">
              <w:rPr>
                <w:w w:val="95"/>
                <w:sz w:val="20"/>
                <w:szCs w:val="20"/>
              </w:rPr>
              <w:t xml:space="preserve"> in the Eastern Plains Landscape, by P-Quarter </w:t>
            </w:r>
            <w:r w:rsidR="004847F6" w:rsidRPr="004D7A60">
              <w:rPr>
                <w:w w:val="95"/>
                <w:sz w:val="20"/>
                <w:szCs w:val="20"/>
              </w:rPr>
              <w:t>07</w:t>
            </w:r>
          </w:p>
          <w:p w:rsidR="0079070E" w:rsidRPr="00122713" w:rsidRDefault="00583C7A" w:rsidP="00DF2146">
            <w:pPr>
              <w:pStyle w:val="ListParagraph"/>
              <w:numPr>
                <w:ilvl w:val="0"/>
                <w:numId w:val="149"/>
              </w:numPr>
              <w:overflowPunct w:val="0"/>
              <w:autoSpaceDE w:val="0"/>
              <w:autoSpaceDN w:val="0"/>
              <w:adjustRightInd w:val="0"/>
              <w:ind w:left="293" w:hanging="284"/>
              <w:textAlignment w:val="baseline"/>
              <w:rPr>
                <w:w w:val="95"/>
                <w:sz w:val="20"/>
                <w:szCs w:val="20"/>
              </w:rPr>
            </w:pPr>
            <w:r>
              <w:rPr>
                <w:w w:val="95"/>
                <w:sz w:val="20"/>
                <w:szCs w:val="20"/>
              </w:rPr>
              <w:t>S</w:t>
            </w:r>
            <w:r w:rsidR="0079070E" w:rsidRPr="00DC126B">
              <w:rPr>
                <w:w w:val="95"/>
                <w:sz w:val="20"/>
                <w:szCs w:val="20"/>
              </w:rPr>
              <w:t xml:space="preserve">ocio-economic and ecological </w:t>
            </w:r>
            <w:r>
              <w:rPr>
                <w:w w:val="95"/>
                <w:sz w:val="20"/>
                <w:szCs w:val="20"/>
              </w:rPr>
              <w:t xml:space="preserve">project </w:t>
            </w:r>
            <w:r w:rsidR="0079070E" w:rsidRPr="00DC126B">
              <w:rPr>
                <w:w w:val="95"/>
                <w:sz w:val="20"/>
                <w:szCs w:val="20"/>
              </w:rPr>
              <w:t>contributions linked to national REDD+ project</w:t>
            </w:r>
            <w:r>
              <w:rPr>
                <w:w w:val="95"/>
                <w:sz w:val="20"/>
                <w:szCs w:val="20"/>
              </w:rPr>
              <w:t xml:space="preserve"> identified </w:t>
            </w:r>
            <w:r w:rsidR="00E3745C" w:rsidRPr="00D42AE6">
              <w:rPr>
                <w:w w:val="95"/>
                <w:sz w:val="20"/>
                <w:szCs w:val="20"/>
              </w:rPr>
              <w:t xml:space="preserve"> </w:t>
            </w:r>
            <w:r>
              <w:rPr>
                <w:w w:val="95"/>
                <w:sz w:val="20"/>
                <w:szCs w:val="20"/>
              </w:rPr>
              <w:t xml:space="preserve">at target protected forest project sites </w:t>
            </w:r>
            <w:r w:rsidR="00E3745C" w:rsidRPr="00D42AE6">
              <w:rPr>
                <w:w w:val="95"/>
                <w:sz w:val="20"/>
                <w:szCs w:val="20"/>
              </w:rPr>
              <w:t xml:space="preserve">by P-Quarter </w:t>
            </w:r>
            <w:r w:rsidR="00C60971" w:rsidRPr="004D7A60">
              <w:rPr>
                <w:w w:val="95"/>
                <w:sz w:val="20"/>
                <w:szCs w:val="20"/>
              </w:rPr>
              <w:t>06</w:t>
            </w:r>
          </w:p>
        </w:tc>
      </w:tr>
      <w:tr w:rsidR="0079070E" w:rsidRPr="008A3083" w:rsidTr="004D7A60">
        <w:tc>
          <w:tcPr>
            <w:tcW w:w="1560" w:type="dxa"/>
            <w:vMerge w:val="restart"/>
            <w:tcMar>
              <w:top w:w="28" w:type="dxa"/>
              <w:bottom w:w="28" w:type="dxa"/>
            </w:tcMar>
          </w:tcPr>
          <w:p w:rsidR="0079070E" w:rsidRPr="008A3083" w:rsidRDefault="0079070E" w:rsidP="008A3083">
            <w:pPr>
              <w:rPr>
                <w:w w:val="95"/>
                <w:sz w:val="20"/>
                <w:szCs w:val="20"/>
              </w:rPr>
            </w:pPr>
            <w:r w:rsidRPr="008A3083">
              <w:rPr>
                <w:w w:val="95"/>
                <w:sz w:val="20"/>
                <w:szCs w:val="20"/>
              </w:rPr>
              <w:t xml:space="preserve">2.3 More effective resource mobilization for integrating protected area management in the Eastern Plains Landscape </w:t>
            </w:r>
          </w:p>
        </w:tc>
        <w:tc>
          <w:tcPr>
            <w:tcW w:w="992" w:type="dxa"/>
            <w:tcMar>
              <w:top w:w="28" w:type="dxa"/>
              <w:bottom w:w="28" w:type="dxa"/>
            </w:tcMar>
          </w:tcPr>
          <w:p w:rsidR="0079070E" w:rsidRPr="008A3083" w:rsidRDefault="0079070E" w:rsidP="008A3083">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8A3083" w:rsidRDefault="0079070E" w:rsidP="008A3083">
            <w:pPr>
              <w:rPr>
                <w:w w:val="95"/>
                <w:sz w:val="20"/>
                <w:szCs w:val="20"/>
              </w:rPr>
            </w:pPr>
            <w:r w:rsidRPr="008A3083">
              <w:rPr>
                <w:w w:val="95"/>
                <w:sz w:val="20"/>
                <w:szCs w:val="20"/>
              </w:rPr>
              <w:t>2.3.1 Protected Area Management plans and regional economic development (plans) harmonized, based on Mondulkiri Landscape Plan</w:t>
            </w:r>
          </w:p>
        </w:tc>
        <w:tc>
          <w:tcPr>
            <w:tcW w:w="8080" w:type="dxa"/>
            <w:tcMar>
              <w:top w:w="28" w:type="dxa"/>
              <w:bottom w:w="28" w:type="dxa"/>
            </w:tcMar>
          </w:tcPr>
          <w:p w:rsidR="0079070E" w:rsidRPr="00DC126B" w:rsidRDefault="0079070E" w:rsidP="00135C0B">
            <w:pPr>
              <w:pStyle w:val="ListParagraph"/>
              <w:numPr>
                <w:ilvl w:val="0"/>
                <w:numId w:val="145"/>
              </w:numPr>
              <w:overflowPunct w:val="0"/>
              <w:autoSpaceDE w:val="0"/>
              <w:autoSpaceDN w:val="0"/>
              <w:adjustRightInd w:val="0"/>
              <w:ind w:left="293" w:hanging="284"/>
              <w:textAlignment w:val="baseline"/>
              <w:rPr>
                <w:w w:val="95"/>
                <w:sz w:val="20"/>
                <w:szCs w:val="20"/>
              </w:rPr>
            </w:pPr>
            <w:r w:rsidRPr="00122713">
              <w:rPr>
                <w:w w:val="95"/>
                <w:sz w:val="20"/>
                <w:szCs w:val="20"/>
              </w:rPr>
              <w:t xml:space="preserve">Two pilot protected area model management and business plans </w:t>
            </w:r>
            <w:r w:rsidR="00720805" w:rsidRPr="00DC126B">
              <w:rPr>
                <w:w w:val="95"/>
                <w:sz w:val="20"/>
                <w:szCs w:val="20"/>
              </w:rPr>
              <w:t>operational by P-Quarter</w:t>
            </w:r>
            <w:r w:rsidR="004847F6" w:rsidRPr="00DC126B">
              <w:rPr>
                <w:w w:val="95"/>
                <w:sz w:val="20"/>
                <w:szCs w:val="20"/>
              </w:rPr>
              <w:t xml:space="preserve"> </w:t>
            </w:r>
            <w:r w:rsidR="004847F6" w:rsidRPr="00D42AE6">
              <w:rPr>
                <w:w w:val="95"/>
                <w:sz w:val="20"/>
                <w:szCs w:val="20"/>
              </w:rPr>
              <w:t>05</w:t>
            </w:r>
            <w:r w:rsidR="00720805" w:rsidRPr="00122713">
              <w:rPr>
                <w:w w:val="95"/>
                <w:sz w:val="20"/>
                <w:szCs w:val="20"/>
              </w:rPr>
              <w:t xml:space="preserve"> for </w:t>
            </w:r>
            <w:r w:rsidRPr="00DC126B">
              <w:rPr>
                <w:w w:val="95"/>
                <w:sz w:val="20"/>
                <w:szCs w:val="20"/>
              </w:rPr>
              <w:t xml:space="preserve">Protected Area and </w:t>
            </w:r>
            <w:r w:rsidR="00720805" w:rsidRPr="00DC126B">
              <w:rPr>
                <w:w w:val="95"/>
                <w:sz w:val="20"/>
                <w:szCs w:val="20"/>
              </w:rPr>
              <w:t xml:space="preserve">by P-Quarter </w:t>
            </w:r>
            <w:r w:rsidR="004847F6" w:rsidRPr="004D7A60">
              <w:rPr>
                <w:w w:val="95"/>
                <w:sz w:val="20"/>
                <w:szCs w:val="20"/>
              </w:rPr>
              <w:t>12</w:t>
            </w:r>
            <w:r w:rsidR="00720805" w:rsidRPr="00122713">
              <w:rPr>
                <w:w w:val="95"/>
                <w:sz w:val="20"/>
                <w:szCs w:val="20"/>
              </w:rPr>
              <w:t xml:space="preserve"> for </w:t>
            </w:r>
            <w:r w:rsidRPr="00DC126B">
              <w:rPr>
                <w:w w:val="95"/>
                <w:sz w:val="20"/>
                <w:szCs w:val="20"/>
              </w:rPr>
              <w:t>Protected Forest</w:t>
            </w:r>
          </w:p>
          <w:p w:rsidR="0079070E" w:rsidRPr="00D42AE6" w:rsidRDefault="0079070E" w:rsidP="00F27BB9">
            <w:pPr>
              <w:tabs>
                <w:tab w:val="center" w:pos="4320"/>
                <w:tab w:val="right" w:pos="8640"/>
              </w:tabs>
              <w:overflowPunct w:val="0"/>
              <w:autoSpaceDE w:val="0"/>
              <w:autoSpaceDN w:val="0"/>
              <w:adjustRightInd w:val="0"/>
              <w:textAlignment w:val="baseline"/>
              <w:rPr>
                <w:w w:val="95"/>
                <w:sz w:val="20"/>
                <w:szCs w:val="20"/>
              </w:rPr>
            </w:pPr>
          </w:p>
        </w:tc>
      </w:tr>
      <w:tr w:rsidR="0079070E" w:rsidRPr="008A3083" w:rsidTr="004D7A60">
        <w:tc>
          <w:tcPr>
            <w:tcW w:w="1560" w:type="dxa"/>
            <w:vMerge/>
            <w:tcMar>
              <w:top w:w="28" w:type="dxa"/>
              <w:bottom w:w="28" w:type="dxa"/>
            </w:tcMar>
          </w:tcPr>
          <w:p w:rsidR="0079070E" w:rsidRPr="008A3083" w:rsidRDefault="0079070E" w:rsidP="008A3083">
            <w:pPr>
              <w:rPr>
                <w:w w:val="95"/>
                <w:sz w:val="20"/>
                <w:szCs w:val="20"/>
              </w:rPr>
            </w:pPr>
          </w:p>
        </w:tc>
        <w:tc>
          <w:tcPr>
            <w:tcW w:w="992" w:type="dxa"/>
            <w:tcMar>
              <w:top w:w="28" w:type="dxa"/>
              <w:bottom w:w="28" w:type="dxa"/>
            </w:tcMar>
          </w:tcPr>
          <w:p w:rsidR="0079070E" w:rsidRPr="008A3083" w:rsidRDefault="0079070E" w:rsidP="008A3083">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8A3083" w:rsidRDefault="0079070E" w:rsidP="008A3083">
            <w:pPr>
              <w:rPr>
                <w:w w:val="95"/>
                <w:sz w:val="20"/>
                <w:szCs w:val="20"/>
              </w:rPr>
            </w:pPr>
            <w:r w:rsidRPr="008A3083">
              <w:rPr>
                <w:w w:val="95"/>
                <w:sz w:val="20"/>
                <w:szCs w:val="20"/>
              </w:rPr>
              <w:t>2.3.2 Protected Areas and Forests sustainable financing piloted by responsible authorities</w:t>
            </w:r>
          </w:p>
        </w:tc>
        <w:tc>
          <w:tcPr>
            <w:tcW w:w="8080" w:type="dxa"/>
            <w:tcMar>
              <w:top w:w="28" w:type="dxa"/>
              <w:bottom w:w="28" w:type="dxa"/>
            </w:tcMar>
          </w:tcPr>
          <w:p w:rsidR="0079070E" w:rsidRPr="00122713" w:rsidRDefault="0079070E" w:rsidP="00135C0B">
            <w:pPr>
              <w:pStyle w:val="ListParagraph"/>
              <w:numPr>
                <w:ilvl w:val="0"/>
                <w:numId w:val="146"/>
              </w:numPr>
              <w:overflowPunct w:val="0"/>
              <w:autoSpaceDE w:val="0"/>
              <w:autoSpaceDN w:val="0"/>
              <w:adjustRightInd w:val="0"/>
              <w:ind w:left="293" w:hanging="284"/>
              <w:textAlignment w:val="baseline"/>
              <w:rPr>
                <w:w w:val="95"/>
                <w:sz w:val="20"/>
                <w:szCs w:val="20"/>
              </w:rPr>
            </w:pPr>
            <w:r w:rsidRPr="00122713">
              <w:rPr>
                <w:w w:val="95"/>
                <w:sz w:val="20"/>
                <w:szCs w:val="20"/>
              </w:rPr>
              <w:t>Sustainable financing plan for two protected areas of the Eastern Plains Landscape</w:t>
            </w:r>
            <w:r w:rsidR="009D7FF6" w:rsidRPr="00DC126B">
              <w:rPr>
                <w:w w:val="95"/>
                <w:sz w:val="20"/>
                <w:szCs w:val="20"/>
              </w:rPr>
              <w:t xml:space="preserve"> defined by P-Quarter</w:t>
            </w:r>
            <w:r w:rsidR="009465CD" w:rsidRPr="00DC126B">
              <w:rPr>
                <w:w w:val="95"/>
                <w:sz w:val="20"/>
                <w:szCs w:val="20"/>
              </w:rPr>
              <w:t xml:space="preserve"> </w:t>
            </w:r>
            <w:r w:rsidR="009465CD" w:rsidRPr="00C60971">
              <w:rPr>
                <w:w w:val="95"/>
                <w:sz w:val="20"/>
                <w:szCs w:val="20"/>
              </w:rPr>
              <w:t>06</w:t>
            </w:r>
            <w:r w:rsidR="009D7FF6" w:rsidRPr="00122713">
              <w:rPr>
                <w:w w:val="95"/>
                <w:sz w:val="20"/>
                <w:szCs w:val="20"/>
              </w:rPr>
              <w:t>, and operational by P-Quar</w:t>
            </w:r>
            <w:r w:rsidR="009D7FF6" w:rsidRPr="00DC126B">
              <w:rPr>
                <w:w w:val="95"/>
                <w:sz w:val="20"/>
                <w:szCs w:val="20"/>
              </w:rPr>
              <w:t xml:space="preserve">ter </w:t>
            </w:r>
            <w:r w:rsidR="009465CD" w:rsidRPr="004D7A60">
              <w:rPr>
                <w:w w:val="95"/>
                <w:sz w:val="20"/>
                <w:szCs w:val="20"/>
              </w:rPr>
              <w:t>09</w:t>
            </w:r>
            <w:r w:rsidR="009D7FF6" w:rsidRPr="00122713">
              <w:rPr>
                <w:w w:val="95"/>
                <w:sz w:val="20"/>
                <w:szCs w:val="20"/>
              </w:rPr>
              <w:t xml:space="preserve"> and P-Quarter </w:t>
            </w:r>
            <w:r w:rsidR="009465CD" w:rsidRPr="004D7A60">
              <w:rPr>
                <w:w w:val="95"/>
                <w:sz w:val="20"/>
                <w:szCs w:val="20"/>
              </w:rPr>
              <w:t>12</w:t>
            </w:r>
          </w:p>
          <w:p w:rsidR="0079070E" w:rsidRPr="00122713" w:rsidRDefault="00292A08" w:rsidP="00292A08">
            <w:pPr>
              <w:pStyle w:val="ListParagraph"/>
              <w:numPr>
                <w:ilvl w:val="0"/>
                <w:numId w:val="146"/>
              </w:numPr>
              <w:overflowPunct w:val="0"/>
              <w:autoSpaceDE w:val="0"/>
              <w:autoSpaceDN w:val="0"/>
              <w:adjustRightInd w:val="0"/>
              <w:ind w:left="293" w:hanging="293"/>
              <w:textAlignment w:val="baseline"/>
              <w:rPr>
                <w:w w:val="95"/>
                <w:sz w:val="20"/>
                <w:szCs w:val="20"/>
              </w:rPr>
            </w:pPr>
            <w:r>
              <w:rPr>
                <w:w w:val="95"/>
                <w:sz w:val="20"/>
                <w:szCs w:val="20"/>
              </w:rPr>
              <w:t>National p</w:t>
            </w:r>
            <w:r w:rsidR="0079070E" w:rsidRPr="00DC126B">
              <w:rPr>
                <w:w w:val="95"/>
                <w:sz w:val="20"/>
                <w:szCs w:val="20"/>
              </w:rPr>
              <w:t>olicy recommendations brief on sustainable financing of protected areas</w:t>
            </w:r>
            <w:r w:rsidR="009D7FF6" w:rsidRPr="00DC126B">
              <w:rPr>
                <w:w w:val="95"/>
                <w:sz w:val="20"/>
                <w:szCs w:val="20"/>
              </w:rPr>
              <w:t xml:space="preserve"> drafted by P-Quarter </w:t>
            </w:r>
            <w:r w:rsidR="00C60971" w:rsidRPr="00D42AE6">
              <w:rPr>
                <w:w w:val="95"/>
                <w:sz w:val="20"/>
                <w:szCs w:val="20"/>
              </w:rPr>
              <w:t>13</w:t>
            </w:r>
            <w:r w:rsidR="009D7FF6" w:rsidRPr="00C60971">
              <w:rPr>
                <w:w w:val="95"/>
                <w:sz w:val="20"/>
                <w:szCs w:val="20"/>
              </w:rPr>
              <w:t xml:space="preserve">, under inter-ministerial dialogue by P-Quarter </w:t>
            </w:r>
            <w:r w:rsidR="009465CD" w:rsidRPr="004D7A60">
              <w:rPr>
                <w:w w:val="95"/>
                <w:sz w:val="20"/>
                <w:szCs w:val="20"/>
              </w:rPr>
              <w:t>15</w:t>
            </w:r>
            <w:r w:rsidR="009D7FF6" w:rsidRPr="00122713">
              <w:rPr>
                <w:w w:val="95"/>
                <w:sz w:val="20"/>
                <w:szCs w:val="20"/>
              </w:rPr>
              <w:t xml:space="preserve">, and promulgated by P-Quarter </w:t>
            </w:r>
            <w:r w:rsidR="009465CD" w:rsidRPr="004D7A60">
              <w:rPr>
                <w:w w:val="95"/>
                <w:sz w:val="20"/>
                <w:szCs w:val="20"/>
              </w:rPr>
              <w:t>18</w:t>
            </w:r>
          </w:p>
        </w:tc>
      </w:tr>
      <w:tr w:rsidR="0079070E" w:rsidRPr="008A3083" w:rsidTr="004D7A60">
        <w:tc>
          <w:tcPr>
            <w:tcW w:w="1560" w:type="dxa"/>
            <w:vMerge w:val="restart"/>
            <w:tcMar>
              <w:top w:w="28" w:type="dxa"/>
              <w:bottom w:w="28" w:type="dxa"/>
            </w:tcMar>
          </w:tcPr>
          <w:p w:rsidR="0079070E" w:rsidRPr="008A3083" w:rsidRDefault="0079070E" w:rsidP="008A3083">
            <w:pPr>
              <w:rPr>
                <w:w w:val="95"/>
                <w:sz w:val="20"/>
                <w:szCs w:val="20"/>
              </w:rPr>
            </w:pPr>
            <w:r w:rsidRPr="008A3083">
              <w:rPr>
                <w:w w:val="95"/>
                <w:sz w:val="20"/>
                <w:szCs w:val="20"/>
              </w:rPr>
              <w:t>2.4 Enhanced forest cover and carbon sequestration with increased community resource management and livelihood security</w:t>
            </w:r>
          </w:p>
        </w:tc>
        <w:tc>
          <w:tcPr>
            <w:tcW w:w="992" w:type="dxa"/>
            <w:tcMar>
              <w:top w:w="28" w:type="dxa"/>
              <w:bottom w:w="28" w:type="dxa"/>
            </w:tcMar>
          </w:tcPr>
          <w:p w:rsidR="0079070E" w:rsidRPr="008A3083" w:rsidRDefault="0079070E" w:rsidP="008A3083">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8A3083" w:rsidRDefault="0079070E" w:rsidP="008A3083">
            <w:pPr>
              <w:rPr>
                <w:w w:val="95"/>
                <w:sz w:val="20"/>
                <w:szCs w:val="20"/>
              </w:rPr>
            </w:pPr>
            <w:r w:rsidRPr="008A3083">
              <w:rPr>
                <w:w w:val="95"/>
                <w:sz w:val="20"/>
                <w:szCs w:val="20"/>
              </w:rPr>
              <w:t xml:space="preserve">2.4.1 Community-based forest management and rehabilitation established in community natural resource management areas on the basis of the Mondulkiri Landscape Plan </w:t>
            </w:r>
          </w:p>
        </w:tc>
        <w:tc>
          <w:tcPr>
            <w:tcW w:w="8080" w:type="dxa"/>
            <w:tcMar>
              <w:top w:w="28" w:type="dxa"/>
              <w:bottom w:w="28" w:type="dxa"/>
            </w:tcMar>
          </w:tcPr>
          <w:p w:rsidR="0079070E" w:rsidRDefault="00292A08" w:rsidP="00135C0B">
            <w:pPr>
              <w:pStyle w:val="ListParagraph"/>
              <w:numPr>
                <w:ilvl w:val="0"/>
                <w:numId w:val="147"/>
              </w:numPr>
              <w:overflowPunct w:val="0"/>
              <w:autoSpaceDE w:val="0"/>
              <w:autoSpaceDN w:val="0"/>
              <w:adjustRightInd w:val="0"/>
              <w:ind w:left="293" w:hanging="293"/>
              <w:textAlignment w:val="baseline"/>
              <w:rPr>
                <w:w w:val="95"/>
                <w:sz w:val="20"/>
                <w:szCs w:val="20"/>
              </w:rPr>
            </w:pPr>
            <w:r>
              <w:rPr>
                <w:w w:val="95"/>
                <w:sz w:val="20"/>
                <w:szCs w:val="20"/>
              </w:rPr>
              <w:t>B</w:t>
            </w:r>
            <w:r w:rsidR="0079070E" w:rsidRPr="00122713">
              <w:rPr>
                <w:w w:val="95"/>
                <w:sz w:val="20"/>
                <w:szCs w:val="20"/>
              </w:rPr>
              <w:t xml:space="preserve">oundaries, land tenureship, and allowed </w:t>
            </w:r>
            <w:r w:rsidR="009D7FF6" w:rsidRPr="00DC126B">
              <w:rPr>
                <w:w w:val="95"/>
                <w:sz w:val="20"/>
                <w:szCs w:val="20"/>
              </w:rPr>
              <w:t xml:space="preserve">community </w:t>
            </w:r>
            <w:r w:rsidR="0079070E" w:rsidRPr="00DC126B">
              <w:rPr>
                <w:w w:val="95"/>
                <w:sz w:val="20"/>
                <w:szCs w:val="20"/>
              </w:rPr>
              <w:t xml:space="preserve">land-usage on strategic zones </w:t>
            </w:r>
            <w:r w:rsidR="009D7FF6" w:rsidRPr="00D42AE6">
              <w:rPr>
                <w:w w:val="95"/>
                <w:sz w:val="20"/>
                <w:szCs w:val="20"/>
              </w:rPr>
              <w:t>in the Mondulkiri Landscape Plan</w:t>
            </w:r>
            <w:r>
              <w:rPr>
                <w:w w:val="95"/>
                <w:sz w:val="20"/>
                <w:szCs w:val="20"/>
              </w:rPr>
              <w:t xml:space="preserve"> clarified; and report</w:t>
            </w:r>
            <w:r w:rsidR="009D7FF6" w:rsidRPr="00D42AE6">
              <w:rPr>
                <w:w w:val="95"/>
                <w:sz w:val="20"/>
                <w:szCs w:val="20"/>
              </w:rPr>
              <w:t xml:space="preserve"> published in project website by P</w:t>
            </w:r>
            <w:r w:rsidR="004D792A">
              <w:rPr>
                <w:w w:val="95"/>
                <w:sz w:val="20"/>
                <w:szCs w:val="20"/>
              </w:rPr>
              <w:t>-</w:t>
            </w:r>
            <w:r w:rsidR="009D7FF6" w:rsidRPr="00D42AE6">
              <w:rPr>
                <w:w w:val="95"/>
                <w:sz w:val="20"/>
                <w:szCs w:val="20"/>
              </w:rPr>
              <w:t xml:space="preserve">Quarter </w:t>
            </w:r>
            <w:r w:rsidR="009465CD" w:rsidRPr="004D7A60">
              <w:rPr>
                <w:w w:val="95"/>
                <w:sz w:val="20"/>
                <w:szCs w:val="20"/>
              </w:rPr>
              <w:t>06</w:t>
            </w:r>
          </w:p>
          <w:p w:rsidR="00292A08" w:rsidRPr="00122713" w:rsidRDefault="00292A08" w:rsidP="00135C0B">
            <w:pPr>
              <w:pStyle w:val="ListParagraph"/>
              <w:numPr>
                <w:ilvl w:val="0"/>
                <w:numId w:val="147"/>
              </w:numPr>
              <w:overflowPunct w:val="0"/>
              <w:autoSpaceDE w:val="0"/>
              <w:autoSpaceDN w:val="0"/>
              <w:adjustRightInd w:val="0"/>
              <w:ind w:left="293" w:hanging="293"/>
              <w:textAlignment w:val="baseline"/>
              <w:rPr>
                <w:w w:val="95"/>
                <w:sz w:val="20"/>
                <w:szCs w:val="20"/>
              </w:rPr>
            </w:pPr>
            <w:r>
              <w:rPr>
                <w:w w:val="95"/>
                <w:sz w:val="20"/>
                <w:szCs w:val="20"/>
              </w:rPr>
              <w:t>500 hectares forest habitat restoration established by</w:t>
            </w:r>
            <w:r w:rsidR="004D792A">
              <w:rPr>
                <w:w w:val="95"/>
                <w:sz w:val="20"/>
                <w:szCs w:val="20"/>
              </w:rPr>
              <w:t xml:space="preserve"> </w:t>
            </w:r>
            <w:r w:rsidR="000C4B65">
              <w:rPr>
                <w:w w:val="95"/>
                <w:sz w:val="20"/>
                <w:szCs w:val="20"/>
              </w:rPr>
              <w:t>P-</w:t>
            </w:r>
            <w:r w:rsidR="004D792A">
              <w:rPr>
                <w:w w:val="95"/>
                <w:sz w:val="20"/>
                <w:szCs w:val="20"/>
              </w:rPr>
              <w:t>Quarter 16</w:t>
            </w:r>
          </w:p>
          <w:p w:rsidR="0079070E" w:rsidRPr="00122713" w:rsidRDefault="00583C7A" w:rsidP="00583C7A">
            <w:pPr>
              <w:pStyle w:val="ListParagraph"/>
              <w:numPr>
                <w:ilvl w:val="0"/>
                <w:numId w:val="147"/>
              </w:numPr>
              <w:overflowPunct w:val="0"/>
              <w:autoSpaceDE w:val="0"/>
              <w:autoSpaceDN w:val="0"/>
              <w:adjustRightInd w:val="0"/>
              <w:ind w:left="293" w:hanging="284"/>
              <w:textAlignment w:val="baseline"/>
              <w:rPr>
                <w:w w:val="95"/>
                <w:sz w:val="20"/>
                <w:szCs w:val="20"/>
              </w:rPr>
            </w:pPr>
            <w:r>
              <w:rPr>
                <w:w w:val="95"/>
                <w:sz w:val="20"/>
                <w:szCs w:val="20"/>
              </w:rPr>
              <w:t>I</w:t>
            </w:r>
            <w:r w:rsidR="0079070E" w:rsidRPr="00DC126B">
              <w:rPr>
                <w:w w:val="95"/>
                <w:sz w:val="20"/>
                <w:szCs w:val="20"/>
              </w:rPr>
              <w:t xml:space="preserve">ncreased resources and livelihood security for </w:t>
            </w:r>
            <w:r>
              <w:rPr>
                <w:w w:val="95"/>
                <w:sz w:val="20"/>
                <w:szCs w:val="20"/>
              </w:rPr>
              <w:t>households</w:t>
            </w:r>
            <w:r w:rsidR="0079070E" w:rsidRPr="00DC126B">
              <w:rPr>
                <w:w w:val="95"/>
                <w:sz w:val="20"/>
                <w:szCs w:val="20"/>
              </w:rPr>
              <w:t xml:space="preserve"> in community protected areas (CPAs) / community forests (CFs) / community fisheries (CFi)</w:t>
            </w:r>
            <w:r w:rsidR="004C0123">
              <w:rPr>
                <w:w w:val="95"/>
                <w:sz w:val="20"/>
                <w:szCs w:val="20"/>
              </w:rPr>
              <w:t>, with assessments</w:t>
            </w:r>
            <w:r w:rsidR="009D7FF6" w:rsidRPr="00D42AE6">
              <w:rPr>
                <w:w w:val="95"/>
                <w:sz w:val="20"/>
                <w:szCs w:val="20"/>
              </w:rPr>
              <w:t xml:space="preserve"> by P-Quarter</w:t>
            </w:r>
            <w:r w:rsidR="004C0123">
              <w:rPr>
                <w:w w:val="95"/>
                <w:sz w:val="20"/>
                <w:szCs w:val="20"/>
              </w:rPr>
              <w:t>s</w:t>
            </w:r>
            <w:r w:rsidR="009D7FF6" w:rsidRPr="00D42AE6">
              <w:rPr>
                <w:w w:val="95"/>
                <w:sz w:val="20"/>
                <w:szCs w:val="20"/>
              </w:rPr>
              <w:t xml:space="preserve"> </w:t>
            </w:r>
            <w:r w:rsidR="009465CD" w:rsidRPr="004D7A60">
              <w:rPr>
                <w:w w:val="95"/>
                <w:sz w:val="20"/>
                <w:szCs w:val="20"/>
              </w:rPr>
              <w:t>12</w:t>
            </w:r>
            <w:r w:rsidR="004C0123">
              <w:rPr>
                <w:w w:val="95"/>
                <w:sz w:val="20"/>
                <w:szCs w:val="20"/>
              </w:rPr>
              <w:t xml:space="preserve"> and 20</w:t>
            </w:r>
          </w:p>
        </w:tc>
      </w:tr>
      <w:tr w:rsidR="0079070E" w:rsidRPr="008A3083" w:rsidTr="004D7A60">
        <w:tc>
          <w:tcPr>
            <w:tcW w:w="1560" w:type="dxa"/>
            <w:vMerge/>
            <w:tcMar>
              <w:top w:w="28" w:type="dxa"/>
              <w:bottom w:w="28" w:type="dxa"/>
            </w:tcMar>
          </w:tcPr>
          <w:p w:rsidR="0079070E" w:rsidRPr="008A3083" w:rsidRDefault="0079070E" w:rsidP="008A3083">
            <w:pPr>
              <w:rPr>
                <w:w w:val="95"/>
                <w:sz w:val="20"/>
                <w:szCs w:val="20"/>
              </w:rPr>
            </w:pPr>
          </w:p>
        </w:tc>
        <w:tc>
          <w:tcPr>
            <w:tcW w:w="992" w:type="dxa"/>
            <w:tcMar>
              <w:top w:w="28" w:type="dxa"/>
              <w:bottom w:w="28" w:type="dxa"/>
            </w:tcMar>
          </w:tcPr>
          <w:p w:rsidR="0079070E" w:rsidRPr="008A3083" w:rsidRDefault="0079070E" w:rsidP="008A3083">
            <w:pPr>
              <w:rPr>
                <w:w w:val="95"/>
                <w:sz w:val="20"/>
                <w:szCs w:val="20"/>
              </w:rPr>
            </w:pPr>
            <w:r w:rsidRPr="0079070E">
              <w:rPr>
                <w:spacing w:val="-2"/>
                <w:w w:val="95"/>
                <w:sz w:val="18"/>
                <w:szCs w:val="18"/>
              </w:rPr>
              <w:t>GDANCP</w:t>
            </w:r>
            <w:r>
              <w:rPr>
                <w:spacing w:val="-2"/>
                <w:w w:val="95"/>
                <w:sz w:val="18"/>
                <w:szCs w:val="18"/>
              </w:rPr>
              <w:t>/</w:t>
            </w:r>
            <w:r w:rsidRPr="0079070E">
              <w:rPr>
                <w:spacing w:val="-2"/>
                <w:w w:val="95"/>
                <w:sz w:val="18"/>
                <w:szCs w:val="18"/>
              </w:rPr>
              <w:t>FA</w:t>
            </w:r>
            <w:r>
              <w:rPr>
                <w:spacing w:val="-2"/>
                <w:w w:val="95"/>
                <w:sz w:val="18"/>
                <w:szCs w:val="18"/>
              </w:rPr>
              <w:t>/</w:t>
            </w:r>
            <w:r w:rsidRPr="0079070E">
              <w:rPr>
                <w:spacing w:val="-2"/>
                <w:w w:val="95"/>
                <w:sz w:val="18"/>
                <w:szCs w:val="18"/>
              </w:rPr>
              <w:br/>
              <w:t>FiA</w:t>
            </w:r>
            <w:r>
              <w:rPr>
                <w:spacing w:val="-2"/>
                <w:w w:val="95"/>
                <w:sz w:val="18"/>
                <w:szCs w:val="18"/>
              </w:rPr>
              <w:t>/</w:t>
            </w:r>
          </w:p>
        </w:tc>
        <w:tc>
          <w:tcPr>
            <w:tcW w:w="2693" w:type="dxa"/>
            <w:tcMar>
              <w:top w:w="28" w:type="dxa"/>
              <w:bottom w:w="28" w:type="dxa"/>
            </w:tcMar>
          </w:tcPr>
          <w:p w:rsidR="0079070E" w:rsidRPr="008A3083" w:rsidRDefault="0079070E" w:rsidP="008A3083">
            <w:pPr>
              <w:rPr>
                <w:w w:val="95"/>
                <w:sz w:val="20"/>
                <w:szCs w:val="20"/>
              </w:rPr>
            </w:pPr>
            <w:r w:rsidRPr="008A3083">
              <w:rPr>
                <w:w w:val="95"/>
                <w:sz w:val="20"/>
                <w:szCs w:val="20"/>
              </w:rPr>
              <w:t>2.4.2 Landscape-based protected area connectivity strengthened in the Eastern Plains Landscape</w:t>
            </w:r>
          </w:p>
        </w:tc>
        <w:tc>
          <w:tcPr>
            <w:tcW w:w="8080" w:type="dxa"/>
            <w:tcMar>
              <w:top w:w="28" w:type="dxa"/>
              <w:bottom w:w="28" w:type="dxa"/>
            </w:tcMar>
          </w:tcPr>
          <w:p w:rsidR="0079070E" w:rsidRPr="00122713" w:rsidRDefault="009D7FF6" w:rsidP="00135C0B">
            <w:pPr>
              <w:pStyle w:val="ListParagraph"/>
              <w:numPr>
                <w:ilvl w:val="0"/>
                <w:numId w:val="148"/>
              </w:numPr>
              <w:overflowPunct w:val="0"/>
              <w:autoSpaceDE w:val="0"/>
              <w:autoSpaceDN w:val="0"/>
              <w:adjustRightInd w:val="0"/>
              <w:ind w:left="293" w:hanging="284"/>
              <w:textAlignment w:val="baseline"/>
              <w:rPr>
                <w:w w:val="95"/>
                <w:sz w:val="20"/>
                <w:szCs w:val="20"/>
              </w:rPr>
            </w:pPr>
            <w:r w:rsidRPr="00122713">
              <w:rPr>
                <w:w w:val="95"/>
                <w:sz w:val="20"/>
                <w:szCs w:val="20"/>
              </w:rPr>
              <w:t>P</w:t>
            </w:r>
            <w:r w:rsidR="0079070E" w:rsidRPr="00DC126B">
              <w:rPr>
                <w:w w:val="95"/>
                <w:sz w:val="20"/>
                <w:szCs w:val="20"/>
              </w:rPr>
              <w:t>lan on natural and assisted forest regeneration and silviculture practices</w:t>
            </w:r>
            <w:r w:rsidRPr="00D42AE6">
              <w:rPr>
                <w:w w:val="95"/>
                <w:sz w:val="20"/>
                <w:szCs w:val="20"/>
              </w:rPr>
              <w:t xml:space="preserve"> in the Eastern Plains Landscape </w:t>
            </w:r>
            <w:r w:rsidR="00292A08">
              <w:rPr>
                <w:w w:val="95"/>
                <w:sz w:val="20"/>
                <w:szCs w:val="20"/>
              </w:rPr>
              <w:t>agreed, with local stakeholders</w:t>
            </w:r>
            <w:r w:rsidRPr="00D42AE6">
              <w:rPr>
                <w:w w:val="95"/>
                <w:sz w:val="20"/>
                <w:szCs w:val="20"/>
              </w:rPr>
              <w:t xml:space="preserve"> and disseminated by P-Quarter </w:t>
            </w:r>
            <w:r w:rsidR="009465CD" w:rsidRPr="004D7A60">
              <w:rPr>
                <w:w w:val="95"/>
                <w:sz w:val="20"/>
                <w:szCs w:val="20"/>
              </w:rPr>
              <w:t>12</w:t>
            </w:r>
          </w:p>
          <w:p w:rsidR="0079070E" w:rsidRPr="00122713" w:rsidRDefault="0079070E" w:rsidP="00135C0B">
            <w:pPr>
              <w:pStyle w:val="ListParagraph"/>
              <w:numPr>
                <w:ilvl w:val="0"/>
                <w:numId w:val="148"/>
              </w:numPr>
              <w:overflowPunct w:val="0"/>
              <w:autoSpaceDE w:val="0"/>
              <w:autoSpaceDN w:val="0"/>
              <w:adjustRightInd w:val="0"/>
              <w:ind w:left="293" w:hanging="284"/>
              <w:textAlignment w:val="baseline"/>
              <w:rPr>
                <w:w w:val="95"/>
                <w:sz w:val="20"/>
                <w:szCs w:val="20"/>
              </w:rPr>
            </w:pPr>
            <w:r w:rsidRPr="00DC126B">
              <w:rPr>
                <w:w w:val="95"/>
                <w:sz w:val="20"/>
                <w:szCs w:val="20"/>
              </w:rPr>
              <w:t xml:space="preserve">Natural and assisted forest regeneration and silviculture practices plan for 1,500 ha </w:t>
            </w:r>
            <w:r w:rsidR="009D7FF6" w:rsidRPr="00DC126B">
              <w:rPr>
                <w:w w:val="95"/>
                <w:sz w:val="20"/>
                <w:szCs w:val="20"/>
              </w:rPr>
              <w:t xml:space="preserve">in place by P-Quarter </w:t>
            </w:r>
            <w:r w:rsidR="009465CD" w:rsidRPr="004D7A60">
              <w:rPr>
                <w:w w:val="95"/>
                <w:sz w:val="20"/>
                <w:szCs w:val="20"/>
              </w:rPr>
              <w:t>05</w:t>
            </w:r>
            <w:r w:rsidR="009D7FF6" w:rsidRPr="00122713">
              <w:rPr>
                <w:w w:val="95"/>
                <w:sz w:val="20"/>
                <w:szCs w:val="20"/>
              </w:rPr>
              <w:t>, and op</w:t>
            </w:r>
            <w:r w:rsidR="009D7FF6" w:rsidRPr="00DC126B">
              <w:rPr>
                <w:w w:val="95"/>
                <w:sz w:val="20"/>
                <w:szCs w:val="20"/>
              </w:rPr>
              <w:t xml:space="preserve">erational by P-Quarter </w:t>
            </w:r>
            <w:r w:rsidR="009465CD" w:rsidRPr="004D7A60">
              <w:rPr>
                <w:w w:val="95"/>
                <w:sz w:val="20"/>
                <w:szCs w:val="20"/>
              </w:rPr>
              <w:t>07</w:t>
            </w:r>
          </w:p>
          <w:p w:rsidR="0079070E" w:rsidRPr="00122713" w:rsidRDefault="00583C7A" w:rsidP="00DF2146">
            <w:pPr>
              <w:pStyle w:val="ListParagraph"/>
              <w:numPr>
                <w:ilvl w:val="0"/>
                <w:numId w:val="148"/>
              </w:numPr>
              <w:overflowPunct w:val="0"/>
              <w:autoSpaceDE w:val="0"/>
              <w:autoSpaceDN w:val="0"/>
              <w:adjustRightInd w:val="0"/>
              <w:ind w:left="293" w:hanging="284"/>
              <w:textAlignment w:val="baseline"/>
              <w:rPr>
                <w:w w:val="95"/>
                <w:sz w:val="20"/>
                <w:szCs w:val="20"/>
              </w:rPr>
            </w:pPr>
            <w:r>
              <w:rPr>
                <w:w w:val="95"/>
                <w:sz w:val="20"/>
                <w:szCs w:val="20"/>
              </w:rPr>
              <w:t xml:space="preserve">Ongoing </w:t>
            </w:r>
            <w:r w:rsidR="0079070E" w:rsidRPr="00DC126B">
              <w:rPr>
                <w:w w:val="95"/>
                <w:sz w:val="20"/>
                <w:szCs w:val="20"/>
              </w:rPr>
              <w:t xml:space="preserve">collaboration </w:t>
            </w:r>
            <w:r>
              <w:rPr>
                <w:w w:val="95"/>
                <w:sz w:val="20"/>
                <w:szCs w:val="20"/>
              </w:rPr>
              <w:t xml:space="preserve">through periodical meetings </w:t>
            </w:r>
            <w:r w:rsidR="0079070E" w:rsidRPr="00DC126B">
              <w:rPr>
                <w:w w:val="95"/>
                <w:sz w:val="20"/>
                <w:szCs w:val="20"/>
              </w:rPr>
              <w:t>on trans-boundary landscapes (ADB BCC and UNEP/AF)</w:t>
            </w:r>
            <w:r w:rsidR="009D7FF6" w:rsidRPr="00DC126B">
              <w:rPr>
                <w:w w:val="95"/>
                <w:sz w:val="20"/>
                <w:szCs w:val="20"/>
              </w:rPr>
              <w:t xml:space="preserve">, </w:t>
            </w:r>
            <w:r>
              <w:rPr>
                <w:w w:val="95"/>
                <w:sz w:val="20"/>
                <w:szCs w:val="20"/>
              </w:rPr>
              <w:t xml:space="preserve">with first meeting taking place </w:t>
            </w:r>
            <w:r w:rsidR="009D7FF6" w:rsidRPr="00DC126B">
              <w:rPr>
                <w:w w:val="95"/>
                <w:sz w:val="20"/>
                <w:szCs w:val="20"/>
              </w:rPr>
              <w:t xml:space="preserve">by P-Quarter </w:t>
            </w:r>
            <w:r w:rsidR="009465CD" w:rsidRPr="004D7A60">
              <w:rPr>
                <w:w w:val="95"/>
                <w:sz w:val="20"/>
                <w:szCs w:val="20"/>
              </w:rPr>
              <w:t>0</w:t>
            </w:r>
            <w:r>
              <w:rPr>
                <w:w w:val="95"/>
                <w:sz w:val="20"/>
                <w:szCs w:val="20"/>
              </w:rPr>
              <w:t>3, P-Quarter12, and P-Quarter 20</w:t>
            </w:r>
          </w:p>
        </w:tc>
      </w:tr>
    </w:tbl>
    <w:p w:rsidR="000547CA" w:rsidRDefault="000547CA" w:rsidP="000248A4">
      <w:pPr>
        <w:spacing w:after="120"/>
        <w:outlineLvl w:val="1"/>
        <w:rPr>
          <w:b/>
          <w:sz w:val="22"/>
          <w:szCs w:val="22"/>
        </w:rPr>
        <w:sectPr w:rsidR="000547CA" w:rsidSect="004D7A60">
          <w:pgSz w:w="15840" w:h="12240" w:orient="landscape" w:code="1"/>
          <w:pgMar w:top="1361" w:right="1134" w:bottom="1361" w:left="1134" w:header="709" w:footer="709" w:gutter="0"/>
          <w:cols w:space="708"/>
          <w:docGrid w:linePitch="360"/>
        </w:sectPr>
      </w:pPr>
    </w:p>
    <w:p w:rsidR="00B93167" w:rsidRPr="00CA163C" w:rsidRDefault="000E5332" w:rsidP="00CA163C">
      <w:pPr>
        <w:pStyle w:val="Heading2"/>
        <w:spacing w:before="0" w:after="120"/>
        <w:rPr>
          <w:rFonts w:ascii="Times New Roman" w:hAnsi="Times New Roman" w:cs="Times New Roman"/>
          <w:color w:val="auto"/>
          <w:sz w:val="24"/>
          <w:szCs w:val="24"/>
        </w:rPr>
      </w:pPr>
      <w:bookmarkStart w:id="125" w:name="_Ref262900592"/>
      <w:bookmarkStart w:id="126" w:name="_Toc285444250"/>
      <w:r>
        <w:rPr>
          <w:rFonts w:ascii="Times New Roman" w:hAnsi="Times New Roman" w:cs="Times New Roman"/>
          <w:color w:val="auto"/>
          <w:sz w:val="24"/>
          <w:szCs w:val="24"/>
        </w:rPr>
        <w:t>Appendix 8</w:t>
      </w:r>
      <w:r w:rsidR="00E63695">
        <w:rPr>
          <w:rFonts w:ascii="Times New Roman" w:hAnsi="Times New Roman" w:cs="Times New Roman"/>
          <w:color w:val="auto"/>
          <w:sz w:val="24"/>
          <w:szCs w:val="24"/>
        </w:rPr>
        <w:t xml:space="preserve">:  </w:t>
      </w:r>
      <w:r w:rsidR="00B93167" w:rsidRPr="00CA163C">
        <w:rPr>
          <w:rFonts w:ascii="Times New Roman" w:hAnsi="Times New Roman" w:cs="Times New Roman"/>
          <w:color w:val="auto"/>
          <w:sz w:val="24"/>
          <w:szCs w:val="24"/>
        </w:rPr>
        <w:t>Costed monitoring and evaluation</w:t>
      </w:r>
      <w:r w:rsidR="002D7507" w:rsidRPr="00CA163C">
        <w:rPr>
          <w:rFonts w:ascii="Times New Roman" w:hAnsi="Times New Roman" w:cs="Times New Roman"/>
          <w:color w:val="auto"/>
          <w:sz w:val="24"/>
          <w:szCs w:val="24"/>
        </w:rPr>
        <w:t xml:space="preserve"> plan</w:t>
      </w:r>
      <w:bookmarkEnd w:id="125"/>
      <w:bookmarkEnd w:id="126"/>
    </w:p>
    <w:tbl>
      <w:tblPr>
        <w:tblStyle w:val="TableGrid"/>
        <w:tblW w:w="13183"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1765"/>
      </w:tblGrid>
      <w:tr w:rsidR="00B93167" w:rsidRPr="001A729C" w:rsidTr="001B0F23">
        <w:tc>
          <w:tcPr>
            <w:tcW w:w="1418" w:type="dxa"/>
          </w:tcPr>
          <w:p w:rsidR="00B93167" w:rsidRPr="001A729C" w:rsidRDefault="00B93167" w:rsidP="001A729C">
            <w:pPr>
              <w:ind w:left="-108"/>
              <w:rPr>
                <w:w w:val="95"/>
                <w:sz w:val="22"/>
                <w:szCs w:val="22"/>
              </w:rPr>
            </w:pPr>
            <w:r w:rsidRPr="001A729C">
              <w:rPr>
                <w:w w:val="95"/>
                <w:sz w:val="22"/>
                <w:szCs w:val="22"/>
              </w:rPr>
              <w:t>Project title:</w:t>
            </w:r>
          </w:p>
        </w:tc>
        <w:tc>
          <w:tcPr>
            <w:tcW w:w="11765" w:type="dxa"/>
          </w:tcPr>
          <w:p w:rsidR="00B93167" w:rsidRPr="001A729C" w:rsidRDefault="00D16420" w:rsidP="001B0F23">
            <w:pPr>
              <w:spacing w:after="120"/>
              <w:ind w:left="-108"/>
              <w:rPr>
                <w:w w:val="95"/>
                <w:sz w:val="22"/>
                <w:szCs w:val="22"/>
              </w:rPr>
            </w:pPr>
            <w:r w:rsidRPr="001A729C">
              <w:rPr>
                <w:w w:val="95"/>
                <w:sz w:val="22"/>
                <w:szCs w:val="22"/>
              </w:rPr>
              <w:t xml:space="preserve">Strengthening national biodiversity and forest carbon stock conservation through landscape-based collaborative management of Cambodia’s Protected Area System as demonstrated in the </w:t>
            </w:r>
            <w:r w:rsidR="00C124B6" w:rsidRPr="001A729C">
              <w:rPr>
                <w:w w:val="95"/>
                <w:sz w:val="22"/>
                <w:szCs w:val="22"/>
              </w:rPr>
              <w:t>Eastern Plains Landscape (CAMPAS project)</w:t>
            </w:r>
          </w:p>
        </w:tc>
      </w:tr>
    </w:tbl>
    <w:p w:rsidR="006A59ED" w:rsidRDefault="006A59ED" w:rsidP="00DF2146">
      <w:pPr>
        <w:spacing w:line="120" w:lineRule="auto"/>
        <w:outlineLvl w:val="1"/>
        <w:rPr>
          <w:b/>
          <w:color w:val="800000"/>
          <w:sz w:val="22"/>
          <w:szCs w:val="22"/>
        </w:rPr>
      </w:pPr>
    </w:p>
    <w:tbl>
      <w:tblPr>
        <w:tblStyle w:val="TableGrid"/>
        <w:tblW w:w="0" w:type="auto"/>
        <w:tblInd w:w="108" w:type="dxa"/>
        <w:tblLook w:val="04A0" w:firstRow="1" w:lastRow="0" w:firstColumn="1" w:lastColumn="0" w:noHBand="0" w:noVBand="1"/>
      </w:tblPr>
      <w:tblGrid>
        <w:gridCol w:w="2552"/>
        <w:gridCol w:w="3544"/>
        <w:gridCol w:w="1984"/>
        <w:gridCol w:w="1730"/>
        <w:gridCol w:w="3359"/>
      </w:tblGrid>
      <w:tr w:rsidR="00E65B91" w:rsidRPr="00000592" w:rsidTr="008E028C">
        <w:tc>
          <w:tcPr>
            <w:tcW w:w="2552" w:type="dxa"/>
            <w:tcBorders>
              <w:bottom w:val="single" w:sz="4" w:space="0" w:color="auto"/>
            </w:tcBorders>
            <w:shd w:val="clear" w:color="auto" w:fill="E6E6E6"/>
            <w:tcMar>
              <w:top w:w="28" w:type="dxa"/>
              <w:bottom w:w="28" w:type="dxa"/>
            </w:tcMar>
            <w:vAlign w:val="center"/>
          </w:tcPr>
          <w:p w:rsidR="00CF16C7" w:rsidRPr="00000592" w:rsidRDefault="00CF16C7" w:rsidP="00B93167">
            <w:pPr>
              <w:spacing w:before="60" w:after="60"/>
              <w:rPr>
                <w:b/>
                <w:sz w:val="22"/>
                <w:szCs w:val="22"/>
              </w:rPr>
            </w:pPr>
            <w:r w:rsidRPr="00000592">
              <w:rPr>
                <w:b/>
                <w:sz w:val="22"/>
                <w:szCs w:val="22"/>
              </w:rPr>
              <w:t>Activity type</w:t>
            </w:r>
          </w:p>
        </w:tc>
        <w:tc>
          <w:tcPr>
            <w:tcW w:w="3544" w:type="dxa"/>
            <w:tcBorders>
              <w:bottom w:val="single" w:sz="4" w:space="0" w:color="auto"/>
            </w:tcBorders>
            <w:shd w:val="clear" w:color="auto" w:fill="E6E6E6"/>
            <w:tcMar>
              <w:top w:w="28" w:type="dxa"/>
              <w:bottom w:w="28" w:type="dxa"/>
            </w:tcMar>
            <w:vAlign w:val="center"/>
          </w:tcPr>
          <w:p w:rsidR="00CF16C7" w:rsidRPr="00000592" w:rsidRDefault="00CF16C7" w:rsidP="00B93167">
            <w:pPr>
              <w:spacing w:before="60" w:after="60"/>
              <w:rPr>
                <w:b/>
                <w:sz w:val="22"/>
                <w:szCs w:val="22"/>
              </w:rPr>
            </w:pPr>
            <w:r w:rsidRPr="00000592">
              <w:rPr>
                <w:b/>
                <w:sz w:val="22"/>
                <w:szCs w:val="22"/>
              </w:rPr>
              <w:t>Responsibility</w:t>
            </w:r>
          </w:p>
        </w:tc>
        <w:tc>
          <w:tcPr>
            <w:tcW w:w="1984" w:type="dxa"/>
            <w:tcBorders>
              <w:bottom w:val="single" w:sz="4" w:space="0" w:color="auto"/>
            </w:tcBorders>
            <w:shd w:val="clear" w:color="auto" w:fill="E6E6E6"/>
            <w:vAlign w:val="center"/>
          </w:tcPr>
          <w:p w:rsidR="00CF16C7" w:rsidRPr="008778F8" w:rsidRDefault="00E205EF" w:rsidP="00B93167">
            <w:pPr>
              <w:widowControl w:val="0"/>
              <w:autoSpaceDE w:val="0"/>
              <w:autoSpaceDN w:val="0"/>
              <w:adjustRightInd w:val="0"/>
              <w:rPr>
                <w:b/>
                <w:sz w:val="22"/>
                <w:szCs w:val="22"/>
              </w:rPr>
            </w:pPr>
            <w:r>
              <w:rPr>
                <w:b/>
                <w:sz w:val="22"/>
                <w:szCs w:val="22"/>
              </w:rPr>
              <w:t xml:space="preserve">GEF </w:t>
            </w:r>
            <w:r w:rsidR="00CF16C7" w:rsidRPr="008778F8">
              <w:rPr>
                <w:b/>
                <w:sz w:val="22"/>
                <w:szCs w:val="22"/>
              </w:rPr>
              <w:t>Budget</w:t>
            </w:r>
            <w:r w:rsidR="00E65B91" w:rsidRPr="008778F8">
              <w:rPr>
                <w:b/>
                <w:sz w:val="22"/>
                <w:szCs w:val="22"/>
              </w:rPr>
              <w:t xml:space="preserve"> </w:t>
            </w:r>
            <w:r w:rsidR="00CF16C7" w:rsidRPr="008778F8">
              <w:rPr>
                <w:b/>
                <w:sz w:val="22"/>
                <w:szCs w:val="22"/>
              </w:rPr>
              <w:t>(Excluding project team time)</w:t>
            </w:r>
          </w:p>
        </w:tc>
        <w:tc>
          <w:tcPr>
            <w:tcW w:w="1730" w:type="dxa"/>
            <w:tcBorders>
              <w:bottom w:val="single" w:sz="4" w:space="0" w:color="auto"/>
            </w:tcBorders>
            <w:shd w:val="clear" w:color="auto" w:fill="E6E6E6"/>
          </w:tcPr>
          <w:p w:rsidR="00CF16C7" w:rsidRPr="00000592" w:rsidRDefault="00CF16C7" w:rsidP="00931199">
            <w:pPr>
              <w:widowControl w:val="0"/>
              <w:autoSpaceDE w:val="0"/>
              <w:autoSpaceDN w:val="0"/>
              <w:adjustRightInd w:val="0"/>
              <w:rPr>
                <w:b/>
                <w:sz w:val="22"/>
                <w:szCs w:val="22"/>
              </w:rPr>
            </w:pPr>
            <w:r>
              <w:rPr>
                <w:b/>
                <w:sz w:val="22"/>
                <w:szCs w:val="22"/>
              </w:rPr>
              <w:t>Co-</w:t>
            </w:r>
            <w:r w:rsidR="00931199">
              <w:rPr>
                <w:b/>
                <w:sz w:val="22"/>
                <w:szCs w:val="22"/>
              </w:rPr>
              <w:t>financed contributions</w:t>
            </w:r>
          </w:p>
        </w:tc>
        <w:tc>
          <w:tcPr>
            <w:tcW w:w="3359" w:type="dxa"/>
            <w:tcBorders>
              <w:bottom w:val="single" w:sz="4" w:space="0" w:color="auto"/>
            </w:tcBorders>
            <w:shd w:val="clear" w:color="auto" w:fill="E6E6E6"/>
            <w:tcMar>
              <w:top w:w="28" w:type="dxa"/>
              <w:bottom w:w="28" w:type="dxa"/>
            </w:tcMar>
            <w:vAlign w:val="center"/>
          </w:tcPr>
          <w:p w:rsidR="00CF16C7" w:rsidRPr="00000592" w:rsidRDefault="00CF16C7" w:rsidP="000248A4">
            <w:pPr>
              <w:spacing w:before="60" w:after="60"/>
              <w:ind w:left="80" w:hanging="80"/>
              <w:rPr>
                <w:b/>
                <w:sz w:val="22"/>
                <w:szCs w:val="22"/>
              </w:rPr>
            </w:pPr>
            <w:r w:rsidRPr="00000592">
              <w:rPr>
                <w:b/>
                <w:sz w:val="22"/>
                <w:szCs w:val="22"/>
              </w:rPr>
              <w:t xml:space="preserve"> Timeframe</w:t>
            </w:r>
          </w:p>
        </w:tc>
      </w:tr>
      <w:tr w:rsidR="00E65B91" w:rsidRPr="00000592" w:rsidTr="008E028C">
        <w:tc>
          <w:tcPr>
            <w:tcW w:w="2552" w:type="dxa"/>
            <w:shd w:val="clear" w:color="auto" w:fill="auto"/>
            <w:tcMar>
              <w:top w:w="28" w:type="dxa"/>
              <w:bottom w:w="28" w:type="dxa"/>
            </w:tcMar>
          </w:tcPr>
          <w:p w:rsidR="00CF16C7" w:rsidRPr="00000592" w:rsidRDefault="00CF16C7" w:rsidP="000248A4">
            <w:pPr>
              <w:widowControl w:val="0"/>
              <w:autoSpaceDE w:val="0"/>
              <w:autoSpaceDN w:val="0"/>
              <w:adjustRightInd w:val="0"/>
              <w:spacing w:before="40"/>
              <w:rPr>
                <w:w w:val="95"/>
                <w:sz w:val="22"/>
                <w:szCs w:val="22"/>
              </w:rPr>
            </w:pPr>
            <w:r w:rsidRPr="00000592">
              <w:rPr>
                <w:w w:val="95"/>
                <w:sz w:val="22"/>
                <w:szCs w:val="22"/>
              </w:rPr>
              <w:t>Project inception report</w:t>
            </w:r>
          </w:p>
        </w:tc>
        <w:tc>
          <w:tcPr>
            <w:tcW w:w="3544" w:type="dxa"/>
            <w:shd w:val="clear" w:color="auto" w:fill="auto"/>
            <w:tcMar>
              <w:top w:w="28" w:type="dxa"/>
              <w:bottom w:w="28" w:type="dxa"/>
            </w:tcMar>
          </w:tcPr>
          <w:p w:rsidR="00CF16C7" w:rsidRPr="00000592" w:rsidRDefault="00CF16C7" w:rsidP="00130FBD">
            <w:pPr>
              <w:widowControl w:val="0"/>
              <w:autoSpaceDE w:val="0"/>
              <w:autoSpaceDN w:val="0"/>
              <w:adjustRightInd w:val="0"/>
              <w:spacing w:before="40"/>
              <w:rPr>
                <w:w w:val="95"/>
                <w:sz w:val="22"/>
                <w:szCs w:val="22"/>
                <w:u w:val="single"/>
              </w:rPr>
            </w:pPr>
            <w:r w:rsidRPr="00000592">
              <w:rPr>
                <w:w w:val="95"/>
                <w:sz w:val="22"/>
                <w:szCs w:val="22"/>
                <w:u w:val="single"/>
              </w:rPr>
              <w:t xml:space="preserve">Oversight:  </w:t>
            </w:r>
          </w:p>
          <w:p w:rsidR="00CF16C7" w:rsidRPr="00000592" w:rsidRDefault="00CF16C7" w:rsidP="008E028C">
            <w:pPr>
              <w:pStyle w:val="ListParagraph"/>
              <w:widowControl w:val="0"/>
              <w:numPr>
                <w:ilvl w:val="0"/>
                <w:numId w:val="16"/>
              </w:numPr>
              <w:autoSpaceDE w:val="0"/>
              <w:autoSpaceDN w:val="0"/>
              <w:adjustRightInd w:val="0"/>
              <w:ind w:left="243" w:hanging="215"/>
              <w:rPr>
                <w:w w:val="95"/>
                <w:sz w:val="22"/>
                <w:szCs w:val="22"/>
              </w:rPr>
            </w:pPr>
            <w:r w:rsidRPr="00000592">
              <w:rPr>
                <w:w w:val="95"/>
                <w:sz w:val="22"/>
                <w:szCs w:val="22"/>
              </w:rPr>
              <w:t xml:space="preserve">Natl. Project Coordinator </w:t>
            </w:r>
          </w:p>
          <w:p w:rsidR="00CF16C7" w:rsidRPr="00000592" w:rsidRDefault="00CF16C7" w:rsidP="00130FBD">
            <w:pPr>
              <w:widowControl w:val="0"/>
              <w:autoSpaceDE w:val="0"/>
              <w:autoSpaceDN w:val="0"/>
              <w:adjustRightInd w:val="0"/>
              <w:spacing w:before="40"/>
              <w:ind w:left="26"/>
              <w:rPr>
                <w:w w:val="95"/>
                <w:sz w:val="22"/>
                <w:szCs w:val="22"/>
                <w:u w:val="single"/>
              </w:rPr>
            </w:pPr>
            <w:r w:rsidRPr="00000592">
              <w:rPr>
                <w:w w:val="95"/>
                <w:sz w:val="22"/>
                <w:szCs w:val="22"/>
                <w:u w:val="single"/>
              </w:rPr>
              <w:t>Implementation:</w:t>
            </w:r>
          </w:p>
          <w:p w:rsidR="00CF16C7" w:rsidRPr="00000592" w:rsidRDefault="002E4967" w:rsidP="008E028C">
            <w:pPr>
              <w:pStyle w:val="ListParagraph"/>
              <w:widowControl w:val="0"/>
              <w:numPr>
                <w:ilvl w:val="0"/>
                <w:numId w:val="16"/>
              </w:numPr>
              <w:autoSpaceDE w:val="0"/>
              <w:autoSpaceDN w:val="0"/>
              <w:adjustRightInd w:val="0"/>
              <w:ind w:left="243" w:hanging="215"/>
              <w:rPr>
                <w:w w:val="95"/>
                <w:sz w:val="22"/>
                <w:szCs w:val="22"/>
              </w:rPr>
            </w:pPr>
            <w:r>
              <w:rPr>
                <w:w w:val="95"/>
                <w:sz w:val="22"/>
                <w:szCs w:val="22"/>
              </w:rPr>
              <w:t>Chief</w:t>
            </w:r>
            <w:r w:rsidR="00CF16C7" w:rsidRPr="00000592">
              <w:rPr>
                <w:w w:val="95"/>
                <w:sz w:val="22"/>
                <w:szCs w:val="22"/>
              </w:rPr>
              <w:t xml:space="preserve"> Technical Advisor </w:t>
            </w:r>
          </w:p>
          <w:p w:rsidR="00CF16C7" w:rsidRPr="00000592" w:rsidRDefault="00CF16C7" w:rsidP="008E028C">
            <w:pPr>
              <w:pStyle w:val="ListParagraph"/>
              <w:widowControl w:val="0"/>
              <w:numPr>
                <w:ilvl w:val="0"/>
                <w:numId w:val="16"/>
              </w:numPr>
              <w:autoSpaceDE w:val="0"/>
              <w:autoSpaceDN w:val="0"/>
              <w:adjustRightInd w:val="0"/>
              <w:ind w:left="243" w:hanging="215"/>
              <w:rPr>
                <w:w w:val="95"/>
                <w:sz w:val="22"/>
                <w:szCs w:val="22"/>
              </w:rPr>
            </w:pPr>
            <w:r w:rsidRPr="00000592">
              <w:rPr>
                <w:w w:val="95"/>
                <w:sz w:val="22"/>
                <w:szCs w:val="22"/>
              </w:rPr>
              <w:t>Specific consultants</w:t>
            </w:r>
          </w:p>
          <w:p w:rsidR="00CF16C7" w:rsidRPr="00000592" w:rsidRDefault="00CF16C7" w:rsidP="008E028C">
            <w:pPr>
              <w:pStyle w:val="ListParagraph"/>
              <w:widowControl w:val="0"/>
              <w:numPr>
                <w:ilvl w:val="0"/>
                <w:numId w:val="16"/>
              </w:numPr>
              <w:autoSpaceDE w:val="0"/>
              <w:autoSpaceDN w:val="0"/>
              <w:adjustRightInd w:val="0"/>
              <w:ind w:left="243" w:hanging="215"/>
              <w:rPr>
                <w:w w:val="95"/>
                <w:sz w:val="22"/>
                <w:szCs w:val="22"/>
              </w:rPr>
            </w:pPr>
            <w:r w:rsidRPr="00000592">
              <w:rPr>
                <w:w w:val="95"/>
                <w:sz w:val="22"/>
                <w:szCs w:val="22"/>
              </w:rPr>
              <w:t xml:space="preserve">Project support team </w:t>
            </w:r>
          </w:p>
        </w:tc>
        <w:tc>
          <w:tcPr>
            <w:tcW w:w="1984" w:type="dxa"/>
            <w:shd w:val="clear" w:color="auto" w:fill="auto"/>
          </w:tcPr>
          <w:p w:rsidR="00CF16C7" w:rsidRPr="008778F8" w:rsidRDefault="00CF16C7" w:rsidP="007378D7">
            <w:pPr>
              <w:widowControl w:val="0"/>
              <w:autoSpaceDE w:val="0"/>
              <w:autoSpaceDN w:val="0"/>
              <w:adjustRightInd w:val="0"/>
              <w:spacing w:before="40"/>
              <w:rPr>
                <w:w w:val="95"/>
                <w:sz w:val="22"/>
                <w:szCs w:val="22"/>
              </w:rPr>
            </w:pPr>
            <w:r w:rsidRPr="008778F8">
              <w:rPr>
                <w:w w:val="95"/>
                <w:sz w:val="22"/>
                <w:szCs w:val="22"/>
              </w:rPr>
              <w:t xml:space="preserve">USD </w:t>
            </w:r>
            <w:r w:rsidR="00931199" w:rsidRPr="008778F8">
              <w:rPr>
                <w:w w:val="95"/>
                <w:sz w:val="22"/>
                <w:szCs w:val="22"/>
              </w:rPr>
              <w:t>2</w:t>
            </w:r>
            <w:r w:rsidRPr="008778F8">
              <w:rPr>
                <w:w w:val="95"/>
                <w:sz w:val="22"/>
                <w:szCs w:val="22"/>
              </w:rPr>
              <w:t>,000</w:t>
            </w:r>
          </w:p>
        </w:tc>
        <w:tc>
          <w:tcPr>
            <w:tcW w:w="1730" w:type="dxa"/>
          </w:tcPr>
          <w:p w:rsidR="00CF16C7" w:rsidRPr="00000592" w:rsidRDefault="00406D8F" w:rsidP="000248A4">
            <w:pPr>
              <w:widowControl w:val="0"/>
              <w:autoSpaceDE w:val="0"/>
              <w:autoSpaceDN w:val="0"/>
              <w:adjustRightInd w:val="0"/>
              <w:spacing w:before="40"/>
              <w:rPr>
                <w:w w:val="95"/>
                <w:sz w:val="22"/>
                <w:szCs w:val="22"/>
              </w:rPr>
            </w:pPr>
            <w:r>
              <w:rPr>
                <w:w w:val="95"/>
                <w:sz w:val="22"/>
                <w:szCs w:val="22"/>
              </w:rPr>
              <w:t>To be defined</w:t>
            </w:r>
          </w:p>
        </w:tc>
        <w:tc>
          <w:tcPr>
            <w:tcW w:w="3359" w:type="dxa"/>
            <w:shd w:val="clear" w:color="auto" w:fill="auto"/>
            <w:tcMar>
              <w:top w:w="28" w:type="dxa"/>
              <w:bottom w:w="28" w:type="dxa"/>
            </w:tcMar>
          </w:tcPr>
          <w:p w:rsidR="00CF16C7" w:rsidRPr="00000592" w:rsidRDefault="00CF16C7" w:rsidP="00931199">
            <w:pPr>
              <w:widowControl w:val="0"/>
              <w:autoSpaceDE w:val="0"/>
              <w:autoSpaceDN w:val="0"/>
              <w:adjustRightInd w:val="0"/>
              <w:spacing w:before="40"/>
              <w:rPr>
                <w:w w:val="95"/>
                <w:sz w:val="22"/>
                <w:szCs w:val="22"/>
              </w:rPr>
            </w:pPr>
            <w:r w:rsidRPr="00000592">
              <w:rPr>
                <w:w w:val="95"/>
                <w:sz w:val="22"/>
                <w:szCs w:val="22"/>
              </w:rPr>
              <w:t>Within first three months of project initiation</w:t>
            </w:r>
            <w:r>
              <w:rPr>
                <w:w w:val="95"/>
                <w:sz w:val="22"/>
                <w:szCs w:val="22"/>
              </w:rPr>
              <w:t xml:space="preserve"> </w:t>
            </w:r>
          </w:p>
        </w:tc>
      </w:tr>
      <w:tr w:rsidR="00406D8F" w:rsidRPr="00000592" w:rsidTr="008E028C">
        <w:tc>
          <w:tcPr>
            <w:tcW w:w="2552" w:type="dxa"/>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sidRPr="00000592">
              <w:rPr>
                <w:w w:val="95"/>
                <w:sz w:val="22"/>
                <w:szCs w:val="22"/>
              </w:rPr>
              <w:t>Project inception workshop</w:t>
            </w:r>
          </w:p>
        </w:tc>
        <w:tc>
          <w:tcPr>
            <w:tcW w:w="3544" w:type="dxa"/>
            <w:shd w:val="clear" w:color="auto" w:fill="auto"/>
            <w:tcMar>
              <w:top w:w="28" w:type="dxa"/>
              <w:bottom w:w="28" w:type="dxa"/>
            </w:tcMar>
          </w:tcPr>
          <w:p w:rsidR="00406D8F" w:rsidRPr="00000592" w:rsidRDefault="00406D8F" w:rsidP="007710BB">
            <w:pPr>
              <w:pStyle w:val="ListParagraph"/>
              <w:widowControl w:val="0"/>
              <w:numPr>
                <w:ilvl w:val="0"/>
                <w:numId w:val="31"/>
              </w:numPr>
              <w:autoSpaceDE w:val="0"/>
              <w:autoSpaceDN w:val="0"/>
              <w:adjustRightInd w:val="0"/>
              <w:spacing w:before="40"/>
              <w:ind w:left="244" w:hanging="218"/>
              <w:rPr>
                <w:w w:val="95"/>
                <w:sz w:val="22"/>
                <w:szCs w:val="22"/>
              </w:rPr>
            </w:pPr>
            <w:r w:rsidRPr="00000592">
              <w:rPr>
                <w:w w:val="95"/>
                <w:sz w:val="22"/>
                <w:szCs w:val="22"/>
              </w:rPr>
              <w:t xml:space="preserve">Natl. Project Coordinator </w:t>
            </w:r>
          </w:p>
          <w:p w:rsidR="00406D8F" w:rsidRPr="00000592" w:rsidRDefault="00406D8F" w:rsidP="007710BB">
            <w:pPr>
              <w:pStyle w:val="ListParagraph"/>
              <w:widowControl w:val="0"/>
              <w:numPr>
                <w:ilvl w:val="0"/>
                <w:numId w:val="31"/>
              </w:numPr>
              <w:autoSpaceDE w:val="0"/>
              <w:autoSpaceDN w:val="0"/>
              <w:adjustRightInd w:val="0"/>
              <w:spacing w:before="40"/>
              <w:ind w:left="244" w:hanging="218"/>
              <w:rPr>
                <w:w w:val="95"/>
                <w:sz w:val="22"/>
                <w:szCs w:val="22"/>
              </w:rPr>
            </w:pPr>
            <w:r>
              <w:rPr>
                <w:w w:val="95"/>
                <w:sz w:val="22"/>
                <w:szCs w:val="22"/>
              </w:rPr>
              <w:t>Chief</w:t>
            </w:r>
            <w:r w:rsidRPr="00000592">
              <w:rPr>
                <w:w w:val="95"/>
                <w:sz w:val="22"/>
                <w:szCs w:val="22"/>
              </w:rPr>
              <w:t xml:space="preserve"> Technical Advisor </w:t>
            </w:r>
          </w:p>
          <w:p w:rsidR="00406D8F" w:rsidRPr="00000592" w:rsidRDefault="00406D8F" w:rsidP="007710BB">
            <w:pPr>
              <w:pStyle w:val="ListParagraph"/>
              <w:widowControl w:val="0"/>
              <w:numPr>
                <w:ilvl w:val="0"/>
                <w:numId w:val="31"/>
              </w:numPr>
              <w:autoSpaceDE w:val="0"/>
              <w:autoSpaceDN w:val="0"/>
              <w:adjustRightInd w:val="0"/>
              <w:spacing w:before="40"/>
              <w:ind w:left="244" w:hanging="218"/>
              <w:rPr>
                <w:w w:val="95"/>
                <w:sz w:val="22"/>
                <w:szCs w:val="22"/>
              </w:rPr>
            </w:pPr>
            <w:r w:rsidRPr="00000592">
              <w:rPr>
                <w:w w:val="95"/>
                <w:sz w:val="22"/>
                <w:szCs w:val="22"/>
              </w:rPr>
              <w:t>Project support team</w:t>
            </w:r>
          </w:p>
        </w:tc>
        <w:tc>
          <w:tcPr>
            <w:tcW w:w="1984" w:type="dxa"/>
            <w:shd w:val="clear" w:color="auto" w:fill="auto"/>
          </w:tcPr>
          <w:p w:rsidR="00406D8F" w:rsidRPr="008778F8" w:rsidRDefault="00406D8F" w:rsidP="007378D7">
            <w:pPr>
              <w:widowControl w:val="0"/>
              <w:autoSpaceDE w:val="0"/>
              <w:autoSpaceDN w:val="0"/>
              <w:adjustRightInd w:val="0"/>
              <w:spacing w:before="40"/>
              <w:rPr>
                <w:w w:val="95"/>
                <w:sz w:val="22"/>
                <w:szCs w:val="22"/>
              </w:rPr>
            </w:pPr>
            <w:r w:rsidRPr="008778F8">
              <w:rPr>
                <w:w w:val="95"/>
                <w:sz w:val="22"/>
                <w:szCs w:val="22"/>
              </w:rPr>
              <w:t>USD 4,000</w:t>
            </w:r>
          </w:p>
        </w:tc>
        <w:tc>
          <w:tcPr>
            <w:tcW w:w="1730" w:type="dxa"/>
          </w:tcPr>
          <w:p w:rsidR="00406D8F" w:rsidRPr="00000592" w:rsidRDefault="00406D8F" w:rsidP="00A60588">
            <w:pPr>
              <w:widowControl w:val="0"/>
              <w:autoSpaceDE w:val="0"/>
              <w:autoSpaceDN w:val="0"/>
              <w:adjustRightInd w:val="0"/>
              <w:spacing w:before="40"/>
              <w:rPr>
                <w:w w:val="95"/>
                <w:sz w:val="22"/>
                <w:szCs w:val="22"/>
              </w:rPr>
            </w:pPr>
            <w:r>
              <w:rPr>
                <w:w w:val="95"/>
                <w:sz w:val="22"/>
                <w:szCs w:val="22"/>
              </w:rPr>
              <w:t>To be defined</w:t>
            </w:r>
          </w:p>
        </w:tc>
        <w:tc>
          <w:tcPr>
            <w:tcW w:w="3359" w:type="dxa"/>
            <w:shd w:val="clear" w:color="auto" w:fill="auto"/>
            <w:tcMar>
              <w:top w:w="28" w:type="dxa"/>
              <w:bottom w:w="28" w:type="dxa"/>
            </w:tcMar>
          </w:tcPr>
          <w:p w:rsidR="00406D8F" w:rsidRPr="00000592" w:rsidRDefault="00406D8F" w:rsidP="00A60588">
            <w:pPr>
              <w:widowControl w:val="0"/>
              <w:autoSpaceDE w:val="0"/>
              <w:autoSpaceDN w:val="0"/>
              <w:adjustRightInd w:val="0"/>
              <w:spacing w:before="40"/>
              <w:rPr>
                <w:w w:val="95"/>
                <w:sz w:val="22"/>
                <w:szCs w:val="22"/>
              </w:rPr>
            </w:pPr>
            <w:r w:rsidRPr="00000592">
              <w:rPr>
                <w:w w:val="95"/>
                <w:sz w:val="22"/>
                <w:szCs w:val="22"/>
              </w:rPr>
              <w:t>At three months of project initiation</w:t>
            </w:r>
          </w:p>
        </w:tc>
      </w:tr>
      <w:tr w:rsidR="00406D8F" w:rsidRPr="00000592" w:rsidTr="008E028C">
        <w:tc>
          <w:tcPr>
            <w:tcW w:w="2552" w:type="dxa"/>
            <w:shd w:val="clear" w:color="auto" w:fill="auto"/>
            <w:tcMar>
              <w:top w:w="28" w:type="dxa"/>
              <w:bottom w:w="28" w:type="dxa"/>
            </w:tcMar>
          </w:tcPr>
          <w:p w:rsidR="00406D8F" w:rsidRPr="00000592" w:rsidRDefault="00406D8F" w:rsidP="001E4D53">
            <w:pPr>
              <w:widowControl w:val="0"/>
              <w:autoSpaceDE w:val="0"/>
              <w:autoSpaceDN w:val="0"/>
              <w:adjustRightInd w:val="0"/>
              <w:spacing w:before="40"/>
              <w:rPr>
                <w:w w:val="95"/>
                <w:sz w:val="22"/>
                <w:szCs w:val="22"/>
              </w:rPr>
            </w:pPr>
            <w:r>
              <w:rPr>
                <w:w w:val="95"/>
                <w:sz w:val="22"/>
                <w:szCs w:val="22"/>
              </w:rPr>
              <w:t>M&amp;E data collection and reporting (impacts</w:t>
            </w:r>
            <w:r w:rsidRPr="00000592">
              <w:rPr>
                <w:w w:val="95"/>
                <w:sz w:val="22"/>
                <w:szCs w:val="22"/>
              </w:rPr>
              <w:t xml:space="preserve"> results framework</w:t>
            </w:r>
            <w:r>
              <w:rPr>
                <w:w w:val="95"/>
                <w:sz w:val="22"/>
                <w:szCs w:val="22"/>
              </w:rPr>
              <w:t>)</w:t>
            </w:r>
          </w:p>
        </w:tc>
        <w:tc>
          <w:tcPr>
            <w:tcW w:w="3544" w:type="dxa"/>
            <w:shd w:val="clear" w:color="auto" w:fill="auto"/>
            <w:tcMar>
              <w:top w:w="28" w:type="dxa"/>
              <w:bottom w:w="28" w:type="dxa"/>
            </w:tcMar>
          </w:tcPr>
          <w:p w:rsidR="00406D8F" w:rsidRPr="00000592" w:rsidRDefault="00406D8F" w:rsidP="00A15F3E">
            <w:pPr>
              <w:widowControl w:val="0"/>
              <w:autoSpaceDE w:val="0"/>
              <w:autoSpaceDN w:val="0"/>
              <w:adjustRightInd w:val="0"/>
              <w:spacing w:before="40"/>
              <w:rPr>
                <w:w w:val="95"/>
                <w:sz w:val="22"/>
                <w:szCs w:val="22"/>
                <w:u w:val="single"/>
              </w:rPr>
            </w:pPr>
            <w:r w:rsidRPr="00000592">
              <w:rPr>
                <w:w w:val="95"/>
                <w:sz w:val="22"/>
                <w:szCs w:val="22"/>
                <w:u w:val="single"/>
              </w:rPr>
              <w:t xml:space="preserve">Oversight:  </w:t>
            </w:r>
          </w:p>
          <w:p w:rsidR="00406D8F" w:rsidRPr="00000592" w:rsidRDefault="00406D8F" w:rsidP="008E028C">
            <w:pPr>
              <w:pStyle w:val="ListParagraph"/>
              <w:widowControl w:val="0"/>
              <w:numPr>
                <w:ilvl w:val="0"/>
                <w:numId w:val="16"/>
              </w:numPr>
              <w:autoSpaceDE w:val="0"/>
              <w:autoSpaceDN w:val="0"/>
              <w:adjustRightInd w:val="0"/>
              <w:ind w:left="243" w:hanging="215"/>
              <w:rPr>
                <w:w w:val="95"/>
                <w:sz w:val="22"/>
                <w:szCs w:val="22"/>
              </w:rPr>
            </w:pPr>
            <w:r w:rsidRPr="00000592">
              <w:rPr>
                <w:w w:val="95"/>
                <w:sz w:val="22"/>
                <w:szCs w:val="22"/>
              </w:rPr>
              <w:t>Natl. Project Coordinator</w:t>
            </w:r>
            <w:r>
              <w:rPr>
                <w:w w:val="95"/>
                <w:sz w:val="22"/>
                <w:szCs w:val="22"/>
              </w:rPr>
              <w:t xml:space="preserve"> (consolidated reporting to UNEP)</w:t>
            </w:r>
            <w:r w:rsidRPr="00000592">
              <w:rPr>
                <w:w w:val="95"/>
                <w:sz w:val="22"/>
                <w:szCs w:val="22"/>
              </w:rPr>
              <w:t xml:space="preserve"> </w:t>
            </w:r>
          </w:p>
          <w:p w:rsidR="00406D8F" w:rsidRPr="00000592" w:rsidRDefault="00406D8F" w:rsidP="008E028C">
            <w:pPr>
              <w:pStyle w:val="ListParagraph"/>
              <w:widowControl w:val="0"/>
              <w:numPr>
                <w:ilvl w:val="0"/>
                <w:numId w:val="16"/>
              </w:numPr>
              <w:autoSpaceDE w:val="0"/>
              <w:autoSpaceDN w:val="0"/>
              <w:adjustRightInd w:val="0"/>
              <w:ind w:left="243" w:hanging="215"/>
              <w:rPr>
                <w:w w:val="95"/>
                <w:sz w:val="22"/>
                <w:szCs w:val="22"/>
              </w:rPr>
            </w:pPr>
            <w:r>
              <w:rPr>
                <w:w w:val="95"/>
                <w:sz w:val="22"/>
                <w:szCs w:val="22"/>
              </w:rPr>
              <w:t>Chief</w:t>
            </w:r>
            <w:r w:rsidRPr="00000592">
              <w:rPr>
                <w:w w:val="95"/>
                <w:sz w:val="22"/>
                <w:szCs w:val="22"/>
              </w:rPr>
              <w:t xml:space="preserve"> Technical Advisor </w:t>
            </w:r>
          </w:p>
          <w:p w:rsidR="00406D8F" w:rsidRPr="00000592" w:rsidRDefault="00406D8F" w:rsidP="00A15F3E">
            <w:pPr>
              <w:widowControl w:val="0"/>
              <w:autoSpaceDE w:val="0"/>
              <w:autoSpaceDN w:val="0"/>
              <w:adjustRightInd w:val="0"/>
              <w:spacing w:before="40"/>
              <w:ind w:left="26"/>
              <w:rPr>
                <w:w w:val="95"/>
                <w:sz w:val="22"/>
                <w:szCs w:val="22"/>
                <w:u w:val="single"/>
              </w:rPr>
            </w:pPr>
            <w:r w:rsidRPr="00000592">
              <w:rPr>
                <w:w w:val="95"/>
                <w:sz w:val="22"/>
                <w:szCs w:val="22"/>
                <w:u w:val="single"/>
              </w:rPr>
              <w:t>Implementation:</w:t>
            </w:r>
          </w:p>
          <w:p w:rsidR="00406D8F" w:rsidRDefault="00406D8F" w:rsidP="008E028C">
            <w:pPr>
              <w:pStyle w:val="ListParagraph"/>
              <w:widowControl w:val="0"/>
              <w:numPr>
                <w:ilvl w:val="0"/>
                <w:numId w:val="16"/>
              </w:numPr>
              <w:autoSpaceDE w:val="0"/>
              <w:autoSpaceDN w:val="0"/>
              <w:adjustRightInd w:val="0"/>
              <w:ind w:left="243" w:hanging="215"/>
              <w:rPr>
                <w:w w:val="95"/>
                <w:sz w:val="22"/>
                <w:szCs w:val="22"/>
              </w:rPr>
            </w:pPr>
            <w:r>
              <w:rPr>
                <w:w w:val="95"/>
                <w:sz w:val="22"/>
                <w:szCs w:val="22"/>
              </w:rPr>
              <w:t>Sub-contractors field programs</w:t>
            </w:r>
          </w:p>
          <w:p w:rsidR="00406D8F" w:rsidRPr="00000592" w:rsidRDefault="00406D8F" w:rsidP="008E028C">
            <w:pPr>
              <w:pStyle w:val="ListParagraph"/>
              <w:widowControl w:val="0"/>
              <w:numPr>
                <w:ilvl w:val="0"/>
                <w:numId w:val="16"/>
              </w:numPr>
              <w:autoSpaceDE w:val="0"/>
              <w:autoSpaceDN w:val="0"/>
              <w:adjustRightInd w:val="0"/>
              <w:ind w:left="243" w:hanging="215"/>
              <w:rPr>
                <w:w w:val="95"/>
                <w:sz w:val="22"/>
                <w:szCs w:val="22"/>
              </w:rPr>
            </w:pPr>
            <w:r w:rsidRPr="00000592">
              <w:rPr>
                <w:w w:val="95"/>
                <w:sz w:val="22"/>
                <w:szCs w:val="22"/>
              </w:rPr>
              <w:t>Specific consultants</w:t>
            </w:r>
          </w:p>
          <w:p w:rsidR="00406D8F" w:rsidRPr="00000592" w:rsidRDefault="00406D8F" w:rsidP="008E028C">
            <w:pPr>
              <w:pStyle w:val="ListParagraph"/>
              <w:widowControl w:val="0"/>
              <w:numPr>
                <w:ilvl w:val="0"/>
                <w:numId w:val="16"/>
              </w:numPr>
              <w:autoSpaceDE w:val="0"/>
              <w:autoSpaceDN w:val="0"/>
              <w:adjustRightInd w:val="0"/>
              <w:ind w:left="243" w:hanging="215"/>
              <w:rPr>
                <w:w w:val="95"/>
                <w:sz w:val="22"/>
                <w:szCs w:val="22"/>
              </w:rPr>
            </w:pPr>
            <w:r w:rsidRPr="00000592">
              <w:rPr>
                <w:w w:val="95"/>
                <w:sz w:val="22"/>
                <w:szCs w:val="22"/>
              </w:rPr>
              <w:t>Project support team</w:t>
            </w:r>
          </w:p>
        </w:tc>
        <w:tc>
          <w:tcPr>
            <w:tcW w:w="1984" w:type="dxa"/>
            <w:shd w:val="clear" w:color="auto" w:fill="auto"/>
          </w:tcPr>
          <w:p w:rsidR="00406D8F" w:rsidRPr="008778F8" w:rsidRDefault="00406D8F" w:rsidP="008778F8">
            <w:pPr>
              <w:widowControl w:val="0"/>
              <w:autoSpaceDE w:val="0"/>
              <w:autoSpaceDN w:val="0"/>
              <w:adjustRightInd w:val="0"/>
              <w:spacing w:before="40"/>
              <w:rPr>
                <w:w w:val="95"/>
                <w:sz w:val="22"/>
                <w:szCs w:val="22"/>
              </w:rPr>
            </w:pPr>
            <w:r w:rsidRPr="008778F8">
              <w:rPr>
                <w:w w:val="95"/>
                <w:sz w:val="22"/>
                <w:szCs w:val="22"/>
              </w:rPr>
              <w:t>USD 4</w:t>
            </w:r>
            <w:r w:rsidR="008778F8" w:rsidRPr="008778F8">
              <w:rPr>
                <w:w w:val="95"/>
                <w:sz w:val="22"/>
                <w:szCs w:val="22"/>
              </w:rPr>
              <w:t>4,637</w:t>
            </w:r>
          </w:p>
        </w:tc>
        <w:tc>
          <w:tcPr>
            <w:tcW w:w="1730" w:type="dxa"/>
          </w:tcPr>
          <w:p w:rsidR="00406D8F" w:rsidRPr="00000592" w:rsidRDefault="00406D8F" w:rsidP="00A60588">
            <w:pPr>
              <w:widowControl w:val="0"/>
              <w:autoSpaceDE w:val="0"/>
              <w:autoSpaceDN w:val="0"/>
              <w:adjustRightInd w:val="0"/>
              <w:spacing w:before="40"/>
              <w:rPr>
                <w:w w:val="95"/>
                <w:sz w:val="22"/>
                <w:szCs w:val="22"/>
              </w:rPr>
            </w:pPr>
            <w:r>
              <w:rPr>
                <w:w w:val="95"/>
                <w:sz w:val="22"/>
                <w:szCs w:val="22"/>
              </w:rPr>
              <w:t>To be defined</w:t>
            </w:r>
          </w:p>
        </w:tc>
        <w:tc>
          <w:tcPr>
            <w:tcW w:w="3359" w:type="dxa"/>
            <w:shd w:val="clear" w:color="auto" w:fill="auto"/>
            <w:tcMar>
              <w:top w:w="28" w:type="dxa"/>
              <w:bottom w:w="28" w:type="dxa"/>
            </w:tcMar>
          </w:tcPr>
          <w:p w:rsidR="00406D8F" w:rsidRPr="00000592" w:rsidRDefault="00406D8F" w:rsidP="00E205EF">
            <w:pPr>
              <w:widowControl w:val="0"/>
              <w:autoSpaceDE w:val="0"/>
              <w:autoSpaceDN w:val="0"/>
              <w:adjustRightInd w:val="0"/>
              <w:spacing w:before="40"/>
              <w:rPr>
                <w:w w:val="95"/>
                <w:sz w:val="22"/>
                <w:szCs w:val="22"/>
              </w:rPr>
            </w:pPr>
            <w:r>
              <w:rPr>
                <w:w w:val="95"/>
                <w:sz w:val="22"/>
                <w:szCs w:val="22"/>
              </w:rPr>
              <w:t xml:space="preserve">M&amp;E </w:t>
            </w:r>
            <w:r w:rsidR="00E205EF">
              <w:rPr>
                <w:w w:val="95"/>
                <w:sz w:val="22"/>
                <w:szCs w:val="22"/>
              </w:rPr>
              <w:t xml:space="preserve">surveys, analysis and </w:t>
            </w:r>
            <w:r>
              <w:rPr>
                <w:w w:val="95"/>
                <w:sz w:val="22"/>
                <w:szCs w:val="22"/>
              </w:rPr>
              <w:t>reporting</w:t>
            </w:r>
            <w:r w:rsidR="00E205EF">
              <w:rPr>
                <w:w w:val="95"/>
                <w:sz w:val="22"/>
                <w:szCs w:val="22"/>
              </w:rPr>
              <w:t>:</w:t>
            </w:r>
            <w:r>
              <w:rPr>
                <w:w w:val="95"/>
                <w:sz w:val="22"/>
                <w:szCs w:val="22"/>
              </w:rPr>
              <w:t xml:space="preserve"> (i) P</w:t>
            </w:r>
            <w:r w:rsidR="00E205EF">
              <w:rPr>
                <w:w w:val="95"/>
                <w:sz w:val="22"/>
                <w:szCs w:val="22"/>
              </w:rPr>
              <w:t>rogress</w:t>
            </w:r>
            <w:r>
              <w:rPr>
                <w:w w:val="95"/>
                <w:sz w:val="22"/>
                <w:szCs w:val="22"/>
              </w:rPr>
              <w:t>, (ii) Compliance, (i</w:t>
            </w:r>
            <w:r w:rsidR="00E205EF">
              <w:rPr>
                <w:w w:val="95"/>
                <w:sz w:val="22"/>
                <w:szCs w:val="22"/>
              </w:rPr>
              <w:t>ii</w:t>
            </w:r>
            <w:r>
              <w:rPr>
                <w:w w:val="95"/>
                <w:sz w:val="22"/>
                <w:szCs w:val="22"/>
              </w:rPr>
              <w:t xml:space="preserve">) Impact on a </w:t>
            </w:r>
            <w:r w:rsidR="00E205EF">
              <w:rPr>
                <w:w w:val="95"/>
                <w:sz w:val="22"/>
                <w:szCs w:val="22"/>
              </w:rPr>
              <w:t xml:space="preserve">SA and Annual </w:t>
            </w:r>
            <w:r>
              <w:rPr>
                <w:w w:val="95"/>
                <w:sz w:val="22"/>
                <w:szCs w:val="22"/>
              </w:rPr>
              <w:t>basis, with detail progress reports produced prior to</w:t>
            </w:r>
            <w:r w:rsidRPr="00000592">
              <w:rPr>
                <w:w w:val="95"/>
                <w:sz w:val="22"/>
                <w:szCs w:val="22"/>
              </w:rPr>
              <w:t xml:space="preserve"> mid-term </w:t>
            </w:r>
            <w:r>
              <w:rPr>
                <w:w w:val="95"/>
                <w:sz w:val="22"/>
                <w:szCs w:val="22"/>
              </w:rPr>
              <w:t xml:space="preserve">and </w:t>
            </w:r>
            <w:r w:rsidRPr="00000592">
              <w:rPr>
                <w:w w:val="95"/>
                <w:sz w:val="22"/>
                <w:szCs w:val="22"/>
              </w:rPr>
              <w:t>terminal evaluation</w:t>
            </w:r>
            <w:r>
              <w:rPr>
                <w:w w:val="95"/>
                <w:sz w:val="22"/>
                <w:szCs w:val="22"/>
              </w:rPr>
              <w:t>s</w:t>
            </w:r>
            <w:r w:rsidR="00E205EF">
              <w:rPr>
                <w:w w:val="95"/>
                <w:sz w:val="22"/>
                <w:szCs w:val="22"/>
              </w:rPr>
              <w:t>.</w:t>
            </w:r>
            <w:r w:rsidRPr="00000592">
              <w:rPr>
                <w:w w:val="95"/>
                <w:sz w:val="22"/>
                <w:szCs w:val="22"/>
              </w:rPr>
              <w:t xml:space="preserve">  </w:t>
            </w:r>
          </w:p>
        </w:tc>
      </w:tr>
      <w:tr w:rsidR="00406D8F" w:rsidRPr="00000592" w:rsidTr="008E028C">
        <w:tc>
          <w:tcPr>
            <w:tcW w:w="2552" w:type="dxa"/>
            <w:shd w:val="clear" w:color="auto" w:fill="auto"/>
            <w:tcMar>
              <w:top w:w="28" w:type="dxa"/>
              <w:bottom w:w="28" w:type="dxa"/>
            </w:tcMar>
          </w:tcPr>
          <w:p w:rsidR="00406D8F" w:rsidRPr="00000592" w:rsidRDefault="00406D8F" w:rsidP="00A60588">
            <w:pPr>
              <w:widowControl w:val="0"/>
              <w:autoSpaceDE w:val="0"/>
              <w:autoSpaceDN w:val="0"/>
              <w:adjustRightInd w:val="0"/>
              <w:spacing w:before="40"/>
              <w:rPr>
                <w:w w:val="95"/>
                <w:sz w:val="22"/>
                <w:szCs w:val="22"/>
              </w:rPr>
            </w:pPr>
            <w:r w:rsidRPr="00000592">
              <w:rPr>
                <w:w w:val="95"/>
                <w:sz w:val="22"/>
                <w:szCs w:val="22"/>
              </w:rPr>
              <w:t xml:space="preserve">Review of project progress </w:t>
            </w:r>
            <w:r>
              <w:rPr>
                <w:w w:val="95"/>
                <w:sz w:val="22"/>
                <w:szCs w:val="22"/>
              </w:rPr>
              <w:t>and</w:t>
            </w:r>
            <w:r w:rsidRPr="00000592">
              <w:rPr>
                <w:w w:val="95"/>
                <w:sz w:val="22"/>
                <w:szCs w:val="22"/>
              </w:rPr>
              <w:t xml:space="preserve"> outputs </w:t>
            </w:r>
          </w:p>
          <w:p w:rsidR="00406D8F" w:rsidRPr="00000592" w:rsidRDefault="00406D8F" w:rsidP="000248A4">
            <w:pPr>
              <w:widowControl w:val="0"/>
              <w:autoSpaceDE w:val="0"/>
              <w:autoSpaceDN w:val="0"/>
              <w:adjustRightInd w:val="0"/>
              <w:spacing w:before="40"/>
              <w:rPr>
                <w:w w:val="95"/>
                <w:sz w:val="22"/>
                <w:szCs w:val="22"/>
              </w:rPr>
            </w:pPr>
          </w:p>
        </w:tc>
        <w:tc>
          <w:tcPr>
            <w:tcW w:w="3544" w:type="dxa"/>
            <w:shd w:val="clear" w:color="auto" w:fill="auto"/>
            <w:tcMar>
              <w:top w:w="28" w:type="dxa"/>
              <w:bottom w:w="28" w:type="dxa"/>
            </w:tcMar>
          </w:tcPr>
          <w:p w:rsidR="00406D8F" w:rsidRPr="00000592" w:rsidRDefault="00406D8F" w:rsidP="00130FBD">
            <w:pPr>
              <w:widowControl w:val="0"/>
              <w:autoSpaceDE w:val="0"/>
              <w:autoSpaceDN w:val="0"/>
              <w:adjustRightInd w:val="0"/>
              <w:spacing w:before="40"/>
              <w:rPr>
                <w:w w:val="95"/>
                <w:sz w:val="22"/>
                <w:szCs w:val="22"/>
                <w:u w:val="single"/>
              </w:rPr>
            </w:pPr>
            <w:r w:rsidRPr="00000592">
              <w:rPr>
                <w:w w:val="95"/>
                <w:sz w:val="22"/>
                <w:szCs w:val="22"/>
                <w:u w:val="single"/>
              </w:rPr>
              <w:t xml:space="preserve">Oversight:  </w:t>
            </w:r>
          </w:p>
          <w:p w:rsidR="00406D8F" w:rsidRPr="00000592" w:rsidRDefault="00406D8F" w:rsidP="008E028C">
            <w:pPr>
              <w:pStyle w:val="ListParagraph"/>
              <w:widowControl w:val="0"/>
              <w:numPr>
                <w:ilvl w:val="0"/>
                <w:numId w:val="16"/>
              </w:numPr>
              <w:autoSpaceDE w:val="0"/>
              <w:autoSpaceDN w:val="0"/>
              <w:adjustRightInd w:val="0"/>
              <w:ind w:left="243" w:hanging="215"/>
              <w:rPr>
                <w:w w:val="95"/>
                <w:sz w:val="22"/>
                <w:szCs w:val="22"/>
              </w:rPr>
            </w:pPr>
            <w:r w:rsidRPr="00000592">
              <w:rPr>
                <w:w w:val="95"/>
                <w:sz w:val="22"/>
                <w:szCs w:val="22"/>
              </w:rPr>
              <w:t xml:space="preserve">Natl. Project Coordinator </w:t>
            </w:r>
          </w:p>
          <w:p w:rsidR="00406D8F" w:rsidRPr="00000592" w:rsidRDefault="00406D8F" w:rsidP="008E028C">
            <w:pPr>
              <w:pStyle w:val="ListParagraph"/>
              <w:widowControl w:val="0"/>
              <w:numPr>
                <w:ilvl w:val="0"/>
                <w:numId w:val="16"/>
              </w:numPr>
              <w:autoSpaceDE w:val="0"/>
              <w:autoSpaceDN w:val="0"/>
              <w:adjustRightInd w:val="0"/>
              <w:ind w:left="243" w:hanging="215"/>
              <w:rPr>
                <w:w w:val="95"/>
                <w:sz w:val="22"/>
                <w:szCs w:val="22"/>
              </w:rPr>
            </w:pPr>
            <w:r>
              <w:rPr>
                <w:w w:val="95"/>
                <w:sz w:val="22"/>
                <w:szCs w:val="22"/>
              </w:rPr>
              <w:t>Chief</w:t>
            </w:r>
            <w:r w:rsidRPr="00000592">
              <w:rPr>
                <w:w w:val="95"/>
                <w:sz w:val="22"/>
                <w:szCs w:val="22"/>
              </w:rPr>
              <w:t xml:space="preserve"> Technical Advisor </w:t>
            </w:r>
          </w:p>
          <w:p w:rsidR="00406D8F" w:rsidRPr="00000592" w:rsidRDefault="00406D8F" w:rsidP="00130FBD">
            <w:pPr>
              <w:widowControl w:val="0"/>
              <w:autoSpaceDE w:val="0"/>
              <w:autoSpaceDN w:val="0"/>
              <w:adjustRightInd w:val="0"/>
              <w:spacing w:before="40"/>
              <w:ind w:left="26"/>
              <w:rPr>
                <w:w w:val="95"/>
                <w:sz w:val="22"/>
                <w:szCs w:val="22"/>
                <w:u w:val="single"/>
              </w:rPr>
            </w:pPr>
            <w:r w:rsidRPr="00000592">
              <w:rPr>
                <w:w w:val="95"/>
                <w:sz w:val="22"/>
                <w:szCs w:val="22"/>
                <w:u w:val="single"/>
              </w:rPr>
              <w:t>Implementation:</w:t>
            </w:r>
          </w:p>
          <w:p w:rsidR="00406D8F" w:rsidRPr="00000592" w:rsidRDefault="00406D8F" w:rsidP="008E028C">
            <w:pPr>
              <w:pStyle w:val="ListParagraph"/>
              <w:widowControl w:val="0"/>
              <w:numPr>
                <w:ilvl w:val="0"/>
                <w:numId w:val="16"/>
              </w:numPr>
              <w:autoSpaceDE w:val="0"/>
              <w:autoSpaceDN w:val="0"/>
              <w:adjustRightInd w:val="0"/>
              <w:ind w:left="243" w:hanging="215"/>
              <w:rPr>
                <w:w w:val="95"/>
                <w:sz w:val="22"/>
                <w:szCs w:val="22"/>
              </w:rPr>
            </w:pPr>
            <w:r w:rsidRPr="00000592">
              <w:rPr>
                <w:w w:val="95"/>
                <w:sz w:val="22"/>
                <w:szCs w:val="22"/>
              </w:rPr>
              <w:t xml:space="preserve">Natl. Project Coordinator </w:t>
            </w:r>
          </w:p>
          <w:p w:rsidR="00406D8F" w:rsidRPr="00000592" w:rsidRDefault="00406D8F" w:rsidP="008E028C">
            <w:pPr>
              <w:pStyle w:val="ListParagraph"/>
              <w:widowControl w:val="0"/>
              <w:numPr>
                <w:ilvl w:val="0"/>
                <w:numId w:val="16"/>
              </w:numPr>
              <w:autoSpaceDE w:val="0"/>
              <w:autoSpaceDN w:val="0"/>
              <w:adjustRightInd w:val="0"/>
              <w:ind w:left="243" w:hanging="215"/>
              <w:rPr>
                <w:w w:val="95"/>
                <w:sz w:val="22"/>
                <w:szCs w:val="22"/>
              </w:rPr>
            </w:pPr>
            <w:r w:rsidRPr="00000592">
              <w:rPr>
                <w:w w:val="95"/>
                <w:sz w:val="22"/>
                <w:szCs w:val="22"/>
              </w:rPr>
              <w:t>Project support team</w:t>
            </w:r>
          </w:p>
        </w:tc>
        <w:tc>
          <w:tcPr>
            <w:tcW w:w="1984" w:type="dxa"/>
            <w:shd w:val="clear" w:color="auto" w:fill="auto"/>
          </w:tcPr>
          <w:p w:rsidR="00406D8F" w:rsidRPr="008778F8" w:rsidRDefault="00406D8F" w:rsidP="000248A4">
            <w:pPr>
              <w:widowControl w:val="0"/>
              <w:autoSpaceDE w:val="0"/>
              <w:autoSpaceDN w:val="0"/>
              <w:adjustRightInd w:val="0"/>
              <w:spacing w:before="40"/>
              <w:rPr>
                <w:w w:val="95"/>
                <w:sz w:val="22"/>
                <w:szCs w:val="22"/>
              </w:rPr>
            </w:pPr>
            <w:r w:rsidRPr="008778F8">
              <w:rPr>
                <w:w w:val="95"/>
                <w:sz w:val="22"/>
                <w:szCs w:val="22"/>
              </w:rPr>
              <w:t>None foreseen (imbedded in project team time)</w:t>
            </w:r>
          </w:p>
        </w:tc>
        <w:tc>
          <w:tcPr>
            <w:tcW w:w="1730" w:type="dxa"/>
          </w:tcPr>
          <w:p w:rsidR="00406D8F" w:rsidRPr="00000592" w:rsidRDefault="00406D8F" w:rsidP="00A15F3E">
            <w:pPr>
              <w:widowControl w:val="0"/>
              <w:autoSpaceDE w:val="0"/>
              <w:autoSpaceDN w:val="0"/>
              <w:adjustRightInd w:val="0"/>
              <w:spacing w:before="40"/>
              <w:rPr>
                <w:w w:val="95"/>
                <w:sz w:val="22"/>
                <w:szCs w:val="22"/>
              </w:rPr>
            </w:pPr>
            <w:r>
              <w:rPr>
                <w:w w:val="95"/>
                <w:sz w:val="22"/>
                <w:szCs w:val="22"/>
              </w:rPr>
              <w:t xml:space="preserve"> </w:t>
            </w:r>
          </w:p>
        </w:tc>
        <w:tc>
          <w:tcPr>
            <w:tcW w:w="3359" w:type="dxa"/>
            <w:shd w:val="clear" w:color="auto" w:fill="auto"/>
            <w:tcMar>
              <w:top w:w="28" w:type="dxa"/>
              <w:bottom w:w="28" w:type="dxa"/>
            </w:tcMar>
          </w:tcPr>
          <w:p w:rsidR="00406D8F" w:rsidRPr="00000592" w:rsidRDefault="00406D8F" w:rsidP="00A15F3E">
            <w:pPr>
              <w:widowControl w:val="0"/>
              <w:autoSpaceDE w:val="0"/>
              <w:autoSpaceDN w:val="0"/>
              <w:adjustRightInd w:val="0"/>
              <w:spacing w:before="40"/>
              <w:rPr>
                <w:w w:val="95"/>
                <w:sz w:val="22"/>
                <w:szCs w:val="22"/>
              </w:rPr>
            </w:pPr>
            <w:r w:rsidRPr="00000592">
              <w:rPr>
                <w:w w:val="95"/>
                <w:sz w:val="22"/>
                <w:szCs w:val="22"/>
              </w:rPr>
              <w:t xml:space="preserve">Annually prior to project </w:t>
            </w:r>
            <w:r w:rsidR="00E205EF">
              <w:rPr>
                <w:w w:val="95"/>
                <w:sz w:val="22"/>
                <w:szCs w:val="22"/>
              </w:rPr>
              <w:t xml:space="preserve">SC meeting, </w:t>
            </w:r>
            <w:r w:rsidRPr="00000592">
              <w:rPr>
                <w:w w:val="95"/>
                <w:sz w:val="22"/>
                <w:szCs w:val="22"/>
              </w:rPr>
              <w:t xml:space="preserve">implementation reviews (PIR) and preparation of annual work plans.  </w:t>
            </w:r>
          </w:p>
        </w:tc>
      </w:tr>
      <w:tr w:rsidR="00406D8F" w:rsidRPr="00000592" w:rsidTr="008E028C">
        <w:tc>
          <w:tcPr>
            <w:tcW w:w="2552" w:type="dxa"/>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sidRPr="00000592">
              <w:rPr>
                <w:w w:val="95"/>
                <w:sz w:val="22"/>
                <w:szCs w:val="22"/>
              </w:rPr>
              <w:t>Project implementation reviews (PIRs)</w:t>
            </w:r>
          </w:p>
        </w:tc>
        <w:tc>
          <w:tcPr>
            <w:tcW w:w="3544" w:type="dxa"/>
            <w:shd w:val="clear" w:color="auto" w:fill="auto"/>
            <w:tcMar>
              <w:top w:w="28" w:type="dxa"/>
              <w:bottom w:w="28" w:type="dxa"/>
            </w:tcMar>
          </w:tcPr>
          <w:p w:rsidR="00406D8F" w:rsidRPr="00000592" w:rsidRDefault="00406D8F" w:rsidP="007710BB">
            <w:pPr>
              <w:pStyle w:val="ListParagraph"/>
              <w:widowControl w:val="0"/>
              <w:numPr>
                <w:ilvl w:val="0"/>
                <w:numId w:val="16"/>
              </w:numPr>
              <w:autoSpaceDE w:val="0"/>
              <w:autoSpaceDN w:val="0"/>
              <w:adjustRightInd w:val="0"/>
              <w:spacing w:before="40"/>
              <w:ind w:left="244" w:hanging="218"/>
              <w:rPr>
                <w:w w:val="95"/>
                <w:sz w:val="22"/>
                <w:szCs w:val="22"/>
              </w:rPr>
            </w:pPr>
            <w:r w:rsidRPr="00000592">
              <w:rPr>
                <w:w w:val="95"/>
                <w:sz w:val="22"/>
                <w:szCs w:val="22"/>
              </w:rPr>
              <w:t xml:space="preserve">Natl. Project Coordinator </w:t>
            </w:r>
          </w:p>
          <w:p w:rsidR="00406D8F" w:rsidRPr="00000592" w:rsidRDefault="00406D8F" w:rsidP="008E028C">
            <w:pPr>
              <w:pStyle w:val="ListParagraph"/>
              <w:widowControl w:val="0"/>
              <w:numPr>
                <w:ilvl w:val="0"/>
                <w:numId w:val="16"/>
              </w:numPr>
              <w:autoSpaceDE w:val="0"/>
              <w:autoSpaceDN w:val="0"/>
              <w:adjustRightInd w:val="0"/>
              <w:ind w:left="243" w:hanging="215"/>
              <w:rPr>
                <w:w w:val="95"/>
                <w:sz w:val="22"/>
                <w:szCs w:val="22"/>
              </w:rPr>
            </w:pPr>
            <w:r>
              <w:rPr>
                <w:w w:val="95"/>
                <w:sz w:val="22"/>
                <w:szCs w:val="22"/>
              </w:rPr>
              <w:t>Chief</w:t>
            </w:r>
            <w:r w:rsidRPr="00000592">
              <w:rPr>
                <w:w w:val="95"/>
                <w:sz w:val="22"/>
                <w:szCs w:val="22"/>
              </w:rPr>
              <w:t xml:space="preserve"> Technical Advisor </w:t>
            </w:r>
          </w:p>
          <w:p w:rsidR="00406D8F" w:rsidRPr="00000592" w:rsidRDefault="00406D8F" w:rsidP="007710BB">
            <w:pPr>
              <w:pStyle w:val="ListParagraph"/>
              <w:widowControl w:val="0"/>
              <w:numPr>
                <w:ilvl w:val="0"/>
                <w:numId w:val="16"/>
              </w:numPr>
              <w:autoSpaceDE w:val="0"/>
              <w:autoSpaceDN w:val="0"/>
              <w:adjustRightInd w:val="0"/>
              <w:spacing w:before="40"/>
              <w:ind w:left="244" w:hanging="218"/>
              <w:rPr>
                <w:w w:val="95"/>
                <w:sz w:val="22"/>
                <w:szCs w:val="22"/>
              </w:rPr>
            </w:pPr>
            <w:r w:rsidRPr="00000592">
              <w:rPr>
                <w:w w:val="95"/>
                <w:sz w:val="22"/>
                <w:szCs w:val="22"/>
              </w:rPr>
              <w:t xml:space="preserve">UNEP Task Manager </w:t>
            </w:r>
          </w:p>
        </w:tc>
        <w:tc>
          <w:tcPr>
            <w:tcW w:w="1984" w:type="dxa"/>
            <w:shd w:val="clear" w:color="auto" w:fill="auto"/>
          </w:tcPr>
          <w:p w:rsidR="00406D8F" w:rsidRPr="008778F8" w:rsidRDefault="00406D8F" w:rsidP="000248A4">
            <w:pPr>
              <w:widowControl w:val="0"/>
              <w:autoSpaceDE w:val="0"/>
              <w:autoSpaceDN w:val="0"/>
              <w:adjustRightInd w:val="0"/>
              <w:spacing w:before="40"/>
              <w:rPr>
                <w:w w:val="95"/>
                <w:sz w:val="22"/>
                <w:szCs w:val="22"/>
              </w:rPr>
            </w:pPr>
            <w:r w:rsidRPr="008778F8">
              <w:rPr>
                <w:w w:val="95"/>
                <w:sz w:val="22"/>
                <w:szCs w:val="22"/>
              </w:rPr>
              <w:t>None foreseen (imbedded in project team time</w:t>
            </w:r>
            <w:r w:rsidR="008778F8" w:rsidRPr="008778F8">
              <w:rPr>
                <w:w w:val="95"/>
                <w:sz w:val="22"/>
                <w:szCs w:val="22"/>
              </w:rPr>
              <w:t xml:space="preserve"> &amp; GEF IA fee</w:t>
            </w:r>
            <w:r w:rsidRPr="008778F8">
              <w:rPr>
                <w:w w:val="95"/>
                <w:sz w:val="22"/>
                <w:szCs w:val="22"/>
              </w:rPr>
              <w:t>)</w:t>
            </w:r>
          </w:p>
        </w:tc>
        <w:tc>
          <w:tcPr>
            <w:tcW w:w="1730" w:type="dxa"/>
          </w:tcPr>
          <w:p w:rsidR="00406D8F" w:rsidRPr="00000592" w:rsidRDefault="00406D8F" w:rsidP="000248A4">
            <w:pPr>
              <w:widowControl w:val="0"/>
              <w:autoSpaceDE w:val="0"/>
              <w:autoSpaceDN w:val="0"/>
              <w:adjustRightInd w:val="0"/>
              <w:spacing w:before="40"/>
              <w:rPr>
                <w:w w:val="95"/>
                <w:sz w:val="22"/>
                <w:szCs w:val="22"/>
              </w:rPr>
            </w:pPr>
          </w:p>
        </w:tc>
        <w:tc>
          <w:tcPr>
            <w:tcW w:w="3359" w:type="dxa"/>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sidRPr="00000592">
              <w:rPr>
                <w:w w:val="95"/>
                <w:sz w:val="22"/>
                <w:szCs w:val="22"/>
              </w:rPr>
              <w:t>Annually</w:t>
            </w:r>
          </w:p>
        </w:tc>
      </w:tr>
      <w:tr w:rsidR="00406D8F" w:rsidRPr="00000592" w:rsidTr="008E028C">
        <w:tc>
          <w:tcPr>
            <w:tcW w:w="2552" w:type="dxa"/>
            <w:shd w:val="clear" w:color="auto" w:fill="auto"/>
            <w:tcMar>
              <w:top w:w="28" w:type="dxa"/>
              <w:bottom w:w="28" w:type="dxa"/>
            </w:tcMar>
          </w:tcPr>
          <w:p w:rsidR="00406D8F" w:rsidRPr="00000592" w:rsidRDefault="00406D8F" w:rsidP="00702508">
            <w:pPr>
              <w:widowControl w:val="0"/>
              <w:autoSpaceDE w:val="0"/>
              <w:autoSpaceDN w:val="0"/>
              <w:adjustRightInd w:val="0"/>
              <w:spacing w:before="40"/>
              <w:rPr>
                <w:w w:val="95"/>
                <w:sz w:val="22"/>
                <w:szCs w:val="22"/>
              </w:rPr>
            </w:pPr>
            <w:r>
              <w:rPr>
                <w:w w:val="95"/>
                <w:sz w:val="22"/>
                <w:szCs w:val="22"/>
              </w:rPr>
              <w:t xml:space="preserve">Semi-annual </w:t>
            </w:r>
            <w:r w:rsidRPr="00000592">
              <w:rPr>
                <w:w w:val="95"/>
                <w:sz w:val="22"/>
                <w:szCs w:val="22"/>
              </w:rPr>
              <w:t xml:space="preserve"> progress reports</w:t>
            </w:r>
          </w:p>
        </w:tc>
        <w:tc>
          <w:tcPr>
            <w:tcW w:w="3544" w:type="dxa"/>
            <w:shd w:val="clear" w:color="auto" w:fill="auto"/>
            <w:tcMar>
              <w:top w:w="28" w:type="dxa"/>
              <w:bottom w:w="28" w:type="dxa"/>
            </w:tcMar>
          </w:tcPr>
          <w:p w:rsidR="00406D8F" w:rsidRPr="00000592" w:rsidRDefault="00406D8F" w:rsidP="007710BB">
            <w:pPr>
              <w:pStyle w:val="ListParagraph"/>
              <w:widowControl w:val="0"/>
              <w:numPr>
                <w:ilvl w:val="0"/>
                <w:numId w:val="16"/>
              </w:numPr>
              <w:autoSpaceDE w:val="0"/>
              <w:autoSpaceDN w:val="0"/>
              <w:adjustRightInd w:val="0"/>
              <w:spacing w:before="40"/>
              <w:ind w:left="244" w:hanging="218"/>
              <w:rPr>
                <w:w w:val="95"/>
                <w:sz w:val="22"/>
                <w:szCs w:val="22"/>
              </w:rPr>
            </w:pPr>
            <w:r w:rsidRPr="00000592">
              <w:rPr>
                <w:w w:val="95"/>
                <w:sz w:val="22"/>
                <w:szCs w:val="22"/>
              </w:rPr>
              <w:t xml:space="preserve">Natl. Project Coordinator </w:t>
            </w:r>
          </w:p>
          <w:p w:rsidR="00406D8F" w:rsidRPr="00000592" w:rsidRDefault="00406D8F" w:rsidP="008E028C">
            <w:pPr>
              <w:pStyle w:val="ListParagraph"/>
              <w:widowControl w:val="0"/>
              <w:numPr>
                <w:ilvl w:val="0"/>
                <w:numId w:val="16"/>
              </w:numPr>
              <w:autoSpaceDE w:val="0"/>
              <w:autoSpaceDN w:val="0"/>
              <w:adjustRightInd w:val="0"/>
              <w:ind w:left="243" w:hanging="215"/>
              <w:rPr>
                <w:w w:val="95"/>
                <w:sz w:val="22"/>
                <w:szCs w:val="22"/>
              </w:rPr>
            </w:pPr>
            <w:r>
              <w:rPr>
                <w:w w:val="95"/>
                <w:sz w:val="22"/>
                <w:szCs w:val="22"/>
              </w:rPr>
              <w:t>Chief</w:t>
            </w:r>
            <w:r w:rsidRPr="00000592">
              <w:rPr>
                <w:w w:val="95"/>
                <w:sz w:val="22"/>
                <w:szCs w:val="22"/>
              </w:rPr>
              <w:t xml:space="preserve"> Technical Advisor </w:t>
            </w:r>
          </w:p>
        </w:tc>
        <w:tc>
          <w:tcPr>
            <w:tcW w:w="1984" w:type="dxa"/>
            <w:shd w:val="clear" w:color="auto" w:fill="auto"/>
          </w:tcPr>
          <w:p w:rsidR="00406D8F" w:rsidRPr="008778F8" w:rsidRDefault="00406D8F" w:rsidP="000248A4">
            <w:pPr>
              <w:widowControl w:val="0"/>
              <w:autoSpaceDE w:val="0"/>
              <w:autoSpaceDN w:val="0"/>
              <w:adjustRightInd w:val="0"/>
              <w:spacing w:before="40"/>
              <w:rPr>
                <w:w w:val="95"/>
                <w:sz w:val="22"/>
                <w:szCs w:val="22"/>
              </w:rPr>
            </w:pPr>
            <w:r w:rsidRPr="008778F8">
              <w:rPr>
                <w:w w:val="95"/>
                <w:sz w:val="22"/>
                <w:szCs w:val="22"/>
              </w:rPr>
              <w:t>None foreseen (imbedded in project team time)</w:t>
            </w:r>
          </w:p>
        </w:tc>
        <w:tc>
          <w:tcPr>
            <w:tcW w:w="1730" w:type="dxa"/>
          </w:tcPr>
          <w:p w:rsidR="00406D8F" w:rsidRPr="00000592" w:rsidRDefault="00406D8F" w:rsidP="000248A4">
            <w:pPr>
              <w:widowControl w:val="0"/>
              <w:autoSpaceDE w:val="0"/>
              <w:autoSpaceDN w:val="0"/>
              <w:adjustRightInd w:val="0"/>
              <w:spacing w:before="40"/>
              <w:rPr>
                <w:w w:val="95"/>
                <w:sz w:val="22"/>
                <w:szCs w:val="22"/>
              </w:rPr>
            </w:pPr>
          </w:p>
        </w:tc>
        <w:tc>
          <w:tcPr>
            <w:tcW w:w="3359" w:type="dxa"/>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sidRPr="00000592">
              <w:rPr>
                <w:w w:val="95"/>
                <w:sz w:val="22"/>
                <w:szCs w:val="22"/>
              </w:rPr>
              <w:t xml:space="preserve"> Quarterly</w:t>
            </w:r>
          </w:p>
        </w:tc>
      </w:tr>
      <w:tr w:rsidR="00406D8F" w:rsidRPr="00000592" w:rsidTr="008E028C">
        <w:tc>
          <w:tcPr>
            <w:tcW w:w="2552" w:type="dxa"/>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sidRPr="00000592">
              <w:rPr>
                <w:w w:val="95"/>
                <w:sz w:val="22"/>
                <w:szCs w:val="22"/>
              </w:rPr>
              <w:t xml:space="preserve">Project mid-term </w:t>
            </w:r>
            <w:r>
              <w:rPr>
                <w:w w:val="95"/>
                <w:sz w:val="22"/>
                <w:szCs w:val="22"/>
              </w:rPr>
              <w:t>review or</w:t>
            </w:r>
            <w:r w:rsidRPr="00000592">
              <w:rPr>
                <w:w w:val="95"/>
                <w:sz w:val="22"/>
                <w:szCs w:val="22"/>
              </w:rPr>
              <w:t xml:space="preserve"> evaluation and report</w:t>
            </w:r>
          </w:p>
        </w:tc>
        <w:tc>
          <w:tcPr>
            <w:tcW w:w="3544" w:type="dxa"/>
            <w:shd w:val="clear" w:color="auto" w:fill="auto"/>
            <w:tcMar>
              <w:top w:w="28" w:type="dxa"/>
              <w:bottom w:w="28" w:type="dxa"/>
            </w:tcMar>
          </w:tcPr>
          <w:p w:rsidR="00406D8F" w:rsidRPr="00000592" w:rsidRDefault="00406D8F" w:rsidP="007710BB">
            <w:pPr>
              <w:pStyle w:val="ListParagraph"/>
              <w:widowControl w:val="0"/>
              <w:numPr>
                <w:ilvl w:val="0"/>
                <w:numId w:val="16"/>
              </w:numPr>
              <w:autoSpaceDE w:val="0"/>
              <w:autoSpaceDN w:val="0"/>
              <w:adjustRightInd w:val="0"/>
              <w:spacing w:before="40"/>
              <w:ind w:left="244" w:hanging="218"/>
              <w:rPr>
                <w:w w:val="95"/>
                <w:sz w:val="22"/>
                <w:szCs w:val="22"/>
              </w:rPr>
            </w:pPr>
            <w:r w:rsidRPr="00000592">
              <w:rPr>
                <w:w w:val="95"/>
                <w:sz w:val="22"/>
                <w:szCs w:val="22"/>
              </w:rPr>
              <w:t xml:space="preserve">Natl. Project Coordinator </w:t>
            </w:r>
          </w:p>
          <w:p w:rsidR="00406D8F" w:rsidRPr="00000592" w:rsidRDefault="00406D8F" w:rsidP="008E028C">
            <w:pPr>
              <w:pStyle w:val="ListParagraph"/>
              <w:widowControl w:val="0"/>
              <w:numPr>
                <w:ilvl w:val="0"/>
                <w:numId w:val="16"/>
              </w:numPr>
              <w:autoSpaceDE w:val="0"/>
              <w:autoSpaceDN w:val="0"/>
              <w:adjustRightInd w:val="0"/>
              <w:ind w:left="243" w:hanging="215"/>
              <w:rPr>
                <w:w w:val="95"/>
                <w:sz w:val="22"/>
                <w:szCs w:val="22"/>
              </w:rPr>
            </w:pPr>
            <w:r>
              <w:rPr>
                <w:w w:val="95"/>
                <w:sz w:val="22"/>
                <w:szCs w:val="22"/>
              </w:rPr>
              <w:t>Chief</w:t>
            </w:r>
            <w:r w:rsidRPr="00000592">
              <w:rPr>
                <w:w w:val="95"/>
                <w:sz w:val="22"/>
                <w:szCs w:val="22"/>
              </w:rPr>
              <w:t xml:space="preserve"> Technical Assistant </w:t>
            </w:r>
          </w:p>
          <w:p w:rsidR="00406D8F" w:rsidRPr="00000592" w:rsidRDefault="00406D8F" w:rsidP="008E028C">
            <w:pPr>
              <w:pStyle w:val="ListParagraph"/>
              <w:widowControl w:val="0"/>
              <w:numPr>
                <w:ilvl w:val="0"/>
                <w:numId w:val="16"/>
              </w:numPr>
              <w:autoSpaceDE w:val="0"/>
              <w:autoSpaceDN w:val="0"/>
              <w:adjustRightInd w:val="0"/>
              <w:ind w:left="243" w:hanging="215"/>
              <w:rPr>
                <w:w w:val="95"/>
                <w:sz w:val="22"/>
                <w:szCs w:val="22"/>
              </w:rPr>
            </w:pPr>
            <w:r w:rsidRPr="00000592">
              <w:rPr>
                <w:w w:val="95"/>
                <w:sz w:val="22"/>
                <w:szCs w:val="22"/>
              </w:rPr>
              <w:t xml:space="preserve">UNEP Task Manager </w:t>
            </w:r>
          </w:p>
          <w:p w:rsidR="00406D8F" w:rsidRPr="00000592" w:rsidRDefault="00406D8F" w:rsidP="008E028C">
            <w:pPr>
              <w:pStyle w:val="ListParagraph"/>
              <w:widowControl w:val="0"/>
              <w:numPr>
                <w:ilvl w:val="0"/>
                <w:numId w:val="16"/>
              </w:numPr>
              <w:autoSpaceDE w:val="0"/>
              <w:autoSpaceDN w:val="0"/>
              <w:adjustRightInd w:val="0"/>
              <w:ind w:left="243" w:hanging="215"/>
              <w:rPr>
                <w:w w:val="95"/>
                <w:sz w:val="22"/>
                <w:szCs w:val="22"/>
              </w:rPr>
            </w:pPr>
            <w:r w:rsidRPr="00000592">
              <w:rPr>
                <w:w w:val="95"/>
                <w:sz w:val="22"/>
                <w:szCs w:val="22"/>
              </w:rPr>
              <w:t xml:space="preserve">External Consultants (Natl. Intl.) </w:t>
            </w:r>
          </w:p>
        </w:tc>
        <w:tc>
          <w:tcPr>
            <w:tcW w:w="1984" w:type="dxa"/>
            <w:shd w:val="clear" w:color="auto" w:fill="auto"/>
          </w:tcPr>
          <w:p w:rsidR="00406D8F" w:rsidRPr="008778F8" w:rsidRDefault="00406D8F" w:rsidP="007378D7">
            <w:pPr>
              <w:widowControl w:val="0"/>
              <w:autoSpaceDE w:val="0"/>
              <w:autoSpaceDN w:val="0"/>
              <w:adjustRightInd w:val="0"/>
              <w:spacing w:before="40"/>
              <w:rPr>
                <w:w w:val="95"/>
                <w:sz w:val="22"/>
                <w:szCs w:val="22"/>
              </w:rPr>
            </w:pPr>
            <w:r w:rsidRPr="008778F8">
              <w:rPr>
                <w:w w:val="95"/>
                <w:sz w:val="22"/>
                <w:szCs w:val="22"/>
              </w:rPr>
              <w:t>USD 30,000</w:t>
            </w:r>
          </w:p>
        </w:tc>
        <w:tc>
          <w:tcPr>
            <w:tcW w:w="1730" w:type="dxa"/>
          </w:tcPr>
          <w:p w:rsidR="00406D8F" w:rsidRPr="00000592" w:rsidRDefault="00406D8F" w:rsidP="000248A4">
            <w:pPr>
              <w:widowControl w:val="0"/>
              <w:autoSpaceDE w:val="0"/>
              <w:autoSpaceDN w:val="0"/>
              <w:adjustRightInd w:val="0"/>
              <w:spacing w:before="40"/>
              <w:rPr>
                <w:w w:val="95"/>
                <w:sz w:val="22"/>
                <w:szCs w:val="22"/>
              </w:rPr>
            </w:pPr>
            <w:r>
              <w:rPr>
                <w:w w:val="95"/>
                <w:sz w:val="22"/>
                <w:szCs w:val="22"/>
              </w:rPr>
              <w:t>To be defined</w:t>
            </w:r>
          </w:p>
        </w:tc>
        <w:tc>
          <w:tcPr>
            <w:tcW w:w="3359" w:type="dxa"/>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sidRPr="00000592">
              <w:rPr>
                <w:w w:val="95"/>
                <w:sz w:val="22"/>
                <w:szCs w:val="22"/>
              </w:rPr>
              <w:t>At mid-point of project implementation</w:t>
            </w:r>
          </w:p>
        </w:tc>
      </w:tr>
      <w:tr w:rsidR="00406D8F" w:rsidRPr="00000592" w:rsidTr="008E028C">
        <w:tc>
          <w:tcPr>
            <w:tcW w:w="2552" w:type="dxa"/>
            <w:shd w:val="clear" w:color="auto" w:fill="auto"/>
            <w:tcMar>
              <w:top w:w="28" w:type="dxa"/>
              <w:bottom w:w="28" w:type="dxa"/>
            </w:tcMar>
          </w:tcPr>
          <w:p w:rsidR="00406D8F" w:rsidRPr="00000592" w:rsidRDefault="00406D8F" w:rsidP="00F95CCA">
            <w:pPr>
              <w:widowControl w:val="0"/>
              <w:autoSpaceDE w:val="0"/>
              <w:autoSpaceDN w:val="0"/>
              <w:adjustRightInd w:val="0"/>
              <w:spacing w:before="40"/>
              <w:rPr>
                <w:w w:val="95"/>
                <w:sz w:val="22"/>
                <w:szCs w:val="22"/>
              </w:rPr>
            </w:pPr>
            <w:r w:rsidRPr="00000592">
              <w:rPr>
                <w:w w:val="95"/>
                <w:sz w:val="22"/>
                <w:szCs w:val="22"/>
              </w:rPr>
              <w:t xml:space="preserve">Project </w:t>
            </w:r>
            <w:r w:rsidR="00F95CCA">
              <w:rPr>
                <w:w w:val="95"/>
                <w:sz w:val="22"/>
                <w:szCs w:val="22"/>
              </w:rPr>
              <w:t>terminal</w:t>
            </w:r>
            <w:r w:rsidRPr="00000592">
              <w:rPr>
                <w:w w:val="95"/>
                <w:sz w:val="22"/>
                <w:szCs w:val="22"/>
              </w:rPr>
              <w:t xml:space="preserve"> evaluation and report</w:t>
            </w:r>
          </w:p>
        </w:tc>
        <w:tc>
          <w:tcPr>
            <w:tcW w:w="3544" w:type="dxa"/>
            <w:shd w:val="clear" w:color="auto" w:fill="auto"/>
            <w:tcMar>
              <w:top w:w="28" w:type="dxa"/>
              <w:bottom w:w="28" w:type="dxa"/>
            </w:tcMar>
          </w:tcPr>
          <w:p w:rsidR="00406D8F" w:rsidRPr="00000592" w:rsidRDefault="00406D8F" w:rsidP="007710BB">
            <w:pPr>
              <w:pStyle w:val="ListParagraph"/>
              <w:widowControl w:val="0"/>
              <w:numPr>
                <w:ilvl w:val="0"/>
                <w:numId w:val="16"/>
              </w:numPr>
              <w:autoSpaceDE w:val="0"/>
              <w:autoSpaceDN w:val="0"/>
              <w:adjustRightInd w:val="0"/>
              <w:spacing w:before="40"/>
              <w:ind w:left="244" w:hanging="218"/>
              <w:rPr>
                <w:w w:val="95"/>
                <w:sz w:val="22"/>
                <w:szCs w:val="22"/>
              </w:rPr>
            </w:pPr>
            <w:r w:rsidRPr="00000592">
              <w:rPr>
                <w:w w:val="95"/>
                <w:sz w:val="22"/>
                <w:szCs w:val="22"/>
              </w:rPr>
              <w:t xml:space="preserve">UNEP </w:t>
            </w:r>
            <w:r>
              <w:rPr>
                <w:w w:val="95"/>
                <w:sz w:val="22"/>
                <w:szCs w:val="22"/>
              </w:rPr>
              <w:t>EoU</w:t>
            </w:r>
            <w:r w:rsidRPr="00000592">
              <w:rPr>
                <w:w w:val="95"/>
                <w:sz w:val="22"/>
                <w:szCs w:val="22"/>
              </w:rPr>
              <w:t xml:space="preserve"> </w:t>
            </w:r>
          </w:p>
          <w:p w:rsidR="00406D8F" w:rsidRPr="00000592" w:rsidRDefault="00406D8F" w:rsidP="007710BB">
            <w:pPr>
              <w:pStyle w:val="ListParagraph"/>
              <w:widowControl w:val="0"/>
              <w:numPr>
                <w:ilvl w:val="0"/>
                <w:numId w:val="16"/>
              </w:numPr>
              <w:autoSpaceDE w:val="0"/>
              <w:autoSpaceDN w:val="0"/>
              <w:adjustRightInd w:val="0"/>
              <w:spacing w:before="40"/>
              <w:ind w:left="244" w:hanging="218"/>
              <w:rPr>
                <w:w w:val="95"/>
                <w:sz w:val="22"/>
                <w:szCs w:val="22"/>
              </w:rPr>
            </w:pPr>
            <w:r w:rsidRPr="00000592">
              <w:rPr>
                <w:w w:val="95"/>
                <w:sz w:val="22"/>
                <w:szCs w:val="22"/>
              </w:rPr>
              <w:t xml:space="preserve">External Consultants (Natl. Intl.) </w:t>
            </w:r>
          </w:p>
        </w:tc>
        <w:tc>
          <w:tcPr>
            <w:tcW w:w="1984" w:type="dxa"/>
            <w:shd w:val="clear" w:color="auto" w:fill="auto"/>
          </w:tcPr>
          <w:p w:rsidR="00406D8F" w:rsidRPr="008778F8" w:rsidRDefault="00406D8F" w:rsidP="007378D7">
            <w:pPr>
              <w:widowControl w:val="0"/>
              <w:autoSpaceDE w:val="0"/>
              <w:autoSpaceDN w:val="0"/>
              <w:adjustRightInd w:val="0"/>
              <w:spacing w:before="40"/>
              <w:rPr>
                <w:w w:val="95"/>
                <w:sz w:val="22"/>
                <w:szCs w:val="22"/>
              </w:rPr>
            </w:pPr>
            <w:r w:rsidRPr="008778F8">
              <w:rPr>
                <w:w w:val="95"/>
                <w:sz w:val="22"/>
                <w:szCs w:val="22"/>
              </w:rPr>
              <w:t>USD 25,000</w:t>
            </w:r>
          </w:p>
        </w:tc>
        <w:tc>
          <w:tcPr>
            <w:tcW w:w="1730" w:type="dxa"/>
          </w:tcPr>
          <w:p w:rsidR="00406D8F" w:rsidRPr="00000592" w:rsidRDefault="00406D8F" w:rsidP="000248A4">
            <w:pPr>
              <w:widowControl w:val="0"/>
              <w:autoSpaceDE w:val="0"/>
              <w:autoSpaceDN w:val="0"/>
              <w:adjustRightInd w:val="0"/>
              <w:spacing w:before="40"/>
              <w:rPr>
                <w:w w:val="95"/>
                <w:sz w:val="22"/>
                <w:szCs w:val="22"/>
              </w:rPr>
            </w:pPr>
            <w:r>
              <w:rPr>
                <w:w w:val="95"/>
                <w:sz w:val="22"/>
                <w:szCs w:val="22"/>
              </w:rPr>
              <w:t>To be defined</w:t>
            </w:r>
          </w:p>
        </w:tc>
        <w:tc>
          <w:tcPr>
            <w:tcW w:w="3359" w:type="dxa"/>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sidRPr="00000592">
              <w:rPr>
                <w:w w:val="95"/>
                <w:sz w:val="22"/>
                <w:szCs w:val="22"/>
              </w:rPr>
              <w:t>Three months prior to end of project implementation</w:t>
            </w:r>
          </w:p>
        </w:tc>
      </w:tr>
      <w:tr w:rsidR="00406D8F" w:rsidRPr="00000592" w:rsidTr="008E028C">
        <w:tc>
          <w:tcPr>
            <w:tcW w:w="2552" w:type="dxa"/>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sidRPr="00000592">
              <w:rPr>
                <w:w w:val="95"/>
                <w:sz w:val="22"/>
                <w:szCs w:val="22"/>
              </w:rPr>
              <w:t>Project completion report</w:t>
            </w:r>
          </w:p>
        </w:tc>
        <w:tc>
          <w:tcPr>
            <w:tcW w:w="3544" w:type="dxa"/>
            <w:shd w:val="clear" w:color="auto" w:fill="auto"/>
            <w:tcMar>
              <w:top w:w="28" w:type="dxa"/>
              <w:bottom w:w="28" w:type="dxa"/>
            </w:tcMar>
          </w:tcPr>
          <w:p w:rsidR="00406D8F" w:rsidRPr="00000592" w:rsidRDefault="00406D8F" w:rsidP="007710BB">
            <w:pPr>
              <w:pStyle w:val="ListParagraph"/>
              <w:widowControl w:val="0"/>
              <w:numPr>
                <w:ilvl w:val="0"/>
                <w:numId w:val="16"/>
              </w:numPr>
              <w:autoSpaceDE w:val="0"/>
              <w:autoSpaceDN w:val="0"/>
              <w:adjustRightInd w:val="0"/>
              <w:spacing w:before="40"/>
              <w:ind w:left="244" w:hanging="218"/>
              <w:rPr>
                <w:w w:val="95"/>
                <w:sz w:val="22"/>
                <w:szCs w:val="22"/>
              </w:rPr>
            </w:pPr>
            <w:r w:rsidRPr="00000592">
              <w:rPr>
                <w:w w:val="95"/>
                <w:sz w:val="22"/>
                <w:szCs w:val="22"/>
              </w:rPr>
              <w:t xml:space="preserve">Natl. Project Coordinator </w:t>
            </w:r>
          </w:p>
          <w:p w:rsidR="00406D8F" w:rsidRPr="00000592" w:rsidRDefault="00406D8F" w:rsidP="007710BB">
            <w:pPr>
              <w:pStyle w:val="ListParagraph"/>
              <w:widowControl w:val="0"/>
              <w:numPr>
                <w:ilvl w:val="0"/>
                <w:numId w:val="16"/>
              </w:numPr>
              <w:autoSpaceDE w:val="0"/>
              <w:autoSpaceDN w:val="0"/>
              <w:adjustRightInd w:val="0"/>
              <w:spacing w:before="40"/>
              <w:ind w:left="244" w:hanging="218"/>
              <w:rPr>
                <w:w w:val="95"/>
                <w:sz w:val="22"/>
                <w:szCs w:val="22"/>
              </w:rPr>
            </w:pPr>
            <w:r>
              <w:rPr>
                <w:w w:val="95"/>
                <w:sz w:val="22"/>
                <w:szCs w:val="22"/>
              </w:rPr>
              <w:t>Chief</w:t>
            </w:r>
            <w:r w:rsidRPr="00000592">
              <w:rPr>
                <w:w w:val="95"/>
                <w:sz w:val="22"/>
                <w:szCs w:val="22"/>
              </w:rPr>
              <w:t xml:space="preserve"> Technical Advisor </w:t>
            </w:r>
          </w:p>
          <w:p w:rsidR="00406D8F" w:rsidRPr="00000592" w:rsidRDefault="00406D8F" w:rsidP="000248A4">
            <w:pPr>
              <w:widowControl w:val="0"/>
              <w:autoSpaceDE w:val="0"/>
              <w:autoSpaceDN w:val="0"/>
              <w:adjustRightInd w:val="0"/>
              <w:spacing w:before="40"/>
              <w:rPr>
                <w:w w:val="95"/>
                <w:sz w:val="22"/>
                <w:szCs w:val="22"/>
              </w:rPr>
            </w:pPr>
          </w:p>
        </w:tc>
        <w:tc>
          <w:tcPr>
            <w:tcW w:w="1984" w:type="dxa"/>
            <w:shd w:val="clear" w:color="auto" w:fill="auto"/>
          </w:tcPr>
          <w:p w:rsidR="00406D8F" w:rsidRPr="008778F8" w:rsidRDefault="00406D8F" w:rsidP="000248A4">
            <w:pPr>
              <w:widowControl w:val="0"/>
              <w:autoSpaceDE w:val="0"/>
              <w:autoSpaceDN w:val="0"/>
              <w:adjustRightInd w:val="0"/>
              <w:spacing w:before="40"/>
              <w:rPr>
                <w:w w:val="95"/>
                <w:sz w:val="22"/>
                <w:szCs w:val="22"/>
              </w:rPr>
            </w:pPr>
            <w:r w:rsidRPr="008778F8">
              <w:rPr>
                <w:w w:val="95"/>
                <w:sz w:val="22"/>
                <w:szCs w:val="22"/>
              </w:rPr>
              <w:t>None foreseen (imbedded in project team time)</w:t>
            </w:r>
          </w:p>
        </w:tc>
        <w:tc>
          <w:tcPr>
            <w:tcW w:w="1730" w:type="dxa"/>
          </w:tcPr>
          <w:p w:rsidR="00406D8F" w:rsidRPr="00000592" w:rsidRDefault="00406D8F" w:rsidP="000248A4">
            <w:pPr>
              <w:widowControl w:val="0"/>
              <w:autoSpaceDE w:val="0"/>
              <w:autoSpaceDN w:val="0"/>
              <w:adjustRightInd w:val="0"/>
              <w:spacing w:before="40"/>
              <w:rPr>
                <w:w w:val="95"/>
                <w:sz w:val="22"/>
                <w:szCs w:val="22"/>
              </w:rPr>
            </w:pPr>
          </w:p>
        </w:tc>
        <w:tc>
          <w:tcPr>
            <w:tcW w:w="3359" w:type="dxa"/>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sidRPr="00000592">
              <w:rPr>
                <w:w w:val="95"/>
                <w:sz w:val="22"/>
                <w:szCs w:val="22"/>
              </w:rPr>
              <w:t>Three months prior to end of project implementation and before project final evaluation</w:t>
            </w:r>
          </w:p>
        </w:tc>
      </w:tr>
      <w:tr w:rsidR="00406D8F" w:rsidRPr="00000592" w:rsidTr="008E028C">
        <w:tc>
          <w:tcPr>
            <w:tcW w:w="2552" w:type="dxa"/>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sidRPr="00000592">
              <w:rPr>
                <w:w w:val="95"/>
                <w:sz w:val="22"/>
                <w:szCs w:val="22"/>
              </w:rPr>
              <w:t>Financial audits</w:t>
            </w:r>
          </w:p>
        </w:tc>
        <w:tc>
          <w:tcPr>
            <w:tcW w:w="3544" w:type="dxa"/>
            <w:shd w:val="clear" w:color="auto" w:fill="auto"/>
            <w:tcMar>
              <w:top w:w="28" w:type="dxa"/>
              <w:bottom w:w="28" w:type="dxa"/>
            </w:tcMar>
          </w:tcPr>
          <w:p w:rsidR="00406D8F" w:rsidRPr="00000592" w:rsidRDefault="00406D8F" w:rsidP="007710BB">
            <w:pPr>
              <w:pStyle w:val="ListParagraph"/>
              <w:widowControl w:val="0"/>
              <w:numPr>
                <w:ilvl w:val="0"/>
                <w:numId w:val="16"/>
              </w:numPr>
              <w:autoSpaceDE w:val="0"/>
              <w:autoSpaceDN w:val="0"/>
              <w:adjustRightInd w:val="0"/>
              <w:spacing w:before="40"/>
              <w:ind w:left="244" w:hanging="218"/>
              <w:rPr>
                <w:w w:val="95"/>
                <w:sz w:val="22"/>
                <w:szCs w:val="22"/>
              </w:rPr>
            </w:pPr>
            <w:r w:rsidRPr="00000592">
              <w:rPr>
                <w:w w:val="95"/>
                <w:sz w:val="22"/>
                <w:szCs w:val="22"/>
              </w:rPr>
              <w:t xml:space="preserve">Natl. Project Coordinator </w:t>
            </w:r>
          </w:p>
          <w:p w:rsidR="00406D8F" w:rsidRDefault="00406D8F" w:rsidP="00D60EB7">
            <w:pPr>
              <w:pStyle w:val="ListParagraph"/>
              <w:widowControl w:val="0"/>
              <w:numPr>
                <w:ilvl w:val="0"/>
                <w:numId w:val="16"/>
              </w:numPr>
              <w:autoSpaceDE w:val="0"/>
              <w:autoSpaceDN w:val="0"/>
              <w:adjustRightInd w:val="0"/>
              <w:spacing w:before="40"/>
              <w:ind w:left="244" w:hanging="218"/>
              <w:rPr>
                <w:rFonts w:asciiTheme="majorHAnsi" w:eastAsiaTheme="majorEastAsia" w:hAnsiTheme="majorHAnsi" w:cstheme="majorBidi"/>
                <w:b/>
                <w:bCs/>
                <w:i/>
                <w:iCs/>
                <w:color w:val="404040" w:themeColor="text1" w:themeTint="BF"/>
                <w:w w:val="95"/>
                <w:sz w:val="22"/>
                <w:szCs w:val="22"/>
              </w:rPr>
            </w:pPr>
            <w:r w:rsidRPr="00000592">
              <w:rPr>
                <w:w w:val="95"/>
                <w:sz w:val="22"/>
                <w:szCs w:val="22"/>
              </w:rPr>
              <w:t xml:space="preserve">UNEP </w:t>
            </w:r>
            <w:r>
              <w:rPr>
                <w:w w:val="95"/>
                <w:sz w:val="22"/>
                <w:szCs w:val="22"/>
              </w:rPr>
              <w:t>Funds Manager</w:t>
            </w:r>
            <w:r w:rsidRPr="00000592">
              <w:rPr>
                <w:w w:val="95"/>
                <w:sz w:val="22"/>
                <w:szCs w:val="22"/>
              </w:rPr>
              <w:t xml:space="preserve"> </w:t>
            </w:r>
          </w:p>
        </w:tc>
        <w:tc>
          <w:tcPr>
            <w:tcW w:w="1984" w:type="dxa"/>
            <w:shd w:val="clear" w:color="auto" w:fill="auto"/>
          </w:tcPr>
          <w:p w:rsidR="00406D8F" w:rsidRPr="008778F8" w:rsidRDefault="00406D8F" w:rsidP="007378D7">
            <w:pPr>
              <w:widowControl w:val="0"/>
              <w:autoSpaceDE w:val="0"/>
              <w:autoSpaceDN w:val="0"/>
              <w:adjustRightInd w:val="0"/>
              <w:spacing w:before="40"/>
              <w:rPr>
                <w:w w:val="95"/>
                <w:sz w:val="22"/>
                <w:szCs w:val="22"/>
              </w:rPr>
            </w:pPr>
            <w:r w:rsidRPr="008778F8">
              <w:rPr>
                <w:w w:val="95"/>
                <w:sz w:val="22"/>
                <w:szCs w:val="22"/>
              </w:rPr>
              <w:t>USD 32,</w:t>
            </w:r>
            <w:r w:rsidR="007378D7" w:rsidRPr="008778F8">
              <w:rPr>
                <w:w w:val="95"/>
                <w:sz w:val="22"/>
                <w:szCs w:val="22"/>
              </w:rPr>
              <w:t>259</w:t>
            </w:r>
            <w:r w:rsidRPr="008778F8">
              <w:rPr>
                <w:w w:val="95"/>
                <w:sz w:val="22"/>
                <w:szCs w:val="22"/>
              </w:rPr>
              <w:t xml:space="preserve"> </w:t>
            </w:r>
          </w:p>
        </w:tc>
        <w:tc>
          <w:tcPr>
            <w:tcW w:w="1730" w:type="dxa"/>
          </w:tcPr>
          <w:p w:rsidR="00406D8F" w:rsidRPr="00000592" w:rsidRDefault="00406D8F" w:rsidP="000248A4">
            <w:pPr>
              <w:widowControl w:val="0"/>
              <w:autoSpaceDE w:val="0"/>
              <w:autoSpaceDN w:val="0"/>
              <w:adjustRightInd w:val="0"/>
              <w:spacing w:before="40"/>
              <w:rPr>
                <w:w w:val="95"/>
                <w:sz w:val="22"/>
                <w:szCs w:val="22"/>
              </w:rPr>
            </w:pPr>
            <w:r>
              <w:rPr>
                <w:w w:val="95"/>
                <w:sz w:val="22"/>
                <w:szCs w:val="22"/>
              </w:rPr>
              <w:t>To be defined</w:t>
            </w:r>
          </w:p>
        </w:tc>
        <w:tc>
          <w:tcPr>
            <w:tcW w:w="3359" w:type="dxa"/>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sidRPr="00000592">
              <w:rPr>
                <w:w w:val="95"/>
                <w:sz w:val="22"/>
                <w:szCs w:val="22"/>
              </w:rPr>
              <w:t>Yearly</w:t>
            </w:r>
          </w:p>
        </w:tc>
      </w:tr>
      <w:tr w:rsidR="00406D8F" w:rsidRPr="00000592" w:rsidTr="008E028C">
        <w:tc>
          <w:tcPr>
            <w:tcW w:w="2552" w:type="dxa"/>
            <w:shd w:val="clear" w:color="auto" w:fill="auto"/>
            <w:tcMar>
              <w:top w:w="28" w:type="dxa"/>
              <w:bottom w:w="28" w:type="dxa"/>
            </w:tcMar>
          </w:tcPr>
          <w:p w:rsidR="00406D8F" w:rsidRPr="00000592" w:rsidRDefault="00406D8F" w:rsidP="002571A7">
            <w:pPr>
              <w:widowControl w:val="0"/>
              <w:autoSpaceDE w:val="0"/>
              <w:autoSpaceDN w:val="0"/>
              <w:adjustRightInd w:val="0"/>
              <w:spacing w:before="40"/>
              <w:rPr>
                <w:w w:val="95"/>
                <w:sz w:val="22"/>
                <w:szCs w:val="22"/>
              </w:rPr>
            </w:pPr>
            <w:r>
              <w:rPr>
                <w:w w:val="95"/>
                <w:sz w:val="22"/>
                <w:szCs w:val="22"/>
              </w:rPr>
              <w:t>Annual project oversight and review missions (incl. possibly field v</w:t>
            </w:r>
            <w:r w:rsidRPr="00000592">
              <w:rPr>
                <w:w w:val="95"/>
                <w:sz w:val="22"/>
                <w:szCs w:val="22"/>
              </w:rPr>
              <w:t>isits</w:t>
            </w:r>
            <w:r>
              <w:rPr>
                <w:w w:val="95"/>
                <w:sz w:val="22"/>
                <w:szCs w:val="22"/>
              </w:rPr>
              <w:t>)</w:t>
            </w:r>
          </w:p>
        </w:tc>
        <w:tc>
          <w:tcPr>
            <w:tcW w:w="3544" w:type="dxa"/>
            <w:shd w:val="clear" w:color="auto" w:fill="auto"/>
            <w:tcMar>
              <w:top w:w="28" w:type="dxa"/>
              <w:bottom w:w="28" w:type="dxa"/>
            </w:tcMar>
          </w:tcPr>
          <w:p w:rsidR="00406D8F" w:rsidRPr="00000592" w:rsidRDefault="00406D8F" w:rsidP="007710BB">
            <w:pPr>
              <w:pStyle w:val="ListParagraph"/>
              <w:widowControl w:val="0"/>
              <w:numPr>
                <w:ilvl w:val="0"/>
                <w:numId w:val="16"/>
              </w:numPr>
              <w:autoSpaceDE w:val="0"/>
              <w:autoSpaceDN w:val="0"/>
              <w:adjustRightInd w:val="0"/>
              <w:spacing w:before="40"/>
              <w:ind w:left="244" w:hanging="218"/>
              <w:rPr>
                <w:w w:val="95"/>
                <w:sz w:val="22"/>
                <w:szCs w:val="22"/>
              </w:rPr>
            </w:pPr>
            <w:r w:rsidRPr="00000592">
              <w:rPr>
                <w:w w:val="95"/>
                <w:sz w:val="22"/>
                <w:szCs w:val="22"/>
              </w:rPr>
              <w:t>UNEP</w:t>
            </w:r>
          </w:p>
          <w:p w:rsidR="00406D8F" w:rsidRPr="006E3EED" w:rsidRDefault="00406D8F" w:rsidP="006E3EED">
            <w:pPr>
              <w:widowControl w:val="0"/>
              <w:autoSpaceDE w:val="0"/>
              <w:autoSpaceDN w:val="0"/>
              <w:adjustRightInd w:val="0"/>
              <w:spacing w:before="40"/>
              <w:ind w:left="26"/>
              <w:rPr>
                <w:w w:val="95"/>
                <w:sz w:val="22"/>
                <w:szCs w:val="22"/>
              </w:rPr>
            </w:pPr>
          </w:p>
        </w:tc>
        <w:tc>
          <w:tcPr>
            <w:tcW w:w="1984" w:type="dxa"/>
            <w:shd w:val="clear" w:color="auto" w:fill="auto"/>
          </w:tcPr>
          <w:p w:rsidR="00406D8F" w:rsidRPr="008778F8" w:rsidRDefault="00406D8F" w:rsidP="002571A7">
            <w:pPr>
              <w:widowControl w:val="0"/>
              <w:autoSpaceDE w:val="0"/>
              <w:autoSpaceDN w:val="0"/>
              <w:adjustRightInd w:val="0"/>
              <w:spacing w:before="40"/>
              <w:rPr>
                <w:w w:val="95"/>
                <w:sz w:val="22"/>
                <w:szCs w:val="22"/>
              </w:rPr>
            </w:pPr>
            <w:r w:rsidRPr="008778F8">
              <w:rPr>
                <w:w w:val="95"/>
                <w:sz w:val="22"/>
                <w:szCs w:val="22"/>
              </w:rPr>
              <w:t>Covered by IA fee</w:t>
            </w:r>
          </w:p>
        </w:tc>
        <w:tc>
          <w:tcPr>
            <w:tcW w:w="1730" w:type="dxa"/>
          </w:tcPr>
          <w:p w:rsidR="00406D8F" w:rsidRPr="00000592" w:rsidRDefault="00406D8F" w:rsidP="000248A4">
            <w:pPr>
              <w:widowControl w:val="0"/>
              <w:autoSpaceDE w:val="0"/>
              <w:autoSpaceDN w:val="0"/>
              <w:adjustRightInd w:val="0"/>
              <w:spacing w:before="40"/>
              <w:rPr>
                <w:w w:val="95"/>
                <w:sz w:val="22"/>
                <w:szCs w:val="22"/>
              </w:rPr>
            </w:pPr>
          </w:p>
        </w:tc>
        <w:tc>
          <w:tcPr>
            <w:tcW w:w="3359" w:type="dxa"/>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sidRPr="00000592">
              <w:rPr>
                <w:w w:val="95"/>
                <w:sz w:val="22"/>
                <w:szCs w:val="22"/>
              </w:rPr>
              <w:t>Yearly</w:t>
            </w:r>
          </w:p>
        </w:tc>
      </w:tr>
      <w:tr w:rsidR="00406D8F" w:rsidRPr="00000592" w:rsidTr="008E028C">
        <w:tc>
          <w:tcPr>
            <w:tcW w:w="2552" w:type="dxa"/>
            <w:tcBorders>
              <w:bottom w:val="single" w:sz="4" w:space="0" w:color="auto"/>
            </w:tcBorders>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Pr>
                <w:w w:val="95"/>
                <w:sz w:val="22"/>
                <w:szCs w:val="22"/>
              </w:rPr>
              <w:t>Field monitoring missions by project management unit</w:t>
            </w:r>
          </w:p>
        </w:tc>
        <w:tc>
          <w:tcPr>
            <w:tcW w:w="3544" w:type="dxa"/>
            <w:tcBorders>
              <w:bottom w:val="single" w:sz="4" w:space="0" w:color="auto"/>
            </w:tcBorders>
            <w:shd w:val="clear" w:color="auto" w:fill="auto"/>
            <w:tcMar>
              <w:top w:w="28" w:type="dxa"/>
              <w:bottom w:w="28" w:type="dxa"/>
            </w:tcMar>
          </w:tcPr>
          <w:p w:rsidR="00406D8F" w:rsidRPr="00000592" w:rsidRDefault="00406D8F" w:rsidP="005A6BD1">
            <w:pPr>
              <w:pStyle w:val="ListParagraph"/>
              <w:widowControl w:val="0"/>
              <w:numPr>
                <w:ilvl w:val="0"/>
                <w:numId w:val="16"/>
              </w:numPr>
              <w:autoSpaceDE w:val="0"/>
              <w:autoSpaceDN w:val="0"/>
              <w:adjustRightInd w:val="0"/>
              <w:spacing w:before="40"/>
              <w:ind w:left="244" w:hanging="218"/>
              <w:rPr>
                <w:w w:val="95"/>
                <w:sz w:val="22"/>
                <w:szCs w:val="22"/>
              </w:rPr>
            </w:pPr>
            <w:r w:rsidRPr="00000592">
              <w:rPr>
                <w:w w:val="95"/>
                <w:sz w:val="22"/>
                <w:szCs w:val="22"/>
              </w:rPr>
              <w:t xml:space="preserve">Natl. Project Coordinator </w:t>
            </w:r>
          </w:p>
          <w:p w:rsidR="00406D8F" w:rsidRDefault="00406D8F" w:rsidP="005A6BD1">
            <w:pPr>
              <w:pStyle w:val="ListParagraph"/>
              <w:widowControl w:val="0"/>
              <w:numPr>
                <w:ilvl w:val="0"/>
                <w:numId w:val="16"/>
              </w:numPr>
              <w:autoSpaceDE w:val="0"/>
              <w:autoSpaceDN w:val="0"/>
              <w:adjustRightInd w:val="0"/>
              <w:spacing w:before="40"/>
              <w:ind w:left="244" w:hanging="218"/>
              <w:rPr>
                <w:w w:val="95"/>
                <w:sz w:val="22"/>
                <w:szCs w:val="22"/>
              </w:rPr>
            </w:pPr>
            <w:r>
              <w:rPr>
                <w:w w:val="95"/>
                <w:sz w:val="22"/>
                <w:szCs w:val="22"/>
              </w:rPr>
              <w:t xml:space="preserve">Project management unit </w:t>
            </w:r>
          </w:p>
          <w:p w:rsidR="00406D8F" w:rsidRPr="005A6BD1" w:rsidRDefault="00406D8F" w:rsidP="005A6BD1">
            <w:pPr>
              <w:pStyle w:val="ListParagraph"/>
              <w:widowControl w:val="0"/>
              <w:numPr>
                <w:ilvl w:val="0"/>
                <w:numId w:val="16"/>
              </w:numPr>
              <w:autoSpaceDE w:val="0"/>
              <w:autoSpaceDN w:val="0"/>
              <w:adjustRightInd w:val="0"/>
              <w:spacing w:before="40"/>
              <w:ind w:left="244" w:hanging="218"/>
              <w:rPr>
                <w:w w:val="95"/>
                <w:sz w:val="22"/>
                <w:szCs w:val="22"/>
              </w:rPr>
            </w:pPr>
            <w:r>
              <w:rPr>
                <w:w w:val="95"/>
                <w:sz w:val="22"/>
                <w:szCs w:val="22"/>
              </w:rPr>
              <w:t>Chief</w:t>
            </w:r>
            <w:r w:rsidRPr="00000592">
              <w:rPr>
                <w:w w:val="95"/>
                <w:sz w:val="22"/>
                <w:szCs w:val="22"/>
              </w:rPr>
              <w:t xml:space="preserve"> Technical Advisor</w:t>
            </w:r>
          </w:p>
        </w:tc>
        <w:tc>
          <w:tcPr>
            <w:tcW w:w="1984" w:type="dxa"/>
            <w:tcBorders>
              <w:bottom w:val="single" w:sz="4" w:space="0" w:color="auto"/>
            </w:tcBorders>
            <w:shd w:val="clear" w:color="auto" w:fill="auto"/>
          </w:tcPr>
          <w:p w:rsidR="00406D8F" w:rsidRPr="008778F8" w:rsidRDefault="00406D8F" w:rsidP="003B73CB">
            <w:pPr>
              <w:widowControl w:val="0"/>
              <w:autoSpaceDE w:val="0"/>
              <w:autoSpaceDN w:val="0"/>
              <w:adjustRightInd w:val="0"/>
              <w:spacing w:before="40"/>
              <w:ind w:left="26"/>
              <w:rPr>
                <w:w w:val="95"/>
                <w:sz w:val="22"/>
                <w:szCs w:val="22"/>
              </w:rPr>
            </w:pPr>
            <w:r w:rsidRPr="008778F8">
              <w:rPr>
                <w:w w:val="95"/>
                <w:sz w:val="22"/>
                <w:szCs w:val="22"/>
              </w:rPr>
              <w:t>USD 15,647</w:t>
            </w:r>
          </w:p>
        </w:tc>
        <w:tc>
          <w:tcPr>
            <w:tcW w:w="1730" w:type="dxa"/>
            <w:tcBorders>
              <w:bottom w:val="single" w:sz="4" w:space="0" w:color="auto"/>
            </w:tcBorders>
          </w:tcPr>
          <w:p w:rsidR="00406D8F" w:rsidRPr="00000592" w:rsidRDefault="00406D8F" w:rsidP="000248A4">
            <w:pPr>
              <w:widowControl w:val="0"/>
              <w:autoSpaceDE w:val="0"/>
              <w:autoSpaceDN w:val="0"/>
              <w:adjustRightInd w:val="0"/>
              <w:spacing w:before="40"/>
              <w:rPr>
                <w:w w:val="95"/>
                <w:sz w:val="22"/>
                <w:szCs w:val="22"/>
              </w:rPr>
            </w:pPr>
            <w:r>
              <w:rPr>
                <w:w w:val="95"/>
                <w:sz w:val="22"/>
                <w:szCs w:val="22"/>
              </w:rPr>
              <w:t>To be defined</w:t>
            </w:r>
          </w:p>
        </w:tc>
        <w:tc>
          <w:tcPr>
            <w:tcW w:w="3359" w:type="dxa"/>
            <w:tcBorders>
              <w:bottom w:val="single" w:sz="4" w:space="0" w:color="auto"/>
            </w:tcBorders>
            <w:shd w:val="clear" w:color="auto" w:fill="auto"/>
            <w:tcMar>
              <w:top w:w="28" w:type="dxa"/>
              <w:bottom w:w="28" w:type="dxa"/>
            </w:tcMar>
          </w:tcPr>
          <w:p w:rsidR="00406D8F" w:rsidRPr="00000592" w:rsidRDefault="00E205EF" w:rsidP="00E205EF">
            <w:pPr>
              <w:widowControl w:val="0"/>
              <w:autoSpaceDE w:val="0"/>
              <w:autoSpaceDN w:val="0"/>
              <w:adjustRightInd w:val="0"/>
              <w:spacing w:before="40"/>
              <w:rPr>
                <w:w w:val="95"/>
                <w:sz w:val="22"/>
                <w:szCs w:val="22"/>
              </w:rPr>
            </w:pPr>
            <w:r>
              <w:rPr>
                <w:w w:val="95"/>
                <w:sz w:val="22"/>
                <w:szCs w:val="22"/>
              </w:rPr>
              <w:t>When required</w:t>
            </w:r>
          </w:p>
        </w:tc>
      </w:tr>
      <w:tr w:rsidR="00406D8F" w:rsidRPr="00000592" w:rsidTr="008E028C">
        <w:tc>
          <w:tcPr>
            <w:tcW w:w="2552" w:type="dxa"/>
            <w:tcBorders>
              <w:bottom w:val="single" w:sz="4" w:space="0" w:color="auto"/>
            </w:tcBorders>
            <w:shd w:val="clear" w:color="auto" w:fill="auto"/>
            <w:tcMar>
              <w:top w:w="28" w:type="dxa"/>
              <w:bottom w:w="28" w:type="dxa"/>
            </w:tcMar>
          </w:tcPr>
          <w:p w:rsidR="00406D8F" w:rsidRPr="00000592" w:rsidRDefault="00E205EF" w:rsidP="000248A4">
            <w:pPr>
              <w:widowControl w:val="0"/>
              <w:autoSpaceDE w:val="0"/>
              <w:autoSpaceDN w:val="0"/>
              <w:adjustRightInd w:val="0"/>
              <w:spacing w:before="40"/>
              <w:rPr>
                <w:w w:val="95"/>
                <w:sz w:val="22"/>
                <w:szCs w:val="22"/>
              </w:rPr>
            </w:pPr>
            <w:r>
              <w:rPr>
                <w:w w:val="95"/>
                <w:sz w:val="22"/>
                <w:szCs w:val="22"/>
              </w:rPr>
              <w:t>P</w:t>
            </w:r>
            <w:r w:rsidR="00406D8F">
              <w:rPr>
                <w:w w:val="95"/>
                <w:sz w:val="22"/>
                <w:szCs w:val="22"/>
              </w:rPr>
              <w:t>roject national steering committee meetings</w:t>
            </w:r>
          </w:p>
        </w:tc>
        <w:tc>
          <w:tcPr>
            <w:tcW w:w="3544" w:type="dxa"/>
            <w:tcBorders>
              <w:bottom w:val="single" w:sz="4" w:space="0" w:color="auto"/>
            </w:tcBorders>
            <w:shd w:val="clear" w:color="auto" w:fill="auto"/>
            <w:tcMar>
              <w:top w:w="28" w:type="dxa"/>
              <w:bottom w:w="28" w:type="dxa"/>
            </w:tcMar>
          </w:tcPr>
          <w:p w:rsidR="00406D8F" w:rsidRDefault="00406D8F" w:rsidP="005A6BD1">
            <w:pPr>
              <w:pStyle w:val="ListParagraph"/>
              <w:widowControl w:val="0"/>
              <w:numPr>
                <w:ilvl w:val="0"/>
                <w:numId w:val="16"/>
              </w:numPr>
              <w:autoSpaceDE w:val="0"/>
              <w:autoSpaceDN w:val="0"/>
              <w:adjustRightInd w:val="0"/>
              <w:spacing w:before="40"/>
              <w:ind w:left="244" w:hanging="218"/>
              <w:rPr>
                <w:w w:val="95"/>
                <w:sz w:val="22"/>
                <w:szCs w:val="22"/>
              </w:rPr>
            </w:pPr>
            <w:r w:rsidRPr="00000592">
              <w:rPr>
                <w:w w:val="95"/>
                <w:sz w:val="22"/>
                <w:szCs w:val="22"/>
              </w:rPr>
              <w:t xml:space="preserve">UNEP Task Manager </w:t>
            </w:r>
          </w:p>
          <w:p w:rsidR="00406D8F" w:rsidRPr="00000592" w:rsidRDefault="00406D8F" w:rsidP="005A6BD1">
            <w:pPr>
              <w:pStyle w:val="ListParagraph"/>
              <w:widowControl w:val="0"/>
              <w:numPr>
                <w:ilvl w:val="0"/>
                <w:numId w:val="16"/>
              </w:numPr>
              <w:autoSpaceDE w:val="0"/>
              <w:autoSpaceDN w:val="0"/>
              <w:adjustRightInd w:val="0"/>
              <w:spacing w:before="40"/>
              <w:ind w:left="244" w:hanging="218"/>
              <w:rPr>
                <w:w w:val="95"/>
                <w:sz w:val="22"/>
                <w:szCs w:val="22"/>
              </w:rPr>
            </w:pPr>
            <w:r>
              <w:rPr>
                <w:w w:val="95"/>
                <w:sz w:val="22"/>
                <w:szCs w:val="22"/>
              </w:rPr>
              <w:t>Chief</w:t>
            </w:r>
            <w:r w:rsidRPr="00000592">
              <w:rPr>
                <w:w w:val="95"/>
                <w:sz w:val="22"/>
                <w:szCs w:val="22"/>
              </w:rPr>
              <w:t xml:space="preserve"> Technical Advisor</w:t>
            </w:r>
          </w:p>
          <w:p w:rsidR="00406D8F" w:rsidRPr="00000592" w:rsidRDefault="00406D8F" w:rsidP="005A6BD1">
            <w:pPr>
              <w:pStyle w:val="ListParagraph"/>
              <w:widowControl w:val="0"/>
              <w:numPr>
                <w:ilvl w:val="0"/>
                <w:numId w:val="16"/>
              </w:numPr>
              <w:autoSpaceDE w:val="0"/>
              <w:autoSpaceDN w:val="0"/>
              <w:adjustRightInd w:val="0"/>
              <w:spacing w:before="40"/>
              <w:ind w:left="244" w:hanging="218"/>
              <w:rPr>
                <w:w w:val="95"/>
                <w:sz w:val="22"/>
                <w:szCs w:val="22"/>
              </w:rPr>
            </w:pPr>
            <w:r w:rsidRPr="00000592">
              <w:rPr>
                <w:w w:val="95"/>
                <w:sz w:val="22"/>
                <w:szCs w:val="22"/>
              </w:rPr>
              <w:t>Natl. Project Coordinator</w:t>
            </w:r>
          </w:p>
        </w:tc>
        <w:tc>
          <w:tcPr>
            <w:tcW w:w="1984" w:type="dxa"/>
            <w:tcBorders>
              <w:bottom w:val="single" w:sz="4" w:space="0" w:color="auto"/>
            </w:tcBorders>
            <w:shd w:val="clear" w:color="auto" w:fill="auto"/>
          </w:tcPr>
          <w:p w:rsidR="00406D8F" w:rsidRPr="008778F8" w:rsidRDefault="00406D8F" w:rsidP="007378D7">
            <w:pPr>
              <w:widowControl w:val="0"/>
              <w:autoSpaceDE w:val="0"/>
              <w:autoSpaceDN w:val="0"/>
              <w:adjustRightInd w:val="0"/>
              <w:spacing w:before="40"/>
              <w:ind w:left="26"/>
              <w:rPr>
                <w:w w:val="95"/>
                <w:sz w:val="22"/>
                <w:szCs w:val="22"/>
              </w:rPr>
            </w:pPr>
            <w:r w:rsidRPr="008778F8">
              <w:rPr>
                <w:w w:val="95"/>
                <w:sz w:val="22"/>
                <w:szCs w:val="22"/>
              </w:rPr>
              <w:t>USD</w:t>
            </w:r>
            <w:r w:rsidR="007378D7" w:rsidRPr="008778F8">
              <w:rPr>
                <w:w w:val="95"/>
                <w:sz w:val="22"/>
                <w:szCs w:val="22"/>
              </w:rPr>
              <w:t xml:space="preserve"> 10,116</w:t>
            </w:r>
          </w:p>
        </w:tc>
        <w:tc>
          <w:tcPr>
            <w:tcW w:w="1730" w:type="dxa"/>
            <w:tcBorders>
              <w:bottom w:val="single" w:sz="4" w:space="0" w:color="auto"/>
            </w:tcBorders>
          </w:tcPr>
          <w:p w:rsidR="00406D8F" w:rsidRPr="00000592" w:rsidRDefault="00406D8F" w:rsidP="000248A4">
            <w:pPr>
              <w:widowControl w:val="0"/>
              <w:autoSpaceDE w:val="0"/>
              <w:autoSpaceDN w:val="0"/>
              <w:adjustRightInd w:val="0"/>
              <w:spacing w:before="40"/>
              <w:rPr>
                <w:w w:val="95"/>
                <w:sz w:val="22"/>
                <w:szCs w:val="22"/>
              </w:rPr>
            </w:pPr>
            <w:r>
              <w:rPr>
                <w:w w:val="95"/>
                <w:sz w:val="22"/>
                <w:szCs w:val="22"/>
              </w:rPr>
              <w:t>To be defined</w:t>
            </w:r>
          </w:p>
        </w:tc>
        <w:tc>
          <w:tcPr>
            <w:tcW w:w="3359" w:type="dxa"/>
            <w:tcBorders>
              <w:bottom w:val="single" w:sz="4" w:space="0" w:color="auto"/>
            </w:tcBorders>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Pr>
                <w:w w:val="95"/>
                <w:sz w:val="22"/>
                <w:szCs w:val="22"/>
              </w:rPr>
              <w:t>By-annually</w:t>
            </w:r>
            <w:r w:rsidR="00E205EF">
              <w:rPr>
                <w:w w:val="95"/>
                <w:sz w:val="22"/>
                <w:szCs w:val="22"/>
              </w:rPr>
              <w:t>; with once annually for formal functions such as approval budgets and workplans</w:t>
            </w:r>
          </w:p>
        </w:tc>
      </w:tr>
      <w:tr w:rsidR="00406D8F" w:rsidRPr="00000592" w:rsidTr="008E028C">
        <w:tc>
          <w:tcPr>
            <w:tcW w:w="2552" w:type="dxa"/>
            <w:tcBorders>
              <w:bottom w:val="single" w:sz="4" w:space="0" w:color="auto"/>
            </w:tcBorders>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sidRPr="00000592">
              <w:rPr>
                <w:w w:val="95"/>
                <w:sz w:val="22"/>
                <w:szCs w:val="22"/>
              </w:rPr>
              <w:t>Monitoring and evaluation consultants (Intl. and Natl.)</w:t>
            </w:r>
          </w:p>
        </w:tc>
        <w:tc>
          <w:tcPr>
            <w:tcW w:w="3544" w:type="dxa"/>
            <w:tcBorders>
              <w:bottom w:val="single" w:sz="4" w:space="0" w:color="auto"/>
            </w:tcBorders>
            <w:shd w:val="clear" w:color="auto" w:fill="auto"/>
            <w:tcMar>
              <w:top w:w="28" w:type="dxa"/>
              <w:bottom w:w="28" w:type="dxa"/>
            </w:tcMar>
          </w:tcPr>
          <w:p w:rsidR="00406D8F" w:rsidRPr="00000592" w:rsidRDefault="00406D8F" w:rsidP="007710BB">
            <w:pPr>
              <w:pStyle w:val="ListParagraph"/>
              <w:widowControl w:val="0"/>
              <w:numPr>
                <w:ilvl w:val="0"/>
                <w:numId w:val="16"/>
              </w:numPr>
              <w:autoSpaceDE w:val="0"/>
              <w:autoSpaceDN w:val="0"/>
              <w:adjustRightInd w:val="0"/>
              <w:spacing w:before="40"/>
              <w:ind w:left="244" w:hanging="218"/>
              <w:rPr>
                <w:w w:val="95"/>
                <w:sz w:val="22"/>
                <w:szCs w:val="22"/>
              </w:rPr>
            </w:pPr>
            <w:r w:rsidRPr="00000592">
              <w:rPr>
                <w:w w:val="95"/>
                <w:sz w:val="22"/>
                <w:szCs w:val="22"/>
              </w:rPr>
              <w:t>Natl. M&amp;E specialist</w:t>
            </w:r>
            <w:r>
              <w:rPr>
                <w:rStyle w:val="FootnoteReference"/>
                <w:w w:val="95"/>
                <w:sz w:val="22"/>
                <w:szCs w:val="22"/>
              </w:rPr>
              <w:footnoteReference w:id="80"/>
            </w:r>
          </w:p>
          <w:p w:rsidR="00406D8F" w:rsidRPr="00000592" w:rsidRDefault="00406D8F" w:rsidP="007710BB">
            <w:pPr>
              <w:pStyle w:val="ListParagraph"/>
              <w:widowControl w:val="0"/>
              <w:numPr>
                <w:ilvl w:val="0"/>
                <w:numId w:val="16"/>
              </w:numPr>
              <w:autoSpaceDE w:val="0"/>
              <w:autoSpaceDN w:val="0"/>
              <w:adjustRightInd w:val="0"/>
              <w:spacing w:before="40"/>
              <w:ind w:left="244" w:hanging="218"/>
              <w:rPr>
                <w:w w:val="95"/>
                <w:sz w:val="22"/>
                <w:szCs w:val="22"/>
              </w:rPr>
            </w:pPr>
            <w:r>
              <w:rPr>
                <w:w w:val="95"/>
                <w:sz w:val="22"/>
                <w:szCs w:val="22"/>
              </w:rPr>
              <w:t>Chief</w:t>
            </w:r>
            <w:r w:rsidRPr="00000592">
              <w:rPr>
                <w:w w:val="95"/>
                <w:sz w:val="22"/>
                <w:szCs w:val="22"/>
              </w:rPr>
              <w:t xml:space="preserve"> Technical Advisor</w:t>
            </w:r>
          </w:p>
          <w:p w:rsidR="00406D8F" w:rsidRPr="00000592" w:rsidRDefault="00406D8F" w:rsidP="007710BB">
            <w:pPr>
              <w:pStyle w:val="ListParagraph"/>
              <w:widowControl w:val="0"/>
              <w:numPr>
                <w:ilvl w:val="0"/>
                <w:numId w:val="16"/>
              </w:numPr>
              <w:autoSpaceDE w:val="0"/>
              <w:autoSpaceDN w:val="0"/>
              <w:adjustRightInd w:val="0"/>
              <w:spacing w:before="40"/>
              <w:ind w:left="244" w:hanging="218"/>
              <w:rPr>
                <w:w w:val="95"/>
                <w:sz w:val="22"/>
                <w:szCs w:val="22"/>
              </w:rPr>
            </w:pPr>
            <w:r w:rsidRPr="00000592">
              <w:rPr>
                <w:w w:val="95"/>
                <w:sz w:val="22"/>
                <w:szCs w:val="22"/>
              </w:rPr>
              <w:t xml:space="preserve">Natl. Project Coordinator </w:t>
            </w:r>
          </w:p>
        </w:tc>
        <w:tc>
          <w:tcPr>
            <w:tcW w:w="1984" w:type="dxa"/>
            <w:tcBorders>
              <w:bottom w:val="single" w:sz="4" w:space="0" w:color="auto"/>
            </w:tcBorders>
            <w:shd w:val="clear" w:color="auto" w:fill="auto"/>
          </w:tcPr>
          <w:p w:rsidR="00406D8F" w:rsidRPr="008778F8" w:rsidRDefault="00406D8F" w:rsidP="008778F8">
            <w:pPr>
              <w:widowControl w:val="0"/>
              <w:autoSpaceDE w:val="0"/>
              <w:autoSpaceDN w:val="0"/>
              <w:adjustRightInd w:val="0"/>
              <w:spacing w:before="40"/>
              <w:ind w:left="26"/>
              <w:rPr>
                <w:w w:val="95"/>
                <w:sz w:val="22"/>
                <w:szCs w:val="22"/>
              </w:rPr>
            </w:pPr>
            <w:r w:rsidRPr="008778F8">
              <w:rPr>
                <w:w w:val="95"/>
                <w:sz w:val="22"/>
                <w:szCs w:val="22"/>
              </w:rPr>
              <w:t xml:space="preserve">Natl. </w:t>
            </w:r>
            <w:r w:rsidR="008778F8" w:rsidRPr="008778F8">
              <w:rPr>
                <w:w w:val="95"/>
                <w:sz w:val="22"/>
                <w:szCs w:val="22"/>
              </w:rPr>
              <w:t xml:space="preserve">M&amp;E </w:t>
            </w:r>
            <w:r w:rsidRPr="008778F8">
              <w:rPr>
                <w:w w:val="95"/>
                <w:sz w:val="22"/>
                <w:szCs w:val="22"/>
              </w:rPr>
              <w:t xml:space="preserve">cons. </w:t>
            </w:r>
            <w:r w:rsidRPr="008778F8">
              <w:rPr>
                <w:w w:val="95"/>
                <w:sz w:val="22"/>
                <w:szCs w:val="22"/>
              </w:rPr>
              <w:br/>
              <w:t>USD 1</w:t>
            </w:r>
            <w:r w:rsidR="008778F8" w:rsidRPr="008778F8">
              <w:rPr>
                <w:w w:val="95"/>
                <w:sz w:val="22"/>
                <w:szCs w:val="22"/>
              </w:rPr>
              <w:t>3,529</w:t>
            </w:r>
          </w:p>
        </w:tc>
        <w:tc>
          <w:tcPr>
            <w:tcW w:w="1730" w:type="dxa"/>
            <w:tcBorders>
              <w:bottom w:val="single" w:sz="4" w:space="0" w:color="auto"/>
            </w:tcBorders>
          </w:tcPr>
          <w:p w:rsidR="00406D8F" w:rsidRPr="00000592" w:rsidRDefault="00406D8F" w:rsidP="000248A4">
            <w:pPr>
              <w:widowControl w:val="0"/>
              <w:autoSpaceDE w:val="0"/>
              <w:autoSpaceDN w:val="0"/>
              <w:adjustRightInd w:val="0"/>
              <w:spacing w:before="40"/>
              <w:rPr>
                <w:w w:val="95"/>
                <w:sz w:val="22"/>
                <w:szCs w:val="22"/>
              </w:rPr>
            </w:pPr>
            <w:r>
              <w:rPr>
                <w:w w:val="95"/>
                <w:sz w:val="22"/>
                <w:szCs w:val="22"/>
              </w:rPr>
              <w:t>To be defined</w:t>
            </w:r>
          </w:p>
        </w:tc>
        <w:tc>
          <w:tcPr>
            <w:tcW w:w="3359" w:type="dxa"/>
            <w:tcBorders>
              <w:bottom w:val="single" w:sz="4" w:space="0" w:color="auto"/>
            </w:tcBorders>
            <w:shd w:val="clear" w:color="auto" w:fill="auto"/>
            <w:tcMar>
              <w:top w:w="28" w:type="dxa"/>
              <w:bottom w:w="28" w:type="dxa"/>
            </w:tcMar>
          </w:tcPr>
          <w:p w:rsidR="00406D8F" w:rsidRPr="00000592" w:rsidRDefault="00406D8F" w:rsidP="000248A4">
            <w:pPr>
              <w:widowControl w:val="0"/>
              <w:autoSpaceDE w:val="0"/>
              <w:autoSpaceDN w:val="0"/>
              <w:adjustRightInd w:val="0"/>
              <w:spacing w:before="40"/>
              <w:rPr>
                <w:w w:val="95"/>
                <w:sz w:val="22"/>
                <w:szCs w:val="22"/>
              </w:rPr>
            </w:pPr>
            <w:r w:rsidRPr="00000592">
              <w:rPr>
                <w:w w:val="95"/>
                <w:sz w:val="22"/>
                <w:szCs w:val="22"/>
              </w:rPr>
              <w:t>As indicated in project work plan, includ</w:t>
            </w:r>
            <w:r>
              <w:rPr>
                <w:w w:val="95"/>
                <w:sz w:val="22"/>
                <w:szCs w:val="22"/>
              </w:rPr>
              <w:t>ing</w:t>
            </w:r>
            <w:r w:rsidRPr="00000592">
              <w:rPr>
                <w:w w:val="95"/>
                <w:sz w:val="22"/>
                <w:szCs w:val="22"/>
              </w:rPr>
              <w:t xml:space="preserve"> the inception report phase for </w:t>
            </w:r>
            <w:r w:rsidR="00E205EF">
              <w:rPr>
                <w:w w:val="95"/>
                <w:sz w:val="22"/>
                <w:szCs w:val="22"/>
              </w:rPr>
              <w:t xml:space="preserve">baseline gaps, methodology </w:t>
            </w:r>
            <w:r w:rsidRPr="00000592">
              <w:rPr>
                <w:w w:val="95"/>
                <w:sz w:val="22"/>
                <w:szCs w:val="22"/>
              </w:rPr>
              <w:t>setups and trainin</w:t>
            </w:r>
            <w:r>
              <w:rPr>
                <w:w w:val="95"/>
                <w:sz w:val="22"/>
                <w:szCs w:val="22"/>
              </w:rPr>
              <w:t>g</w:t>
            </w:r>
            <w:r w:rsidRPr="00000592">
              <w:rPr>
                <w:w w:val="95"/>
                <w:sz w:val="22"/>
                <w:szCs w:val="22"/>
              </w:rPr>
              <w:t xml:space="preserve"> as needed</w:t>
            </w:r>
          </w:p>
        </w:tc>
      </w:tr>
      <w:tr w:rsidR="00406D8F" w:rsidRPr="000E5332" w:rsidTr="008E028C">
        <w:tc>
          <w:tcPr>
            <w:tcW w:w="6096" w:type="dxa"/>
            <w:gridSpan w:val="2"/>
            <w:shd w:val="clear" w:color="auto" w:fill="E6E6E6"/>
            <w:tcMar>
              <w:top w:w="28" w:type="dxa"/>
              <w:bottom w:w="28" w:type="dxa"/>
            </w:tcMar>
          </w:tcPr>
          <w:p w:rsidR="000602E5" w:rsidRDefault="00406D8F">
            <w:pPr>
              <w:widowControl w:val="0"/>
              <w:autoSpaceDE w:val="0"/>
              <w:autoSpaceDN w:val="0"/>
              <w:adjustRightInd w:val="0"/>
              <w:spacing w:before="40"/>
              <w:rPr>
                <w:sz w:val="22"/>
                <w:szCs w:val="22"/>
              </w:rPr>
            </w:pPr>
            <w:r w:rsidRPr="000E5332">
              <w:rPr>
                <w:b/>
                <w:sz w:val="22"/>
                <w:szCs w:val="22"/>
              </w:rPr>
              <w:t>Indicative cost total:</w:t>
            </w:r>
            <w:r w:rsidRPr="000E5332">
              <w:rPr>
                <w:sz w:val="22"/>
                <w:szCs w:val="22"/>
              </w:rPr>
              <w:br/>
            </w:r>
            <w:r w:rsidRPr="000E5332">
              <w:rPr>
                <w:i/>
                <w:sz w:val="20"/>
                <w:szCs w:val="20"/>
              </w:rPr>
              <w:t xml:space="preserve">(Excluding </w:t>
            </w:r>
            <w:r w:rsidR="001C0381">
              <w:rPr>
                <w:i/>
                <w:sz w:val="20"/>
                <w:szCs w:val="20"/>
              </w:rPr>
              <w:t xml:space="preserve">routine </w:t>
            </w:r>
            <w:r w:rsidRPr="000E5332">
              <w:rPr>
                <w:i/>
                <w:sz w:val="20"/>
                <w:szCs w:val="20"/>
              </w:rPr>
              <w:t xml:space="preserve">project </w:t>
            </w:r>
            <w:r w:rsidR="00215786">
              <w:rPr>
                <w:i/>
                <w:sz w:val="20"/>
                <w:szCs w:val="20"/>
              </w:rPr>
              <w:t xml:space="preserve">staff </w:t>
            </w:r>
            <w:r w:rsidR="003679B3">
              <w:rPr>
                <w:i/>
                <w:sz w:val="20"/>
                <w:szCs w:val="20"/>
              </w:rPr>
              <w:t xml:space="preserve"> </w:t>
            </w:r>
            <w:r w:rsidRPr="000E5332">
              <w:rPr>
                <w:i/>
                <w:sz w:val="20"/>
                <w:szCs w:val="20"/>
              </w:rPr>
              <w:t>and UNEP staff and travel expenses)</w:t>
            </w:r>
          </w:p>
        </w:tc>
        <w:tc>
          <w:tcPr>
            <w:tcW w:w="1984" w:type="dxa"/>
            <w:tcBorders>
              <w:right w:val="nil"/>
            </w:tcBorders>
            <w:shd w:val="clear" w:color="auto" w:fill="E6E6E6"/>
            <w:vAlign w:val="center"/>
          </w:tcPr>
          <w:p w:rsidR="00406D8F" w:rsidRPr="000E5332" w:rsidRDefault="00406D8F" w:rsidP="003B73CB">
            <w:pPr>
              <w:widowControl w:val="0"/>
              <w:autoSpaceDE w:val="0"/>
              <w:autoSpaceDN w:val="0"/>
              <w:adjustRightInd w:val="0"/>
              <w:spacing w:before="40"/>
              <w:rPr>
                <w:b/>
                <w:sz w:val="22"/>
                <w:szCs w:val="22"/>
              </w:rPr>
            </w:pPr>
            <w:r w:rsidRPr="000E5332">
              <w:rPr>
                <w:b/>
                <w:sz w:val="22"/>
                <w:szCs w:val="22"/>
              </w:rPr>
              <w:t xml:space="preserve">Estimated cost:  </w:t>
            </w:r>
            <w:r>
              <w:rPr>
                <w:b/>
                <w:sz w:val="22"/>
                <w:szCs w:val="22"/>
              </w:rPr>
              <w:br/>
            </w:r>
            <w:r w:rsidRPr="006E3EED">
              <w:rPr>
                <w:b/>
                <w:sz w:val="22"/>
                <w:szCs w:val="22"/>
              </w:rPr>
              <w:t xml:space="preserve">USD </w:t>
            </w:r>
            <w:r>
              <w:rPr>
                <w:b/>
                <w:sz w:val="22"/>
                <w:szCs w:val="22"/>
              </w:rPr>
              <w:t>1</w:t>
            </w:r>
            <w:r w:rsidR="008778F8">
              <w:rPr>
                <w:b/>
                <w:sz w:val="22"/>
                <w:szCs w:val="22"/>
              </w:rPr>
              <w:t>77,188</w:t>
            </w:r>
          </w:p>
        </w:tc>
        <w:tc>
          <w:tcPr>
            <w:tcW w:w="1730" w:type="dxa"/>
            <w:tcBorders>
              <w:right w:val="nil"/>
            </w:tcBorders>
            <w:shd w:val="clear" w:color="auto" w:fill="E6E6E6"/>
          </w:tcPr>
          <w:p w:rsidR="00406D8F" w:rsidRPr="000E5332" w:rsidRDefault="00406D8F" w:rsidP="000248A4">
            <w:pPr>
              <w:widowControl w:val="0"/>
              <w:autoSpaceDE w:val="0"/>
              <w:autoSpaceDN w:val="0"/>
              <w:adjustRightInd w:val="0"/>
              <w:spacing w:before="40"/>
              <w:rPr>
                <w:sz w:val="22"/>
                <w:szCs w:val="22"/>
              </w:rPr>
            </w:pPr>
          </w:p>
        </w:tc>
        <w:tc>
          <w:tcPr>
            <w:tcW w:w="3359" w:type="dxa"/>
            <w:tcBorders>
              <w:left w:val="nil"/>
            </w:tcBorders>
            <w:shd w:val="clear" w:color="auto" w:fill="E6E6E6"/>
            <w:tcMar>
              <w:top w:w="28" w:type="dxa"/>
              <w:bottom w:w="28" w:type="dxa"/>
            </w:tcMar>
          </w:tcPr>
          <w:p w:rsidR="00406D8F" w:rsidRPr="000E5332" w:rsidRDefault="00406D8F" w:rsidP="000248A4">
            <w:pPr>
              <w:widowControl w:val="0"/>
              <w:autoSpaceDE w:val="0"/>
              <w:autoSpaceDN w:val="0"/>
              <w:adjustRightInd w:val="0"/>
              <w:spacing w:before="40"/>
              <w:rPr>
                <w:sz w:val="22"/>
                <w:szCs w:val="22"/>
              </w:rPr>
            </w:pPr>
          </w:p>
        </w:tc>
      </w:tr>
    </w:tbl>
    <w:p w:rsidR="000248A4" w:rsidRDefault="000248A4" w:rsidP="000248A4">
      <w:pPr>
        <w:rPr>
          <w:b/>
          <w:sz w:val="22"/>
          <w:szCs w:val="22"/>
        </w:rPr>
        <w:sectPr w:rsidR="000248A4" w:rsidSect="004D7A60">
          <w:pgSz w:w="15840" w:h="12240" w:orient="landscape" w:code="1"/>
          <w:pgMar w:top="1361" w:right="1134" w:bottom="1361" w:left="1134" w:header="709" w:footer="709" w:gutter="0"/>
          <w:cols w:space="708"/>
          <w:docGrid w:linePitch="360"/>
        </w:sectPr>
      </w:pPr>
    </w:p>
    <w:p w:rsidR="000248A4" w:rsidRPr="00CA163C" w:rsidRDefault="000E5332" w:rsidP="00CA163C">
      <w:pPr>
        <w:pStyle w:val="Heading2"/>
        <w:spacing w:before="0" w:after="120"/>
        <w:rPr>
          <w:rFonts w:ascii="Times New Roman" w:hAnsi="Times New Roman" w:cs="Times New Roman"/>
          <w:color w:val="auto"/>
          <w:sz w:val="24"/>
          <w:szCs w:val="24"/>
        </w:rPr>
      </w:pPr>
      <w:bookmarkStart w:id="127" w:name="_Toc285444251"/>
      <w:r>
        <w:rPr>
          <w:rFonts w:ascii="Times New Roman" w:hAnsi="Times New Roman" w:cs="Times New Roman"/>
          <w:color w:val="auto"/>
          <w:sz w:val="24"/>
          <w:szCs w:val="24"/>
        </w:rPr>
        <w:t>Appendix 9</w:t>
      </w:r>
      <w:r w:rsidR="00E63695">
        <w:rPr>
          <w:rFonts w:ascii="Times New Roman" w:hAnsi="Times New Roman" w:cs="Times New Roman"/>
          <w:color w:val="auto"/>
          <w:sz w:val="24"/>
          <w:szCs w:val="24"/>
        </w:rPr>
        <w:t xml:space="preserve">:  </w:t>
      </w:r>
      <w:r w:rsidR="00DE6538" w:rsidRPr="00CA163C">
        <w:rPr>
          <w:rFonts w:ascii="Times New Roman" w:hAnsi="Times New Roman" w:cs="Times New Roman"/>
          <w:color w:val="auto"/>
          <w:sz w:val="24"/>
          <w:szCs w:val="24"/>
        </w:rPr>
        <w:t>Summary of reporting requirements and responsibilitie</w:t>
      </w:r>
      <w:r w:rsidR="00C00CFE" w:rsidRPr="00CA163C">
        <w:rPr>
          <w:rFonts w:ascii="Times New Roman" w:hAnsi="Times New Roman" w:cs="Times New Roman"/>
          <w:color w:val="auto"/>
          <w:sz w:val="24"/>
          <w:szCs w:val="24"/>
        </w:rPr>
        <w:t>s</w:t>
      </w:r>
      <w:bookmarkEnd w:id="127"/>
    </w:p>
    <w:tbl>
      <w:tblPr>
        <w:tblStyle w:val="TableGrid"/>
        <w:tblW w:w="976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349"/>
      </w:tblGrid>
      <w:tr w:rsidR="00D16420" w:rsidRPr="001A729C" w:rsidTr="00E71A1C">
        <w:trPr>
          <w:trHeight w:val="767"/>
        </w:trPr>
        <w:tc>
          <w:tcPr>
            <w:tcW w:w="1418" w:type="dxa"/>
          </w:tcPr>
          <w:p w:rsidR="00D16420" w:rsidRPr="001A729C" w:rsidRDefault="00D16420" w:rsidP="001A729C">
            <w:pPr>
              <w:ind w:left="-108"/>
              <w:rPr>
                <w:w w:val="95"/>
                <w:sz w:val="22"/>
                <w:szCs w:val="22"/>
              </w:rPr>
            </w:pPr>
            <w:r w:rsidRPr="001A729C">
              <w:rPr>
                <w:w w:val="95"/>
                <w:sz w:val="22"/>
                <w:szCs w:val="22"/>
              </w:rPr>
              <w:t>Project title:</w:t>
            </w:r>
          </w:p>
        </w:tc>
        <w:tc>
          <w:tcPr>
            <w:tcW w:w="8349" w:type="dxa"/>
          </w:tcPr>
          <w:p w:rsidR="00D16420" w:rsidRPr="001A729C" w:rsidRDefault="00D16420" w:rsidP="001B0F23">
            <w:pPr>
              <w:spacing w:after="120"/>
              <w:ind w:left="-108"/>
              <w:rPr>
                <w:w w:val="95"/>
                <w:sz w:val="22"/>
                <w:szCs w:val="22"/>
              </w:rPr>
            </w:pPr>
            <w:r w:rsidRPr="001A729C">
              <w:rPr>
                <w:w w:val="95"/>
                <w:sz w:val="22"/>
                <w:szCs w:val="22"/>
              </w:rPr>
              <w:t xml:space="preserve">Strengthening national biodiversity and forest carbon stock conservation through landscape-based collaborative management of Cambodia’s Protected Area System as demonstrated in the </w:t>
            </w:r>
            <w:r w:rsidR="00C124B6" w:rsidRPr="001A729C">
              <w:rPr>
                <w:w w:val="95"/>
                <w:sz w:val="22"/>
                <w:szCs w:val="22"/>
              </w:rPr>
              <w:t>Eastern Plains Landscape (CAMPAS project)</w:t>
            </w:r>
          </w:p>
        </w:tc>
      </w:tr>
    </w:tbl>
    <w:p w:rsidR="00DE6538" w:rsidRDefault="00DE6538" w:rsidP="00E71A1C">
      <w:pPr>
        <w:spacing w:line="120" w:lineRule="auto"/>
      </w:pPr>
    </w:p>
    <w:tbl>
      <w:tblPr>
        <w:tblStyle w:val="TableGrid"/>
        <w:tblW w:w="9639" w:type="dxa"/>
        <w:tblInd w:w="108" w:type="dxa"/>
        <w:tblLook w:val="04A0" w:firstRow="1" w:lastRow="0" w:firstColumn="1" w:lastColumn="0" w:noHBand="0" w:noVBand="1"/>
      </w:tblPr>
      <w:tblGrid>
        <w:gridCol w:w="3402"/>
        <w:gridCol w:w="2835"/>
        <w:gridCol w:w="3402"/>
      </w:tblGrid>
      <w:tr w:rsidR="00DE6538" w:rsidRPr="00E71A1C" w:rsidTr="00E71A1C">
        <w:trPr>
          <w:tblHeader/>
        </w:trPr>
        <w:tc>
          <w:tcPr>
            <w:tcW w:w="3402" w:type="dxa"/>
            <w:shd w:val="clear" w:color="auto" w:fill="E6E6E6"/>
            <w:tcMar>
              <w:top w:w="28" w:type="dxa"/>
              <w:bottom w:w="28" w:type="dxa"/>
            </w:tcMar>
          </w:tcPr>
          <w:p w:rsidR="004A3DE3" w:rsidRPr="00E71A1C" w:rsidRDefault="004A3DE3" w:rsidP="00037380">
            <w:pPr>
              <w:spacing w:before="60" w:after="60"/>
              <w:rPr>
                <w:b/>
                <w:sz w:val="22"/>
                <w:szCs w:val="22"/>
              </w:rPr>
            </w:pPr>
            <w:r w:rsidRPr="00E71A1C">
              <w:rPr>
                <w:b/>
                <w:sz w:val="22"/>
                <w:szCs w:val="22"/>
              </w:rPr>
              <w:t>Reporting requirements</w:t>
            </w:r>
          </w:p>
        </w:tc>
        <w:tc>
          <w:tcPr>
            <w:tcW w:w="2835" w:type="dxa"/>
            <w:shd w:val="clear" w:color="auto" w:fill="E6E6E6"/>
            <w:tcMar>
              <w:top w:w="28" w:type="dxa"/>
              <w:bottom w:w="28" w:type="dxa"/>
            </w:tcMar>
          </w:tcPr>
          <w:p w:rsidR="004A3DE3" w:rsidRPr="00E71A1C" w:rsidRDefault="004A3DE3" w:rsidP="00037380">
            <w:pPr>
              <w:spacing w:before="60" w:after="60"/>
              <w:rPr>
                <w:b/>
                <w:sz w:val="22"/>
                <w:szCs w:val="22"/>
              </w:rPr>
            </w:pPr>
            <w:r w:rsidRPr="00E71A1C">
              <w:rPr>
                <w:b/>
                <w:sz w:val="22"/>
                <w:szCs w:val="22"/>
              </w:rPr>
              <w:t>Due date</w:t>
            </w:r>
          </w:p>
        </w:tc>
        <w:tc>
          <w:tcPr>
            <w:tcW w:w="3402" w:type="dxa"/>
            <w:shd w:val="clear" w:color="auto" w:fill="E6E6E6"/>
            <w:tcMar>
              <w:top w:w="28" w:type="dxa"/>
              <w:bottom w:w="28" w:type="dxa"/>
            </w:tcMar>
          </w:tcPr>
          <w:p w:rsidR="004A3DE3" w:rsidRPr="00E71A1C" w:rsidRDefault="004A3DE3" w:rsidP="00037380">
            <w:pPr>
              <w:spacing w:before="60" w:after="60"/>
              <w:rPr>
                <w:b/>
                <w:sz w:val="22"/>
                <w:szCs w:val="22"/>
              </w:rPr>
            </w:pPr>
            <w:r w:rsidRPr="00E71A1C">
              <w:rPr>
                <w:b/>
                <w:sz w:val="22"/>
                <w:szCs w:val="22"/>
              </w:rPr>
              <w:t>Responsibility</w:t>
            </w:r>
          </w:p>
        </w:tc>
      </w:tr>
      <w:tr w:rsidR="00093FED" w:rsidRPr="00E71A1C" w:rsidTr="00E71A1C">
        <w:tc>
          <w:tcPr>
            <w:tcW w:w="3402" w:type="dxa"/>
            <w:tcMar>
              <w:top w:w="28" w:type="dxa"/>
              <w:bottom w:w="28" w:type="dxa"/>
            </w:tcMar>
          </w:tcPr>
          <w:p w:rsidR="00093FED" w:rsidRPr="00E71A1C" w:rsidRDefault="00093FED" w:rsidP="00037380">
            <w:pPr>
              <w:widowControl w:val="0"/>
              <w:autoSpaceDE w:val="0"/>
              <w:autoSpaceDN w:val="0"/>
              <w:adjustRightInd w:val="0"/>
              <w:rPr>
                <w:w w:val="95"/>
                <w:sz w:val="20"/>
                <w:szCs w:val="20"/>
              </w:rPr>
            </w:pPr>
            <w:r w:rsidRPr="00E71A1C">
              <w:rPr>
                <w:w w:val="95"/>
                <w:sz w:val="20"/>
                <w:szCs w:val="20"/>
              </w:rPr>
              <w:t>Inception report</w:t>
            </w:r>
          </w:p>
        </w:tc>
        <w:tc>
          <w:tcPr>
            <w:tcW w:w="2835" w:type="dxa"/>
            <w:tcMar>
              <w:top w:w="28" w:type="dxa"/>
              <w:bottom w:w="28" w:type="dxa"/>
            </w:tcMar>
          </w:tcPr>
          <w:p w:rsidR="00093FED" w:rsidRPr="00E71A1C" w:rsidRDefault="00093FED" w:rsidP="00037380">
            <w:pPr>
              <w:widowControl w:val="0"/>
              <w:autoSpaceDE w:val="0"/>
              <w:autoSpaceDN w:val="0"/>
              <w:adjustRightInd w:val="0"/>
              <w:rPr>
                <w:w w:val="95"/>
                <w:sz w:val="20"/>
                <w:szCs w:val="20"/>
              </w:rPr>
            </w:pPr>
            <w:r w:rsidRPr="00E71A1C">
              <w:rPr>
                <w:w w:val="95"/>
                <w:sz w:val="20"/>
                <w:szCs w:val="20"/>
              </w:rPr>
              <w:t>Three months after project effective initiation</w:t>
            </w:r>
          </w:p>
        </w:tc>
        <w:tc>
          <w:tcPr>
            <w:tcW w:w="3402" w:type="dxa"/>
            <w:tcMar>
              <w:top w:w="28" w:type="dxa"/>
              <w:bottom w:w="28" w:type="dxa"/>
            </w:tcMar>
          </w:tcPr>
          <w:p w:rsidR="00093FED" w:rsidRPr="00E71A1C" w:rsidRDefault="00093FED" w:rsidP="00093FED">
            <w:pPr>
              <w:widowControl w:val="0"/>
              <w:autoSpaceDE w:val="0"/>
              <w:autoSpaceDN w:val="0"/>
              <w:adjustRightInd w:val="0"/>
              <w:spacing w:before="40"/>
              <w:rPr>
                <w:w w:val="95"/>
                <w:sz w:val="20"/>
                <w:szCs w:val="20"/>
                <w:u w:val="single"/>
              </w:rPr>
            </w:pPr>
            <w:r w:rsidRPr="00E71A1C">
              <w:rPr>
                <w:w w:val="95"/>
                <w:sz w:val="20"/>
                <w:szCs w:val="20"/>
                <w:u w:val="single"/>
              </w:rPr>
              <w:t xml:space="preserve">Oversight:  </w:t>
            </w:r>
          </w:p>
          <w:p w:rsidR="00093FED" w:rsidRPr="00E71A1C" w:rsidRDefault="00093FED" w:rsidP="007710BB">
            <w:pPr>
              <w:pStyle w:val="ListParagraph"/>
              <w:widowControl w:val="0"/>
              <w:numPr>
                <w:ilvl w:val="0"/>
                <w:numId w:val="16"/>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093FED" w:rsidRPr="00E71A1C" w:rsidRDefault="00093FED" w:rsidP="00093FED">
            <w:pPr>
              <w:widowControl w:val="0"/>
              <w:autoSpaceDE w:val="0"/>
              <w:autoSpaceDN w:val="0"/>
              <w:adjustRightInd w:val="0"/>
              <w:spacing w:before="40"/>
              <w:ind w:left="26"/>
              <w:rPr>
                <w:w w:val="95"/>
                <w:sz w:val="20"/>
                <w:szCs w:val="20"/>
                <w:u w:val="single"/>
              </w:rPr>
            </w:pPr>
            <w:r w:rsidRPr="00E71A1C">
              <w:rPr>
                <w:w w:val="95"/>
                <w:sz w:val="20"/>
                <w:szCs w:val="20"/>
                <w:u w:val="single"/>
              </w:rPr>
              <w:t>Implementation:</w:t>
            </w:r>
          </w:p>
          <w:p w:rsidR="00093FED" w:rsidRPr="00E71A1C" w:rsidRDefault="002E4967" w:rsidP="007710BB">
            <w:pPr>
              <w:pStyle w:val="ListParagraph"/>
              <w:widowControl w:val="0"/>
              <w:numPr>
                <w:ilvl w:val="0"/>
                <w:numId w:val="16"/>
              </w:numPr>
              <w:autoSpaceDE w:val="0"/>
              <w:autoSpaceDN w:val="0"/>
              <w:adjustRightInd w:val="0"/>
              <w:spacing w:before="40"/>
              <w:ind w:left="244" w:hanging="218"/>
              <w:rPr>
                <w:w w:val="95"/>
                <w:sz w:val="20"/>
                <w:szCs w:val="20"/>
              </w:rPr>
            </w:pPr>
            <w:r>
              <w:rPr>
                <w:w w:val="95"/>
                <w:sz w:val="20"/>
                <w:szCs w:val="20"/>
              </w:rPr>
              <w:t>Chief</w:t>
            </w:r>
            <w:r w:rsidR="00093FED" w:rsidRPr="00E71A1C">
              <w:rPr>
                <w:w w:val="95"/>
                <w:sz w:val="20"/>
                <w:szCs w:val="20"/>
              </w:rPr>
              <w:t xml:space="preserve"> Technical Advisor </w:t>
            </w:r>
          </w:p>
          <w:p w:rsidR="00093FED" w:rsidRPr="00E71A1C" w:rsidRDefault="00093FED" w:rsidP="007710BB">
            <w:pPr>
              <w:pStyle w:val="ListParagraph"/>
              <w:widowControl w:val="0"/>
              <w:numPr>
                <w:ilvl w:val="0"/>
                <w:numId w:val="16"/>
              </w:numPr>
              <w:autoSpaceDE w:val="0"/>
              <w:autoSpaceDN w:val="0"/>
              <w:adjustRightInd w:val="0"/>
              <w:spacing w:before="40"/>
              <w:ind w:left="244" w:hanging="218"/>
              <w:rPr>
                <w:w w:val="95"/>
                <w:sz w:val="20"/>
                <w:szCs w:val="20"/>
              </w:rPr>
            </w:pPr>
            <w:r w:rsidRPr="00E71A1C">
              <w:rPr>
                <w:w w:val="95"/>
                <w:sz w:val="20"/>
                <w:szCs w:val="20"/>
              </w:rPr>
              <w:t>Specific consultants</w:t>
            </w:r>
          </w:p>
          <w:p w:rsidR="00093FED" w:rsidRPr="00E71A1C" w:rsidRDefault="00093FED" w:rsidP="007710BB">
            <w:pPr>
              <w:pStyle w:val="ListParagraph"/>
              <w:widowControl w:val="0"/>
              <w:numPr>
                <w:ilvl w:val="0"/>
                <w:numId w:val="16"/>
              </w:numPr>
              <w:autoSpaceDE w:val="0"/>
              <w:autoSpaceDN w:val="0"/>
              <w:adjustRightInd w:val="0"/>
              <w:spacing w:before="40"/>
              <w:ind w:left="244" w:hanging="218"/>
              <w:rPr>
                <w:w w:val="95"/>
                <w:sz w:val="20"/>
                <w:szCs w:val="20"/>
              </w:rPr>
            </w:pPr>
            <w:r w:rsidRPr="00E71A1C">
              <w:rPr>
                <w:w w:val="95"/>
                <w:sz w:val="20"/>
                <w:szCs w:val="20"/>
              </w:rPr>
              <w:t xml:space="preserve">Project support team </w:t>
            </w:r>
          </w:p>
        </w:tc>
      </w:tr>
      <w:tr w:rsidR="00DE6538" w:rsidRPr="00E71A1C" w:rsidTr="00E71A1C">
        <w:tc>
          <w:tcPr>
            <w:tcW w:w="3402" w:type="dxa"/>
            <w:tcMar>
              <w:top w:w="28" w:type="dxa"/>
              <w:bottom w:w="28" w:type="dxa"/>
            </w:tcMar>
          </w:tcPr>
          <w:p w:rsidR="000E1C07" w:rsidRPr="00E71A1C" w:rsidRDefault="000E1C07" w:rsidP="000E1C07">
            <w:pPr>
              <w:widowControl w:val="0"/>
              <w:autoSpaceDE w:val="0"/>
              <w:autoSpaceDN w:val="0"/>
              <w:adjustRightInd w:val="0"/>
              <w:rPr>
                <w:w w:val="95"/>
                <w:sz w:val="20"/>
                <w:szCs w:val="20"/>
              </w:rPr>
            </w:pPr>
            <w:r w:rsidRPr="00E71A1C">
              <w:rPr>
                <w:w w:val="95"/>
                <w:sz w:val="20"/>
                <w:szCs w:val="20"/>
              </w:rPr>
              <w:t>Procurement plan</w:t>
            </w:r>
          </w:p>
          <w:p w:rsidR="000E1C07" w:rsidRPr="00E71A1C" w:rsidRDefault="000E1C07" w:rsidP="000E1C07">
            <w:pPr>
              <w:widowControl w:val="0"/>
              <w:autoSpaceDE w:val="0"/>
              <w:autoSpaceDN w:val="0"/>
              <w:adjustRightInd w:val="0"/>
              <w:rPr>
                <w:w w:val="95"/>
                <w:sz w:val="20"/>
                <w:szCs w:val="20"/>
              </w:rPr>
            </w:pPr>
            <w:r w:rsidRPr="00E71A1C">
              <w:rPr>
                <w:w w:val="95"/>
                <w:sz w:val="20"/>
                <w:szCs w:val="20"/>
              </w:rPr>
              <w:t>(goods and services)</w:t>
            </w:r>
          </w:p>
        </w:tc>
        <w:tc>
          <w:tcPr>
            <w:tcW w:w="2835" w:type="dxa"/>
            <w:tcMar>
              <w:top w:w="28" w:type="dxa"/>
              <w:bottom w:w="28" w:type="dxa"/>
            </w:tcMar>
          </w:tcPr>
          <w:p w:rsidR="000E1C07" w:rsidRPr="00E71A1C" w:rsidRDefault="000E1C07" w:rsidP="000E1C07">
            <w:pPr>
              <w:widowControl w:val="0"/>
              <w:autoSpaceDE w:val="0"/>
              <w:autoSpaceDN w:val="0"/>
              <w:adjustRightInd w:val="0"/>
              <w:rPr>
                <w:w w:val="95"/>
                <w:sz w:val="20"/>
                <w:szCs w:val="20"/>
              </w:rPr>
            </w:pPr>
            <w:r w:rsidRPr="00E71A1C">
              <w:rPr>
                <w:w w:val="95"/>
                <w:sz w:val="20"/>
                <w:szCs w:val="20"/>
              </w:rPr>
              <w:t>Two weeks before project inception workshop</w:t>
            </w:r>
          </w:p>
        </w:tc>
        <w:tc>
          <w:tcPr>
            <w:tcW w:w="3402" w:type="dxa"/>
            <w:tcMar>
              <w:top w:w="28" w:type="dxa"/>
              <w:bottom w:w="28" w:type="dxa"/>
            </w:tcMar>
          </w:tcPr>
          <w:p w:rsidR="00093FED" w:rsidRPr="00E71A1C" w:rsidRDefault="00093FED" w:rsidP="007710BB">
            <w:pPr>
              <w:pStyle w:val="ListParagraph"/>
              <w:widowControl w:val="0"/>
              <w:numPr>
                <w:ilvl w:val="0"/>
                <w:numId w:val="16"/>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093FED" w:rsidRPr="00E71A1C" w:rsidRDefault="002E4967" w:rsidP="007710BB">
            <w:pPr>
              <w:pStyle w:val="ListParagraph"/>
              <w:widowControl w:val="0"/>
              <w:numPr>
                <w:ilvl w:val="0"/>
                <w:numId w:val="16"/>
              </w:numPr>
              <w:autoSpaceDE w:val="0"/>
              <w:autoSpaceDN w:val="0"/>
              <w:adjustRightInd w:val="0"/>
              <w:spacing w:before="40"/>
              <w:ind w:left="244" w:hanging="218"/>
              <w:rPr>
                <w:w w:val="95"/>
                <w:sz w:val="20"/>
                <w:szCs w:val="20"/>
              </w:rPr>
            </w:pPr>
            <w:r>
              <w:rPr>
                <w:w w:val="95"/>
                <w:sz w:val="20"/>
                <w:szCs w:val="20"/>
              </w:rPr>
              <w:t>Chief</w:t>
            </w:r>
            <w:r w:rsidR="00093FED" w:rsidRPr="00E71A1C">
              <w:rPr>
                <w:w w:val="95"/>
                <w:sz w:val="20"/>
                <w:szCs w:val="20"/>
              </w:rPr>
              <w:t xml:space="preserve"> Technical Advisor </w:t>
            </w:r>
          </w:p>
          <w:p w:rsidR="00B8287B" w:rsidRPr="00E71A1C" w:rsidRDefault="00093FED" w:rsidP="007710BB">
            <w:pPr>
              <w:pStyle w:val="ListParagraph"/>
              <w:widowControl w:val="0"/>
              <w:numPr>
                <w:ilvl w:val="0"/>
                <w:numId w:val="16"/>
              </w:numPr>
              <w:autoSpaceDE w:val="0"/>
              <w:autoSpaceDN w:val="0"/>
              <w:adjustRightInd w:val="0"/>
              <w:spacing w:before="40"/>
              <w:ind w:left="244" w:hanging="218"/>
              <w:rPr>
                <w:w w:val="95"/>
                <w:sz w:val="20"/>
                <w:szCs w:val="20"/>
              </w:rPr>
            </w:pPr>
            <w:r w:rsidRPr="00E71A1C">
              <w:rPr>
                <w:w w:val="95"/>
                <w:sz w:val="20"/>
                <w:szCs w:val="20"/>
              </w:rPr>
              <w:t>UNEP Task Manager</w:t>
            </w:r>
          </w:p>
        </w:tc>
      </w:tr>
      <w:tr w:rsidR="00093FED" w:rsidRPr="00E71A1C" w:rsidTr="00E71A1C">
        <w:tc>
          <w:tcPr>
            <w:tcW w:w="3402" w:type="dxa"/>
            <w:tcMar>
              <w:top w:w="28" w:type="dxa"/>
              <w:bottom w:w="28" w:type="dxa"/>
            </w:tcMar>
          </w:tcPr>
          <w:p w:rsidR="00093FED" w:rsidRPr="00E71A1C" w:rsidRDefault="00093FED" w:rsidP="000E1C07">
            <w:pPr>
              <w:widowControl w:val="0"/>
              <w:autoSpaceDE w:val="0"/>
              <w:autoSpaceDN w:val="0"/>
              <w:adjustRightInd w:val="0"/>
              <w:rPr>
                <w:w w:val="95"/>
                <w:sz w:val="20"/>
                <w:szCs w:val="20"/>
              </w:rPr>
            </w:pPr>
            <w:r w:rsidRPr="00E71A1C">
              <w:rPr>
                <w:w w:val="95"/>
                <w:sz w:val="20"/>
                <w:szCs w:val="20"/>
              </w:rPr>
              <w:t>Inception workshop report</w:t>
            </w:r>
          </w:p>
        </w:tc>
        <w:tc>
          <w:tcPr>
            <w:tcW w:w="2835" w:type="dxa"/>
            <w:tcMar>
              <w:top w:w="28" w:type="dxa"/>
              <w:bottom w:w="28" w:type="dxa"/>
            </w:tcMar>
          </w:tcPr>
          <w:p w:rsidR="00093FED" w:rsidRPr="00E71A1C" w:rsidRDefault="00093FED" w:rsidP="000E1C07">
            <w:pPr>
              <w:widowControl w:val="0"/>
              <w:autoSpaceDE w:val="0"/>
              <w:autoSpaceDN w:val="0"/>
              <w:adjustRightInd w:val="0"/>
              <w:rPr>
                <w:w w:val="95"/>
                <w:sz w:val="20"/>
                <w:szCs w:val="20"/>
              </w:rPr>
            </w:pPr>
            <w:r w:rsidRPr="00E71A1C">
              <w:rPr>
                <w:w w:val="95"/>
                <w:sz w:val="20"/>
                <w:szCs w:val="20"/>
              </w:rPr>
              <w:t xml:space="preserve">One month after project inception workshop </w:t>
            </w:r>
          </w:p>
        </w:tc>
        <w:tc>
          <w:tcPr>
            <w:tcW w:w="3402" w:type="dxa"/>
            <w:tcMar>
              <w:top w:w="28" w:type="dxa"/>
              <w:bottom w:w="28" w:type="dxa"/>
            </w:tcMar>
          </w:tcPr>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UNEP Task Manager</w:t>
            </w:r>
          </w:p>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093FED" w:rsidRPr="00E71A1C" w:rsidRDefault="002E4967" w:rsidP="007710BB">
            <w:pPr>
              <w:pStyle w:val="ListParagraph"/>
              <w:widowControl w:val="0"/>
              <w:numPr>
                <w:ilvl w:val="0"/>
                <w:numId w:val="31"/>
              </w:numPr>
              <w:autoSpaceDE w:val="0"/>
              <w:autoSpaceDN w:val="0"/>
              <w:adjustRightInd w:val="0"/>
              <w:spacing w:before="40"/>
              <w:ind w:left="244" w:hanging="218"/>
              <w:rPr>
                <w:w w:val="95"/>
                <w:sz w:val="20"/>
                <w:szCs w:val="20"/>
              </w:rPr>
            </w:pPr>
            <w:r>
              <w:rPr>
                <w:w w:val="95"/>
                <w:sz w:val="20"/>
                <w:szCs w:val="20"/>
              </w:rPr>
              <w:t>Chief</w:t>
            </w:r>
            <w:r w:rsidR="00093FED" w:rsidRPr="00E71A1C">
              <w:rPr>
                <w:w w:val="95"/>
                <w:sz w:val="20"/>
                <w:szCs w:val="20"/>
              </w:rPr>
              <w:t xml:space="preserve"> Technical Advisor </w:t>
            </w:r>
          </w:p>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Project support team</w:t>
            </w:r>
          </w:p>
        </w:tc>
      </w:tr>
      <w:tr w:rsidR="00DE6538" w:rsidRPr="00E71A1C" w:rsidTr="00E71A1C">
        <w:tc>
          <w:tcPr>
            <w:tcW w:w="3402" w:type="dxa"/>
            <w:tcMar>
              <w:top w:w="28" w:type="dxa"/>
              <w:bottom w:w="28" w:type="dxa"/>
            </w:tcMar>
          </w:tcPr>
          <w:p w:rsidR="004A3DE3" w:rsidRPr="00E71A1C" w:rsidRDefault="004A3DE3" w:rsidP="000E1C07">
            <w:pPr>
              <w:widowControl w:val="0"/>
              <w:autoSpaceDE w:val="0"/>
              <w:autoSpaceDN w:val="0"/>
              <w:adjustRightInd w:val="0"/>
              <w:rPr>
                <w:w w:val="95"/>
                <w:sz w:val="20"/>
                <w:szCs w:val="20"/>
              </w:rPr>
            </w:pPr>
            <w:r w:rsidRPr="00E71A1C">
              <w:rPr>
                <w:w w:val="95"/>
                <w:sz w:val="20"/>
                <w:szCs w:val="20"/>
              </w:rPr>
              <w:t>Expenditure report with explanatory notes</w:t>
            </w:r>
            <w:r w:rsidR="000E1C07" w:rsidRPr="00E71A1C">
              <w:rPr>
                <w:w w:val="95"/>
                <w:sz w:val="20"/>
                <w:szCs w:val="20"/>
              </w:rPr>
              <w:t xml:space="preserve"> and spreadsheets</w:t>
            </w:r>
          </w:p>
        </w:tc>
        <w:tc>
          <w:tcPr>
            <w:tcW w:w="2835" w:type="dxa"/>
            <w:tcMar>
              <w:top w:w="28" w:type="dxa"/>
              <w:bottom w:w="28" w:type="dxa"/>
            </w:tcMar>
          </w:tcPr>
          <w:p w:rsidR="000E1C07" w:rsidRPr="00E71A1C" w:rsidRDefault="00037380" w:rsidP="000E1C07">
            <w:pPr>
              <w:widowControl w:val="0"/>
              <w:autoSpaceDE w:val="0"/>
              <w:autoSpaceDN w:val="0"/>
              <w:adjustRightInd w:val="0"/>
              <w:rPr>
                <w:w w:val="95"/>
                <w:sz w:val="20"/>
                <w:szCs w:val="20"/>
              </w:rPr>
            </w:pPr>
            <w:r w:rsidRPr="00E71A1C">
              <w:rPr>
                <w:w w:val="95"/>
                <w:sz w:val="20"/>
                <w:szCs w:val="20"/>
              </w:rPr>
              <w:t xml:space="preserve">Quarterly, </w:t>
            </w:r>
            <w:r w:rsidR="000E1C07" w:rsidRPr="00E71A1C">
              <w:rPr>
                <w:w w:val="95"/>
                <w:sz w:val="20"/>
                <w:szCs w:val="20"/>
              </w:rPr>
              <w:t>two weeks after 30 March, 30 June, 30 September,</w:t>
            </w:r>
          </w:p>
          <w:p w:rsidR="004A3DE3" w:rsidRPr="00E71A1C" w:rsidRDefault="000E1C07" w:rsidP="000E1C07">
            <w:pPr>
              <w:widowControl w:val="0"/>
              <w:autoSpaceDE w:val="0"/>
              <w:autoSpaceDN w:val="0"/>
              <w:adjustRightInd w:val="0"/>
              <w:rPr>
                <w:w w:val="95"/>
                <w:sz w:val="20"/>
                <w:szCs w:val="20"/>
              </w:rPr>
            </w:pPr>
            <w:r w:rsidRPr="00E71A1C">
              <w:rPr>
                <w:w w:val="95"/>
                <w:sz w:val="20"/>
                <w:szCs w:val="20"/>
              </w:rPr>
              <w:t>31 December of each year</w:t>
            </w:r>
          </w:p>
        </w:tc>
        <w:tc>
          <w:tcPr>
            <w:tcW w:w="3402" w:type="dxa"/>
            <w:tcMar>
              <w:top w:w="28" w:type="dxa"/>
              <w:bottom w:w="28" w:type="dxa"/>
            </w:tcMar>
          </w:tcPr>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093FED" w:rsidRPr="00E71A1C" w:rsidRDefault="002E4967" w:rsidP="007710BB">
            <w:pPr>
              <w:pStyle w:val="ListParagraph"/>
              <w:widowControl w:val="0"/>
              <w:numPr>
                <w:ilvl w:val="0"/>
                <w:numId w:val="31"/>
              </w:numPr>
              <w:autoSpaceDE w:val="0"/>
              <w:autoSpaceDN w:val="0"/>
              <w:adjustRightInd w:val="0"/>
              <w:spacing w:before="40"/>
              <w:ind w:left="244" w:hanging="218"/>
              <w:rPr>
                <w:w w:val="95"/>
                <w:sz w:val="20"/>
                <w:szCs w:val="20"/>
              </w:rPr>
            </w:pPr>
            <w:r>
              <w:rPr>
                <w:w w:val="95"/>
                <w:sz w:val="20"/>
                <w:szCs w:val="20"/>
              </w:rPr>
              <w:t>Chief</w:t>
            </w:r>
            <w:r w:rsidR="00093FED" w:rsidRPr="00E71A1C">
              <w:rPr>
                <w:w w:val="95"/>
                <w:sz w:val="20"/>
                <w:szCs w:val="20"/>
              </w:rPr>
              <w:t xml:space="preserve"> Technical Advisor </w:t>
            </w:r>
          </w:p>
          <w:p w:rsidR="004A3DE3"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Project f</w:t>
            </w:r>
            <w:r w:rsidR="00037380" w:rsidRPr="00E71A1C">
              <w:rPr>
                <w:w w:val="95"/>
                <w:sz w:val="20"/>
                <w:szCs w:val="20"/>
              </w:rPr>
              <w:t>inancial administrator</w:t>
            </w:r>
          </w:p>
        </w:tc>
      </w:tr>
      <w:tr w:rsidR="00093FED" w:rsidRPr="00E71A1C" w:rsidTr="00E71A1C">
        <w:tc>
          <w:tcPr>
            <w:tcW w:w="3402" w:type="dxa"/>
            <w:tcMar>
              <w:top w:w="28" w:type="dxa"/>
              <w:bottom w:w="28" w:type="dxa"/>
            </w:tcMar>
          </w:tcPr>
          <w:p w:rsidR="00093FED" w:rsidRPr="00E71A1C" w:rsidRDefault="00093FED" w:rsidP="000E1C07">
            <w:pPr>
              <w:widowControl w:val="0"/>
              <w:autoSpaceDE w:val="0"/>
              <w:autoSpaceDN w:val="0"/>
              <w:adjustRightInd w:val="0"/>
              <w:rPr>
                <w:w w:val="95"/>
                <w:sz w:val="20"/>
                <w:szCs w:val="20"/>
              </w:rPr>
            </w:pPr>
            <w:r w:rsidRPr="00E71A1C">
              <w:rPr>
                <w:w w:val="95"/>
                <w:sz w:val="20"/>
                <w:szCs w:val="20"/>
              </w:rPr>
              <w:t xml:space="preserve">Quarterly cash advance request and details of anticipated disbursements </w:t>
            </w:r>
          </w:p>
        </w:tc>
        <w:tc>
          <w:tcPr>
            <w:tcW w:w="2835" w:type="dxa"/>
            <w:tcMar>
              <w:top w:w="28" w:type="dxa"/>
              <w:bottom w:w="28" w:type="dxa"/>
            </w:tcMar>
          </w:tcPr>
          <w:p w:rsidR="00093FED" w:rsidRPr="00E71A1C" w:rsidRDefault="00093FED" w:rsidP="000E1C07">
            <w:pPr>
              <w:widowControl w:val="0"/>
              <w:autoSpaceDE w:val="0"/>
              <w:autoSpaceDN w:val="0"/>
              <w:adjustRightInd w:val="0"/>
              <w:rPr>
                <w:w w:val="95"/>
                <w:sz w:val="20"/>
                <w:szCs w:val="20"/>
              </w:rPr>
            </w:pPr>
            <w:r w:rsidRPr="00E71A1C">
              <w:rPr>
                <w:w w:val="95"/>
                <w:sz w:val="20"/>
                <w:szCs w:val="20"/>
              </w:rPr>
              <w:t>Prior to next Quarter or when required</w:t>
            </w:r>
          </w:p>
        </w:tc>
        <w:tc>
          <w:tcPr>
            <w:tcW w:w="3402" w:type="dxa"/>
            <w:tcMar>
              <w:top w:w="28" w:type="dxa"/>
              <w:bottom w:w="28" w:type="dxa"/>
            </w:tcMar>
          </w:tcPr>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093FED" w:rsidRPr="00E71A1C" w:rsidRDefault="002E4967" w:rsidP="007710BB">
            <w:pPr>
              <w:pStyle w:val="ListParagraph"/>
              <w:widowControl w:val="0"/>
              <w:numPr>
                <w:ilvl w:val="0"/>
                <w:numId w:val="31"/>
              </w:numPr>
              <w:autoSpaceDE w:val="0"/>
              <w:autoSpaceDN w:val="0"/>
              <w:adjustRightInd w:val="0"/>
              <w:spacing w:before="40"/>
              <w:ind w:left="244" w:hanging="218"/>
              <w:rPr>
                <w:w w:val="95"/>
                <w:sz w:val="20"/>
                <w:szCs w:val="20"/>
              </w:rPr>
            </w:pPr>
            <w:r>
              <w:rPr>
                <w:w w:val="95"/>
                <w:sz w:val="20"/>
                <w:szCs w:val="20"/>
              </w:rPr>
              <w:t>Chief</w:t>
            </w:r>
            <w:r w:rsidR="00093FED" w:rsidRPr="00E71A1C">
              <w:rPr>
                <w:w w:val="95"/>
                <w:sz w:val="20"/>
                <w:szCs w:val="20"/>
              </w:rPr>
              <w:t xml:space="preserve"> Technical Advisor </w:t>
            </w:r>
          </w:p>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Project financial administrator</w:t>
            </w:r>
          </w:p>
        </w:tc>
      </w:tr>
      <w:tr w:rsidR="00DE6538" w:rsidRPr="00E71A1C" w:rsidTr="00E71A1C">
        <w:tc>
          <w:tcPr>
            <w:tcW w:w="3402" w:type="dxa"/>
            <w:tcMar>
              <w:top w:w="28" w:type="dxa"/>
              <w:bottom w:w="28" w:type="dxa"/>
            </w:tcMar>
          </w:tcPr>
          <w:p w:rsidR="004A3DE3" w:rsidRPr="00E71A1C" w:rsidRDefault="004A3DE3" w:rsidP="004A3DE3">
            <w:pPr>
              <w:widowControl w:val="0"/>
              <w:autoSpaceDE w:val="0"/>
              <w:autoSpaceDN w:val="0"/>
              <w:adjustRightInd w:val="0"/>
              <w:rPr>
                <w:w w:val="95"/>
                <w:sz w:val="20"/>
                <w:szCs w:val="20"/>
              </w:rPr>
            </w:pPr>
            <w:r w:rsidRPr="00E71A1C">
              <w:rPr>
                <w:w w:val="95"/>
                <w:sz w:val="20"/>
                <w:szCs w:val="20"/>
              </w:rPr>
              <w:t xml:space="preserve">Supervision Plan </w:t>
            </w:r>
          </w:p>
          <w:p w:rsidR="004A3DE3" w:rsidRPr="00E71A1C" w:rsidRDefault="004A3DE3" w:rsidP="000E1C07">
            <w:pPr>
              <w:widowControl w:val="0"/>
              <w:autoSpaceDE w:val="0"/>
              <w:autoSpaceDN w:val="0"/>
              <w:adjustRightInd w:val="0"/>
              <w:rPr>
                <w:w w:val="95"/>
                <w:sz w:val="20"/>
                <w:szCs w:val="20"/>
              </w:rPr>
            </w:pPr>
          </w:p>
        </w:tc>
        <w:tc>
          <w:tcPr>
            <w:tcW w:w="2835" w:type="dxa"/>
            <w:tcMar>
              <w:top w:w="28" w:type="dxa"/>
              <w:bottom w:w="28" w:type="dxa"/>
            </w:tcMar>
          </w:tcPr>
          <w:p w:rsidR="004A3DE3" w:rsidRPr="00E71A1C" w:rsidRDefault="000E1C07" w:rsidP="000E1C07">
            <w:pPr>
              <w:widowControl w:val="0"/>
              <w:autoSpaceDE w:val="0"/>
              <w:autoSpaceDN w:val="0"/>
              <w:adjustRightInd w:val="0"/>
              <w:rPr>
                <w:w w:val="95"/>
                <w:sz w:val="20"/>
                <w:szCs w:val="20"/>
              </w:rPr>
            </w:pPr>
            <w:r w:rsidRPr="00E71A1C">
              <w:rPr>
                <w:w w:val="95"/>
                <w:sz w:val="20"/>
                <w:szCs w:val="20"/>
              </w:rPr>
              <w:t>Before the end of the project inception phase</w:t>
            </w:r>
          </w:p>
        </w:tc>
        <w:tc>
          <w:tcPr>
            <w:tcW w:w="3402" w:type="dxa"/>
            <w:tcMar>
              <w:top w:w="28" w:type="dxa"/>
              <w:bottom w:w="28" w:type="dxa"/>
            </w:tcMar>
          </w:tcPr>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UNEP Task Manager</w:t>
            </w:r>
          </w:p>
          <w:p w:rsidR="004A3DE3" w:rsidRPr="00E71A1C" w:rsidRDefault="004A3DE3" w:rsidP="000E1C07">
            <w:pPr>
              <w:widowControl w:val="0"/>
              <w:autoSpaceDE w:val="0"/>
              <w:autoSpaceDN w:val="0"/>
              <w:adjustRightInd w:val="0"/>
              <w:rPr>
                <w:w w:val="95"/>
                <w:sz w:val="20"/>
                <w:szCs w:val="20"/>
              </w:rPr>
            </w:pPr>
          </w:p>
        </w:tc>
      </w:tr>
      <w:tr w:rsidR="00DE6538" w:rsidRPr="00E71A1C" w:rsidTr="00E71A1C">
        <w:tc>
          <w:tcPr>
            <w:tcW w:w="3402" w:type="dxa"/>
            <w:tcMar>
              <w:top w:w="28" w:type="dxa"/>
              <w:bottom w:w="28" w:type="dxa"/>
            </w:tcMar>
          </w:tcPr>
          <w:p w:rsidR="004A3DE3" w:rsidRPr="00E71A1C" w:rsidRDefault="004A3DE3" w:rsidP="004A3DE3">
            <w:pPr>
              <w:widowControl w:val="0"/>
              <w:autoSpaceDE w:val="0"/>
              <w:autoSpaceDN w:val="0"/>
              <w:adjustRightInd w:val="0"/>
              <w:rPr>
                <w:w w:val="95"/>
                <w:sz w:val="20"/>
                <w:szCs w:val="20"/>
              </w:rPr>
            </w:pPr>
            <w:r w:rsidRPr="00E71A1C">
              <w:rPr>
                <w:w w:val="95"/>
                <w:sz w:val="20"/>
                <w:szCs w:val="20"/>
              </w:rPr>
              <w:t xml:space="preserve">Progress reporting </w:t>
            </w:r>
          </w:p>
          <w:p w:rsidR="004A3DE3" w:rsidRPr="00E71A1C" w:rsidRDefault="004A3DE3" w:rsidP="000E1C07">
            <w:pPr>
              <w:widowControl w:val="0"/>
              <w:autoSpaceDE w:val="0"/>
              <w:autoSpaceDN w:val="0"/>
              <w:adjustRightInd w:val="0"/>
              <w:rPr>
                <w:w w:val="95"/>
                <w:sz w:val="20"/>
                <w:szCs w:val="20"/>
              </w:rPr>
            </w:pPr>
          </w:p>
        </w:tc>
        <w:tc>
          <w:tcPr>
            <w:tcW w:w="2835" w:type="dxa"/>
            <w:tcMar>
              <w:top w:w="28" w:type="dxa"/>
              <w:bottom w:w="28" w:type="dxa"/>
            </w:tcMar>
          </w:tcPr>
          <w:p w:rsidR="004A3DE3" w:rsidRPr="00E71A1C" w:rsidRDefault="000E1C07" w:rsidP="000E1C07">
            <w:pPr>
              <w:widowControl w:val="0"/>
              <w:autoSpaceDE w:val="0"/>
              <w:autoSpaceDN w:val="0"/>
              <w:adjustRightInd w:val="0"/>
              <w:rPr>
                <w:w w:val="95"/>
                <w:sz w:val="20"/>
                <w:szCs w:val="20"/>
              </w:rPr>
            </w:pPr>
            <w:r w:rsidRPr="00E71A1C">
              <w:rPr>
                <w:w w:val="95"/>
                <w:sz w:val="20"/>
                <w:szCs w:val="20"/>
              </w:rPr>
              <w:t>Half-yearly before 31 January and</w:t>
            </w:r>
            <w:r w:rsidR="00037380" w:rsidRPr="00E71A1C">
              <w:rPr>
                <w:w w:val="95"/>
                <w:sz w:val="20"/>
                <w:szCs w:val="20"/>
              </w:rPr>
              <w:t xml:space="preserve"> </w:t>
            </w:r>
            <w:r w:rsidR="006414B3" w:rsidRPr="00E71A1C">
              <w:rPr>
                <w:w w:val="95"/>
                <w:sz w:val="20"/>
                <w:szCs w:val="20"/>
              </w:rPr>
              <w:t>31 July</w:t>
            </w:r>
          </w:p>
        </w:tc>
        <w:tc>
          <w:tcPr>
            <w:tcW w:w="3402" w:type="dxa"/>
            <w:tcMar>
              <w:top w:w="28" w:type="dxa"/>
              <w:bottom w:w="28" w:type="dxa"/>
            </w:tcMar>
          </w:tcPr>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4A3DE3" w:rsidRPr="00E71A1C" w:rsidRDefault="002E4967" w:rsidP="007710BB">
            <w:pPr>
              <w:pStyle w:val="ListParagraph"/>
              <w:widowControl w:val="0"/>
              <w:numPr>
                <w:ilvl w:val="0"/>
                <w:numId w:val="31"/>
              </w:numPr>
              <w:autoSpaceDE w:val="0"/>
              <w:autoSpaceDN w:val="0"/>
              <w:adjustRightInd w:val="0"/>
              <w:spacing w:before="40"/>
              <w:ind w:left="244" w:hanging="218"/>
              <w:rPr>
                <w:w w:val="95"/>
                <w:sz w:val="20"/>
                <w:szCs w:val="20"/>
              </w:rPr>
            </w:pPr>
            <w:r>
              <w:rPr>
                <w:w w:val="95"/>
                <w:sz w:val="20"/>
                <w:szCs w:val="20"/>
              </w:rPr>
              <w:t>Chief</w:t>
            </w:r>
            <w:r w:rsidR="00093FED" w:rsidRPr="00E71A1C">
              <w:rPr>
                <w:w w:val="95"/>
                <w:sz w:val="20"/>
                <w:szCs w:val="20"/>
              </w:rPr>
              <w:t xml:space="preserve"> Technical Advisor </w:t>
            </w:r>
          </w:p>
        </w:tc>
      </w:tr>
      <w:tr w:rsidR="00093FED" w:rsidRPr="00E71A1C" w:rsidTr="00E71A1C">
        <w:tc>
          <w:tcPr>
            <w:tcW w:w="3402" w:type="dxa"/>
            <w:tcMar>
              <w:top w:w="28" w:type="dxa"/>
              <w:bottom w:w="28" w:type="dxa"/>
            </w:tcMar>
          </w:tcPr>
          <w:p w:rsidR="00093FED" w:rsidRPr="00E71A1C" w:rsidRDefault="00093FED" w:rsidP="000E1C07">
            <w:pPr>
              <w:widowControl w:val="0"/>
              <w:autoSpaceDE w:val="0"/>
              <w:autoSpaceDN w:val="0"/>
              <w:adjustRightInd w:val="0"/>
              <w:rPr>
                <w:w w:val="95"/>
                <w:sz w:val="20"/>
                <w:szCs w:val="20"/>
              </w:rPr>
            </w:pPr>
            <w:r w:rsidRPr="00E71A1C">
              <w:rPr>
                <w:w w:val="95"/>
                <w:sz w:val="20"/>
                <w:szCs w:val="20"/>
              </w:rPr>
              <w:t xml:space="preserve">Audited report for expenditures for year ending 31 December </w:t>
            </w:r>
          </w:p>
        </w:tc>
        <w:tc>
          <w:tcPr>
            <w:tcW w:w="2835" w:type="dxa"/>
            <w:tcMar>
              <w:top w:w="28" w:type="dxa"/>
              <w:bottom w:w="28" w:type="dxa"/>
            </w:tcMar>
          </w:tcPr>
          <w:p w:rsidR="00093FED" w:rsidRPr="00E71A1C" w:rsidRDefault="00093FED" w:rsidP="000E1C07">
            <w:pPr>
              <w:widowControl w:val="0"/>
              <w:autoSpaceDE w:val="0"/>
              <w:autoSpaceDN w:val="0"/>
              <w:adjustRightInd w:val="0"/>
              <w:rPr>
                <w:w w:val="95"/>
                <w:sz w:val="20"/>
                <w:szCs w:val="20"/>
              </w:rPr>
            </w:pPr>
            <w:r w:rsidRPr="00E71A1C">
              <w:rPr>
                <w:w w:val="95"/>
                <w:sz w:val="20"/>
                <w:szCs w:val="20"/>
              </w:rPr>
              <w:t xml:space="preserve">Yearly on or before 30 June </w:t>
            </w:r>
          </w:p>
          <w:p w:rsidR="00093FED" w:rsidRPr="00E71A1C" w:rsidRDefault="00093FED" w:rsidP="000E1C07">
            <w:pPr>
              <w:widowControl w:val="0"/>
              <w:autoSpaceDE w:val="0"/>
              <w:autoSpaceDN w:val="0"/>
              <w:adjustRightInd w:val="0"/>
              <w:rPr>
                <w:w w:val="95"/>
                <w:sz w:val="20"/>
                <w:szCs w:val="20"/>
              </w:rPr>
            </w:pPr>
          </w:p>
        </w:tc>
        <w:tc>
          <w:tcPr>
            <w:tcW w:w="3402" w:type="dxa"/>
            <w:tcMar>
              <w:top w:w="28" w:type="dxa"/>
              <w:bottom w:w="28" w:type="dxa"/>
            </w:tcMar>
          </w:tcPr>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093FED" w:rsidRPr="00E71A1C" w:rsidRDefault="002E4967" w:rsidP="007710BB">
            <w:pPr>
              <w:pStyle w:val="ListParagraph"/>
              <w:widowControl w:val="0"/>
              <w:numPr>
                <w:ilvl w:val="0"/>
                <w:numId w:val="31"/>
              </w:numPr>
              <w:autoSpaceDE w:val="0"/>
              <w:autoSpaceDN w:val="0"/>
              <w:adjustRightInd w:val="0"/>
              <w:spacing w:before="40"/>
              <w:ind w:left="244" w:hanging="218"/>
              <w:rPr>
                <w:w w:val="95"/>
                <w:sz w:val="20"/>
                <w:szCs w:val="20"/>
              </w:rPr>
            </w:pPr>
            <w:r>
              <w:rPr>
                <w:w w:val="95"/>
                <w:sz w:val="20"/>
                <w:szCs w:val="20"/>
              </w:rPr>
              <w:t>Chief</w:t>
            </w:r>
            <w:r w:rsidR="00093FED" w:rsidRPr="00E71A1C">
              <w:rPr>
                <w:w w:val="95"/>
                <w:sz w:val="20"/>
                <w:szCs w:val="20"/>
              </w:rPr>
              <w:t xml:space="preserve"> Technical Advisor </w:t>
            </w:r>
          </w:p>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Project financial administrator</w:t>
            </w:r>
          </w:p>
        </w:tc>
      </w:tr>
      <w:tr w:rsidR="00093FED" w:rsidRPr="00E71A1C" w:rsidTr="00E71A1C">
        <w:tc>
          <w:tcPr>
            <w:tcW w:w="3402" w:type="dxa"/>
            <w:tcMar>
              <w:top w:w="28" w:type="dxa"/>
              <w:bottom w:w="28" w:type="dxa"/>
            </w:tcMar>
          </w:tcPr>
          <w:p w:rsidR="00093FED" w:rsidRPr="00E71A1C" w:rsidRDefault="00093FED" w:rsidP="000E1C07">
            <w:pPr>
              <w:widowControl w:val="0"/>
              <w:autoSpaceDE w:val="0"/>
              <w:autoSpaceDN w:val="0"/>
              <w:adjustRightInd w:val="0"/>
              <w:rPr>
                <w:w w:val="95"/>
                <w:sz w:val="20"/>
                <w:szCs w:val="20"/>
              </w:rPr>
            </w:pPr>
            <w:r w:rsidRPr="00E71A1C">
              <w:rPr>
                <w:w w:val="95"/>
                <w:sz w:val="20"/>
                <w:szCs w:val="20"/>
              </w:rPr>
              <w:t xml:space="preserve">Inventory of non-expendable equipment </w:t>
            </w:r>
          </w:p>
        </w:tc>
        <w:tc>
          <w:tcPr>
            <w:tcW w:w="2835" w:type="dxa"/>
            <w:tcMar>
              <w:top w:w="28" w:type="dxa"/>
              <w:bottom w:w="28" w:type="dxa"/>
            </w:tcMar>
          </w:tcPr>
          <w:p w:rsidR="00093FED" w:rsidRPr="00E71A1C" w:rsidRDefault="00093FED" w:rsidP="000E1C07">
            <w:pPr>
              <w:widowControl w:val="0"/>
              <w:autoSpaceDE w:val="0"/>
              <w:autoSpaceDN w:val="0"/>
              <w:adjustRightInd w:val="0"/>
              <w:rPr>
                <w:w w:val="95"/>
                <w:sz w:val="20"/>
                <w:szCs w:val="20"/>
              </w:rPr>
            </w:pPr>
            <w:r w:rsidRPr="00E71A1C">
              <w:rPr>
                <w:w w:val="95"/>
                <w:sz w:val="20"/>
                <w:szCs w:val="20"/>
              </w:rPr>
              <w:t xml:space="preserve">Yearly on or before 31 January </w:t>
            </w:r>
          </w:p>
          <w:p w:rsidR="00093FED" w:rsidRPr="00E71A1C" w:rsidRDefault="00093FED" w:rsidP="000E1C07">
            <w:pPr>
              <w:widowControl w:val="0"/>
              <w:autoSpaceDE w:val="0"/>
              <w:autoSpaceDN w:val="0"/>
              <w:adjustRightInd w:val="0"/>
              <w:rPr>
                <w:w w:val="95"/>
                <w:sz w:val="20"/>
                <w:szCs w:val="20"/>
              </w:rPr>
            </w:pPr>
          </w:p>
        </w:tc>
        <w:tc>
          <w:tcPr>
            <w:tcW w:w="3402" w:type="dxa"/>
            <w:tcMar>
              <w:top w:w="28" w:type="dxa"/>
              <w:bottom w:w="28" w:type="dxa"/>
            </w:tcMar>
          </w:tcPr>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093FED" w:rsidRPr="00E71A1C" w:rsidRDefault="002E4967" w:rsidP="007710BB">
            <w:pPr>
              <w:pStyle w:val="ListParagraph"/>
              <w:widowControl w:val="0"/>
              <w:numPr>
                <w:ilvl w:val="0"/>
                <w:numId w:val="31"/>
              </w:numPr>
              <w:autoSpaceDE w:val="0"/>
              <w:autoSpaceDN w:val="0"/>
              <w:adjustRightInd w:val="0"/>
              <w:spacing w:before="40"/>
              <w:ind w:left="244" w:hanging="218"/>
              <w:rPr>
                <w:w w:val="95"/>
                <w:sz w:val="20"/>
                <w:szCs w:val="20"/>
              </w:rPr>
            </w:pPr>
            <w:r>
              <w:rPr>
                <w:w w:val="95"/>
                <w:sz w:val="20"/>
                <w:szCs w:val="20"/>
              </w:rPr>
              <w:t>Chief</w:t>
            </w:r>
            <w:r w:rsidR="00093FED" w:rsidRPr="00E71A1C">
              <w:rPr>
                <w:w w:val="95"/>
                <w:sz w:val="20"/>
                <w:szCs w:val="20"/>
              </w:rPr>
              <w:t xml:space="preserve"> Technical Advisor </w:t>
            </w:r>
          </w:p>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Project financial administrator</w:t>
            </w:r>
          </w:p>
        </w:tc>
      </w:tr>
      <w:tr w:rsidR="00093FED" w:rsidRPr="00E71A1C" w:rsidTr="00E71A1C">
        <w:tc>
          <w:tcPr>
            <w:tcW w:w="3402" w:type="dxa"/>
            <w:tcMar>
              <w:top w:w="28" w:type="dxa"/>
              <w:bottom w:w="28" w:type="dxa"/>
            </w:tcMar>
          </w:tcPr>
          <w:p w:rsidR="00093FED" w:rsidRPr="00E71A1C" w:rsidRDefault="00093FED" w:rsidP="000E1C07">
            <w:pPr>
              <w:widowControl w:val="0"/>
              <w:autoSpaceDE w:val="0"/>
              <w:autoSpaceDN w:val="0"/>
              <w:adjustRightInd w:val="0"/>
              <w:rPr>
                <w:w w:val="95"/>
                <w:sz w:val="20"/>
                <w:szCs w:val="20"/>
              </w:rPr>
            </w:pPr>
            <w:r w:rsidRPr="00E71A1C">
              <w:rPr>
                <w:w w:val="95"/>
                <w:sz w:val="20"/>
                <w:szCs w:val="20"/>
              </w:rPr>
              <w:t xml:space="preserve">Co-financing report </w:t>
            </w:r>
          </w:p>
        </w:tc>
        <w:tc>
          <w:tcPr>
            <w:tcW w:w="2835" w:type="dxa"/>
            <w:tcMar>
              <w:top w:w="28" w:type="dxa"/>
              <w:bottom w:w="28" w:type="dxa"/>
            </w:tcMar>
          </w:tcPr>
          <w:p w:rsidR="00093FED" w:rsidRPr="00E71A1C" w:rsidRDefault="00093FED" w:rsidP="000E1C07">
            <w:pPr>
              <w:widowControl w:val="0"/>
              <w:autoSpaceDE w:val="0"/>
              <w:autoSpaceDN w:val="0"/>
              <w:adjustRightInd w:val="0"/>
              <w:rPr>
                <w:w w:val="95"/>
                <w:sz w:val="20"/>
                <w:szCs w:val="20"/>
              </w:rPr>
            </w:pPr>
            <w:r w:rsidRPr="00E71A1C">
              <w:rPr>
                <w:w w:val="95"/>
                <w:sz w:val="20"/>
                <w:szCs w:val="20"/>
              </w:rPr>
              <w:t xml:space="preserve">Yearly on or before 31 July </w:t>
            </w:r>
          </w:p>
        </w:tc>
        <w:tc>
          <w:tcPr>
            <w:tcW w:w="3402" w:type="dxa"/>
            <w:tcMar>
              <w:top w:w="28" w:type="dxa"/>
              <w:bottom w:w="28" w:type="dxa"/>
            </w:tcMar>
          </w:tcPr>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093FED" w:rsidRPr="00E71A1C" w:rsidRDefault="002E4967" w:rsidP="007710BB">
            <w:pPr>
              <w:pStyle w:val="ListParagraph"/>
              <w:widowControl w:val="0"/>
              <w:numPr>
                <w:ilvl w:val="0"/>
                <w:numId w:val="31"/>
              </w:numPr>
              <w:autoSpaceDE w:val="0"/>
              <w:autoSpaceDN w:val="0"/>
              <w:adjustRightInd w:val="0"/>
              <w:spacing w:before="40"/>
              <w:ind w:left="244" w:hanging="218"/>
              <w:rPr>
                <w:w w:val="95"/>
                <w:sz w:val="20"/>
                <w:szCs w:val="20"/>
              </w:rPr>
            </w:pPr>
            <w:r>
              <w:rPr>
                <w:w w:val="95"/>
                <w:sz w:val="20"/>
                <w:szCs w:val="20"/>
              </w:rPr>
              <w:t>Chief</w:t>
            </w:r>
            <w:r w:rsidR="00093FED" w:rsidRPr="00E71A1C">
              <w:rPr>
                <w:w w:val="95"/>
                <w:sz w:val="20"/>
                <w:szCs w:val="20"/>
              </w:rPr>
              <w:t xml:space="preserve"> Technical Advisor </w:t>
            </w:r>
          </w:p>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Project financial administrator</w:t>
            </w:r>
          </w:p>
        </w:tc>
      </w:tr>
      <w:tr w:rsidR="00DE6538" w:rsidRPr="00E71A1C" w:rsidTr="00E71A1C">
        <w:tc>
          <w:tcPr>
            <w:tcW w:w="3402" w:type="dxa"/>
            <w:tcMar>
              <w:top w:w="28" w:type="dxa"/>
              <w:bottom w:w="28" w:type="dxa"/>
            </w:tcMar>
          </w:tcPr>
          <w:p w:rsidR="00037380" w:rsidRPr="00E71A1C" w:rsidRDefault="00037380" w:rsidP="000E1C07">
            <w:pPr>
              <w:widowControl w:val="0"/>
              <w:autoSpaceDE w:val="0"/>
              <w:autoSpaceDN w:val="0"/>
              <w:adjustRightInd w:val="0"/>
              <w:rPr>
                <w:w w:val="95"/>
                <w:sz w:val="20"/>
                <w:szCs w:val="20"/>
              </w:rPr>
            </w:pPr>
            <w:r w:rsidRPr="00E71A1C">
              <w:rPr>
                <w:w w:val="95"/>
                <w:sz w:val="20"/>
                <w:szCs w:val="20"/>
              </w:rPr>
              <w:t>Project Implementation review (PIR)</w:t>
            </w:r>
          </w:p>
        </w:tc>
        <w:tc>
          <w:tcPr>
            <w:tcW w:w="2835" w:type="dxa"/>
            <w:tcMar>
              <w:top w:w="28" w:type="dxa"/>
              <w:bottom w:w="28" w:type="dxa"/>
            </w:tcMar>
          </w:tcPr>
          <w:p w:rsidR="00037380" w:rsidRPr="00E71A1C" w:rsidRDefault="00037380" w:rsidP="000E1C07">
            <w:pPr>
              <w:widowControl w:val="0"/>
              <w:autoSpaceDE w:val="0"/>
              <w:autoSpaceDN w:val="0"/>
              <w:adjustRightInd w:val="0"/>
              <w:rPr>
                <w:w w:val="95"/>
                <w:sz w:val="20"/>
                <w:szCs w:val="20"/>
              </w:rPr>
            </w:pPr>
            <w:r w:rsidRPr="00E71A1C">
              <w:rPr>
                <w:w w:val="95"/>
                <w:sz w:val="20"/>
                <w:szCs w:val="20"/>
              </w:rPr>
              <w:t>Yearly on or before 31</w:t>
            </w:r>
            <w:r w:rsidR="00DE6538" w:rsidRPr="00E71A1C">
              <w:rPr>
                <w:w w:val="95"/>
                <w:sz w:val="20"/>
                <w:szCs w:val="20"/>
              </w:rPr>
              <w:t xml:space="preserve"> </w:t>
            </w:r>
            <w:r w:rsidRPr="00E71A1C">
              <w:rPr>
                <w:w w:val="95"/>
                <w:sz w:val="20"/>
                <w:szCs w:val="20"/>
              </w:rPr>
              <w:t>August</w:t>
            </w:r>
          </w:p>
        </w:tc>
        <w:tc>
          <w:tcPr>
            <w:tcW w:w="3402" w:type="dxa"/>
            <w:tcMar>
              <w:top w:w="28" w:type="dxa"/>
              <w:bottom w:w="28" w:type="dxa"/>
            </w:tcMar>
          </w:tcPr>
          <w:p w:rsidR="00093FED" w:rsidRPr="00E71A1C" w:rsidRDefault="00093FED"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037380" w:rsidRPr="00E71A1C" w:rsidRDefault="002E4967" w:rsidP="007710BB">
            <w:pPr>
              <w:pStyle w:val="ListParagraph"/>
              <w:widowControl w:val="0"/>
              <w:numPr>
                <w:ilvl w:val="0"/>
                <w:numId w:val="31"/>
              </w:numPr>
              <w:autoSpaceDE w:val="0"/>
              <w:autoSpaceDN w:val="0"/>
              <w:adjustRightInd w:val="0"/>
              <w:spacing w:before="40"/>
              <w:ind w:left="244" w:hanging="218"/>
              <w:rPr>
                <w:w w:val="95"/>
                <w:sz w:val="20"/>
                <w:szCs w:val="20"/>
              </w:rPr>
            </w:pPr>
            <w:r>
              <w:rPr>
                <w:w w:val="95"/>
                <w:sz w:val="20"/>
                <w:szCs w:val="20"/>
              </w:rPr>
              <w:t>Chief</w:t>
            </w:r>
            <w:r w:rsidR="00093FED" w:rsidRPr="00E71A1C">
              <w:rPr>
                <w:w w:val="95"/>
                <w:sz w:val="20"/>
                <w:szCs w:val="20"/>
              </w:rPr>
              <w:t xml:space="preserve"> Technical Advisor </w:t>
            </w:r>
          </w:p>
        </w:tc>
      </w:tr>
      <w:tr w:rsidR="00DE6538" w:rsidRPr="00E71A1C" w:rsidTr="00E71A1C">
        <w:tc>
          <w:tcPr>
            <w:tcW w:w="3402" w:type="dxa"/>
            <w:tcMar>
              <w:top w:w="28" w:type="dxa"/>
              <w:bottom w:w="28" w:type="dxa"/>
            </w:tcMar>
          </w:tcPr>
          <w:p w:rsidR="00037380" w:rsidRPr="00E71A1C" w:rsidRDefault="00037380" w:rsidP="000E1C07">
            <w:pPr>
              <w:widowControl w:val="0"/>
              <w:autoSpaceDE w:val="0"/>
              <w:autoSpaceDN w:val="0"/>
              <w:adjustRightInd w:val="0"/>
              <w:rPr>
                <w:w w:val="95"/>
                <w:sz w:val="20"/>
                <w:szCs w:val="20"/>
              </w:rPr>
            </w:pPr>
            <w:r w:rsidRPr="00E71A1C">
              <w:rPr>
                <w:w w:val="95"/>
                <w:sz w:val="20"/>
                <w:szCs w:val="20"/>
              </w:rPr>
              <w:t xml:space="preserve">Minutes of project steering committee meetings </w:t>
            </w:r>
          </w:p>
        </w:tc>
        <w:tc>
          <w:tcPr>
            <w:tcW w:w="2835" w:type="dxa"/>
            <w:tcMar>
              <w:top w:w="28" w:type="dxa"/>
              <w:bottom w:w="28" w:type="dxa"/>
            </w:tcMar>
          </w:tcPr>
          <w:p w:rsidR="00037380" w:rsidRPr="00E71A1C" w:rsidRDefault="00037380" w:rsidP="000E1C07">
            <w:pPr>
              <w:widowControl w:val="0"/>
              <w:autoSpaceDE w:val="0"/>
              <w:autoSpaceDN w:val="0"/>
              <w:adjustRightInd w:val="0"/>
              <w:rPr>
                <w:w w:val="95"/>
                <w:sz w:val="20"/>
                <w:szCs w:val="20"/>
              </w:rPr>
            </w:pPr>
            <w:r w:rsidRPr="00E71A1C">
              <w:rPr>
                <w:w w:val="95"/>
                <w:sz w:val="20"/>
                <w:szCs w:val="20"/>
              </w:rPr>
              <w:t xml:space="preserve">Twice a year (or as relevant) </w:t>
            </w:r>
          </w:p>
        </w:tc>
        <w:tc>
          <w:tcPr>
            <w:tcW w:w="3402" w:type="dxa"/>
            <w:tcMar>
              <w:top w:w="28" w:type="dxa"/>
              <w:bottom w:w="28" w:type="dxa"/>
            </w:tcMar>
          </w:tcPr>
          <w:p w:rsidR="00037380" w:rsidRPr="00E71A1C" w:rsidRDefault="00037380"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S</w:t>
            </w:r>
            <w:r w:rsidR="00093FED" w:rsidRPr="00E71A1C">
              <w:rPr>
                <w:w w:val="95"/>
                <w:sz w:val="20"/>
                <w:szCs w:val="20"/>
              </w:rPr>
              <w:t xml:space="preserve">teering </w:t>
            </w:r>
            <w:r w:rsidRPr="00E71A1C">
              <w:rPr>
                <w:w w:val="95"/>
                <w:sz w:val="20"/>
                <w:szCs w:val="20"/>
              </w:rPr>
              <w:t>C</w:t>
            </w:r>
            <w:r w:rsidR="00093FED" w:rsidRPr="00E71A1C">
              <w:rPr>
                <w:w w:val="95"/>
                <w:sz w:val="20"/>
                <w:szCs w:val="20"/>
              </w:rPr>
              <w:t>ommittee</w:t>
            </w:r>
            <w:r w:rsidRPr="00E71A1C">
              <w:rPr>
                <w:w w:val="95"/>
                <w:sz w:val="20"/>
                <w:szCs w:val="20"/>
              </w:rPr>
              <w:t xml:space="preserve"> Chairperson</w:t>
            </w:r>
          </w:p>
        </w:tc>
      </w:tr>
      <w:tr w:rsidR="00093FED" w:rsidRPr="00E71A1C" w:rsidTr="00E71A1C">
        <w:tc>
          <w:tcPr>
            <w:tcW w:w="3402" w:type="dxa"/>
            <w:tcMar>
              <w:top w:w="28" w:type="dxa"/>
              <w:bottom w:w="28" w:type="dxa"/>
            </w:tcMar>
          </w:tcPr>
          <w:p w:rsidR="00093FED" w:rsidRPr="00E71A1C" w:rsidRDefault="00093FED" w:rsidP="004A3DE3">
            <w:pPr>
              <w:widowControl w:val="0"/>
              <w:autoSpaceDE w:val="0"/>
              <w:autoSpaceDN w:val="0"/>
              <w:adjustRightInd w:val="0"/>
              <w:rPr>
                <w:w w:val="95"/>
                <w:sz w:val="20"/>
                <w:szCs w:val="20"/>
              </w:rPr>
            </w:pPr>
            <w:r w:rsidRPr="00E71A1C">
              <w:rPr>
                <w:w w:val="95"/>
                <w:sz w:val="20"/>
                <w:szCs w:val="20"/>
              </w:rPr>
              <w:t xml:space="preserve">Mission reports </w:t>
            </w:r>
            <w:r w:rsidRPr="00E71A1C">
              <w:rPr>
                <w:w w:val="95"/>
                <w:sz w:val="20"/>
                <w:szCs w:val="20"/>
              </w:rPr>
              <w:br/>
              <w:t>(response to aide memoir)</w:t>
            </w:r>
          </w:p>
        </w:tc>
        <w:tc>
          <w:tcPr>
            <w:tcW w:w="2835" w:type="dxa"/>
            <w:tcMar>
              <w:top w:w="28" w:type="dxa"/>
              <w:bottom w:w="28" w:type="dxa"/>
            </w:tcMar>
          </w:tcPr>
          <w:p w:rsidR="00093FED" w:rsidRPr="00E71A1C" w:rsidRDefault="00093FED" w:rsidP="00B8287B">
            <w:pPr>
              <w:widowControl w:val="0"/>
              <w:autoSpaceDE w:val="0"/>
              <w:autoSpaceDN w:val="0"/>
              <w:adjustRightInd w:val="0"/>
              <w:rPr>
                <w:w w:val="95"/>
                <w:sz w:val="20"/>
                <w:szCs w:val="20"/>
              </w:rPr>
            </w:pPr>
            <w:r w:rsidRPr="00E71A1C">
              <w:rPr>
                <w:w w:val="95"/>
                <w:sz w:val="20"/>
                <w:szCs w:val="20"/>
              </w:rPr>
              <w:t>Within 1 week of return</w:t>
            </w:r>
          </w:p>
        </w:tc>
        <w:tc>
          <w:tcPr>
            <w:tcW w:w="3402" w:type="dxa"/>
            <w:tcMar>
              <w:top w:w="28" w:type="dxa"/>
              <w:bottom w:w="28" w:type="dxa"/>
            </w:tcMar>
          </w:tcPr>
          <w:p w:rsidR="00093FED" w:rsidRPr="00E71A1C" w:rsidRDefault="00093FED" w:rsidP="007710BB">
            <w:pPr>
              <w:pStyle w:val="ListParagraph"/>
              <w:widowControl w:val="0"/>
              <w:numPr>
                <w:ilvl w:val="0"/>
                <w:numId w:val="16"/>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093FED" w:rsidRPr="00E71A1C" w:rsidRDefault="002E4967" w:rsidP="007710BB">
            <w:pPr>
              <w:pStyle w:val="ListParagraph"/>
              <w:widowControl w:val="0"/>
              <w:numPr>
                <w:ilvl w:val="0"/>
                <w:numId w:val="16"/>
              </w:numPr>
              <w:autoSpaceDE w:val="0"/>
              <w:autoSpaceDN w:val="0"/>
              <w:adjustRightInd w:val="0"/>
              <w:spacing w:before="40"/>
              <w:ind w:left="244" w:hanging="218"/>
              <w:rPr>
                <w:w w:val="95"/>
                <w:sz w:val="20"/>
                <w:szCs w:val="20"/>
              </w:rPr>
            </w:pPr>
            <w:r>
              <w:rPr>
                <w:w w:val="95"/>
                <w:sz w:val="20"/>
                <w:szCs w:val="20"/>
              </w:rPr>
              <w:t>Chief</w:t>
            </w:r>
            <w:r w:rsidR="00093FED" w:rsidRPr="00E71A1C">
              <w:rPr>
                <w:w w:val="95"/>
                <w:sz w:val="20"/>
                <w:szCs w:val="20"/>
              </w:rPr>
              <w:t xml:space="preserve"> Technical Advisor </w:t>
            </w:r>
          </w:p>
          <w:p w:rsidR="00093FED" w:rsidRPr="00E71A1C" w:rsidRDefault="00093FED" w:rsidP="007710BB">
            <w:pPr>
              <w:pStyle w:val="ListParagraph"/>
              <w:widowControl w:val="0"/>
              <w:numPr>
                <w:ilvl w:val="0"/>
                <w:numId w:val="16"/>
              </w:numPr>
              <w:autoSpaceDE w:val="0"/>
              <w:autoSpaceDN w:val="0"/>
              <w:adjustRightInd w:val="0"/>
              <w:spacing w:before="40"/>
              <w:ind w:left="244" w:hanging="218"/>
              <w:rPr>
                <w:w w:val="95"/>
                <w:sz w:val="20"/>
                <w:szCs w:val="20"/>
              </w:rPr>
            </w:pPr>
            <w:r w:rsidRPr="00E71A1C">
              <w:rPr>
                <w:w w:val="95"/>
                <w:sz w:val="20"/>
                <w:szCs w:val="20"/>
              </w:rPr>
              <w:t xml:space="preserve">External Consultants (Natl. Intl.) </w:t>
            </w:r>
          </w:p>
        </w:tc>
      </w:tr>
      <w:tr w:rsidR="00DE6538" w:rsidRPr="00E71A1C" w:rsidTr="00E71A1C">
        <w:tc>
          <w:tcPr>
            <w:tcW w:w="3402" w:type="dxa"/>
            <w:tcMar>
              <w:top w:w="28" w:type="dxa"/>
              <w:bottom w:w="28" w:type="dxa"/>
            </w:tcMar>
          </w:tcPr>
          <w:p w:rsidR="00037380" w:rsidRPr="00E71A1C" w:rsidRDefault="00037380" w:rsidP="004A3DE3">
            <w:pPr>
              <w:widowControl w:val="0"/>
              <w:autoSpaceDE w:val="0"/>
              <w:autoSpaceDN w:val="0"/>
              <w:adjustRightInd w:val="0"/>
              <w:rPr>
                <w:w w:val="95"/>
                <w:sz w:val="20"/>
                <w:szCs w:val="20"/>
              </w:rPr>
            </w:pPr>
            <w:r w:rsidRPr="00E71A1C">
              <w:rPr>
                <w:w w:val="95"/>
                <w:sz w:val="20"/>
                <w:szCs w:val="20"/>
              </w:rPr>
              <w:t xml:space="preserve">Project completion report </w:t>
            </w:r>
          </w:p>
          <w:p w:rsidR="00037380" w:rsidRPr="00E71A1C" w:rsidRDefault="00037380" w:rsidP="000E1C07">
            <w:pPr>
              <w:widowControl w:val="0"/>
              <w:autoSpaceDE w:val="0"/>
              <w:autoSpaceDN w:val="0"/>
              <w:adjustRightInd w:val="0"/>
              <w:rPr>
                <w:w w:val="95"/>
                <w:sz w:val="20"/>
                <w:szCs w:val="20"/>
              </w:rPr>
            </w:pPr>
          </w:p>
        </w:tc>
        <w:tc>
          <w:tcPr>
            <w:tcW w:w="2835" w:type="dxa"/>
            <w:tcMar>
              <w:top w:w="28" w:type="dxa"/>
              <w:bottom w:w="28" w:type="dxa"/>
            </w:tcMar>
          </w:tcPr>
          <w:p w:rsidR="00037380" w:rsidRPr="00E71A1C" w:rsidRDefault="00037380" w:rsidP="000E1C07">
            <w:pPr>
              <w:widowControl w:val="0"/>
              <w:autoSpaceDE w:val="0"/>
              <w:autoSpaceDN w:val="0"/>
              <w:adjustRightInd w:val="0"/>
              <w:rPr>
                <w:w w:val="95"/>
                <w:sz w:val="20"/>
                <w:szCs w:val="20"/>
              </w:rPr>
            </w:pPr>
            <w:r w:rsidRPr="00E71A1C">
              <w:rPr>
                <w:w w:val="95"/>
                <w:sz w:val="20"/>
                <w:szCs w:val="20"/>
              </w:rPr>
              <w:t xml:space="preserve">Two months of project completion date </w:t>
            </w:r>
          </w:p>
        </w:tc>
        <w:tc>
          <w:tcPr>
            <w:tcW w:w="3402" w:type="dxa"/>
            <w:tcMar>
              <w:top w:w="28" w:type="dxa"/>
              <w:bottom w:w="28" w:type="dxa"/>
            </w:tcMar>
          </w:tcPr>
          <w:p w:rsidR="00F41A2A" w:rsidRPr="00E71A1C" w:rsidRDefault="00F41A2A" w:rsidP="007710BB">
            <w:pPr>
              <w:pStyle w:val="ListParagraph"/>
              <w:widowControl w:val="0"/>
              <w:numPr>
                <w:ilvl w:val="0"/>
                <w:numId w:val="16"/>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037380" w:rsidRPr="00E71A1C" w:rsidRDefault="002E4967" w:rsidP="007710BB">
            <w:pPr>
              <w:pStyle w:val="ListParagraph"/>
              <w:widowControl w:val="0"/>
              <w:numPr>
                <w:ilvl w:val="0"/>
                <w:numId w:val="16"/>
              </w:numPr>
              <w:autoSpaceDE w:val="0"/>
              <w:autoSpaceDN w:val="0"/>
              <w:adjustRightInd w:val="0"/>
              <w:spacing w:before="40"/>
              <w:ind w:left="244" w:hanging="218"/>
              <w:rPr>
                <w:w w:val="95"/>
                <w:sz w:val="20"/>
                <w:szCs w:val="20"/>
              </w:rPr>
            </w:pPr>
            <w:r>
              <w:rPr>
                <w:w w:val="95"/>
                <w:sz w:val="20"/>
                <w:szCs w:val="20"/>
              </w:rPr>
              <w:t>Chief</w:t>
            </w:r>
            <w:r w:rsidR="00F41A2A" w:rsidRPr="00E71A1C">
              <w:rPr>
                <w:w w:val="95"/>
                <w:sz w:val="20"/>
                <w:szCs w:val="20"/>
              </w:rPr>
              <w:t xml:space="preserve"> Technical Advisor </w:t>
            </w:r>
          </w:p>
        </w:tc>
      </w:tr>
      <w:tr w:rsidR="00F41A2A" w:rsidRPr="00E71A1C" w:rsidTr="00E71A1C">
        <w:tc>
          <w:tcPr>
            <w:tcW w:w="3402" w:type="dxa"/>
            <w:tcMar>
              <w:top w:w="28" w:type="dxa"/>
              <w:bottom w:w="28" w:type="dxa"/>
            </w:tcMar>
          </w:tcPr>
          <w:p w:rsidR="00F41A2A" w:rsidRPr="00E71A1C" w:rsidRDefault="00F41A2A" w:rsidP="000E1C07">
            <w:pPr>
              <w:widowControl w:val="0"/>
              <w:autoSpaceDE w:val="0"/>
              <w:autoSpaceDN w:val="0"/>
              <w:adjustRightInd w:val="0"/>
              <w:rPr>
                <w:w w:val="95"/>
                <w:sz w:val="20"/>
                <w:szCs w:val="20"/>
              </w:rPr>
            </w:pPr>
            <w:r w:rsidRPr="00E71A1C">
              <w:rPr>
                <w:w w:val="95"/>
                <w:sz w:val="20"/>
                <w:szCs w:val="20"/>
              </w:rPr>
              <w:t xml:space="preserve">Final inventory of non-expendable equipment </w:t>
            </w:r>
          </w:p>
        </w:tc>
        <w:tc>
          <w:tcPr>
            <w:tcW w:w="2835" w:type="dxa"/>
            <w:tcMar>
              <w:top w:w="28" w:type="dxa"/>
              <w:bottom w:w="28" w:type="dxa"/>
            </w:tcMar>
          </w:tcPr>
          <w:p w:rsidR="00F41A2A" w:rsidRPr="00E71A1C" w:rsidRDefault="00F41A2A" w:rsidP="000E1C07">
            <w:pPr>
              <w:widowControl w:val="0"/>
              <w:autoSpaceDE w:val="0"/>
              <w:autoSpaceDN w:val="0"/>
              <w:adjustRightInd w:val="0"/>
              <w:rPr>
                <w:w w:val="95"/>
                <w:sz w:val="20"/>
                <w:szCs w:val="20"/>
              </w:rPr>
            </w:pPr>
            <w:r w:rsidRPr="00E71A1C">
              <w:rPr>
                <w:w w:val="95"/>
                <w:sz w:val="20"/>
                <w:szCs w:val="20"/>
              </w:rPr>
              <w:t>Two months of project completion date</w:t>
            </w:r>
          </w:p>
        </w:tc>
        <w:tc>
          <w:tcPr>
            <w:tcW w:w="3402" w:type="dxa"/>
            <w:tcMar>
              <w:top w:w="28" w:type="dxa"/>
              <w:bottom w:w="28" w:type="dxa"/>
            </w:tcMar>
          </w:tcPr>
          <w:p w:rsidR="00F41A2A" w:rsidRPr="00E71A1C" w:rsidRDefault="00F41A2A"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F41A2A" w:rsidRPr="00E71A1C" w:rsidRDefault="002E4967" w:rsidP="007710BB">
            <w:pPr>
              <w:pStyle w:val="ListParagraph"/>
              <w:widowControl w:val="0"/>
              <w:numPr>
                <w:ilvl w:val="0"/>
                <w:numId w:val="31"/>
              </w:numPr>
              <w:autoSpaceDE w:val="0"/>
              <w:autoSpaceDN w:val="0"/>
              <w:adjustRightInd w:val="0"/>
              <w:spacing w:before="40"/>
              <w:ind w:left="244" w:hanging="218"/>
              <w:rPr>
                <w:w w:val="95"/>
                <w:sz w:val="20"/>
                <w:szCs w:val="20"/>
              </w:rPr>
            </w:pPr>
            <w:r>
              <w:rPr>
                <w:w w:val="95"/>
                <w:sz w:val="20"/>
                <w:szCs w:val="20"/>
              </w:rPr>
              <w:t>Chief</w:t>
            </w:r>
            <w:r w:rsidR="00F41A2A" w:rsidRPr="00E71A1C">
              <w:rPr>
                <w:w w:val="95"/>
                <w:sz w:val="20"/>
                <w:szCs w:val="20"/>
              </w:rPr>
              <w:t xml:space="preserve"> Technical Advisor </w:t>
            </w:r>
          </w:p>
          <w:p w:rsidR="00F41A2A" w:rsidRPr="00E71A1C" w:rsidRDefault="00F41A2A"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Project financial administrator</w:t>
            </w:r>
          </w:p>
        </w:tc>
      </w:tr>
      <w:tr w:rsidR="00DE6538" w:rsidRPr="00E71A1C" w:rsidTr="00E71A1C">
        <w:tc>
          <w:tcPr>
            <w:tcW w:w="3402" w:type="dxa"/>
            <w:tcMar>
              <w:top w:w="28" w:type="dxa"/>
              <w:bottom w:w="28" w:type="dxa"/>
            </w:tcMar>
          </w:tcPr>
          <w:p w:rsidR="00037380" w:rsidRPr="00E71A1C" w:rsidRDefault="00037380" w:rsidP="004A3DE3">
            <w:pPr>
              <w:widowControl w:val="0"/>
              <w:autoSpaceDE w:val="0"/>
              <w:autoSpaceDN w:val="0"/>
              <w:adjustRightInd w:val="0"/>
              <w:rPr>
                <w:w w:val="95"/>
                <w:sz w:val="20"/>
                <w:szCs w:val="20"/>
              </w:rPr>
            </w:pPr>
            <w:r w:rsidRPr="00E71A1C">
              <w:rPr>
                <w:w w:val="95"/>
                <w:sz w:val="20"/>
                <w:szCs w:val="20"/>
              </w:rPr>
              <w:t xml:space="preserve">Equipment transfer letter </w:t>
            </w:r>
          </w:p>
          <w:p w:rsidR="00037380" w:rsidRPr="00E71A1C" w:rsidRDefault="00037380" w:rsidP="000E1C07">
            <w:pPr>
              <w:widowControl w:val="0"/>
              <w:autoSpaceDE w:val="0"/>
              <w:autoSpaceDN w:val="0"/>
              <w:adjustRightInd w:val="0"/>
              <w:rPr>
                <w:w w:val="95"/>
                <w:sz w:val="20"/>
                <w:szCs w:val="20"/>
              </w:rPr>
            </w:pPr>
          </w:p>
        </w:tc>
        <w:tc>
          <w:tcPr>
            <w:tcW w:w="2835" w:type="dxa"/>
            <w:tcMar>
              <w:top w:w="28" w:type="dxa"/>
              <w:bottom w:w="28" w:type="dxa"/>
            </w:tcMar>
          </w:tcPr>
          <w:p w:rsidR="00037380" w:rsidRPr="00E71A1C" w:rsidRDefault="00037380" w:rsidP="000E1C07">
            <w:pPr>
              <w:widowControl w:val="0"/>
              <w:autoSpaceDE w:val="0"/>
              <w:autoSpaceDN w:val="0"/>
              <w:adjustRightInd w:val="0"/>
              <w:rPr>
                <w:w w:val="95"/>
                <w:sz w:val="20"/>
                <w:szCs w:val="20"/>
              </w:rPr>
            </w:pPr>
            <w:r w:rsidRPr="00E71A1C">
              <w:rPr>
                <w:w w:val="95"/>
                <w:sz w:val="20"/>
                <w:szCs w:val="20"/>
              </w:rPr>
              <w:t xml:space="preserve">Two months of project completion date </w:t>
            </w:r>
          </w:p>
        </w:tc>
        <w:tc>
          <w:tcPr>
            <w:tcW w:w="3402" w:type="dxa"/>
            <w:tcMar>
              <w:top w:w="28" w:type="dxa"/>
              <w:bottom w:w="28" w:type="dxa"/>
            </w:tcMar>
          </w:tcPr>
          <w:p w:rsidR="00F41A2A" w:rsidRPr="00E71A1C" w:rsidRDefault="00F41A2A" w:rsidP="007710BB">
            <w:pPr>
              <w:pStyle w:val="ListParagraph"/>
              <w:widowControl w:val="0"/>
              <w:numPr>
                <w:ilvl w:val="0"/>
                <w:numId w:val="16"/>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037380" w:rsidRPr="00E71A1C" w:rsidRDefault="00037380" w:rsidP="000E1C07">
            <w:pPr>
              <w:widowControl w:val="0"/>
              <w:autoSpaceDE w:val="0"/>
              <w:autoSpaceDN w:val="0"/>
              <w:adjustRightInd w:val="0"/>
              <w:rPr>
                <w:w w:val="95"/>
                <w:sz w:val="20"/>
                <w:szCs w:val="20"/>
              </w:rPr>
            </w:pPr>
          </w:p>
        </w:tc>
      </w:tr>
      <w:tr w:rsidR="00F41A2A" w:rsidRPr="00E71A1C" w:rsidTr="00E71A1C">
        <w:tc>
          <w:tcPr>
            <w:tcW w:w="3402" w:type="dxa"/>
            <w:tcMar>
              <w:top w:w="28" w:type="dxa"/>
              <w:bottom w:w="28" w:type="dxa"/>
            </w:tcMar>
          </w:tcPr>
          <w:p w:rsidR="00F41A2A" w:rsidRPr="00E71A1C" w:rsidRDefault="00F41A2A" w:rsidP="004A3DE3">
            <w:pPr>
              <w:widowControl w:val="0"/>
              <w:autoSpaceDE w:val="0"/>
              <w:autoSpaceDN w:val="0"/>
              <w:adjustRightInd w:val="0"/>
              <w:rPr>
                <w:w w:val="95"/>
                <w:sz w:val="20"/>
                <w:szCs w:val="20"/>
              </w:rPr>
            </w:pPr>
            <w:r w:rsidRPr="00E71A1C">
              <w:rPr>
                <w:w w:val="95"/>
                <w:sz w:val="20"/>
                <w:szCs w:val="20"/>
              </w:rPr>
              <w:t xml:space="preserve">Final expenditure statement </w:t>
            </w:r>
          </w:p>
          <w:p w:rsidR="00F41A2A" w:rsidRPr="00E71A1C" w:rsidRDefault="00F41A2A" w:rsidP="000E1C07">
            <w:pPr>
              <w:widowControl w:val="0"/>
              <w:autoSpaceDE w:val="0"/>
              <w:autoSpaceDN w:val="0"/>
              <w:adjustRightInd w:val="0"/>
              <w:rPr>
                <w:w w:val="95"/>
                <w:sz w:val="20"/>
                <w:szCs w:val="20"/>
              </w:rPr>
            </w:pPr>
          </w:p>
        </w:tc>
        <w:tc>
          <w:tcPr>
            <w:tcW w:w="2835" w:type="dxa"/>
            <w:tcMar>
              <w:top w:w="28" w:type="dxa"/>
              <w:bottom w:w="28" w:type="dxa"/>
            </w:tcMar>
          </w:tcPr>
          <w:p w:rsidR="00F41A2A" w:rsidRPr="00E71A1C" w:rsidRDefault="00F41A2A" w:rsidP="000E1C07">
            <w:pPr>
              <w:widowControl w:val="0"/>
              <w:autoSpaceDE w:val="0"/>
              <w:autoSpaceDN w:val="0"/>
              <w:adjustRightInd w:val="0"/>
              <w:rPr>
                <w:w w:val="95"/>
                <w:sz w:val="20"/>
                <w:szCs w:val="20"/>
              </w:rPr>
            </w:pPr>
            <w:r w:rsidRPr="00E71A1C">
              <w:rPr>
                <w:w w:val="95"/>
                <w:sz w:val="20"/>
                <w:szCs w:val="20"/>
              </w:rPr>
              <w:t xml:space="preserve">Three months of project completion date </w:t>
            </w:r>
          </w:p>
        </w:tc>
        <w:tc>
          <w:tcPr>
            <w:tcW w:w="3402" w:type="dxa"/>
            <w:tcMar>
              <w:top w:w="28" w:type="dxa"/>
              <w:bottom w:w="28" w:type="dxa"/>
            </w:tcMar>
          </w:tcPr>
          <w:p w:rsidR="00F41A2A" w:rsidRPr="00E71A1C" w:rsidRDefault="00F41A2A"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F41A2A" w:rsidRPr="00E71A1C" w:rsidRDefault="002E4967" w:rsidP="007710BB">
            <w:pPr>
              <w:pStyle w:val="ListParagraph"/>
              <w:widowControl w:val="0"/>
              <w:numPr>
                <w:ilvl w:val="0"/>
                <w:numId w:val="31"/>
              </w:numPr>
              <w:autoSpaceDE w:val="0"/>
              <w:autoSpaceDN w:val="0"/>
              <w:adjustRightInd w:val="0"/>
              <w:spacing w:before="40"/>
              <w:ind w:left="244" w:hanging="218"/>
              <w:rPr>
                <w:w w:val="95"/>
                <w:sz w:val="20"/>
                <w:szCs w:val="20"/>
              </w:rPr>
            </w:pPr>
            <w:r>
              <w:rPr>
                <w:w w:val="95"/>
                <w:sz w:val="20"/>
                <w:szCs w:val="20"/>
              </w:rPr>
              <w:t>Chief</w:t>
            </w:r>
            <w:r w:rsidR="00F41A2A" w:rsidRPr="00E71A1C">
              <w:rPr>
                <w:w w:val="95"/>
                <w:sz w:val="20"/>
                <w:szCs w:val="20"/>
              </w:rPr>
              <w:t xml:space="preserve"> Technical Advisor </w:t>
            </w:r>
          </w:p>
          <w:p w:rsidR="00F41A2A" w:rsidRPr="00E71A1C" w:rsidRDefault="00F41A2A"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Project financial administrator</w:t>
            </w:r>
          </w:p>
        </w:tc>
      </w:tr>
      <w:tr w:rsidR="00F41A2A" w:rsidRPr="00E71A1C" w:rsidTr="00E71A1C">
        <w:tc>
          <w:tcPr>
            <w:tcW w:w="3402" w:type="dxa"/>
            <w:tcMar>
              <w:top w:w="28" w:type="dxa"/>
              <w:bottom w:w="28" w:type="dxa"/>
            </w:tcMar>
          </w:tcPr>
          <w:p w:rsidR="00F41A2A" w:rsidRPr="00E71A1C" w:rsidRDefault="00A857D7" w:rsidP="000E1C07">
            <w:pPr>
              <w:widowControl w:val="0"/>
              <w:autoSpaceDE w:val="0"/>
              <w:autoSpaceDN w:val="0"/>
              <w:adjustRightInd w:val="0"/>
              <w:rPr>
                <w:w w:val="95"/>
                <w:sz w:val="20"/>
                <w:szCs w:val="20"/>
              </w:rPr>
            </w:pPr>
            <w:r>
              <w:rPr>
                <w:w w:val="95"/>
                <w:sz w:val="20"/>
                <w:szCs w:val="20"/>
              </w:rPr>
              <w:t>P</w:t>
            </w:r>
            <w:r w:rsidR="00F41A2A" w:rsidRPr="00E71A1C">
              <w:rPr>
                <w:w w:val="95"/>
                <w:sz w:val="20"/>
                <w:szCs w:val="20"/>
              </w:rPr>
              <w:t xml:space="preserve">roject mid-term review and report </w:t>
            </w:r>
          </w:p>
        </w:tc>
        <w:tc>
          <w:tcPr>
            <w:tcW w:w="2835" w:type="dxa"/>
            <w:tcMar>
              <w:top w:w="28" w:type="dxa"/>
              <w:bottom w:w="28" w:type="dxa"/>
            </w:tcMar>
          </w:tcPr>
          <w:p w:rsidR="00F41A2A" w:rsidRPr="00E71A1C" w:rsidRDefault="00F41A2A" w:rsidP="000E1C07">
            <w:pPr>
              <w:widowControl w:val="0"/>
              <w:autoSpaceDE w:val="0"/>
              <w:autoSpaceDN w:val="0"/>
              <w:adjustRightInd w:val="0"/>
              <w:rPr>
                <w:w w:val="95"/>
                <w:sz w:val="20"/>
                <w:szCs w:val="20"/>
              </w:rPr>
            </w:pPr>
            <w:r w:rsidRPr="00E71A1C">
              <w:rPr>
                <w:w w:val="95"/>
                <w:sz w:val="20"/>
                <w:szCs w:val="20"/>
              </w:rPr>
              <w:t xml:space="preserve">Midway though project lifetime </w:t>
            </w:r>
          </w:p>
        </w:tc>
        <w:tc>
          <w:tcPr>
            <w:tcW w:w="3402" w:type="dxa"/>
            <w:tcMar>
              <w:top w:w="28" w:type="dxa"/>
              <w:bottom w:w="28" w:type="dxa"/>
            </w:tcMar>
          </w:tcPr>
          <w:p w:rsidR="00F41A2A" w:rsidRPr="00E71A1C" w:rsidRDefault="00F41A2A" w:rsidP="007710BB">
            <w:pPr>
              <w:pStyle w:val="ListParagraph"/>
              <w:widowControl w:val="0"/>
              <w:numPr>
                <w:ilvl w:val="0"/>
                <w:numId w:val="16"/>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F41A2A" w:rsidRPr="00E71A1C" w:rsidRDefault="002E4967" w:rsidP="007710BB">
            <w:pPr>
              <w:pStyle w:val="ListParagraph"/>
              <w:widowControl w:val="0"/>
              <w:numPr>
                <w:ilvl w:val="0"/>
                <w:numId w:val="16"/>
              </w:numPr>
              <w:autoSpaceDE w:val="0"/>
              <w:autoSpaceDN w:val="0"/>
              <w:adjustRightInd w:val="0"/>
              <w:spacing w:before="40"/>
              <w:ind w:left="244" w:hanging="218"/>
              <w:rPr>
                <w:w w:val="95"/>
                <w:sz w:val="20"/>
                <w:szCs w:val="20"/>
              </w:rPr>
            </w:pPr>
            <w:r>
              <w:rPr>
                <w:w w:val="95"/>
                <w:sz w:val="20"/>
                <w:szCs w:val="20"/>
              </w:rPr>
              <w:t>Chief</w:t>
            </w:r>
            <w:r w:rsidR="00F41A2A" w:rsidRPr="00E71A1C">
              <w:rPr>
                <w:w w:val="95"/>
                <w:sz w:val="20"/>
                <w:szCs w:val="20"/>
              </w:rPr>
              <w:t xml:space="preserve"> Technical A</w:t>
            </w:r>
            <w:r w:rsidR="00A857D7">
              <w:rPr>
                <w:w w:val="95"/>
                <w:sz w:val="20"/>
                <w:szCs w:val="20"/>
              </w:rPr>
              <w:t>dvisor</w:t>
            </w:r>
            <w:r w:rsidR="00F41A2A" w:rsidRPr="00E71A1C">
              <w:rPr>
                <w:w w:val="95"/>
                <w:sz w:val="20"/>
                <w:szCs w:val="20"/>
              </w:rPr>
              <w:t xml:space="preserve"> </w:t>
            </w:r>
          </w:p>
          <w:p w:rsidR="00F41A2A" w:rsidRPr="00E71A1C" w:rsidRDefault="00F41A2A" w:rsidP="007710BB">
            <w:pPr>
              <w:pStyle w:val="ListParagraph"/>
              <w:widowControl w:val="0"/>
              <w:numPr>
                <w:ilvl w:val="0"/>
                <w:numId w:val="16"/>
              </w:numPr>
              <w:autoSpaceDE w:val="0"/>
              <w:autoSpaceDN w:val="0"/>
              <w:adjustRightInd w:val="0"/>
              <w:spacing w:before="40"/>
              <w:ind w:left="244" w:hanging="218"/>
              <w:rPr>
                <w:w w:val="95"/>
                <w:sz w:val="20"/>
                <w:szCs w:val="20"/>
              </w:rPr>
            </w:pPr>
            <w:r w:rsidRPr="00E71A1C">
              <w:rPr>
                <w:w w:val="95"/>
                <w:sz w:val="20"/>
                <w:szCs w:val="20"/>
              </w:rPr>
              <w:t xml:space="preserve">UNEP Task Manager </w:t>
            </w:r>
          </w:p>
          <w:p w:rsidR="00F41A2A" w:rsidRPr="00E71A1C" w:rsidRDefault="00F41A2A" w:rsidP="007710BB">
            <w:pPr>
              <w:pStyle w:val="ListParagraph"/>
              <w:widowControl w:val="0"/>
              <w:numPr>
                <w:ilvl w:val="0"/>
                <w:numId w:val="16"/>
              </w:numPr>
              <w:autoSpaceDE w:val="0"/>
              <w:autoSpaceDN w:val="0"/>
              <w:adjustRightInd w:val="0"/>
              <w:spacing w:before="40"/>
              <w:ind w:left="244" w:hanging="218"/>
              <w:rPr>
                <w:w w:val="95"/>
                <w:sz w:val="20"/>
                <w:szCs w:val="20"/>
              </w:rPr>
            </w:pPr>
            <w:r w:rsidRPr="00E71A1C">
              <w:rPr>
                <w:w w:val="95"/>
                <w:sz w:val="20"/>
                <w:szCs w:val="20"/>
              </w:rPr>
              <w:t xml:space="preserve">External Consultants (Natl. Intl.) </w:t>
            </w:r>
          </w:p>
        </w:tc>
      </w:tr>
      <w:tr w:rsidR="00F41A2A" w:rsidRPr="00E71A1C" w:rsidTr="00E71A1C">
        <w:tc>
          <w:tcPr>
            <w:tcW w:w="3402" w:type="dxa"/>
            <w:tcMar>
              <w:top w:w="28" w:type="dxa"/>
              <w:bottom w:w="28" w:type="dxa"/>
            </w:tcMar>
          </w:tcPr>
          <w:p w:rsidR="00F41A2A" w:rsidRPr="00E71A1C" w:rsidRDefault="00F41A2A" w:rsidP="000E1C07">
            <w:pPr>
              <w:widowControl w:val="0"/>
              <w:autoSpaceDE w:val="0"/>
              <w:autoSpaceDN w:val="0"/>
              <w:adjustRightInd w:val="0"/>
              <w:rPr>
                <w:w w:val="95"/>
                <w:sz w:val="20"/>
                <w:szCs w:val="20"/>
              </w:rPr>
            </w:pPr>
            <w:r w:rsidRPr="00E71A1C">
              <w:rPr>
                <w:w w:val="95"/>
                <w:sz w:val="20"/>
                <w:szCs w:val="20"/>
              </w:rPr>
              <w:t>Final audited report on project expenditures</w:t>
            </w:r>
          </w:p>
        </w:tc>
        <w:tc>
          <w:tcPr>
            <w:tcW w:w="2835" w:type="dxa"/>
            <w:tcMar>
              <w:top w:w="28" w:type="dxa"/>
              <w:bottom w:w="28" w:type="dxa"/>
            </w:tcMar>
          </w:tcPr>
          <w:p w:rsidR="00F41A2A" w:rsidRPr="00E71A1C" w:rsidRDefault="00F41A2A" w:rsidP="000E1C07">
            <w:pPr>
              <w:widowControl w:val="0"/>
              <w:autoSpaceDE w:val="0"/>
              <w:autoSpaceDN w:val="0"/>
              <w:adjustRightInd w:val="0"/>
              <w:rPr>
                <w:w w:val="95"/>
                <w:sz w:val="20"/>
                <w:szCs w:val="20"/>
              </w:rPr>
            </w:pPr>
            <w:r w:rsidRPr="00E71A1C">
              <w:rPr>
                <w:w w:val="95"/>
                <w:sz w:val="20"/>
                <w:szCs w:val="20"/>
              </w:rPr>
              <w:t xml:space="preserve">Three months prior to project completion date </w:t>
            </w:r>
          </w:p>
        </w:tc>
        <w:tc>
          <w:tcPr>
            <w:tcW w:w="3402" w:type="dxa"/>
            <w:tcMar>
              <w:top w:w="28" w:type="dxa"/>
              <w:bottom w:w="28" w:type="dxa"/>
            </w:tcMar>
          </w:tcPr>
          <w:p w:rsidR="00F41A2A" w:rsidRPr="00E71A1C" w:rsidRDefault="00F41A2A"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 xml:space="preserve">Natl. Project Coordinator </w:t>
            </w:r>
          </w:p>
          <w:p w:rsidR="00F41A2A" w:rsidRPr="00E71A1C" w:rsidRDefault="002E4967" w:rsidP="007710BB">
            <w:pPr>
              <w:pStyle w:val="ListParagraph"/>
              <w:widowControl w:val="0"/>
              <w:numPr>
                <w:ilvl w:val="0"/>
                <w:numId w:val="31"/>
              </w:numPr>
              <w:autoSpaceDE w:val="0"/>
              <w:autoSpaceDN w:val="0"/>
              <w:adjustRightInd w:val="0"/>
              <w:spacing w:before="40"/>
              <w:ind w:left="244" w:hanging="218"/>
              <w:rPr>
                <w:w w:val="95"/>
                <w:sz w:val="20"/>
                <w:szCs w:val="20"/>
              </w:rPr>
            </w:pPr>
            <w:r>
              <w:rPr>
                <w:w w:val="95"/>
                <w:sz w:val="20"/>
                <w:szCs w:val="20"/>
              </w:rPr>
              <w:t>Chief</w:t>
            </w:r>
            <w:r w:rsidR="00F41A2A" w:rsidRPr="00E71A1C">
              <w:rPr>
                <w:w w:val="95"/>
                <w:sz w:val="20"/>
                <w:szCs w:val="20"/>
              </w:rPr>
              <w:t xml:space="preserve"> Technical Advisor </w:t>
            </w:r>
          </w:p>
          <w:p w:rsidR="00F41A2A" w:rsidRPr="00E71A1C" w:rsidRDefault="00F41A2A" w:rsidP="007710BB">
            <w:pPr>
              <w:pStyle w:val="ListParagraph"/>
              <w:widowControl w:val="0"/>
              <w:numPr>
                <w:ilvl w:val="0"/>
                <w:numId w:val="31"/>
              </w:numPr>
              <w:autoSpaceDE w:val="0"/>
              <w:autoSpaceDN w:val="0"/>
              <w:adjustRightInd w:val="0"/>
              <w:spacing w:before="40"/>
              <w:ind w:left="244" w:hanging="218"/>
              <w:rPr>
                <w:w w:val="95"/>
                <w:sz w:val="20"/>
                <w:szCs w:val="20"/>
              </w:rPr>
            </w:pPr>
            <w:r w:rsidRPr="00E71A1C">
              <w:rPr>
                <w:w w:val="95"/>
                <w:sz w:val="20"/>
                <w:szCs w:val="20"/>
              </w:rPr>
              <w:t>Project financial administrator</w:t>
            </w:r>
          </w:p>
        </w:tc>
      </w:tr>
      <w:tr w:rsidR="00F41A2A" w:rsidRPr="00E71A1C" w:rsidTr="00E71A1C">
        <w:tc>
          <w:tcPr>
            <w:tcW w:w="3402" w:type="dxa"/>
            <w:tcMar>
              <w:top w:w="28" w:type="dxa"/>
              <w:bottom w:w="28" w:type="dxa"/>
            </w:tcMar>
          </w:tcPr>
          <w:p w:rsidR="00F41A2A" w:rsidRPr="00E71A1C" w:rsidRDefault="00F41A2A" w:rsidP="000E1C07">
            <w:pPr>
              <w:widowControl w:val="0"/>
              <w:autoSpaceDE w:val="0"/>
              <w:autoSpaceDN w:val="0"/>
              <w:adjustRightInd w:val="0"/>
              <w:rPr>
                <w:w w:val="95"/>
                <w:sz w:val="20"/>
                <w:szCs w:val="20"/>
              </w:rPr>
            </w:pPr>
            <w:r w:rsidRPr="00E71A1C">
              <w:rPr>
                <w:w w:val="95"/>
                <w:sz w:val="20"/>
                <w:szCs w:val="20"/>
              </w:rPr>
              <w:t xml:space="preserve">Independent project final evaluation report </w:t>
            </w:r>
          </w:p>
        </w:tc>
        <w:tc>
          <w:tcPr>
            <w:tcW w:w="2835" w:type="dxa"/>
            <w:tcMar>
              <w:top w:w="28" w:type="dxa"/>
              <w:bottom w:w="28" w:type="dxa"/>
            </w:tcMar>
          </w:tcPr>
          <w:p w:rsidR="00F41A2A" w:rsidRPr="00E71A1C" w:rsidRDefault="00F41A2A" w:rsidP="000E1C07">
            <w:pPr>
              <w:widowControl w:val="0"/>
              <w:autoSpaceDE w:val="0"/>
              <w:autoSpaceDN w:val="0"/>
              <w:adjustRightInd w:val="0"/>
              <w:rPr>
                <w:w w:val="95"/>
                <w:sz w:val="20"/>
                <w:szCs w:val="20"/>
              </w:rPr>
            </w:pPr>
            <w:r w:rsidRPr="00E71A1C">
              <w:rPr>
                <w:w w:val="95"/>
                <w:sz w:val="20"/>
                <w:szCs w:val="20"/>
              </w:rPr>
              <w:t xml:space="preserve">Three months prior to project completion date </w:t>
            </w:r>
          </w:p>
        </w:tc>
        <w:tc>
          <w:tcPr>
            <w:tcW w:w="3402" w:type="dxa"/>
            <w:tcMar>
              <w:top w:w="28" w:type="dxa"/>
              <w:bottom w:w="28" w:type="dxa"/>
            </w:tcMar>
          </w:tcPr>
          <w:p w:rsidR="00876E87" w:rsidRDefault="00F41A2A" w:rsidP="00DF2146">
            <w:pPr>
              <w:pStyle w:val="ListParagraph"/>
              <w:widowControl w:val="0"/>
              <w:numPr>
                <w:ilvl w:val="0"/>
                <w:numId w:val="16"/>
              </w:numPr>
              <w:autoSpaceDE w:val="0"/>
              <w:autoSpaceDN w:val="0"/>
              <w:adjustRightInd w:val="0"/>
              <w:spacing w:before="40"/>
              <w:ind w:left="244" w:hanging="218"/>
              <w:rPr>
                <w:rFonts w:asciiTheme="majorHAnsi" w:eastAsiaTheme="majorEastAsia" w:hAnsiTheme="majorHAnsi" w:cstheme="majorBidi"/>
                <w:b/>
                <w:bCs/>
                <w:color w:val="4F81BD" w:themeColor="accent1"/>
                <w:w w:val="95"/>
                <w:sz w:val="20"/>
                <w:szCs w:val="20"/>
                <w:lang w:eastAsia="zh-CN"/>
              </w:rPr>
            </w:pPr>
            <w:r w:rsidRPr="00A857D7">
              <w:rPr>
                <w:w w:val="95"/>
                <w:sz w:val="20"/>
                <w:szCs w:val="20"/>
              </w:rPr>
              <w:t xml:space="preserve">UNEP </w:t>
            </w:r>
            <w:r w:rsidR="00A857D7" w:rsidRPr="00A857D7">
              <w:rPr>
                <w:w w:val="95"/>
                <w:sz w:val="20"/>
                <w:szCs w:val="20"/>
              </w:rPr>
              <w:t>Evaluation Office</w:t>
            </w:r>
            <w:r w:rsidRPr="00E71A1C">
              <w:rPr>
                <w:w w:val="95"/>
                <w:sz w:val="20"/>
                <w:szCs w:val="20"/>
              </w:rPr>
              <w:t xml:space="preserve"> </w:t>
            </w:r>
          </w:p>
        </w:tc>
      </w:tr>
    </w:tbl>
    <w:p w:rsidR="004A3DE3" w:rsidRDefault="004A3DE3">
      <w:pPr>
        <w:rPr>
          <w:b/>
          <w:sz w:val="22"/>
          <w:szCs w:val="22"/>
        </w:rPr>
      </w:pPr>
    </w:p>
    <w:p w:rsidR="00F41A2A" w:rsidRDefault="00F41A2A">
      <w:pPr>
        <w:rPr>
          <w:b/>
          <w:color w:val="800000"/>
          <w:sz w:val="22"/>
          <w:szCs w:val="22"/>
        </w:rPr>
      </w:pPr>
      <w:r>
        <w:rPr>
          <w:b/>
          <w:color w:val="800000"/>
          <w:sz w:val="22"/>
          <w:szCs w:val="22"/>
        </w:rPr>
        <w:br w:type="page"/>
      </w:r>
    </w:p>
    <w:p w:rsidR="00787B02" w:rsidRDefault="00787B02" w:rsidP="00A44B06">
      <w:pPr>
        <w:spacing w:after="240"/>
        <w:outlineLvl w:val="1"/>
        <w:rPr>
          <w:b/>
          <w:color w:val="800000"/>
        </w:rPr>
        <w:sectPr w:rsidR="00787B02" w:rsidSect="004D7A60">
          <w:pgSz w:w="12240" w:h="15840" w:code="1"/>
          <w:pgMar w:top="1418" w:right="1134" w:bottom="1361" w:left="1134" w:header="709" w:footer="709" w:gutter="0"/>
          <w:cols w:space="708"/>
          <w:docGrid w:linePitch="360"/>
        </w:sectPr>
      </w:pPr>
    </w:p>
    <w:p w:rsidR="00EE6E38" w:rsidRPr="00CA163C" w:rsidRDefault="00EE6E38" w:rsidP="00CA163C">
      <w:pPr>
        <w:pStyle w:val="Heading2"/>
        <w:spacing w:before="0" w:after="120"/>
        <w:rPr>
          <w:rFonts w:ascii="Times New Roman" w:hAnsi="Times New Roman" w:cs="Times New Roman"/>
          <w:color w:val="auto"/>
          <w:sz w:val="24"/>
          <w:szCs w:val="24"/>
        </w:rPr>
      </w:pPr>
      <w:bookmarkStart w:id="128" w:name="_Toc285444253"/>
      <w:r w:rsidRPr="00CA163C">
        <w:rPr>
          <w:rFonts w:ascii="Times New Roman" w:hAnsi="Times New Roman" w:cs="Times New Roman"/>
          <w:color w:val="auto"/>
          <w:sz w:val="24"/>
          <w:szCs w:val="24"/>
        </w:rPr>
        <w:t>Appendix</w:t>
      </w:r>
      <w:r w:rsidR="0092288C" w:rsidRPr="00CA163C">
        <w:rPr>
          <w:rFonts w:ascii="Times New Roman" w:hAnsi="Times New Roman" w:cs="Times New Roman"/>
          <w:color w:val="auto"/>
          <w:sz w:val="24"/>
          <w:szCs w:val="24"/>
        </w:rPr>
        <w:t xml:space="preserve"> </w:t>
      </w:r>
      <w:r w:rsidR="000E5332">
        <w:rPr>
          <w:rFonts w:ascii="Times New Roman" w:hAnsi="Times New Roman" w:cs="Times New Roman"/>
          <w:color w:val="auto"/>
          <w:sz w:val="24"/>
          <w:szCs w:val="24"/>
        </w:rPr>
        <w:t>1</w:t>
      </w:r>
      <w:r w:rsidR="00CC5A3F">
        <w:rPr>
          <w:rFonts w:ascii="Times New Roman" w:hAnsi="Times New Roman" w:cs="Times New Roman"/>
          <w:color w:val="auto"/>
          <w:sz w:val="24"/>
          <w:szCs w:val="24"/>
        </w:rPr>
        <w:t>0</w:t>
      </w:r>
      <w:r w:rsidR="00E63695">
        <w:rPr>
          <w:rFonts w:ascii="Times New Roman" w:hAnsi="Times New Roman" w:cs="Times New Roman"/>
          <w:color w:val="auto"/>
          <w:sz w:val="24"/>
          <w:szCs w:val="24"/>
        </w:rPr>
        <w:t xml:space="preserve">:  </w:t>
      </w:r>
      <w:r w:rsidRPr="00CA163C">
        <w:rPr>
          <w:rFonts w:ascii="Times New Roman" w:hAnsi="Times New Roman" w:cs="Times New Roman"/>
          <w:color w:val="auto"/>
          <w:sz w:val="24"/>
          <w:szCs w:val="24"/>
        </w:rPr>
        <w:t>Decision-making flowchart</w:t>
      </w:r>
      <w:r w:rsidR="00B47108" w:rsidRPr="00CA163C">
        <w:rPr>
          <w:rFonts w:ascii="Times New Roman" w:hAnsi="Times New Roman" w:cs="Times New Roman"/>
          <w:color w:val="auto"/>
          <w:sz w:val="24"/>
          <w:szCs w:val="24"/>
        </w:rPr>
        <w:t xml:space="preserve"> and </w:t>
      </w:r>
      <w:r w:rsidR="000648B7" w:rsidRPr="00CA163C">
        <w:rPr>
          <w:rFonts w:ascii="Times New Roman" w:hAnsi="Times New Roman" w:cs="Times New Roman"/>
          <w:color w:val="auto"/>
          <w:sz w:val="24"/>
          <w:szCs w:val="24"/>
        </w:rPr>
        <w:t>organizational chart</w:t>
      </w:r>
      <w:bookmarkEnd w:id="128"/>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221"/>
      </w:tblGrid>
      <w:tr w:rsidR="000547CA" w:rsidRPr="00000592" w:rsidTr="001B0F23">
        <w:tc>
          <w:tcPr>
            <w:tcW w:w="1418" w:type="dxa"/>
          </w:tcPr>
          <w:p w:rsidR="000547CA" w:rsidRPr="00000592" w:rsidRDefault="000547CA" w:rsidP="00000592">
            <w:pPr>
              <w:ind w:left="-108"/>
              <w:rPr>
                <w:w w:val="95"/>
                <w:sz w:val="22"/>
                <w:szCs w:val="22"/>
              </w:rPr>
            </w:pPr>
            <w:r w:rsidRPr="00000592">
              <w:rPr>
                <w:w w:val="95"/>
                <w:sz w:val="22"/>
                <w:szCs w:val="22"/>
              </w:rPr>
              <w:t>Project title:</w:t>
            </w:r>
          </w:p>
        </w:tc>
        <w:tc>
          <w:tcPr>
            <w:tcW w:w="8221" w:type="dxa"/>
          </w:tcPr>
          <w:p w:rsidR="00B97727" w:rsidRDefault="000547CA" w:rsidP="001B0F23">
            <w:pPr>
              <w:spacing w:after="120"/>
              <w:ind w:left="-108"/>
              <w:rPr>
                <w:noProof/>
                <w:color w:val="0000FF"/>
              </w:rPr>
            </w:pPr>
            <w:r w:rsidRPr="00000592">
              <w:rPr>
                <w:w w:val="95"/>
                <w:sz w:val="22"/>
                <w:szCs w:val="22"/>
              </w:rPr>
              <w:t xml:space="preserve">Strengthening national biodiversity and forest carbon stock conservation through landscape-based collaborative management of Cambodia’s Protected Area System as demonstrated in the </w:t>
            </w:r>
            <w:r w:rsidR="00C124B6" w:rsidRPr="00000592">
              <w:rPr>
                <w:w w:val="95"/>
                <w:sz w:val="22"/>
                <w:szCs w:val="22"/>
              </w:rPr>
              <w:t>Eastern Plains Landscape (CAMPAS project)</w:t>
            </w:r>
            <w:r w:rsidR="00B97727" w:rsidRPr="008C4C06">
              <w:rPr>
                <w:noProof/>
                <w:color w:val="0000FF"/>
              </w:rPr>
              <w:t xml:space="preserve"> </w:t>
            </w:r>
          </w:p>
          <w:p w:rsidR="00B97727" w:rsidRDefault="00B97727" w:rsidP="001B0F23">
            <w:pPr>
              <w:spacing w:after="120"/>
              <w:ind w:left="-108"/>
              <w:rPr>
                <w:noProof/>
                <w:color w:val="0000FF"/>
              </w:rPr>
            </w:pPr>
          </w:p>
          <w:p w:rsidR="00B97727" w:rsidRPr="00B97727" w:rsidRDefault="00B97727" w:rsidP="001B0F23">
            <w:pPr>
              <w:spacing w:after="120"/>
              <w:ind w:left="-108"/>
              <w:rPr>
                <w:b/>
                <w:noProof/>
              </w:rPr>
            </w:pPr>
            <w:r w:rsidRPr="00B97727">
              <w:rPr>
                <w:b/>
                <w:noProof/>
              </w:rPr>
              <w:t>CAMPAS Decision-making flow-chart</w:t>
            </w:r>
          </w:p>
          <w:p w:rsidR="000547CA" w:rsidRDefault="00B97727" w:rsidP="001B0F23">
            <w:pPr>
              <w:spacing w:after="120"/>
              <w:ind w:left="-108"/>
              <w:rPr>
                <w:w w:val="95"/>
                <w:sz w:val="22"/>
                <w:szCs w:val="22"/>
              </w:rPr>
            </w:pPr>
            <w:r w:rsidRPr="008C4C06">
              <w:rPr>
                <w:noProof/>
                <w:color w:val="0000FF"/>
              </w:rPr>
              <w:drawing>
                <wp:inline distT="0" distB="0" distL="0" distR="0">
                  <wp:extent cx="4324985" cy="1998980"/>
                  <wp:effectExtent l="0" t="0" r="0" b="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0" r:lo="rId51" r:qs="rId52" r:cs="rId53"/>
                    </a:graphicData>
                  </a:graphic>
                </wp:inline>
              </w:drawing>
            </w:r>
          </w:p>
          <w:p w:rsidR="00B97727" w:rsidRDefault="00B97727" w:rsidP="001B0F23">
            <w:pPr>
              <w:spacing w:after="120"/>
              <w:ind w:left="-108"/>
              <w:rPr>
                <w:w w:val="95"/>
                <w:sz w:val="22"/>
                <w:szCs w:val="22"/>
              </w:rPr>
            </w:pPr>
          </w:p>
          <w:p w:rsidR="00B97727" w:rsidRDefault="00B97727" w:rsidP="002E4967">
            <w:pPr>
              <w:spacing w:after="120"/>
              <w:rPr>
                <w:w w:val="95"/>
                <w:sz w:val="22"/>
                <w:szCs w:val="22"/>
              </w:rPr>
            </w:pPr>
          </w:p>
          <w:p w:rsidR="00B97727" w:rsidRPr="00B97727" w:rsidRDefault="00B97727" w:rsidP="00B97727">
            <w:pPr>
              <w:spacing w:after="120"/>
              <w:ind w:left="-108"/>
              <w:rPr>
                <w:b/>
                <w:noProof/>
              </w:rPr>
            </w:pPr>
            <w:r>
              <w:rPr>
                <w:b/>
                <w:noProof/>
              </w:rPr>
              <w:t xml:space="preserve">CAMPAS Organizational </w:t>
            </w:r>
            <w:r w:rsidRPr="00B97727">
              <w:rPr>
                <w:b/>
                <w:noProof/>
              </w:rPr>
              <w:t>chart</w:t>
            </w:r>
          </w:p>
          <w:p w:rsidR="00B97727" w:rsidRPr="00000592" w:rsidRDefault="00B97727" w:rsidP="00541F6E">
            <w:pPr>
              <w:spacing w:line="120" w:lineRule="auto"/>
              <w:ind w:left="-108"/>
              <w:rPr>
                <w:w w:val="95"/>
                <w:sz w:val="22"/>
                <w:szCs w:val="22"/>
              </w:rPr>
            </w:pPr>
          </w:p>
        </w:tc>
      </w:tr>
    </w:tbl>
    <w:p w:rsidR="00B97727" w:rsidRPr="00DA6082" w:rsidRDefault="002E4967" w:rsidP="002E4967">
      <w:pPr>
        <w:rPr>
          <w:sz w:val="22"/>
          <w:szCs w:val="22"/>
        </w:rPr>
      </w:pPr>
      <w:r>
        <w:rPr>
          <w:noProof/>
        </w:rPr>
        <w:drawing>
          <wp:inline distT="0" distB="0" distL="0" distR="0">
            <wp:extent cx="6206530" cy="3321897"/>
            <wp:effectExtent l="0" t="0" r="0" b="5715"/>
            <wp:docPr id="61" name="Picture 61" descr="Macintosh HD:Users:alex:Desktop:Screen Shot 2014-10-10 at 3.16.59 pm.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alex:Desktop:Screen Shot 2014-10-10 at 3.16.59 pm.pdf"/>
                    <pic:cNvPicPr>
                      <a:picLocks noChangeAspect="1" noChangeArrowheads="1"/>
                    </pic:cNvPicPr>
                  </pic:nvPicPr>
                  <pic:blipFill>
                    <a:blip r:embed="rId55" cstate="print">
                      <a:extLst>
                        <a:ext uri="{28A0092B-C50C-407E-A947-70E740481C1C}">
                          <a14:useLocalDpi xmlns:a14="http://schemas.microsoft.com/office/drawing/2010/main"/>
                        </a:ext>
                      </a:extLst>
                    </a:blip>
                    <a:srcRect/>
                    <a:stretch>
                      <a:fillRect/>
                    </a:stretch>
                  </pic:blipFill>
                  <pic:spPr bwMode="auto">
                    <a:xfrm>
                      <a:off x="0" y="0"/>
                      <a:ext cx="6206530" cy="3321897"/>
                    </a:xfrm>
                    <a:prstGeom prst="rect">
                      <a:avLst/>
                    </a:prstGeom>
                    <a:noFill/>
                    <a:ln>
                      <a:noFill/>
                    </a:ln>
                  </pic:spPr>
                </pic:pic>
              </a:graphicData>
            </a:graphic>
          </wp:inline>
        </w:drawing>
      </w:r>
    </w:p>
    <w:p w:rsidR="00D57B8C" w:rsidRPr="007160D1" w:rsidRDefault="002E4967" w:rsidP="00CA163C">
      <w:pPr>
        <w:pStyle w:val="Heading2"/>
        <w:spacing w:before="0" w:after="120"/>
        <w:rPr>
          <w:b w:val="0"/>
          <w:bCs w:val="0"/>
          <w:color w:val="auto"/>
        </w:rPr>
      </w:pPr>
      <w:bookmarkStart w:id="129" w:name="_Ref263514810"/>
      <w:r>
        <w:rPr>
          <w:rFonts w:ascii="Times New Roman" w:hAnsi="Times New Roman" w:cs="Times New Roman"/>
          <w:color w:val="auto"/>
          <w:sz w:val="24"/>
          <w:szCs w:val="24"/>
        </w:rPr>
        <w:br w:type="column"/>
      </w:r>
      <w:bookmarkStart w:id="130" w:name="_Toc285444254"/>
      <w:r w:rsidR="000E5332">
        <w:rPr>
          <w:rFonts w:ascii="Times New Roman" w:hAnsi="Times New Roman" w:cs="Times New Roman"/>
          <w:color w:val="auto"/>
          <w:sz w:val="24"/>
          <w:szCs w:val="24"/>
        </w:rPr>
        <w:t>Appendix 1</w:t>
      </w:r>
      <w:r w:rsidR="00CC5A3F">
        <w:rPr>
          <w:rFonts w:ascii="Times New Roman" w:hAnsi="Times New Roman" w:cs="Times New Roman"/>
          <w:color w:val="auto"/>
          <w:sz w:val="24"/>
          <w:szCs w:val="24"/>
        </w:rPr>
        <w:t>1</w:t>
      </w:r>
      <w:r w:rsidR="00E63695">
        <w:rPr>
          <w:rFonts w:ascii="Times New Roman" w:hAnsi="Times New Roman" w:cs="Times New Roman"/>
          <w:color w:val="auto"/>
          <w:sz w:val="24"/>
          <w:szCs w:val="24"/>
        </w:rPr>
        <w:t xml:space="preserve">:  </w:t>
      </w:r>
      <w:r w:rsidR="00D57B8C" w:rsidRPr="00CA163C">
        <w:rPr>
          <w:rFonts w:ascii="Times New Roman" w:hAnsi="Times New Roman" w:cs="Times New Roman"/>
          <w:color w:val="auto"/>
          <w:sz w:val="24"/>
          <w:szCs w:val="24"/>
        </w:rPr>
        <w:t>Terms of Reference for key project groups, staff, and sub-contractors</w:t>
      </w:r>
      <w:r w:rsidR="00D57B8C" w:rsidRPr="00CA163C">
        <w:rPr>
          <w:rFonts w:ascii="Times New Roman" w:hAnsi="Times New Roman" w:cs="Times New Roman"/>
          <w:color w:val="auto"/>
          <w:sz w:val="24"/>
          <w:szCs w:val="24"/>
          <w:vertAlign w:val="superscript"/>
        </w:rPr>
        <w:footnoteReference w:id="81"/>
      </w:r>
      <w:bookmarkEnd w:id="129"/>
      <w:bookmarkEnd w:id="130"/>
      <w:r w:rsidR="00D57B8C" w:rsidRPr="00CA163C">
        <w:rPr>
          <w:rFonts w:ascii="Times New Roman" w:hAnsi="Times New Roman" w:cs="Times New Roman"/>
          <w:color w:val="auto"/>
          <w:sz w:val="24"/>
          <w:szCs w:val="24"/>
        </w:rPr>
        <w:t xml:space="preserve"> </w:t>
      </w:r>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080"/>
      </w:tblGrid>
      <w:tr w:rsidR="000547CA" w:rsidRPr="007160D1" w:rsidTr="001B0F23">
        <w:tc>
          <w:tcPr>
            <w:tcW w:w="1418" w:type="dxa"/>
          </w:tcPr>
          <w:p w:rsidR="000547CA" w:rsidRPr="007160D1" w:rsidRDefault="000547CA" w:rsidP="00000592">
            <w:pPr>
              <w:ind w:left="-108"/>
              <w:rPr>
                <w:w w:val="95"/>
                <w:sz w:val="22"/>
                <w:szCs w:val="22"/>
              </w:rPr>
            </w:pPr>
            <w:r w:rsidRPr="007160D1">
              <w:rPr>
                <w:w w:val="95"/>
                <w:sz w:val="22"/>
                <w:szCs w:val="22"/>
              </w:rPr>
              <w:t>Project title:</w:t>
            </w:r>
          </w:p>
        </w:tc>
        <w:tc>
          <w:tcPr>
            <w:tcW w:w="8080" w:type="dxa"/>
          </w:tcPr>
          <w:p w:rsidR="000547CA" w:rsidRPr="007160D1" w:rsidRDefault="000547CA" w:rsidP="001B0F23">
            <w:pPr>
              <w:spacing w:after="120"/>
              <w:ind w:left="-108"/>
              <w:rPr>
                <w:w w:val="95"/>
                <w:sz w:val="22"/>
                <w:szCs w:val="22"/>
              </w:rPr>
            </w:pPr>
            <w:r w:rsidRPr="007160D1">
              <w:rPr>
                <w:w w:val="95"/>
                <w:sz w:val="22"/>
                <w:szCs w:val="22"/>
              </w:rPr>
              <w:t xml:space="preserve">Strengthening national biodiversity and forest carbon stock conservation through landscape-based collaborative management of Cambodia’s Protected Area System as demonstrated in the </w:t>
            </w:r>
            <w:r w:rsidR="00C124B6" w:rsidRPr="007160D1">
              <w:rPr>
                <w:w w:val="95"/>
                <w:sz w:val="22"/>
                <w:szCs w:val="22"/>
              </w:rPr>
              <w:t xml:space="preserve">Eastern Plains </w:t>
            </w:r>
            <w:r w:rsidRPr="007160D1">
              <w:rPr>
                <w:w w:val="95"/>
                <w:sz w:val="22"/>
                <w:szCs w:val="22"/>
              </w:rPr>
              <w:t>Landscape (CAMPAS project)</w:t>
            </w:r>
          </w:p>
        </w:tc>
      </w:tr>
    </w:tbl>
    <w:p w:rsidR="00D81AA7" w:rsidRDefault="00D81AA7" w:rsidP="00D57B8C">
      <w:pPr>
        <w:widowControl w:val="0"/>
        <w:autoSpaceDE w:val="0"/>
        <w:autoSpaceDN w:val="0"/>
        <w:adjustRightInd w:val="0"/>
        <w:rPr>
          <w:b/>
          <w:bCs/>
          <w:sz w:val="22"/>
          <w:szCs w:val="22"/>
        </w:rPr>
      </w:pPr>
    </w:p>
    <w:p w:rsidR="00D57B8C" w:rsidRPr="007160D1" w:rsidRDefault="00D57B8C" w:rsidP="00D57B8C">
      <w:pPr>
        <w:widowControl w:val="0"/>
        <w:autoSpaceDE w:val="0"/>
        <w:autoSpaceDN w:val="0"/>
        <w:adjustRightInd w:val="0"/>
        <w:rPr>
          <w:b/>
          <w:bCs/>
          <w:sz w:val="22"/>
          <w:szCs w:val="22"/>
        </w:rPr>
      </w:pPr>
      <w:r w:rsidRPr="007160D1">
        <w:rPr>
          <w:b/>
          <w:bCs/>
          <w:sz w:val="22"/>
          <w:szCs w:val="22"/>
        </w:rPr>
        <w:t>Terms of Reference for Project Steering Commi</w:t>
      </w:r>
      <w:r w:rsidR="00793DAB" w:rsidRPr="007160D1">
        <w:rPr>
          <w:b/>
          <w:bCs/>
          <w:sz w:val="22"/>
          <w:szCs w:val="22"/>
        </w:rPr>
        <w:t>ttee</w:t>
      </w:r>
    </w:p>
    <w:p w:rsidR="007E0FCD" w:rsidRPr="007160D1" w:rsidRDefault="007E0FCD" w:rsidP="00D57B8C">
      <w:pPr>
        <w:widowControl w:val="0"/>
        <w:autoSpaceDE w:val="0"/>
        <w:autoSpaceDN w:val="0"/>
        <w:adjustRightInd w:val="0"/>
        <w:rPr>
          <w:sz w:val="22"/>
          <w:szCs w:val="22"/>
        </w:rPr>
      </w:pPr>
    </w:p>
    <w:p w:rsidR="00D57B8C" w:rsidRPr="007160D1" w:rsidRDefault="00D57B8C" w:rsidP="00D57B8C">
      <w:pPr>
        <w:widowControl w:val="0"/>
        <w:autoSpaceDE w:val="0"/>
        <w:autoSpaceDN w:val="0"/>
        <w:adjustRightInd w:val="0"/>
        <w:rPr>
          <w:sz w:val="22"/>
          <w:szCs w:val="22"/>
        </w:rPr>
      </w:pPr>
      <w:r w:rsidRPr="007160D1">
        <w:rPr>
          <w:b/>
          <w:bCs/>
          <w:i/>
          <w:iCs/>
          <w:sz w:val="22"/>
          <w:szCs w:val="22"/>
        </w:rPr>
        <w:t xml:space="preserve">Background </w:t>
      </w:r>
    </w:p>
    <w:p w:rsidR="007E0FCD" w:rsidRPr="007160D1" w:rsidRDefault="007E0FCD" w:rsidP="007160D1">
      <w:pPr>
        <w:widowControl w:val="0"/>
        <w:autoSpaceDE w:val="0"/>
        <w:autoSpaceDN w:val="0"/>
        <w:adjustRightInd w:val="0"/>
        <w:spacing w:line="180" w:lineRule="auto"/>
        <w:rPr>
          <w:sz w:val="22"/>
          <w:szCs w:val="22"/>
        </w:rPr>
      </w:pPr>
    </w:p>
    <w:p w:rsidR="00D57B8C" w:rsidRPr="007160D1" w:rsidRDefault="00D57B8C" w:rsidP="00691187">
      <w:pPr>
        <w:widowControl w:val="0"/>
        <w:autoSpaceDE w:val="0"/>
        <w:autoSpaceDN w:val="0"/>
        <w:adjustRightInd w:val="0"/>
        <w:rPr>
          <w:w w:val="95"/>
          <w:sz w:val="22"/>
          <w:szCs w:val="22"/>
        </w:rPr>
      </w:pPr>
      <w:r w:rsidRPr="007160D1">
        <w:rPr>
          <w:w w:val="95"/>
          <w:sz w:val="22"/>
          <w:szCs w:val="22"/>
        </w:rPr>
        <w:t xml:space="preserve">The </w:t>
      </w:r>
      <w:r w:rsidR="005847C4" w:rsidRPr="007160D1">
        <w:rPr>
          <w:w w:val="95"/>
          <w:sz w:val="22"/>
          <w:szCs w:val="22"/>
        </w:rPr>
        <w:t>Project Steering Committee (P</w:t>
      </w:r>
      <w:r w:rsidRPr="007160D1">
        <w:rPr>
          <w:w w:val="95"/>
          <w:sz w:val="22"/>
          <w:szCs w:val="22"/>
        </w:rPr>
        <w:t>SC</w:t>
      </w:r>
      <w:r w:rsidR="005847C4" w:rsidRPr="007160D1">
        <w:rPr>
          <w:w w:val="95"/>
          <w:sz w:val="22"/>
          <w:szCs w:val="22"/>
        </w:rPr>
        <w:t>)</w:t>
      </w:r>
      <w:r w:rsidRPr="007160D1">
        <w:rPr>
          <w:w w:val="95"/>
          <w:sz w:val="22"/>
          <w:szCs w:val="22"/>
        </w:rPr>
        <w:t xml:space="preserve"> is responsible for undertaking management-related and technical decisions for the pro</w:t>
      </w:r>
      <w:r w:rsidR="005847C4" w:rsidRPr="007160D1">
        <w:rPr>
          <w:w w:val="95"/>
          <w:sz w:val="22"/>
          <w:szCs w:val="22"/>
        </w:rPr>
        <w:t>ject in accordance with the terms of reference herein,</w:t>
      </w:r>
      <w:r w:rsidRPr="007160D1">
        <w:rPr>
          <w:w w:val="95"/>
          <w:sz w:val="22"/>
          <w:szCs w:val="22"/>
        </w:rPr>
        <w:t xml:space="preserve"> and to provide</w:t>
      </w:r>
      <w:r w:rsidR="005847C4" w:rsidRPr="007160D1">
        <w:rPr>
          <w:w w:val="95"/>
          <w:sz w:val="22"/>
          <w:szCs w:val="22"/>
        </w:rPr>
        <w:t xml:space="preserve"> guidance and direction for </w:t>
      </w:r>
      <w:r w:rsidRPr="007160D1">
        <w:rPr>
          <w:w w:val="95"/>
          <w:sz w:val="22"/>
          <w:szCs w:val="22"/>
        </w:rPr>
        <w:t xml:space="preserve">project </w:t>
      </w:r>
      <w:r w:rsidR="005847C4" w:rsidRPr="007160D1">
        <w:rPr>
          <w:w w:val="95"/>
          <w:sz w:val="22"/>
          <w:szCs w:val="22"/>
        </w:rPr>
        <w:t xml:space="preserve">implementation </w:t>
      </w:r>
      <w:r w:rsidRPr="007160D1">
        <w:rPr>
          <w:w w:val="95"/>
          <w:sz w:val="22"/>
          <w:szCs w:val="22"/>
        </w:rPr>
        <w:t xml:space="preserve">on a regular basis. </w:t>
      </w:r>
      <w:r w:rsidR="00D16420" w:rsidRPr="007160D1">
        <w:rPr>
          <w:w w:val="95"/>
          <w:sz w:val="22"/>
          <w:szCs w:val="22"/>
        </w:rPr>
        <w:t xml:space="preserve"> The steering committee</w:t>
      </w:r>
      <w:r w:rsidR="00691187" w:rsidRPr="007160D1">
        <w:rPr>
          <w:w w:val="95"/>
          <w:sz w:val="22"/>
          <w:szCs w:val="22"/>
        </w:rPr>
        <w:t xml:space="preserve"> will meet at least once pe</w:t>
      </w:r>
      <w:r w:rsidR="004C4861" w:rsidRPr="007160D1">
        <w:rPr>
          <w:w w:val="95"/>
          <w:sz w:val="22"/>
          <w:szCs w:val="22"/>
        </w:rPr>
        <w:t>r year, but preferably twice or</w:t>
      </w:r>
      <w:r w:rsidR="00691187" w:rsidRPr="007160D1">
        <w:rPr>
          <w:w w:val="95"/>
          <w:sz w:val="22"/>
          <w:szCs w:val="22"/>
        </w:rPr>
        <w:t xml:space="preserve"> as needed</w:t>
      </w:r>
      <w:r w:rsidR="00D16420" w:rsidRPr="007160D1">
        <w:rPr>
          <w:w w:val="95"/>
          <w:sz w:val="22"/>
          <w:szCs w:val="22"/>
        </w:rPr>
        <w:t xml:space="preserve">, meeting </w:t>
      </w:r>
      <w:r w:rsidR="004C4861" w:rsidRPr="007160D1">
        <w:rPr>
          <w:w w:val="95"/>
          <w:sz w:val="22"/>
          <w:szCs w:val="22"/>
        </w:rPr>
        <w:t>the first time during or directly after the project inception workshop, with follow-up meetings on dates to be determined.</w:t>
      </w:r>
      <w:r w:rsidR="00791B0F">
        <w:rPr>
          <w:w w:val="95"/>
          <w:sz w:val="22"/>
          <w:szCs w:val="22"/>
        </w:rPr>
        <w:t xml:space="preserve">  </w:t>
      </w:r>
      <w:r w:rsidR="00D16420" w:rsidRPr="007160D1">
        <w:rPr>
          <w:w w:val="95"/>
          <w:sz w:val="22"/>
          <w:szCs w:val="22"/>
        </w:rPr>
        <w:t>The project steering committee</w:t>
      </w:r>
      <w:r w:rsidRPr="007160D1">
        <w:rPr>
          <w:w w:val="95"/>
          <w:sz w:val="22"/>
          <w:szCs w:val="22"/>
        </w:rPr>
        <w:t xml:space="preserve"> will review and approve</w:t>
      </w:r>
      <w:r w:rsidR="00691187" w:rsidRPr="007160D1">
        <w:rPr>
          <w:w w:val="95"/>
          <w:sz w:val="22"/>
          <w:szCs w:val="22"/>
        </w:rPr>
        <w:t xml:space="preserve"> project six-month and annual work plans </w:t>
      </w:r>
      <w:r w:rsidRPr="007160D1">
        <w:rPr>
          <w:w w:val="95"/>
          <w:sz w:val="22"/>
          <w:szCs w:val="22"/>
        </w:rPr>
        <w:t xml:space="preserve">and reports. </w:t>
      </w:r>
      <w:r w:rsidR="00691187" w:rsidRPr="007160D1">
        <w:rPr>
          <w:w w:val="95"/>
          <w:sz w:val="22"/>
          <w:szCs w:val="22"/>
        </w:rPr>
        <w:t xml:space="preserve"> </w:t>
      </w:r>
      <w:r w:rsidRPr="007160D1">
        <w:rPr>
          <w:w w:val="95"/>
          <w:sz w:val="22"/>
          <w:szCs w:val="22"/>
        </w:rPr>
        <w:t xml:space="preserve">Based on approved six-monthly </w:t>
      </w:r>
      <w:r w:rsidR="00691187" w:rsidRPr="007160D1">
        <w:rPr>
          <w:w w:val="95"/>
          <w:sz w:val="22"/>
          <w:szCs w:val="22"/>
        </w:rPr>
        <w:t xml:space="preserve">plans, </w:t>
      </w:r>
      <w:r w:rsidR="00C279CC" w:rsidRPr="007160D1">
        <w:rPr>
          <w:w w:val="95"/>
          <w:sz w:val="22"/>
          <w:szCs w:val="22"/>
        </w:rPr>
        <w:t xml:space="preserve">it </w:t>
      </w:r>
      <w:r w:rsidR="00691187" w:rsidRPr="007160D1">
        <w:rPr>
          <w:w w:val="95"/>
          <w:sz w:val="22"/>
          <w:szCs w:val="22"/>
        </w:rPr>
        <w:t xml:space="preserve">will endorse project </w:t>
      </w:r>
      <w:r w:rsidRPr="007160D1">
        <w:rPr>
          <w:w w:val="95"/>
          <w:sz w:val="22"/>
          <w:szCs w:val="22"/>
        </w:rPr>
        <w:t>disbursement</w:t>
      </w:r>
      <w:r w:rsidR="00691187" w:rsidRPr="007160D1">
        <w:rPr>
          <w:w w:val="95"/>
          <w:sz w:val="22"/>
          <w:szCs w:val="22"/>
        </w:rPr>
        <w:t>s</w:t>
      </w:r>
      <w:r w:rsidRPr="007160D1">
        <w:rPr>
          <w:w w:val="95"/>
          <w:sz w:val="22"/>
          <w:szCs w:val="22"/>
        </w:rPr>
        <w:t xml:space="preserve"> </w:t>
      </w:r>
      <w:r w:rsidR="00691187" w:rsidRPr="007160D1">
        <w:rPr>
          <w:w w:val="95"/>
          <w:sz w:val="22"/>
          <w:szCs w:val="22"/>
        </w:rPr>
        <w:t xml:space="preserve">for further </w:t>
      </w:r>
      <w:r w:rsidRPr="007160D1">
        <w:rPr>
          <w:w w:val="95"/>
          <w:sz w:val="22"/>
          <w:szCs w:val="22"/>
        </w:rPr>
        <w:t>approval</w:t>
      </w:r>
      <w:r w:rsidR="00691187" w:rsidRPr="007160D1">
        <w:rPr>
          <w:w w:val="95"/>
          <w:sz w:val="22"/>
          <w:szCs w:val="22"/>
        </w:rPr>
        <w:t xml:space="preserve"> and provision</w:t>
      </w:r>
      <w:r w:rsidRPr="007160D1">
        <w:rPr>
          <w:w w:val="95"/>
          <w:sz w:val="22"/>
          <w:szCs w:val="22"/>
        </w:rPr>
        <w:t xml:space="preserve">. </w:t>
      </w:r>
      <w:r w:rsidR="00691187" w:rsidRPr="007160D1">
        <w:rPr>
          <w:w w:val="95"/>
          <w:sz w:val="22"/>
          <w:szCs w:val="22"/>
        </w:rPr>
        <w:t xml:space="preserve"> </w:t>
      </w:r>
      <w:r w:rsidR="00C279CC" w:rsidRPr="007160D1">
        <w:rPr>
          <w:w w:val="95"/>
          <w:sz w:val="22"/>
          <w:szCs w:val="22"/>
        </w:rPr>
        <w:t xml:space="preserve">It is also </w:t>
      </w:r>
      <w:r w:rsidRPr="007160D1">
        <w:rPr>
          <w:w w:val="95"/>
          <w:sz w:val="22"/>
          <w:szCs w:val="22"/>
        </w:rPr>
        <w:t xml:space="preserve">required to authorize any substantive deviation from the agreed </w:t>
      </w:r>
      <w:r w:rsidR="00691187" w:rsidRPr="007160D1">
        <w:rPr>
          <w:w w:val="95"/>
          <w:sz w:val="22"/>
          <w:szCs w:val="22"/>
        </w:rPr>
        <w:t>annual work plan</w:t>
      </w:r>
      <w:r w:rsidRPr="007160D1">
        <w:rPr>
          <w:w w:val="95"/>
          <w:sz w:val="22"/>
          <w:szCs w:val="22"/>
        </w:rPr>
        <w:t xml:space="preserve">. </w:t>
      </w:r>
      <w:r w:rsidR="00691187" w:rsidRPr="007160D1">
        <w:rPr>
          <w:w w:val="95"/>
          <w:sz w:val="22"/>
          <w:szCs w:val="22"/>
        </w:rPr>
        <w:t xml:space="preserve"> </w:t>
      </w:r>
      <w:r w:rsidRPr="007160D1">
        <w:rPr>
          <w:w w:val="95"/>
          <w:sz w:val="22"/>
          <w:szCs w:val="22"/>
        </w:rPr>
        <w:t xml:space="preserve">The </w:t>
      </w:r>
      <w:r w:rsidR="00C279CC" w:rsidRPr="007160D1">
        <w:rPr>
          <w:w w:val="95"/>
          <w:sz w:val="22"/>
          <w:szCs w:val="22"/>
        </w:rPr>
        <w:t xml:space="preserve">steering committee </w:t>
      </w:r>
      <w:r w:rsidRPr="007160D1">
        <w:rPr>
          <w:w w:val="95"/>
          <w:sz w:val="22"/>
          <w:szCs w:val="22"/>
        </w:rPr>
        <w:t xml:space="preserve">ensures that necessary resources are committed, and arbitrates on any conflicts within the project or negotiates a solution to any problems between the project and external bodies. </w:t>
      </w:r>
      <w:r w:rsidR="00691187" w:rsidRPr="007160D1">
        <w:rPr>
          <w:w w:val="95"/>
          <w:sz w:val="22"/>
          <w:szCs w:val="22"/>
        </w:rPr>
        <w:t xml:space="preserve"> T</w:t>
      </w:r>
      <w:r w:rsidR="00C279CC" w:rsidRPr="007160D1">
        <w:rPr>
          <w:w w:val="95"/>
          <w:sz w:val="22"/>
          <w:szCs w:val="22"/>
        </w:rPr>
        <w:t>he steering committee</w:t>
      </w:r>
      <w:r w:rsidRPr="007160D1">
        <w:rPr>
          <w:w w:val="95"/>
          <w:sz w:val="22"/>
          <w:szCs w:val="22"/>
        </w:rPr>
        <w:t xml:space="preserve"> approves the responsibilities of the </w:t>
      </w:r>
      <w:r w:rsidR="00691187" w:rsidRPr="007160D1">
        <w:rPr>
          <w:w w:val="95"/>
          <w:sz w:val="22"/>
          <w:szCs w:val="22"/>
        </w:rPr>
        <w:t>National Project Coordinator</w:t>
      </w:r>
      <w:r w:rsidRPr="007160D1">
        <w:rPr>
          <w:w w:val="95"/>
          <w:sz w:val="22"/>
          <w:szCs w:val="22"/>
        </w:rPr>
        <w:t xml:space="preserve">. </w:t>
      </w:r>
    </w:p>
    <w:p w:rsidR="00691187" w:rsidRPr="007160D1" w:rsidRDefault="00691187" w:rsidP="007160D1">
      <w:pPr>
        <w:widowControl w:val="0"/>
        <w:autoSpaceDE w:val="0"/>
        <w:autoSpaceDN w:val="0"/>
        <w:adjustRightInd w:val="0"/>
        <w:spacing w:line="180" w:lineRule="auto"/>
        <w:rPr>
          <w:w w:val="95"/>
          <w:sz w:val="22"/>
          <w:szCs w:val="22"/>
        </w:rPr>
      </w:pPr>
    </w:p>
    <w:p w:rsidR="00D57B8C" w:rsidRPr="007160D1" w:rsidRDefault="00C279CC" w:rsidP="00D57B8C">
      <w:pPr>
        <w:widowControl w:val="0"/>
        <w:autoSpaceDE w:val="0"/>
        <w:autoSpaceDN w:val="0"/>
        <w:adjustRightInd w:val="0"/>
        <w:rPr>
          <w:w w:val="95"/>
          <w:sz w:val="22"/>
          <w:szCs w:val="22"/>
        </w:rPr>
      </w:pPr>
      <w:r w:rsidRPr="007160D1">
        <w:rPr>
          <w:w w:val="95"/>
          <w:sz w:val="22"/>
          <w:szCs w:val="22"/>
        </w:rPr>
        <w:t xml:space="preserve">Chaired by </w:t>
      </w:r>
      <w:r w:rsidR="00793DAB" w:rsidRPr="007160D1">
        <w:rPr>
          <w:w w:val="95"/>
          <w:sz w:val="22"/>
          <w:szCs w:val="22"/>
        </w:rPr>
        <w:t xml:space="preserve">the </w:t>
      </w:r>
      <w:r w:rsidRPr="007160D1">
        <w:rPr>
          <w:w w:val="95"/>
          <w:sz w:val="22"/>
          <w:szCs w:val="22"/>
        </w:rPr>
        <w:t>MoE, t</w:t>
      </w:r>
      <w:r w:rsidR="00D57B8C" w:rsidRPr="007160D1">
        <w:rPr>
          <w:w w:val="95"/>
          <w:sz w:val="22"/>
          <w:szCs w:val="22"/>
        </w:rPr>
        <w:t xml:space="preserve">he </w:t>
      </w:r>
      <w:r w:rsidRPr="007160D1">
        <w:rPr>
          <w:w w:val="95"/>
          <w:sz w:val="22"/>
          <w:szCs w:val="22"/>
        </w:rPr>
        <w:t xml:space="preserve">project steering committee </w:t>
      </w:r>
      <w:r w:rsidR="00D57B8C" w:rsidRPr="007160D1">
        <w:rPr>
          <w:w w:val="95"/>
          <w:sz w:val="22"/>
          <w:szCs w:val="22"/>
        </w:rPr>
        <w:t xml:space="preserve">will comprise the following members: </w:t>
      </w:r>
    </w:p>
    <w:p w:rsidR="00C279CC" w:rsidRPr="007160D1" w:rsidRDefault="00C279CC" w:rsidP="00CE7B88">
      <w:pPr>
        <w:widowControl w:val="0"/>
        <w:autoSpaceDE w:val="0"/>
        <w:autoSpaceDN w:val="0"/>
        <w:adjustRightInd w:val="0"/>
        <w:spacing w:line="120" w:lineRule="auto"/>
        <w:rPr>
          <w:w w:val="95"/>
          <w:sz w:val="22"/>
          <w:szCs w:val="22"/>
        </w:rPr>
      </w:pPr>
    </w:p>
    <w:p w:rsidR="00D57B8C" w:rsidRPr="007160D1" w:rsidRDefault="00D57B8C" w:rsidP="007710BB">
      <w:pPr>
        <w:pStyle w:val="ListParagraph"/>
        <w:widowControl w:val="0"/>
        <w:numPr>
          <w:ilvl w:val="0"/>
          <w:numId w:val="36"/>
        </w:numPr>
        <w:autoSpaceDE w:val="0"/>
        <w:autoSpaceDN w:val="0"/>
        <w:adjustRightInd w:val="0"/>
        <w:spacing w:after="38"/>
        <w:rPr>
          <w:w w:val="95"/>
          <w:sz w:val="22"/>
          <w:szCs w:val="22"/>
        </w:rPr>
      </w:pPr>
      <w:r w:rsidRPr="007160D1">
        <w:rPr>
          <w:w w:val="95"/>
          <w:sz w:val="22"/>
          <w:szCs w:val="22"/>
        </w:rPr>
        <w:t xml:space="preserve">The </w:t>
      </w:r>
      <w:r w:rsidR="00C279CC" w:rsidRPr="007160D1">
        <w:rPr>
          <w:w w:val="95"/>
          <w:sz w:val="22"/>
          <w:szCs w:val="22"/>
        </w:rPr>
        <w:t>national project director (</w:t>
      </w:r>
      <w:r w:rsidRPr="007160D1">
        <w:rPr>
          <w:w w:val="95"/>
          <w:sz w:val="22"/>
          <w:szCs w:val="22"/>
        </w:rPr>
        <w:t>NPD</w:t>
      </w:r>
      <w:r w:rsidR="00C279CC" w:rsidRPr="007160D1">
        <w:rPr>
          <w:w w:val="95"/>
          <w:sz w:val="22"/>
          <w:szCs w:val="22"/>
        </w:rPr>
        <w:t>) or his alternate</w:t>
      </w:r>
      <w:r w:rsidRPr="007160D1">
        <w:rPr>
          <w:w w:val="95"/>
          <w:sz w:val="22"/>
          <w:szCs w:val="22"/>
        </w:rPr>
        <w:t xml:space="preserve"> </w:t>
      </w:r>
    </w:p>
    <w:p w:rsidR="00480A24" w:rsidRDefault="00480A24" w:rsidP="007710BB">
      <w:pPr>
        <w:pStyle w:val="ListParagraph"/>
        <w:widowControl w:val="0"/>
        <w:numPr>
          <w:ilvl w:val="0"/>
          <w:numId w:val="36"/>
        </w:numPr>
        <w:autoSpaceDE w:val="0"/>
        <w:autoSpaceDN w:val="0"/>
        <w:adjustRightInd w:val="0"/>
        <w:spacing w:after="38"/>
        <w:rPr>
          <w:w w:val="95"/>
          <w:sz w:val="22"/>
          <w:szCs w:val="22"/>
        </w:rPr>
      </w:pPr>
      <w:r>
        <w:rPr>
          <w:w w:val="95"/>
          <w:sz w:val="22"/>
          <w:szCs w:val="22"/>
        </w:rPr>
        <w:t>Rep</w:t>
      </w:r>
      <w:r w:rsidR="0025015C">
        <w:rPr>
          <w:w w:val="95"/>
          <w:sz w:val="22"/>
          <w:szCs w:val="22"/>
        </w:rPr>
        <w:t>r</w:t>
      </w:r>
      <w:r>
        <w:rPr>
          <w:w w:val="95"/>
          <w:sz w:val="22"/>
          <w:szCs w:val="22"/>
        </w:rPr>
        <w:t>esentative from the Forestry Administration</w:t>
      </w:r>
    </w:p>
    <w:p w:rsidR="00D57B8C" w:rsidRPr="007160D1" w:rsidRDefault="00480A24" w:rsidP="007710BB">
      <w:pPr>
        <w:pStyle w:val="ListParagraph"/>
        <w:widowControl w:val="0"/>
        <w:numPr>
          <w:ilvl w:val="0"/>
          <w:numId w:val="36"/>
        </w:numPr>
        <w:autoSpaceDE w:val="0"/>
        <w:autoSpaceDN w:val="0"/>
        <w:adjustRightInd w:val="0"/>
        <w:spacing w:after="38"/>
        <w:rPr>
          <w:w w:val="95"/>
          <w:sz w:val="22"/>
          <w:szCs w:val="22"/>
        </w:rPr>
      </w:pPr>
      <w:r>
        <w:rPr>
          <w:w w:val="95"/>
          <w:sz w:val="22"/>
          <w:szCs w:val="22"/>
        </w:rPr>
        <w:t>The Chief Technical Advisor</w:t>
      </w:r>
    </w:p>
    <w:p w:rsidR="00D57B8C" w:rsidRDefault="00D57B8C" w:rsidP="007710BB">
      <w:pPr>
        <w:pStyle w:val="ListParagraph"/>
        <w:widowControl w:val="0"/>
        <w:numPr>
          <w:ilvl w:val="0"/>
          <w:numId w:val="36"/>
        </w:numPr>
        <w:autoSpaceDE w:val="0"/>
        <w:autoSpaceDN w:val="0"/>
        <w:adjustRightInd w:val="0"/>
        <w:rPr>
          <w:w w:val="95"/>
          <w:sz w:val="22"/>
          <w:szCs w:val="22"/>
        </w:rPr>
      </w:pPr>
      <w:r w:rsidRPr="007160D1">
        <w:rPr>
          <w:w w:val="95"/>
          <w:sz w:val="22"/>
          <w:szCs w:val="22"/>
        </w:rPr>
        <w:t>A repr</w:t>
      </w:r>
      <w:r w:rsidR="00C279CC" w:rsidRPr="007160D1">
        <w:rPr>
          <w:w w:val="95"/>
          <w:sz w:val="22"/>
          <w:szCs w:val="22"/>
        </w:rPr>
        <w:t>esentative from UNEP</w:t>
      </w:r>
    </w:p>
    <w:p w:rsidR="00480A24" w:rsidRPr="007160D1" w:rsidRDefault="00480A24" w:rsidP="00480A24">
      <w:pPr>
        <w:pStyle w:val="ListParagraph"/>
        <w:widowControl w:val="0"/>
        <w:numPr>
          <w:ilvl w:val="0"/>
          <w:numId w:val="36"/>
        </w:numPr>
        <w:autoSpaceDE w:val="0"/>
        <w:autoSpaceDN w:val="0"/>
        <w:adjustRightInd w:val="0"/>
        <w:spacing w:after="38"/>
        <w:rPr>
          <w:w w:val="95"/>
          <w:sz w:val="22"/>
          <w:szCs w:val="22"/>
        </w:rPr>
      </w:pPr>
      <w:r>
        <w:rPr>
          <w:w w:val="95"/>
          <w:sz w:val="22"/>
          <w:szCs w:val="22"/>
        </w:rPr>
        <w:t xml:space="preserve">Observers </w:t>
      </w:r>
      <w:r w:rsidRPr="007160D1">
        <w:rPr>
          <w:w w:val="95"/>
          <w:sz w:val="22"/>
          <w:szCs w:val="22"/>
        </w:rPr>
        <w:t xml:space="preserve">from key ministries </w:t>
      </w:r>
    </w:p>
    <w:p w:rsidR="00480A24" w:rsidRPr="007160D1" w:rsidRDefault="00480A24" w:rsidP="00480A24">
      <w:pPr>
        <w:pStyle w:val="ListParagraph"/>
        <w:widowControl w:val="0"/>
        <w:numPr>
          <w:ilvl w:val="0"/>
          <w:numId w:val="36"/>
        </w:numPr>
        <w:autoSpaceDE w:val="0"/>
        <w:autoSpaceDN w:val="0"/>
        <w:adjustRightInd w:val="0"/>
        <w:spacing w:after="38"/>
        <w:rPr>
          <w:w w:val="95"/>
          <w:sz w:val="22"/>
          <w:szCs w:val="22"/>
        </w:rPr>
      </w:pPr>
      <w:r>
        <w:rPr>
          <w:w w:val="95"/>
          <w:sz w:val="22"/>
          <w:szCs w:val="22"/>
        </w:rPr>
        <w:t xml:space="preserve">Observers </w:t>
      </w:r>
      <w:r w:rsidRPr="007160D1">
        <w:rPr>
          <w:w w:val="95"/>
          <w:sz w:val="22"/>
          <w:szCs w:val="22"/>
        </w:rPr>
        <w:t xml:space="preserve">from </w:t>
      </w:r>
      <w:r>
        <w:rPr>
          <w:w w:val="95"/>
          <w:sz w:val="22"/>
          <w:szCs w:val="22"/>
        </w:rPr>
        <w:t>ADB and Provincial government</w:t>
      </w:r>
    </w:p>
    <w:p w:rsidR="00D57B8C" w:rsidRPr="007160D1" w:rsidRDefault="00D57B8C" w:rsidP="007160D1">
      <w:pPr>
        <w:widowControl w:val="0"/>
        <w:autoSpaceDE w:val="0"/>
        <w:autoSpaceDN w:val="0"/>
        <w:adjustRightInd w:val="0"/>
        <w:spacing w:line="180" w:lineRule="auto"/>
        <w:rPr>
          <w:w w:val="95"/>
          <w:sz w:val="22"/>
          <w:szCs w:val="22"/>
        </w:rPr>
      </w:pPr>
    </w:p>
    <w:p w:rsidR="00480A24" w:rsidRDefault="00D57B8C" w:rsidP="00480A24">
      <w:pPr>
        <w:widowControl w:val="0"/>
        <w:autoSpaceDE w:val="0"/>
        <w:autoSpaceDN w:val="0"/>
        <w:adjustRightInd w:val="0"/>
        <w:rPr>
          <w:w w:val="95"/>
          <w:sz w:val="22"/>
          <w:szCs w:val="22"/>
        </w:rPr>
      </w:pPr>
      <w:r w:rsidRPr="007160D1">
        <w:rPr>
          <w:w w:val="95"/>
          <w:sz w:val="22"/>
          <w:szCs w:val="22"/>
        </w:rPr>
        <w:t>In addition, the PSC will include, as support staff</w:t>
      </w:r>
      <w:r w:rsidR="00480A24">
        <w:rPr>
          <w:w w:val="95"/>
          <w:sz w:val="22"/>
          <w:szCs w:val="22"/>
        </w:rPr>
        <w:t xml:space="preserve"> and observers</w:t>
      </w:r>
      <w:r w:rsidRPr="007160D1">
        <w:rPr>
          <w:w w:val="95"/>
          <w:sz w:val="22"/>
          <w:szCs w:val="22"/>
        </w:rPr>
        <w:t>, the N</w:t>
      </w:r>
      <w:r w:rsidR="00793DAB" w:rsidRPr="007160D1">
        <w:rPr>
          <w:w w:val="95"/>
          <w:sz w:val="22"/>
          <w:szCs w:val="22"/>
        </w:rPr>
        <w:t xml:space="preserve">ational </w:t>
      </w:r>
      <w:r w:rsidRPr="007160D1">
        <w:rPr>
          <w:w w:val="95"/>
          <w:sz w:val="22"/>
          <w:szCs w:val="22"/>
        </w:rPr>
        <w:t>P</w:t>
      </w:r>
      <w:r w:rsidR="00793DAB" w:rsidRPr="007160D1">
        <w:rPr>
          <w:w w:val="95"/>
          <w:sz w:val="22"/>
          <w:szCs w:val="22"/>
        </w:rPr>
        <w:t xml:space="preserve">roject </w:t>
      </w:r>
      <w:r w:rsidRPr="007160D1">
        <w:rPr>
          <w:w w:val="95"/>
          <w:sz w:val="22"/>
          <w:szCs w:val="22"/>
        </w:rPr>
        <w:t>C</w:t>
      </w:r>
      <w:r w:rsidR="00793DAB" w:rsidRPr="007160D1">
        <w:rPr>
          <w:w w:val="95"/>
          <w:sz w:val="22"/>
          <w:szCs w:val="22"/>
        </w:rPr>
        <w:t>oordinator</w:t>
      </w:r>
      <w:r w:rsidRPr="007160D1">
        <w:rPr>
          <w:w w:val="95"/>
          <w:sz w:val="22"/>
          <w:szCs w:val="22"/>
        </w:rPr>
        <w:t xml:space="preserve"> and the </w:t>
      </w:r>
      <w:r w:rsidR="002E4967">
        <w:rPr>
          <w:w w:val="95"/>
          <w:sz w:val="22"/>
          <w:szCs w:val="22"/>
        </w:rPr>
        <w:t>Chief</w:t>
      </w:r>
      <w:r w:rsidR="00793DAB" w:rsidRPr="007160D1">
        <w:rPr>
          <w:w w:val="95"/>
          <w:sz w:val="22"/>
          <w:szCs w:val="22"/>
        </w:rPr>
        <w:t xml:space="preserve"> Technical </w:t>
      </w:r>
      <w:r w:rsidRPr="007160D1">
        <w:rPr>
          <w:w w:val="95"/>
          <w:sz w:val="22"/>
          <w:szCs w:val="22"/>
        </w:rPr>
        <w:t>A</w:t>
      </w:r>
      <w:r w:rsidR="00793DAB" w:rsidRPr="007160D1">
        <w:rPr>
          <w:w w:val="95"/>
          <w:sz w:val="22"/>
          <w:szCs w:val="22"/>
        </w:rPr>
        <w:t>dvisor</w:t>
      </w:r>
      <w:r w:rsidR="00C279CC" w:rsidRPr="007160D1">
        <w:rPr>
          <w:w w:val="95"/>
          <w:sz w:val="22"/>
          <w:szCs w:val="22"/>
        </w:rPr>
        <w:t>.</w:t>
      </w:r>
      <w:r w:rsidRPr="007160D1">
        <w:rPr>
          <w:w w:val="95"/>
          <w:sz w:val="22"/>
          <w:szCs w:val="22"/>
        </w:rPr>
        <w:t xml:space="preserve"> </w:t>
      </w:r>
      <w:r w:rsidR="00791B0F">
        <w:rPr>
          <w:w w:val="95"/>
          <w:sz w:val="22"/>
          <w:szCs w:val="22"/>
        </w:rPr>
        <w:t xml:space="preserve"> </w:t>
      </w:r>
      <w:r w:rsidR="00480A24">
        <w:rPr>
          <w:w w:val="95"/>
          <w:sz w:val="22"/>
          <w:szCs w:val="22"/>
        </w:rPr>
        <w:t>Technical advice for the PSC will be forthcoming from the CAMPAS Technical Working Group.</w:t>
      </w:r>
    </w:p>
    <w:p w:rsidR="00480A24" w:rsidRPr="007160D1" w:rsidRDefault="00480A24" w:rsidP="00D57B8C">
      <w:pPr>
        <w:widowControl w:val="0"/>
        <w:autoSpaceDE w:val="0"/>
        <w:autoSpaceDN w:val="0"/>
        <w:adjustRightInd w:val="0"/>
        <w:rPr>
          <w:b/>
          <w:bCs/>
          <w:i/>
          <w:iCs/>
          <w:sz w:val="22"/>
          <w:szCs w:val="22"/>
        </w:rPr>
      </w:pPr>
    </w:p>
    <w:p w:rsidR="00D57B8C" w:rsidRPr="007160D1" w:rsidRDefault="006F465E" w:rsidP="00D57B8C">
      <w:pPr>
        <w:widowControl w:val="0"/>
        <w:autoSpaceDE w:val="0"/>
        <w:autoSpaceDN w:val="0"/>
        <w:adjustRightInd w:val="0"/>
        <w:rPr>
          <w:sz w:val="22"/>
          <w:szCs w:val="22"/>
        </w:rPr>
      </w:pPr>
      <w:r w:rsidRPr="007160D1">
        <w:rPr>
          <w:b/>
          <w:bCs/>
          <w:i/>
          <w:iCs/>
          <w:sz w:val="22"/>
          <w:szCs w:val="22"/>
        </w:rPr>
        <w:t>Scope of w</w:t>
      </w:r>
      <w:r w:rsidR="00D57B8C" w:rsidRPr="007160D1">
        <w:rPr>
          <w:b/>
          <w:bCs/>
          <w:i/>
          <w:iCs/>
          <w:sz w:val="22"/>
          <w:szCs w:val="22"/>
        </w:rPr>
        <w:t xml:space="preserve">ork </w:t>
      </w:r>
    </w:p>
    <w:p w:rsidR="004C4861" w:rsidRPr="007160D1" w:rsidRDefault="004C4861" w:rsidP="007160D1">
      <w:pPr>
        <w:widowControl w:val="0"/>
        <w:autoSpaceDE w:val="0"/>
        <w:autoSpaceDN w:val="0"/>
        <w:adjustRightInd w:val="0"/>
        <w:spacing w:line="180" w:lineRule="auto"/>
        <w:rPr>
          <w:sz w:val="22"/>
          <w:szCs w:val="22"/>
        </w:rPr>
      </w:pPr>
    </w:p>
    <w:p w:rsidR="00D57B8C" w:rsidRPr="007160D1" w:rsidRDefault="00D57B8C" w:rsidP="00D57B8C">
      <w:pPr>
        <w:widowControl w:val="0"/>
        <w:autoSpaceDE w:val="0"/>
        <w:autoSpaceDN w:val="0"/>
        <w:adjustRightInd w:val="0"/>
        <w:rPr>
          <w:w w:val="95"/>
          <w:sz w:val="22"/>
          <w:szCs w:val="22"/>
        </w:rPr>
      </w:pPr>
      <w:r w:rsidRPr="007160D1">
        <w:rPr>
          <w:w w:val="95"/>
          <w:sz w:val="22"/>
          <w:szCs w:val="22"/>
        </w:rPr>
        <w:t>Specific responsibi</w:t>
      </w:r>
      <w:r w:rsidR="006F465E" w:rsidRPr="007160D1">
        <w:rPr>
          <w:w w:val="95"/>
          <w:sz w:val="22"/>
          <w:szCs w:val="22"/>
        </w:rPr>
        <w:t>lities of the Project Steering Committee include</w:t>
      </w:r>
      <w:r w:rsidRPr="007160D1">
        <w:rPr>
          <w:w w:val="95"/>
          <w:sz w:val="22"/>
          <w:szCs w:val="22"/>
        </w:rPr>
        <w:t xml:space="preserve">: </w:t>
      </w:r>
    </w:p>
    <w:p w:rsidR="006F465E" w:rsidRPr="007160D1" w:rsidRDefault="006F465E" w:rsidP="007160D1">
      <w:pPr>
        <w:widowControl w:val="0"/>
        <w:autoSpaceDE w:val="0"/>
        <w:autoSpaceDN w:val="0"/>
        <w:adjustRightInd w:val="0"/>
        <w:spacing w:line="180" w:lineRule="auto"/>
        <w:rPr>
          <w:w w:val="95"/>
          <w:sz w:val="22"/>
          <w:szCs w:val="22"/>
        </w:rPr>
      </w:pPr>
    </w:p>
    <w:p w:rsidR="00D57B8C" w:rsidRPr="007160D1" w:rsidRDefault="00D57B8C" w:rsidP="007710BB">
      <w:pPr>
        <w:pStyle w:val="ListParagraph"/>
        <w:widowControl w:val="0"/>
        <w:numPr>
          <w:ilvl w:val="0"/>
          <w:numId w:val="35"/>
        </w:numPr>
        <w:autoSpaceDE w:val="0"/>
        <w:autoSpaceDN w:val="0"/>
        <w:adjustRightInd w:val="0"/>
        <w:spacing w:after="38"/>
        <w:rPr>
          <w:w w:val="95"/>
          <w:sz w:val="22"/>
          <w:szCs w:val="22"/>
        </w:rPr>
      </w:pPr>
      <w:r w:rsidRPr="007160D1">
        <w:rPr>
          <w:w w:val="95"/>
          <w:sz w:val="22"/>
          <w:szCs w:val="22"/>
        </w:rPr>
        <w:t>Ensure that project objectives are fulfilled in an ef</w:t>
      </w:r>
      <w:r w:rsidR="006F465E" w:rsidRPr="007160D1">
        <w:rPr>
          <w:w w:val="95"/>
          <w:sz w:val="22"/>
          <w:szCs w:val="22"/>
        </w:rPr>
        <w:t>fective and efficient manner</w:t>
      </w:r>
      <w:r w:rsidRPr="007160D1">
        <w:rPr>
          <w:w w:val="95"/>
          <w:sz w:val="22"/>
          <w:szCs w:val="22"/>
        </w:rPr>
        <w:t xml:space="preserve"> </w:t>
      </w:r>
    </w:p>
    <w:p w:rsidR="00D57B8C" w:rsidRPr="007160D1" w:rsidRDefault="00D57B8C" w:rsidP="007710BB">
      <w:pPr>
        <w:pStyle w:val="ListParagraph"/>
        <w:widowControl w:val="0"/>
        <w:numPr>
          <w:ilvl w:val="0"/>
          <w:numId w:val="35"/>
        </w:numPr>
        <w:autoSpaceDE w:val="0"/>
        <w:autoSpaceDN w:val="0"/>
        <w:adjustRightInd w:val="0"/>
        <w:spacing w:after="38"/>
        <w:rPr>
          <w:w w:val="95"/>
          <w:sz w:val="22"/>
          <w:szCs w:val="22"/>
        </w:rPr>
      </w:pPr>
      <w:r w:rsidRPr="007160D1">
        <w:rPr>
          <w:w w:val="95"/>
          <w:sz w:val="22"/>
          <w:szCs w:val="22"/>
        </w:rPr>
        <w:t>Approve work plans and budgets, and othe</w:t>
      </w:r>
      <w:r w:rsidR="006F465E" w:rsidRPr="007160D1">
        <w:rPr>
          <w:w w:val="95"/>
          <w:sz w:val="22"/>
          <w:szCs w:val="22"/>
        </w:rPr>
        <w:t>r reports that may be required.</w:t>
      </w:r>
    </w:p>
    <w:p w:rsidR="00D57B8C" w:rsidRPr="007160D1" w:rsidRDefault="00D57B8C" w:rsidP="007710BB">
      <w:pPr>
        <w:pStyle w:val="ListParagraph"/>
        <w:widowControl w:val="0"/>
        <w:numPr>
          <w:ilvl w:val="0"/>
          <w:numId w:val="35"/>
        </w:numPr>
        <w:autoSpaceDE w:val="0"/>
        <w:autoSpaceDN w:val="0"/>
        <w:adjustRightInd w:val="0"/>
        <w:spacing w:after="38"/>
        <w:rPr>
          <w:w w:val="95"/>
          <w:sz w:val="22"/>
          <w:szCs w:val="22"/>
        </w:rPr>
      </w:pPr>
      <w:r w:rsidRPr="007160D1">
        <w:rPr>
          <w:w w:val="95"/>
          <w:sz w:val="22"/>
          <w:szCs w:val="22"/>
        </w:rPr>
        <w:t>Ensure effective quality assurance and fi</w:t>
      </w:r>
      <w:r w:rsidR="006F465E" w:rsidRPr="007160D1">
        <w:rPr>
          <w:w w:val="95"/>
          <w:sz w:val="22"/>
          <w:szCs w:val="22"/>
        </w:rPr>
        <w:t>nancial reporting requirements.</w:t>
      </w:r>
    </w:p>
    <w:p w:rsidR="00D57B8C" w:rsidRPr="007160D1" w:rsidRDefault="00D57B8C" w:rsidP="007710BB">
      <w:pPr>
        <w:pStyle w:val="ListParagraph"/>
        <w:widowControl w:val="0"/>
        <w:numPr>
          <w:ilvl w:val="0"/>
          <w:numId w:val="35"/>
        </w:numPr>
        <w:autoSpaceDE w:val="0"/>
        <w:autoSpaceDN w:val="0"/>
        <w:adjustRightInd w:val="0"/>
        <w:spacing w:after="38"/>
        <w:rPr>
          <w:w w:val="95"/>
          <w:sz w:val="22"/>
          <w:szCs w:val="22"/>
        </w:rPr>
      </w:pPr>
      <w:r w:rsidRPr="007160D1">
        <w:rPr>
          <w:w w:val="95"/>
          <w:sz w:val="22"/>
          <w:szCs w:val="22"/>
        </w:rPr>
        <w:t>Ensure institutional coordination and facilitate an effective communication and d</w:t>
      </w:r>
      <w:r w:rsidR="006F465E" w:rsidRPr="007160D1">
        <w:rPr>
          <w:w w:val="95"/>
          <w:sz w:val="22"/>
          <w:szCs w:val="22"/>
        </w:rPr>
        <w:t>ecision-making process between g</w:t>
      </w:r>
      <w:r w:rsidRPr="007160D1">
        <w:rPr>
          <w:w w:val="95"/>
          <w:sz w:val="22"/>
          <w:szCs w:val="22"/>
        </w:rPr>
        <w:t>overn</w:t>
      </w:r>
      <w:r w:rsidR="006F465E" w:rsidRPr="007160D1">
        <w:rPr>
          <w:w w:val="95"/>
          <w:sz w:val="22"/>
          <w:szCs w:val="22"/>
        </w:rPr>
        <w:t>ment, implementation partners, civil s</w:t>
      </w:r>
      <w:r w:rsidRPr="007160D1">
        <w:rPr>
          <w:w w:val="95"/>
          <w:sz w:val="22"/>
          <w:szCs w:val="22"/>
        </w:rPr>
        <w:t>ociety</w:t>
      </w:r>
      <w:r w:rsidR="006F465E" w:rsidRPr="007160D1">
        <w:rPr>
          <w:w w:val="95"/>
          <w:sz w:val="22"/>
          <w:szCs w:val="22"/>
        </w:rPr>
        <w:t>,</w:t>
      </w:r>
      <w:r w:rsidRPr="007160D1">
        <w:rPr>
          <w:w w:val="95"/>
          <w:sz w:val="22"/>
          <w:szCs w:val="22"/>
        </w:rPr>
        <w:t xml:space="preserve"> and other key actors. </w:t>
      </w:r>
    </w:p>
    <w:p w:rsidR="00D57B8C" w:rsidRPr="007160D1" w:rsidRDefault="00D57B8C" w:rsidP="007710BB">
      <w:pPr>
        <w:pStyle w:val="ListParagraph"/>
        <w:widowControl w:val="0"/>
        <w:numPr>
          <w:ilvl w:val="0"/>
          <w:numId w:val="35"/>
        </w:numPr>
        <w:autoSpaceDE w:val="0"/>
        <w:autoSpaceDN w:val="0"/>
        <w:adjustRightInd w:val="0"/>
        <w:spacing w:after="38"/>
        <w:rPr>
          <w:w w:val="95"/>
          <w:sz w:val="22"/>
          <w:szCs w:val="22"/>
        </w:rPr>
      </w:pPr>
      <w:r w:rsidRPr="007160D1">
        <w:rPr>
          <w:w w:val="95"/>
          <w:sz w:val="22"/>
          <w:szCs w:val="22"/>
        </w:rPr>
        <w:t xml:space="preserve">Monitor and evaluate project implementation to ensure consistency with the approved work plans and results framework of the project and ensure compliance with the </w:t>
      </w:r>
      <w:r w:rsidR="006F465E" w:rsidRPr="007160D1">
        <w:rPr>
          <w:w w:val="95"/>
          <w:sz w:val="22"/>
          <w:szCs w:val="22"/>
        </w:rPr>
        <w:t>rules and procedures</w:t>
      </w:r>
      <w:r w:rsidRPr="007160D1">
        <w:rPr>
          <w:w w:val="95"/>
          <w:sz w:val="22"/>
          <w:szCs w:val="22"/>
        </w:rPr>
        <w:t xml:space="preserve">. </w:t>
      </w:r>
    </w:p>
    <w:p w:rsidR="00D57B8C" w:rsidRPr="007160D1" w:rsidRDefault="00793DAB" w:rsidP="007710BB">
      <w:pPr>
        <w:pStyle w:val="ListParagraph"/>
        <w:widowControl w:val="0"/>
        <w:numPr>
          <w:ilvl w:val="0"/>
          <w:numId w:val="35"/>
        </w:numPr>
        <w:autoSpaceDE w:val="0"/>
        <w:autoSpaceDN w:val="0"/>
        <w:adjustRightInd w:val="0"/>
        <w:spacing w:after="38"/>
        <w:rPr>
          <w:w w:val="95"/>
          <w:sz w:val="22"/>
          <w:szCs w:val="22"/>
        </w:rPr>
      </w:pPr>
      <w:r w:rsidRPr="007160D1">
        <w:rPr>
          <w:w w:val="95"/>
          <w:sz w:val="22"/>
          <w:szCs w:val="22"/>
        </w:rPr>
        <w:t>Ensure that UNEP/ GEF</w:t>
      </w:r>
      <w:r w:rsidR="00D57B8C" w:rsidRPr="007160D1">
        <w:rPr>
          <w:w w:val="95"/>
          <w:sz w:val="22"/>
          <w:szCs w:val="22"/>
        </w:rPr>
        <w:t xml:space="preserve"> is informed of any changes or issues likely to impact on the delivery of the project outcomes as per the Project Result Framework </w:t>
      </w:r>
    </w:p>
    <w:p w:rsidR="00D57B8C" w:rsidRPr="007160D1" w:rsidRDefault="00D57B8C" w:rsidP="007710BB">
      <w:pPr>
        <w:pStyle w:val="ListParagraph"/>
        <w:widowControl w:val="0"/>
        <w:numPr>
          <w:ilvl w:val="0"/>
          <w:numId w:val="35"/>
        </w:numPr>
        <w:autoSpaceDE w:val="0"/>
        <w:autoSpaceDN w:val="0"/>
        <w:adjustRightInd w:val="0"/>
        <w:rPr>
          <w:w w:val="95"/>
          <w:sz w:val="22"/>
          <w:szCs w:val="22"/>
        </w:rPr>
      </w:pPr>
      <w:r w:rsidRPr="007160D1">
        <w:rPr>
          <w:w w:val="95"/>
          <w:sz w:val="22"/>
          <w:szCs w:val="22"/>
        </w:rPr>
        <w:t>Review, revise</w:t>
      </w:r>
      <w:r w:rsidR="00793DAB" w:rsidRPr="007160D1">
        <w:rPr>
          <w:w w:val="95"/>
          <w:sz w:val="22"/>
          <w:szCs w:val="22"/>
        </w:rPr>
        <w:t>,</w:t>
      </w:r>
      <w:r w:rsidRPr="007160D1">
        <w:rPr>
          <w:w w:val="95"/>
          <w:sz w:val="22"/>
          <w:szCs w:val="22"/>
        </w:rPr>
        <w:t xml:space="preserve"> and approve </w:t>
      </w:r>
      <w:r w:rsidR="00793DAB" w:rsidRPr="007160D1">
        <w:rPr>
          <w:w w:val="95"/>
          <w:sz w:val="22"/>
          <w:szCs w:val="22"/>
        </w:rPr>
        <w:t xml:space="preserve">terms of reference of </w:t>
      </w:r>
      <w:r w:rsidRPr="007160D1">
        <w:rPr>
          <w:w w:val="95"/>
          <w:sz w:val="22"/>
          <w:szCs w:val="22"/>
        </w:rPr>
        <w:t xml:space="preserve">staff, </w:t>
      </w:r>
      <w:r w:rsidR="00793DAB" w:rsidRPr="007160D1">
        <w:rPr>
          <w:w w:val="95"/>
          <w:sz w:val="22"/>
          <w:szCs w:val="22"/>
        </w:rPr>
        <w:t>consultants,</w:t>
      </w:r>
      <w:r w:rsidRPr="007160D1">
        <w:rPr>
          <w:w w:val="95"/>
          <w:sz w:val="22"/>
          <w:szCs w:val="22"/>
        </w:rPr>
        <w:t xml:space="preserve"> and contractors required to assist in project implementation, as proposed by the </w:t>
      </w:r>
      <w:r w:rsidR="00793DAB" w:rsidRPr="007160D1">
        <w:rPr>
          <w:w w:val="95"/>
          <w:sz w:val="22"/>
          <w:szCs w:val="22"/>
        </w:rPr>
        <w:t>National Project Coordinator (</w:t>
      </w:r>
      <w:r w:rsidRPr="007160D1">
        <w:rPr>
          <w:w w:val="95"/>
          <w:sz w:val="22"/>
          <w:szCs w:val="22"/>
        </w:rPr>
        <w:t>NPC</w:t>
      </w:r>
      <w:r w:rsidR="00793DAB" w:rsidRPr="007160D1">
        <w:rPr>
          <w:w w:val="95"/>
          <w:sz w:val="22"/>
          <w:szCs w:val="22"/>
        </w:rPr>
        <w:t>)</w:t>
      </w:r>
      <w:r w:rsidRPr="007160D1">
        <w:rPr>
          <w:w w:val="95"/>
          <w:sz w:val="22"/>
          <w:szCs w:val="22"/>
        </w:rPr>
        <w:t xml:space="preserve">. </w:t>
      </w:r>
    </w:p>
    <w:p w:rsidR="00D81AA7" w:rsidRPr="00ED409C" w:rsidRDefault="00D81AA7" w:rsidP="00D81AA7">
      <w:pPr>
        <w:pageBreakBefore/>
        <w:widowControl w:val="0"/>
        <w:autoSpaceDE w:val="0"/>
        <w:autoSpaceDN w:val="0"/>
        <w:adjustRightInd w:val="0"/>
        <w:rPr>
          <w:sz w:val="22"/>
          <w:szCs w:val="22"/>
        </w:rPr>
      </w:pPr>
      <w:r w:rsidRPr="00ED409C">
        <w:rPr>
          <w:b/>
          <w:bCs/>
          <w:sz w:val="22"/>
          <w:szCs w:val="22"/>
        </w:rPr>
        <w:t>Terms of Reference for National Project Director</w:t>
      </w:r>
    </w:p>
    <w:p w:rsidR="00D81AA7" w:rsidRPr="00D81AA7" w:rsidRDefault="00D81AA7" w:rsidP="00D81AA7">
      <w:pPr>
        <w:widowControl w:val="0"/>
        <w:autoSpaceDE w:val="0"/>
        <w:autoSpaceDN w:val="0"/>
        <w:adjustRightInd w:val="0"/>
        <w:rPr>
          <w:b/>
          <w:bCs/>
          <w:i/>
          <w:iCs/>
          <w:color w:val="FF0000"/>
          <w:sz w:val="22"/>
          <w:szCs w:val="22"/>
        </w:rPr>
      </w:pPr>
    </w:p>
    <w:p w:rsidR="00D81AA7" w:rsidRPr="00ED409C" w:rsidRDefault="00D81AA7" w:rsidP="00D81AA7">
      <w:pPr>
        <w:widowControl w:val="0"/>
        <w:autoSpaceDE w:val="0"/>
        <w:autoSpaceDN w:val="0"/>
        <w:adjustRightInd w:val="0"/>
        <w:rPr>
          <w:sz w:val="22"/>
          <w:szCs w:val="22"/>
        </w:rPr>
      </w:pPr>
      <w:r w:rsidRPr="00ED409C">
        <w:rPr>
          <w:b/>
          <w:bCs/>
          <w:i/>
          <w:iCs/>
          <w:sz w:val="22"/>
          <w:szCs w:val="22"/>
        </w:rPr>
        <w:t xml:space="preserve">Scope of Work </w:t>
      </w:r>
    </w:p>
    <w:p w:rsidR="00D81AA7" w:rsidRPr="00D81AA7" w:rsidRDefault="00D81AA7" w:rsidP="00D81AA7">
      <w:pPr>
        <w:widowControl w:val="0"/>
        <w:autoSpaceDE w:val="0"/>
        <w:autoSpaceDN w:val="0"/>
        <w:adjustRightInd w:val="0"/>
        <w:spacing w:line="180" w:lineRule="auto"/>
        <w:rPr>
          <w:color w:val="FF0000"/>
          <w:sz w:val="22"/>
          <w:szCs w:val="22"/>
        </w:rPr>
      </w:pPr>
    </w:p>
    <w:p w:rsidR="00D81AA7" w:rsidRPr="00404DA0" w:rsidRDefault="00BA1E9E" w:rsidP="00D81AA7">
      <w:pPr>
        <w:widowControl w:val="0"/>
        <w:autoSpaceDE w:val="0"/>
        <w:autoSpaceDN w:val="0"/>
        <w:adjustRightInd w:val="0"/>
        <w:rPr>
          <w:color w:val="FF0000"/>
          <w:w w:val="95"/>
          <w:sz w:val="22"/>
          <w:szCs w:val="22"/>
        </w:rPr>
      </w:pPr>
      <w:r w:rsidRPr="00475BF9">
        <w:rPr>
          <w:w w:val="95"/>
          <w:sz w:val="22"/>
          <w:szCs w:val="22"/>
        </w:rPr>
        <w:t xml:space="preserve">National Project Director (NPD) </w:t>
      </w:r>
      <w:r w:rsidR="00D81AA7" w:rsidRPr="00475BF9">
        <w:rPr>
          <w:w w:val="95"/>
          <w:sz w:val="22"/>
          <w:szCs w:val="22"/>
        </w:rPr>
        <w:t xml:space="preserve">play a key role in </w:t>
      </w:r>
      <w:r w:rsidRPr="00475BF9">
        <w:rPr>
          <w:w w:val="95"/>
          <w:sz w:val="22"/>
          <w:szCs w:val="22"/>
        </w:rPr>
        <w:t xml:space="preserve">the overall </w:t>
      </w:r>
      <w:r w:rsidR="00D81AA7" w:rsidRPr="00475BF9">
        <w:rPr>
          <w:w w:val="95"/>
          <w:sz w:val="22"/>
          <w:szCs w:val="22"/>
        </w:rPr>
        <w:t>project execution</w:t>
      </w:r>
      <w:r w:rsidRPr="00475BF9">
        <w:rPr>
          <w:w w:val="95"/>
          <w:sz w:val="22"/>
          <w:szCs w:val="22"/>
        </w:rPr>
        <w:t>,</w:t>
      </w:r>
      <w:r w:rsidR="00D81AA7" w:rsidRPr="00475BF9">
        <w:rPr>
          <w:w w:val="95"/>
          <w:sz w:val="22"/>
          <w:szCs w:val="22"/>
        </w:rPr>
        <w:t xml:space="preserve"> and has the daily responsibility for management, coordination, and supervision of </w:t>
      </w:r>
      <w:r w:rsidRPr="00475BF9">
        <w:rPr>
          <w:w w:val="95"/>
          <w:sz w:val="22"/>
          <w:szCs w:val="22"/>
        </w:rPr>
        <w:t xml:space="preserve">project </w:t>
      </w:r>
      <w:r w:rsidR="00D81AA7" w:rsidRPr="00475BF9">
        <w:rPr>
          <w:w w:val="95"/>
          <w:sz w:val="22"/>
          <w:szCs w:val="22"/>
        </w:rPr>
        <w:t>implementation</w:t>
      </w:r>
      <w:r w:rsidRPr="00475BF9">
        <w:rPr>
          <w:w w:val="95"/>
          <w:sz w:val="22"/>
          <w:szCs w:val="22"/>
        </w:rPr>
        <w:t xml:space="preserve">, and </w:t>
      </w:r>
      <w:r w:rsidR="00D81AA7" w:rsidRPr="00475BF9">
        <w:rPr>
          <w:w w:val="95"/>
          <w:sz w:val="22"/>
          <w:szCs w:val="22"/>
        </w:rPr>
        <w:t xml:space="preserve">delivery of the results in accordance with the project document and agreed work plans. </w:t>
      </w:r>
      <w:r w:rsidR="00475BF9">
        <w:rPr>
          <w:w w:val="95"/>
          <w:sz w:val="22"/>
          <w:szCs w:val="22"/>
        </w:rPr>
        <w:t xml:space="preserve"> The P</w:t>
      </w:r>
      <w:r w:rsidRPr="00475BF9">
        <w:rPr>
          <w:w w:val="95"/>
          <w:sz w:val="22"/>
          <w:szCs w:val="22"/>
        </w:rPr>
        <w:t>roject Director will be a part-time secondment from the Ministry of Environment</w:t>
      </w:r>
      <w:r w:rsidR="00D167AC" w:rsidRPr="00475BF9">
        <w:rPr>
          <w:w w:val="95"/>
          <w:sz w:val="22"/>
          <w:szCs w:val="22"/>
        </w:rPr>
        <w:t>, and supported on a daily basis by the Project Coordin</w:t>
      </w:r>
      <w:r w:rsidR="00D167AC" w:rsidRPr="00404DA0">
        <w:rPr>
          <w:w w:val="95"/>
          <w:sz w:val="22"/>
          <w:szCs w:val="22"/>
        </w:rPr>
        <w:t>ator.</w:t>
      </w:r>
      <w:r w:rsidR="00404DA0" w:rsidRPr="00404DA0">
        <w:rPr>
          <w:w w:val="95"/>
          <w:sz w:val="22"/>
          <w:szCs w:val="22"/>
        </w:rPr>
        <w:t xml:space="preserve">  The terms of reference of the project officer will be further developed during the project inception phase. </w:t>
      </w:r>
    </w:p>
    <w:p w:rsidR="00D81AA7" w:rsidRPr="00475BF9" w:rsidRDefault="00D81AA7" w:rsidP="00D81AA7">
      <w:pPr>
        <w:widowControl w:val="0"/>
        <w:autoSpaceDE w:val="0"/>
        <w:autoSpaceDN w:val="0"/>
        <w:adjustRightInd w:val="0"/>
        <w:rPr>
          <w:w w:val="95"/>
          <w:sz w:val="22"/>
          <w:szCs w:val="22"/>
        </w:rPr>
      </w:pPr>
    </w:p>
    <w:p w:rsidR="00D81AA7" w:rsidRPr="00475BF9" w:rsidRDefault="00D167AC" w:rsidP="00D81AA7">
      <w:pPr>
        <w:widowControl w:val="0"/>
        <w:autoSpaceDE w:val="0"/>
        <w:autoSpaceDN w:val="0"/>
        <w:adjustRightInd w:val="0"/>
        <w:rPr>
          <w:w w:val="95"/>
          <w:sz w:val="22"/>
          <w:szCs w:val="22"/>
        </w:rPr>
      </w:pPr>
      <w:r w:rsidRPr="00475BF9">
        <w:rPr>
          <w:w w:val="95"/>
          <w:sz w:val="22"/>
          <w:szCs w:val="22"/>
        </w:rPr>
        <w:t>Responsibilities of the NPD</w:t>
      </w:r>
      <w:r w:rsidR="00D81AA7" w:rsidRPr="00475BF9">
        <w:rPr>
          <w:w w:val="95"/>
          <w:sz w:val="22"/>
          <w:szCs w:val="22"/>
        </w:rPr>
        <w:t xml:space="preserve"> will include to: </w:t>
      </w:r>
    </w:p>
    <w:p w:rsidR="00D81AA7" w:rsidRPr="00475BF9" w:rsidRDefault="00D81AA7" w:rsidP="00D81AA7">
      <w:pPr>
        <w:widowControl w:val="0"/>
        <w:autoSpaceDE w:val="0"/>
        <w:autoSpaceDN w:val="0"/>
        <w:adjustRightInd w:val="0"/>
        <w:spacing w:line="180" w:lineRule="auto"/>
        <w:rPr>
          <w:w w:val="95"/>
          <w:sz w:val="22"/>
          <w:szCs w:val="22"/>
        </w:rPr>
      </w:pPr>
    </w:p>
    <w:p w:rsidR="00D81AA7" w:rsidRPr="00475BF9" w:rsidRDefault="00D81AA7" w:rsidP="00D81AA7">
      <w:pPr>
        <w:pStyle w:val="ListParagraph"/>
        <w:widowControl w:val="0"/>
        <w:numPr>
          <w:ilvl w:val="0"/>
          <w:numId w:val="37"/>
        </w:numPr>
        <w:autoSpaceDE w:val="0"/>
        <w:autoSpaceDN w:val="0"/>
        <w:adjustRightInd w:val="0"/>
        <w:spacing w:after="35"/>
        <w:rPr>
          <w:w w:val="95"/>
          <w:sz w:val="22"/>
          <w:szCs w:val="22"/>
        </w:rPr>
      </w:pPr>
      <w:r w:rsidRPr="00475BF9">
        <w:rPr>
          <w:w w:val="95"/>
          <w:sz w:val="22"/>
          <w:szCs w:val="22"/>
        </w:rPr>
        <w:t xml:space="preserve">Oversee and manage project implementation, monitor work progress, and ensure timely delivery of outputs.  Report to the Project Steering Committee regarding project progress. </w:t>
      </w:r>
    </w:p>
    <w:p w:rsidR="00D81AA7" w:rsidRPr="00475BF9" w:rsidRDefault="00D81AA7" w:rsidP="00D81AA7">
      <w:pPr>
        <w:pStyle w:val="ListParagraph"/>
        <w:widowControl w:val="0"/>
        <w:numPr>
          <w:ilvl w:val="0"/>
          <w:numId w:val="37"/>
        </w:numPr>
        <w:autoSpaceDE w:val="0"/>
        <w:autoSpaceDN w:val="0"/>
        <w:adjustRightInd w:val="0"/>
        <w:spacing w:after="35"/>
        <w:rPr>
          <w:w w:val="95"/>
          <w:sz w:val="22"/>
          <w:szCs w:val="22"/>
        </w:rPr>
      </w:pPr>
      <w:r w:rsidRPr="00475BF9">
        <w:rPr>
          <w:w w:val="95"/>
          <w:sz w:val="22"/>
          <w:szCs w:val="22"/>
        </w:rPr>
        <w:t xml:space="preserve">Supervise development, and facilitate implementation, of a comprehensive monitoring and reporting system for the project. </w:t>
      </w:r>
    </w:p>
    <w:p w:rsidR="00D81AA7" w:rsidRPr="00475BF9" w:rsidRDefault="00D81AA7" w:rsidP="00D81AA7">
      <w:pPr>
        <w:pStyle w:val="ListParagraph"/>
        <w:widowControl w:val="0"/>
        <w:numPr>
          <w:ilvl w:val="0"/>
          <w:numId w:val="37"/>
        </w:numPr>
        <w:autoSpaceDE w:val="0"/>
        <w:autoSpaceDN w:val="0"/>
        <w:adjustRightInd w:val="0"/>
        <w:spacing w:after="35"/>
        <w:rPr>
          <w:w w:val="95"/>
          <w:sz w:val="22"/>
          <w:szCs w:val="22"/>
        </w:rPr>
      </w:pPr>
      <w:r w:rsidRPr="00475BF9">
        <w:rPr>
          <w:w w:val="95"/>
          <w:sz w:val="22"/>
          <w:szCs w:val="22"/>
        </w:rPr>
        <w:t xml:space="preserve">Ensure timely preparation of detailed annual work plans and budgets for approval by Project Steering Committee. </w:t>
      </w:r>
    </w:p>
    <w:p w:rsidR="00D81AA7" w:rsidRPr="00475BF9" w:rsidRDefault="00D81AA7" w:rsidP="00D81AA7">
      <w:pPr>
        <w:pStyle w:val="ListParagraph"/>
        <w:widowControl w:val="0"/>
        <w:numPr>
          <w:ilvl w:val="0"/>
          <w:numId w:val="37"/>
        </w:numPr>
        <w:autoSpaceDE w:val="0"/>
        <w:autoSpaceDN w:val="0"/>
        <w:adjustRightInd w:val="0"/>
        <w:spacing w:after="35"/>
        <w:rPr>
          <w:w w:val="95"/>
          <w:sz w:val="22"/>
          <w:szCs w:val="22"/>
        </w:rPr>
      </w:pPr>
      <w:r w:rsidRPr="00475BF9">
        <w:rPr>
          <w:w w:val="95"/>
          <w:sz w:val="22"/>
          <w:szCs w:val="22"/>
        </w:rPr>
        <w:t xml:space="preserve">Assist in the identification, selection, and recruitment of staff, consultants, contractors, and other experts as required. </w:t>
      </w:r>
    </w:p>
    <w:p w:rsidR="00D81AA7" w:rsidRPr="00475BF9" w:rsidRDefault="00D81AA7" w:rsidP="00D81AA7">
      <w:pPr>
        <w:pStyle w:val="ListParagraph"/>
        <w:widowControl w:val="0"/>
        <w:numPr>
          <w:ilvl w:val="0"/>
          <w:numId w:val="37"/>
        </w:numPr>
        <w:autoSpaceDE w:val="0"/>
        <w:autoSpaceDN w:val="0"/>
        <w:adjustRightInd w:val="0"/>
        <w:spacing w:after="35"/>
        <w:rPr>
          <w:w w:val="95"/>
          <w:sz w:val="22"/>
          <w:szCs w:val="22"/>
        </w:rPr>
      </w:pPr>
      <w:r w:rsidRPr="00475BF9">
        <w:rPr>
          <w:w w:val="95"/>
          <w:sz w:val="22"/>
          <w:szCs w:val="22"/>
        </w:rPr>
        <w:t xml:space="preserve">Supervise, coordinate, and facilitate the work of the administrative/ technical team (consisting of the assistant coordinator, finance/administration staff and national and international consultants). </w:t>
      </w:r>
    </w:p>
    <w:p w:rsidR="00D81AA7" w:rsidRPr="00475BF9" w:rsidRDefault="00D81AA7" w:rsidP="00D81AA7">
      <w:pPr>
        <w:pStyle w:val="ListParagraph"/>
        <w:widowControl w:val="0"/>
        <w:numPr>
          <w:ilvl w:val="0"/>
          <w:numId w:val="37"/>
        </w:numPr>
        <w:autoSpaceDE w:val="0"/>
        <w:autoSpaceDN w:val="0"/>
        <w:adjustRightInd w:val="0"/>
        <w:spacing w:after="35"/>
        <w:rPr>
          <w:w w:val="95"/>
          <w:sz w:val="22"/>
          <w:szCs w:val="22"/>
        </w:rPr>
      </w:pPr>
      <w:r w:rsidRPr="00475BF9">
        <w:rPr>
          <w:w w:val="95"/>
          <w:sz w:val="22"/>
          <w:szCs w:val="22"/>
        </w:rPr>
        <w:t xml:space="preserve">Control expenditures and assure adequate management of resources. </w:t>
      </w:r>
    </w:p>
    <w:p w:rsidR="00D81AA7" w:rsidRPr="00475BF9" w:rsidRDefault="00D81AA7" w:rsidP="00D81AA7">
      <w:pPr>
        <w:pStyle w:val="ListParagraph"/>
        <w:widowControl w:val="0"/>
        <w:numPr>
          <w:ilvl w:val="0"/>
          <w:numId w:val="37"/>
        </w:numPr>
        <w:autoSpaceDE w:val="0"/>
        <w:autoSpaceDN w:val="0"/>
        <w:adjustRightInd w:val="0"/>
        <w:spacing w:after="35"/>
        <w:rPr>
          <w:w w:val="95"/>
          <w:sz w:val="22"/>
          <w:szCs w:val="22"/>
        </w:rPr>
      </w:pPr>
      <w:r w:rsidRPr="00475BF9">
        <w:rPr>
          <w:w w:val="95"/>
          <w:sz w:val="22"/>
          <w:szCs w:val="22"/>
        </w:rPr>
        <w:t xml:space="preserve">Identify relevant, on-going activities by other government and non-government agencies and establish linkages/networks. </w:t>
      </w:r>
    </w:p>
    <w:p w:rsidR="00D81AA7" w:rsidRPr="00475BF9" w:rsidRDefault="00D81AA7" w:rsidP="00D81AA7">
      <w:pPr>
        <w:pStyle w:val="ListParagraph"/>
        <w:widowControl w:val="0"/>
        <w:numPr>
          <w:ilvl w:val="0"/>
          <w:numId w:val="37"/>
        </w:numPr>
        <w:autoSpaceDE w:val="0"/>
        <w:autoSpaceDN w:val="0"/>
        <w:adjustRightInd w:val="0"/>
        <w:spacing w:after="35"/>
        <w:rPr>
          <w:w w:val="95"/>
          <w:sz w:val="22"/>
          <w:szCs w:val="22"/>
        </w:rPr>
      </w:pPr>
      <w:r w:rsidRPr="00475BF9">
        <w:rPr>
          <w:w w:val="95"/>
          <w:sz w:val="22"/>
          <w:szCs w:val="22"/>
        </w:rPr>
        <w:t xml:space="preserve">Provide input to management and technical reports and other documents as described in the monitoring and evaluation plan for the overall project.  Reports should contain assessments of progress in implementing activities, including reasons for delays, if any, and recommendations on necessary improvements. </w:t>
      </w:r>
    </w:p>
    <w:p w:rsidR="00D81AA7" w:rsidRPr="00475BF9" w:rsidRDefault="00D81AA7" w:rsidP="00D81AA7">
      <w:pPr>
        <w:pStyle w:val="ListParagraph"/>
        <w:widowControl w:val="0"/>
        <w:numPr>
          <w:ilvl w:val="0"/>
          <w:numId w:val="37"/>
        </w:numPr>
        <w:autoSpaceDE w:val="0"/>
        <w:autoSpaceDN w:val="0"/>
        <w:adjustRightInd w:val="0"/>
        <w:spacing w:after="35"/>
        <w:rPr>
          <w:w w:val="95"/>
          <w:sz w:val="22"/>
          <w:szCs w:val="22"/>
        </w:rPr>
      </w:pPr>
      <w:r w:rsidRPr="00475BF9">
        <w:rPr>
          <w:w w:val="95"/>
          <w:sz w:val="22"/>
          <w:szCs w:val="22"/>
        </w:rPr>
        <w:t xml:space="preserve">Inform the Project Steering Committee, without delay, of any issue or risk, which might jeopardize the success of the project. </w:t>
      </w:r>
    </w:p>
    <w:p w:rsidR="00D81AA7" w:rsidRPr="00475BF9" w:rsidRDefault="00D81AA7" w:rsidP="00D81AA7">
      <w:pPr>
        <w:pStyle w:val="ListParagraph"/>
        <w:widowControl w:val="0"/>
        <w:numPr>
          <w:ilvl w:val="0"/>
          <w:numId w:val="37"/>
        </w:numPr>
        <w:autoSpaceDE w:val="0"/>
        <w:autoSpaceDN w:val="0"/>
        <w:adjustRightInd w:val="0"/>
        <w:rPr>
          <w:w w:val="95"/>
          <w:sz w:val="22"/>
          <w:szCs w:val="22"/>
        </w:rPr>
      </w:pPr>
      <w:r w:rsidRPr="00475BF9">
        <w:rPr>
          <w:w w:val="95"/>
          <w:sz w:val="22"/>
          <w:szCs w:val="22"/>
        </w:rPr>
        <w:t xml:space="preserve">Liaise and coordinate with UNEP on a regular basis. </w:t>
      </w:r>
    </w:p>
    <w:p w:rsidR="00D81AA7" w:rsidRPr="00475BF9" w:rsidRDefault="00D81AA7" w:rsidP="00D81AA7">
      <w:pPr>
        <w:widowControl w:val="0"/>
        <w:autoSpaceDE w:val="0"/>
        <w:autoSpaceDN w:val="0"/>
        <w:adjustRightInd w:val="0"/>
        <w:rPr>
          <w:sz w:val="22"/>
          <w:szCs w:val="22"/>
        </w:rPr>
      </w:pPr>
    </w:p>
    <w:p w:rsidR="00D81AA7" w:rsidRPr="00475BF9" w:rsidRDefault="00D81AA7" w:rsidP="00D81AA7">
      <w:pPr>
        <w:widowControl w:val="0"/>
        <w:autoSpaceDE w:val="0"/>
        <w:autoSpaceDN w:val="0"/>
        <w:adjustRightInd w:val="0"/>
        <w:rPr>
          <w:b/>
          <w:bCs/>
          <w:i/>
          <w:iCs/>
          <w:sz w:val="22"/>
          <w:szCs w:val="22"/>
        </w:rPr>
      </w:pPr>
      <w:r w:rsidRPr="00475BF9">
        <w:rPr>
          <w:b/>
          <w:bCs/>
          <w:i/>
          <w:iCs/>
          <w:sz w:val="22"/>
          <w:szCs w:val="22"/>
        </w:rPr>
        <w:t xml:space="preserve">Qualifications </w:t>
      </w:r>
    </w:p>
    <w:p w:rsidR="00D81AA7" w:rsidRPr="00475BF9" w:rsidRDefault="00D81AA7" w:rsidP="00D81AA7">
      <w:pPr>
        <w:widowControl w:val="0"/>
        <w:autoSpaceDE w:val="0"/>
        <w:autoSpaceDN w:val="0"/>
        <w:adjustRightInd w:val="0"/>
        <w:spacing w:line="180" w:lineRule="auto"/>
        <w:rPr>
          <w:sz w:val="22"/>
          <w:szCs w:val="22"/>
        </w:rPr>
      </w:pPr>
    </w:p>
    <w:p w:rsidR="00D81AA7" w:rsidRPr="00475BF9" w:rsidRDefault="00D81AA7" w:rsidP="00D81AA7">
      <w:pPr>
        <w:pStyle w:val="ListParagraph"/>
        <w:widowControl w:val="0"/>
        <w:numPr>
          <w:ilvl w:val="0"/>
          <w:numId w:val="62"/>
        </w:numPr>
        <w:autoSpaceDE w:val="0"/>
        <w:autoSpaceDN w:val="0"/>
        <w:adjustRightInd w:val="0"/>
        <w:spacing w:after="38"/>
        <w:rPr>
          <w:w w:val="95"/>
          <w:sz w:val="22"/>
          <w:szCs w:val="22"/>
        </w:rPr>
      </w:pPr>
      <w:r w:rsidRPr="00475BF9">
        <w:rPr>
          <w:w w:val="95"/>
          <w:sz w:val="22"/>
          <w:szCs w:val="22"/>
        </w:rPr>
        <w:t>Masters degree in environment, natural resources management, or a closely related field</w:t>
      </w:r>
    </w:p>
    <w:p w:rsidR="00D81AA7" w:rsidRPr="00475BF9" w:rsidRDefault="00D81AA7" w:rsidP="00D81AA7">
      <w:pPr>
        <w:pStyle w:val="ListParagraph"/>
        <w:widowControl w:val="0"/>
        <w:numPr>
          <w:ilvl w:val="0"/>
          <w:numId w:val="62"/>
        </w:numPr>
        <w:autoSpaceDE w:val="0"/>
        <w:autoSpaceDN w:val="0"/>
        <w:adjustRightInd w:val="0"/>
        <w:spacing w:after="38"/>
        <w:rPr>
          <w:w w:val="95"/>
          <w:sz w:val="22"/>
          <w:szCs w:val="22"/>
        </w:rPr>
      </w:pPr>
      <w:r w:rsidRPr="00475BF9">
        <w:rPr>
          <w:w w:val="95"/>
          <w:sz w:val="22"/>
          <w:szCs w:val="22"/>
        </w:rPr>
        <w:t>A minimum of 10 years relevant work experience</w:t>
      </w:r>
    </w:p>
    <w:p w:rsidR="00D81AA7" w:rsidRPr="00475BF9" w:rsidRDefault="00D81AA7" w:rsidP="00D81AA7">
      <w:pPr>
        <w:pStyle w:val="ListParagraph"/>
        <w:widowControl w:val="0"/>
        <w:numPr>
          <w:ilvl w:val="0"/>
          <w:numId w:val="62"/>
        </w:numPr>
        <w:autoSpaceDE w:val="0"/>
        <w:autoSpaceDN w:val="0"/>
        <w:adjustRightInd w:val="0"/>
        <w:spacing w:after="38"/>
        <w:rPr>
          <w:w w:val="95"/>
          <w:sz w:val="22"/>
          <w:szCs w:val="22"/>
        </w:rPr>
      </w:pPr>
      <w:r w:rsidRPr="00475BF9">
        <w:rPr>
          <w:w w:val="95"/>
          <w:sz w:val="22"/>
          <w:szCs w:val="22"/>
        </w:rPr>
        <w:t xml:space="preserve">Demonstrated solid knowledge of biodiversity conservation and protected area management </w:t>
      </w:r>
    </w:p>
    <w:p w:rsidR="00D81AA7" w:rsidRPr="00475BF9" w:rsidRDefault="00D81AA7" w:rsidP="00D81AA7">
      <w:pPr>
        <w:pStyle w:val="ListParagraph"/>
        <w:widowControl w:val="0"/>
        <w:numPr>
          <w:ilvl w:val="0"/>
          <w:numId w:val="62"/>
        </w:numPr>
        <w:autoSpaceDE w:val="0"/>
        <w:autoSpaceDN w:val="0"/>
        <w:adjustRightInd w:val="0"/>
        <w:spacing w:after="38"/>
        <w:rPr>
          <w:w w:val="95"/>
          <w:sz w:val="22"/>
          <w:szCs w:val="22"/>
        </w:rPr>
      </w:pPr>
      <w:r w:rsidRPr="00475BF9">
        <w:rPr>
          <w:w w:val="95"/>
          <w:sz w:val="22"/>
          <w:szCs w:val="22"/>
        </w:rPr>
        <w:t xml:space="preserve">Experience in the public participation development process associated with environment and sustainable development an asset </w:t>
      </w:r>
    </w:p>
    <w:p w:rsidR="00D81AA7" w:rsidRPr="00475BF9" w:rsidRDefault="00D81AA7" w:rsidP="00D81AA7">
      <w:pPr>
        <w:pStyle w:val="ListParagraph"/>
        <w:widowControl w:val="0"/>
        <w:numPr>
          <w:ilvl w:val="0"/>
          <w:numId w:val="62"/>
        </w:numPr>
        <w:autoSpaceDE w:val="0"/>
        <w:autoSpaceDN w:val="0"/>
        <w:adjustRightInd w:val="0"/>
        <w:spacing w:after="38"/>
        <w:rPr>
          <w:w w:val="95"/>
          <w:sz w:val="22"/>
          <w:szCs w:val="22"/>
        </w:rPr>
      </w:pPr>
      <w:r w:rsidRPr="00475BF9">
        <w:rPr>
          <w:w w:val="95"/>
          <w:sz w:val="22"/>
          <w:szCs w:val="22"/>
        </w:rPr>
        <w:t xml:space="preserve">Experience in working and collaborating within governments an asset. </w:t>
      </w:r>
    </w:p>
    <w:p w:rsidR="00D81AA7" w:rsidRPr="00475BF9" w:rsidRDefault="00D81AA7" w:rsidP="00D81AA7">
      <w:pPr>
        <w:pStyle w:val="ListParagraph"/>
        <w:widowControl w:val="0"/>
        <w:numPr>
          <w:ilvl w:val="0"/>
          <w:numId w:val="62"/>
        </w:numPr>
        <w:autoSpaceDE w:val="0"/>
        <w:autoSpaceDN w:val="0"/>
        <w:adjustRightInd w:val="0"/>
        <w:rPr>
          <w:w w:val="95"/>
          <w:sz w:val="22"/>
          <w:szCs w:val="22"/>
        </w:rPr>
      </w:pPr>
      <w:r w:rsidRPr="00475BF9">
        <w:rPr>
          <w:w w:val="95"/>
          <w:sz w:val="22"/>
          <w:szCs w:val="22"/>
        </w:rPr>
        <w:t>Excellent knowledge of English including writing and communication skills</w:t>
      </w:r>
    </w:p>
    <w:p w:rsidR="00D81AA7" w:rsidRPr="00475BF9" w:rsidRDefault="00D81AA7" w:rsidP="00D81AA7">
      <w:pPr>
        <w:widowControl w:val="0"/>
        <w:autoSpaceDE w:val="0"/>
        <w:autoSpaceDN w:val="0"/>
        <w:adjustRightInd w:val="0"/>
        <w:rPr>
          <w:sz w:val="22"/>
          <w:szCs w:val="22"/>
        </w:rPr>
      </w:pPr>
    </w:p>
    <w:p w:rsidR="00D81AA7" w:rsidRPr="00475BF9" w:rsidRDefault="00D81AA7" w:rsidP="00D81AA7">
      <w:pPr>
        <w:widowControl w:val="0"/>
        <w:autoSpaceDE w:val="0"/>
        <w:autoSpaceDN w:val="0"/>
        <w:adjustRightInd w:val="0"/>
        <w:rPr>
          <w:b/>
          <w:bCs/>
          <w:i/>
          <w:iCs/>
          <w:sz w:val="22"/>
          <w:szCs w:val="22"/>
        </w:rPr>
      </w:pPr>
      <w:r w:rsidRPr="00475BF9">
        <w:rPr>
          <w:b/>
          <w:bCs/>
          <w:i/>
          <w:iCs/>
          <w:sz w:val="22"/>
          <w:szCs w:val="22"/>
        </w:rPr>
        <w:t xml:space="preserve">Reporting </w:t>
      </w:r>
    </w:p>
    <w:p w:rsidR="00D81AA7" w:rsidRPr="00475BF9" w:rsidRDefault="00D81AA7" w:rsidP="00D81AA7">
      <w:pPr>
        <w:widowControl w:val="0"/>
        <w:autoSpaceDE w:val="0"/>
        <w:autoSpaceDN w:val="0"/>
        <w:adjustRightInd w:val="0"/>
        <w:spacing w:line="180" w:lineRule="auto"/>
        <w:rPr>
          <w:sz w:val="22"/>
          <w:szCs w:val="22"/>
        </w:rPr>
      </w:pPr>
    </w:p>
    <w:p w:rsidR="00D81AA7" w:rsidRPr="00475BF9" w:rsidRDefault="00D81AA7" w:rsidP="00D81AA7">
      <w:pPr>
        <w:widowControl w:val="0"/>
        <w:autoSpaceDE w:val="0"/>
        <w:autoSpaceDN w:val="0"/>
        <w:adjustRightInd w:val="0"/>
        <w:rPr>
          <w:w w:val="95"/>
          <w:sz w:val="22"/>
          <w:szCs w:val="22"/>
        </w:rPr>
      </w:pPr>
      <w:r w:rsidRPr="00475BF9">
        <w:rPr>
          <w:w w:val="95"/>
          <w:sz w:val="22"/>
          <w:szCs w:val="22"/>
        </w:rPr>
        <w:t>The National Project Coordinator will be a staff member of the MoE.  The coordina</w:t>
      </w:r>
      <w:r w:rsidR="00475BF9">
        <w:rPr>
          <w:w w:val="95"/>
          <w:sz w:val="22"/>
          <w:szCs w:val="22"/>
        </w:rPr>
        <w:t xml:space="preserve">tor will work closely with the Project Steering Committee, </w:t>
      </w:r>
      <w:r w:rsidR="002E4967">
        <w:rPr>
          <w:w w:val="95"/>
          <w:sz w:val="22"/>
          <w:szCs w:val="22"/>
        </w:rPr>
        <w:t>Chief</w:t>
      </w:r>
      <w:r w:rsidR="00475BF9">
        <w:rPr>
          <w:w w:val="95"/>
          <w:sz w:val="22"/>
          <w:szCs w:val="22"/>
        </w:rPr>
        <w:t xml:space="preserve"> Technical A</w:t>
      </w:r>
      <w:r w:rsidRPr="00475BF9">
        <w:rPr>
          <w:w w:val="95"/>
          <w:sz w:val="22"/>
          <w:szCs w:val="22"/>
        </w:rPr>
        <w:t xml:space="preserve">dvisor, and UNEP to ensure the availability of information on progress and performance in the implementation of the project. </w:t>
      </w:r>
    </w:p>
    <w:p w:rsidR="00D81AA7" w:rsidRDefault="00D81AA7" w:rsidP="00D81AA7">
      <w:pPr>
        <w:widowControl w:val="0"/>
        <w:autoSpaceDE w:val="0"/>
        <w:autoSpaceDN w:val="0"/>
        <w:adjustRightInd w:val="0"/>
        <w:rPr>
          <w:b/>
          <w:bCs/>
          <w:color w:val="FF0000"/>
          <w:sz w:val="22"/>
          <w:szCs w:val="22"/>
        </w:rPr>
      </w:pPr>
    </w:p>
    <w:p w:rsidR="00D81AA7" w:rsidRDefault="00D81AA7" w:rsidP="00D81AA7">
      <w:pPr>
        <w:widowControl w:val="0"/>
        <w:autoSpaceDE w:val="0"/>
        <w:autoSpaceDN w:val="0"/>
        <w:adjustRightInd w:val="0"/>
        <w:rPr>
          <w:b/>
          <w:bCs/>
          <w:color w:val="FF0000"/>
          <w:sz w:val="22"/>
          <w:szCs w:val="22"/>
        </w:rPr>
      </w:pPr>
    </w:p>
    <w:p w:rsidR="00D57B8C" w:rsidRPr="007160D1" w:rsidRDefault="00D57B8C" w:rsidP="00D57B8C">
      <w:pPr>
        <w:pageBreakBefore/>
        <w:widowControl w:val="0"/>
        <w:autoSpaceDE w:val="0"/>
        <w:autoSpaceDN w:val="0"/>
        <w:adjustRightInd w:val="0"/>
        <w:rPr>
          <w:sz w:val="22"/>
          <w:szCs w:val="22"/>
        </w:rPr>
      </w:pPr>
      <w:r w:rsidRPr="007160D1">
        <w:rPr>
          <w:b/>
          <w:bCs/>
          <w:sz w:val="22"/>
          <w:szCs w:val="22"/>
        </w:rPr>
        <w:t>Terms of Reference for National Project Coordinator</w:t>
      </w:r>
    </w:p>
    <w:p w:rsidR="0012595A" w:rsidRPr="007160D1" w:rsidRDefault="0012595A" w:rsidP="00D57B8C">
      <w:pPr>
        <w:widowControl w:val="0"/>
        <w:autoSpaceDE w:val="0"/>
        <w:autoSpaceDN w:val="0"/>
        <w:adjustRightInd w:val="0"/>
        <w:rPr>
          <w:b/>
          <w:bCs/>
          <w:i/>
          <w:iCs/>
          <w:sz w:val="22"/>
          <w:szCs w:val="22"/>
        </w:rPr>
      </w:pPr>
    </w:p>
    <w:p w:rsidR="00D57B8C" w:rsidRPr="007160D1" w:rsidRDefault="00D57B8C" w:rsidP="00D57B8C">
      <w:pPr>
        <w:widowControl w:val="0"/>
        <w:autoSpaceDE w:val="0"/>
        <w:autoSpaceDN w:val="0"/>
        <w:adjustRightInd w:val="0"/>
        <w:rPr>
          <w:sz w:val="22"/>
          <w:szCs w:val="22"/>
        </w:rPr>
      </w:pPr>
      <w:r w:rsidRPr="007160D1">
        <w:rPr>
          <w:b/>
          <w:bCs/>
          <w:i/>
          <w:iCs/>
          <w:sz w:val="22"/>
          <w:szCs w:val="22"/>
        </w:rPr>
        <w:t xml:space="preserve">Scope of Work </w:t>
      </w:r>
    </w:p>
    <w:p w:rsidR="0099256D" w:rsidRPr="007160D1" w:rsidRDefault="0099256D" w:rsidP="007160D1">
      <w:pPr>
        <w:widowControl w:val="0"/>
        <w:autoSpaceDE w:val="0"/>
        <w:autoSpaceDN w:val="0"/>
        <w:adjustRightInd w:val="0"/>
        <w:spacing w:line="180" w:lineRule="auto"/>
        <w:rPr>
          <w:sz w:val="22"/>
          <w:szCs w:val="22"/>
        </w:rPr>
      </w:pPr>
    </w:p>
    <w:p w:rsidR="00404DA0" w:rsidRPr="0061585F" w:rsidRDefault="00D57B8C" w:rsidP="00404DA0">
      <w:pPr>
        <w:widowControl w:val="0"/>
        <w:autoSpaceDE w:val="0"/>
        <w:autoSpaceDN w:val="0"/>
        <w:adjustRightInd w:val="0"/>
        <w:rPr>
          <w:color w:val="FF0000"/>
          <w:w w:val="95"/>
          <w:sz w:val="22"/>
          <w:szCs w:val="22"/>
        </w:rPr>
      </w:pPr>
      <w:r w:rsidRPr="007160D1">
        <w:rPr>
          <w:w w:val="95"/>
          <w:sz w:val="22"/>
          <w:szCs w:val="22"/>
        </w:rPr>
        <w:t>The N</w:t>
      </w:r>
      <w:r w:rsidR="00C734E2" w:rsidRPr="007160D1">
        <w:rPr>
          <w:w w:val="95"/>
          <w:sz w:val="22"/>
          <w:szCs w:val="22"/>
        </w:rPr>
        <w:t xml:space="preserve">ational </w:t>
      </w:r>
      <w:r w:rsidRPr="007160D1">
        <w:rPr>
          <w:w w:val="95"/>
          <w:sz w:val="22"/>
          <w:szCs w:val="22"/>
        </w:rPr>
        <w:t>P</w:t>
      </w:r>
      <w:r w:rsidR="00C734E2" w:rsidRPr="007160D1">
        <w:rPr>
          <w:w w:val="95"/>
          <w:sz w:val="22"/>
          <w:szCs w:val="22"/>
        </w:rPr>
        <w:t>roject Coordinator</w:t>
      </w:r>
      <w:r w:rsidRPr="007160D1">
        <w:rPr>
          <w:w w:val="95"/>
          <w:sz w:val="22"/>
          <w:szCs w:val="22"/>
        </w:rPr>
        <w:t xml:space="preserve"> </w:t>
      </w:r>
      <w:r w:rsidR="00C734E2" w:rsidRPr="007160D1">
        <w:rPr>
          <w:w w:val="95"/>
          <w:sz w:val="22"/>
          <w:szCs w:val="22"/>
        </w:rPr>
        <w:t xml:space="preserve">(NPC) </w:t>
      </w:r>
      <w:r w:rsidRPr="007160D1">
        <w:rPr>
          <w:w w:val="95"/>
          <w:sz w:val="22"/>
          <w:szCs w:val="22"/>
        </w:rPr>
        <w:t xml:space="preserve">will </w:t>
      </w:r>
      <w:r w:rsidR="00BA1E9E">
        <w:rPr>
          <w:w w:val="95"/>
          <w:sz w:val="22"/>
          <w:szCs w:val="22"/>
        </w:rPr>
        <w:t xml:space="preserve">be a key </w:t>
      </w:r>
      <w:r w:rsidRPr="007160D1">
        <w:rPr>
          <w:w w:val="95"/>
          <w:sz w:val="22"/>
          <w:szCs w:val="22"/>
        </w:rPr>
        <w:t>play</w:t>
      </w:r>
      <w:r w:rsidR="00BA1E9E">
        <w:rPr>
          <w:w w:val="95"/>
          <w:sz w:val="22"/>
          <w:szCs w:val="22"/>
        </w:rPr>
        <w:t>er</w:t>
      </w:r>
      <w:r w:rsidRPr="007160D1">
        <w:rPr>
          <w:w w:val="95"/>
          <w:sz w:val="22"/>
          <w:szCs w:val="22"/>
        </w:rPr>
        <w:t xml:space="preserve"> in project execution</w:t>
      </w:r>
      <w:r w:rsidR="00BA1E9E">
        <w:rPr>
          <w:w w:val="95"/>
          <w:sz w:val="22"/>
          <w:szCs w:val="22"/>
        </w:rPr>
        <w:t xml:space="preserve">, closely liaising with the Project Director and field project personnel, and coordinating all aspects of project implementation management </w:t>
      </w:r>
      <w:r w:rsidRPr="007160D1">
        <w:rPr>
          <w:w w:val="95"/>
          <w:sz w:val="22"/>
          <w:szCs w:val="22"/>
        </w:rPr>
        <w:t xml:space="preserve">and supervision </w:t>
      </w:r>
      <w:r w:rsidRPr="00404DA0">
        <w:rPr>
          <w:w w:val="95"/>
          <w:sz w:val="22"/>
          <w:szCs w:val="22"/>
        </w:rPr>
        <w:t xml:space="preserve">project and delivery </w:t>
      </w:r>
      <w:r w:rsidR="00BA1E9E" w:rsidRPr="00404DA0">
        <w:rPr>
          <w:w w:val="95"/>
          <w:sz w:val="22"/>
          <w:szCs w:val="22"/>
        </w:rPr>
        <w:t>in line</w:t>
      </w:r>
      <w:r w:rsidRPr="00404DA0">
        <w:rPr>
          <w:w w:val="95"/>
          <w:sz w:val="22"/>
          <w:szCs w:val="22"/>
        </w:rPr>
        <w:t xml:space="preserve"> with </w:t>
      </w:r>
      <w:r w:rsidR="00BA1E9E" w:rsidRPr="00404DA0">
        <w:rPr>
          <w:w w:val="95"/>
          <w:sz w:val="22"/>
          <w:szCs w:val="22"/>
        </w:rPr>
        <w:t>the project document and work plans, and as directed by the Project Director.</w:t>
      </w:r>
      <w:r w:rsidR="00404DA0" w:rsidRPr="00404DA0">
        <w:rPr>
          <w:w w:val="95"/>
          <w:sz w:val="22"/>
          <w:szCs w:val="22"/>
        </w:rPr>
        <w:t xml:space="preserve">  </w:t>
      </w:r>
      <w:r w:rsidR="00404DA0">
        <w:rPr>
          <w:w w:val="95"/>
          <w:sz w:val="22"/>
          <w:szCs w:val="22"/>
        </w:rPr>
        <w:t>The National Project Coordinator will be a full</w:t>
      </w:r>
      <w:r w:rsidR="00404DA0" w:rsidRPr="00475BF9">
        <w:rPr>
          <w:w w:val="95"/>
          <w:sz w:val="22"/>
          <w:szCs w:val="22"/>
        </w:rPr>
        <w:t>-time secondment from the Ministry of Environment, and supported on a daily basis by t</w:t>
      </w:r>
      <w:r w:rsidR="00404DA0">
        <w:rPr>
          <w:w w:val="95"/>
          <w:sz w:val="22"/>
          <w:szCs w:val="22"/>
        </w:rPr>
        <w:t>he Project Officer(s)</w:t>
      </w:r>
      <w:r w:rsidR="00404DA0" w:rsidRPr="00404DA0">
        <w:rPr>
          <w:w w:val="95"/>
          <w:sz w:val="22"/>
          <w:szCs w:val="22"/>
        </w:rPr>
        <w:t>.</w:t>
      </w:r>
      <w:r w:rsidR="00404DA0">
        <w:rPr>
          <w:w w:val="95"/>
          <w:sz w:val="22"/>
          <w:szCs w:val="22"/>
        </w:rPr>
        <w:t xml:space="preserve">  </w:t>
      </w:r>
      <w:r w:rsidR="00404DA0" w:rsidRPr="00404DA0">
        <w:rPr>
          <w:w w:val="95"/>
          <w:sz w:val="22"/>
          <w:szCs w:val="22"/>
        </w:rPr>
        <w:t xml:space="preserve">The terms of reference of the </w:t>
      </w:r>
      <w:r w:rsidR="00404DA0">
        <w:rPr>
          <w:w w:val="95"/>
          <w:sz w:val="22"/>
          <w:szCs w:val="22"/>
        </w:rPr>
        <w:t xml:space="preserve">national Project Coordinator </w:t>
      </w:r>
      <w:r w:rsidR="00404DA0" w:rsidRPr="00404DA0">
        <w:rPr>
          <w:w w:val="95"/>
          <w:sz w:val="22"/>
          <w:szCs w:val="22"/>
        </w:rPr>
        <w:t xml:space="preserve">will be further developed during the project inception phase. </w:t>
      </w:r>
    </w:p>
    <w:p w:rsidR="00C734E2" w:rsidRPr="007160D1" w:rsidRDefault="00C734E2" w:rsidP="00D57B8C">
      <w:pPr>
        <w:widowControl w:val="0"/>
        <w:autoSpaceDE w:val="0"/>
        <w:autoSpaceDN w:val="0"/>
        <w:adjustRightInd w:val="0"/>
        <w:rPr>
          <w:w w:val="95"/>
          <w:sz w:val="22"/>
          <w:szCs w:val="22"/>
        </w:rPr>
      </w:pPr>
    </w:p>
    <w:p w:rsidR="00D57B8C" w:rsidRPr="007160D1" w:rsidRDefault="00F2167F" w:rsidP="00D57B8C">
      <w:pPr>
        <w:widowControl w:val="0"/>
        <w:autoSpaceDE w:val="0"/>
        <w:autoSpaceDN w:val="0"/>
        <w:adjustRightInd w:val="0"/>
        <w:rPr>
          <w:w w:val="95"/>
          <w:sz w:val="22"/>
          <w:szCs w:val="22"/>
        </w:rPr>
      </w:pPr>
      <w:r w:rsidRPr="007160D1">
        <w:rPr>
          <w:w w:val="95"/>
          <w:sz w:val="22"/>
          <w:szCs w:val="22"/>
        </w:rPr>
        <w:t>R</w:t>
      </w:r>
      <w:r w:rsidR="00D57B8C" w:rsidRPr="007160D1">
        <w:rPr>
          <w:w w:val="95"/>
          <w:sz w:val="22"/>
          <w:szCs w:val="22"/>
        </w:rPr>
        <w:t>esponsibilities of the NPC will include</w:t>
      </w:r>
      <w:r w:rsidR="00793DAB" w:rsidRPr="007160D1">
        <w:rPr>
          <w:w w:val="95"/>
          <w:sz w:val="22"/>
          <w:szCs w:val="22"/>
        </w:rPr>
        <w:t xml:space="preserve"> to</w:t>
      </w:r>
      <w:r w:rsidR="00221388">
        <w:rPr>
          <w:w w:val="95"/>
          <w:sz w:val="22"/>
          <w:szCs w:val="22"/>
        </w:rPr>
        <w:t xml:space="preserve"> </w:t>
      </w:r>
      <w:r w:rsidR="00D167AC">
        <w:rPr>
          <w:w w:val="95"/>
          <w:sz w:val="22"/>
          <w:szCs w:val="22"/>
        </w:rPr>
        <w:t>help the Project Director to</w:t>
      </w:r>
      <w:r w:rsidR="00D57B8C" w:rsidRPr="007160D1">
        <w:rPr>
          <w:w w:val="95"/>
          <w:sz w:val="22"/>
          <w:szCs w:val="22"/>
        </w:rPr>
        <w:t xml:space="preserve">: </w:t>
      </w:r>
    </w:p>
    <w:p w:rsidR="0012595A" w:rsidRPr="007160D1" w:rsidRDefault="0012595A" w:rsidP="007160D1">
      <w:pPr>
        <w:widowControl w:val="0"/>
        <w:autoSpaceDE w:val="0"/>
        <w:autoSpaceDN w:val="0"/>
        <w:adjustRightInd w:val="0"/>
        <w:spacing w:line="180" w:lineRule="auto"/>
        <w:rPr>
          <w:w w:val="95"/>
          <w:sz w:val="22"/>
          <w:szCs w:val="22"/>
        </w:rPr>
      </w:pPr>
    </w:p>
    <w:p w:rsidR="00F2167F" w:rsidRPr="007160D1" w:rsidRDefault="00D167AC" w:rsidP="007710BB">
      <w:pPr>
        <w:pStyle w:val="ListParagraph"/>
        <w:widowControl w:val="0"/>
        <w:numPr>
          <w:ilvl w:val="0"/>
          <w:numId w:val="37"/>
        </w:numPr>
        <w:autoSpaceDE w:val="0"/>
        <w:autoSpaceDN w:val="0"/>
        <w:adjustRightInd w:val="0"/>
        <w:spacing w:after="35"/>
        <w:rPr>
          <w:w w:val="95"/>
          <w:sz w:val="22"/>
          <w:szCs w:val="22"/>
        </w:rPr>
      </w:pPr>
      <w:r>
        <w:rPr>
          <w:w w:val="95"/>
          <w:sz w:val="22"/>
          <w:szCs w:val="22"/>
        </w:rPr>
        <w:t>O</w:t>
      </w:r>
      <w:r w:rsidR="00D57B8C" w:rsidRPr="007160D1">
        <w:rPr>
          <w:w w:val="95"/>
          <w:sz w:val="22"/>
          <w:szCs w:val="22"/>
        </w:rPr>
        <w:t>versee and manage project implementation, monitor work progress, and ens</w:t>
      </w:r>
      <w:r w:rsidR="00F2167F" w:rsidRPr="007160D1">
        <w:rPr>
          <w:w w:val="95"/>
          <w:sz w:val="22"/>
          <w:szCs w:val="22"/>
        </w:rPr>
        <w:t xml:space="preserve">ure timely delivery of outputs.  </w:t>
      </w:r>
      <w:r w:rsidR="00D57B8C" w:rsidRPr="007160D1">
        <w:rPr>
          <w:w w:val="95"/>
          <w:sz w:val="22"/>
          <w:szCs w:val="22"/>
        </w:rPr>
        <w:t xml:space="preserve">Report to the </w:t>
      </w:r>
      <w:r w:rsidR="00793DAB" w:rsidRPr="007160D1">
        <w:rPr>
          <w:w w:val="95"/>
          <w:sz w:val="22"/>
          <w:szCs w:val="22"/>
        </w:rPr>
        <w:t xml:space="preserve">Project </w:t>
      </w:r>
      <w:r>
        <w:rPr>
          <w:w w:val="95"/>
          <w:sz w:val="22"/>
          <w:szCs w:val="22"/>
        </w:rPr>
        <w:t>Director</w:t>
      </w:r>
      <w:r w:rsidR="00D57B8C" w:rsidRPr="007160D1">
        <w:rPr>
          <w:w w:val="95"/>
          <w:sz w:val="22"/>
          <w:szCs w:val="22"/>
        </w:rPr>
        <w:t xml:space="preserve"> regarding project progress. </w:t>
      </w:r>
    </w:p>
    <w:p w:rsidR="00D57B8C" w:rsidRPr="007160D1" w:rsidRDefault="00793DAB" w:rsidP="007710BB">
      <w:pPr>
        <w:pStyle w:val="ListParagraph"/>
        <w:widowControl w:val="0"/>
        <w:numPr>
          <w:ilvl w:val="0"/>
          <w:numId w:val="37"/>
        </w:numPr>
        <w:autoSpaceDE w:val="0"/>
        <w:autoSpaceDN w:val="0"/>
        <w:adjustRightInd w:val="0"/>
        <w:spacing w:after="35"/>
        <w:rPr>
          <w:w w:val="95"/>
          <w:sz w:val="22"/>
          <w:szCs w:val="22"/>
        </w:rPr>
      </w:pPr>
      <w:r w:rsidRPr="007160D1">
        <w:rPr>
          <w:w w:val="95"/>
          <w:sz w:val="22"/>
          <w:szCs w:val="22"/>
        </w:rPr>
        <w:t>Supervise d</w:t>
      </w:r>
      <w:r w:rsidR="00D57B8C" w:rsidRPr="007160D1">
        <w:rPr>
          <w:w w:val="95"/>
          <w:sz w:val="22"/>
          <w:szCs w:val="22"/>
        </w:rPr>
        <w:t>evelop</w:t>
      </w:r>
      <w:r w:rsidRPr="007160D1">
        <w:rPr>
          <w:w w:val="95"/>
          <w:sz w:val="22"/>
          <w:szCs w:val="22"/>
        </w:rPr>
        <w:t>ment,</w:t>
      </w:r>
      <w:r w:rsidR="00D57B8C" w:rsidRPr="007160D1">
        <w:rPr>
          <w:w w:val="95"/>
          <w:sz w:val="22"/>
          <w:szCs w:val="22"/>
        </w:rPr>
        <w:t xml:space="preserve"> and facilitate implementation</w:t>
      </w:r>
      <w:r w:rsidRPr="007160D1">
        <w:rPr>
          <w:w w:val="95"/>
          <w:sz w:val="22"/>
          <w:szCs w:val="22"/>
        </w:rPr>
        <w:t>,</w:t>
      </w:r>
      <w:r w:rsidR="00D57B8C" w:rsidRPr="007160D1">
        <w:rPr>
          <w:w w:val="95"/>
          <w:sz w:val="22"/>
          <w:szCs w:val="22"/>
        </w:rPr>
        <w:t xml:space="preserve"> of a comprehensive monitoring and reporting system</w:t>
      </w:r>
      <w:r w:rsidRPr="007160D1">
        <w:rPr>
          <w:w w:val="95"/>
          <w:sz w:val="22"/>
          <w:szCs w:val="22"/>
        </w:rPr>
        <w:t xml:space="preserve"> for the project</w:t>
      </w:r>
      <w:r w:rsidR="00D167AC">
        <w:rPr>
          <w:w w:val="95"/>
          <w:sz w:val="22"/>
          <w:szCs w:val="22"/>
        </w:rPr>
        <w:t>, in close liaison with the Project Director</w:t>
      </w:r>
      <w:r w:rsidR="00D57B8C" w:rsidRPr="007160D1">
        <w:rPr>
          <w:w w:val="95"/>
          <w:sz w:val="22"/>
          <w:szCs w:val="22"/>
        </w:rPr>
        <w:t xml:space="preserve">. </w:t>
      </w:r>
      <w:r w:rsidR="00D167AC">
        <w:rPr>
          <w:w w:val="95"/>
          <w:sz w:val="22"/>
          <w:szCs w:val="22"/>
        </w:rPr>
        <w:t xml:space="preserve"> </w:t>
      </w:r>
    </w:p>
    <w:p w:rsidR="00D57B8C" w:rsidRPr="007160D1" w:rsidRDefault="00D57B8C" w:rsidP="007710BB">
      <w:pPr>
        <w:pStyle w:val="ListParagraph"/>
        <w:widowControl w:val="0"/>
        <w:numPr>
          <w:ilvl w:val="0"/>
          <w:numId w:val="37"/>
        </w:numPr>
        <w:autoSpaceDE w:val="0"/>
        <w:autoSpaceDN w:val="0"/>
        <w:adjustRightInd w:val="0"/>
        <w:spacing w:after="35"/>
        <w:rPr>
          <w:w w:val="95"/>
          <w:sz w:val="22"/>
          <w:szCs w:val="22"/>
        </w:rPr>
      </w:pPr>
      <w:r w:rsidRPr="007160D1">
        <w:rPr>
          <w:w w:val="95"/>
          <w:sz w:val="22"/>
          <w:szCs w:val="22"/>
        </w:rPr>
        <w:t xml:space="preserve">Ensure timely preparation of detailed annual work plans and budgets for approval by </w:t>
      </w:r>
      <w:r w:rsidR="00D167AC">
        <w:rPr>
          <w:w w:val="95"/>
          <w:sz w:val="22"/>
          <w:szCs w:val="22"/>
        </w:rPr>
        <w:t xml:space="preserve">the Project Director and the </w:t>
      </w:r>
      <w:r w:rsidRPr="007160D1">
        <w:rPr>
          <w:w w:val="95"/>
          <w:sz w:val="22"/>
          <w:szCs w:val="22"/>
        </w:rPr>
        <w:t>P</w:t>
      </w:r>
      <w:r w:rsidR="00793DAB" w:rsidRPr="007160D1">
        <w:rPr>
          <w:w w:val="95"/>
          <w:sz w:val="22"/>
          <w:szCs w:val="22"/>
        </w:rPr>
        <w:t xml:space="preserve">roject </w:t>
      </w:r>
      <w:r w:rsidRPr="007160D1">
        <w:rPr>
          <w:w w:val="95"/>
          <w:sz w:val="22"/>
          <w:szCs w:val="22"/>
        </w:rPr>
        <w:t>S</w:t>
      </w:r>
      <w:r w:rsidR="00793DAB" w:rsidRPr="007160D1">
        <w:rPr>
          <w:w w:val="95"/>
          <w:sz w:val="22"/>
          <w:szCs w:val="22"/>
        </w:rPr>
        <w:t>teering Committee</w:t>
      </w:r>
      <w:r w:rsidRPr="007160D1">
        <w:rPr>
          <w:w w:val="95"/>
          <w:sz w:val="22"/>
          <w:szCs w:val="22"/>
        </w:rPr>
        <w:t xml:space="preserve">. </w:t>
      </w:r>
    </w:p>
    <w:p w:rsidR="00D57B8C" w:rsidRPr="007160D1" w:rsidRDefault="00D57B8C" w:rsidP="007710BB">
      <w:pPr>
        <w:pStyle w:val="ListParagraph"/>
        <w:widowControl w:val="0"/>
        <w:numPr>
          <w:ilvl w:val="0"/>
          <w:numId w:val="37"/>
        </w:numPr>
        <w:autoSpaceDE w:val="0"/>
        <w:autoSpaceDN w:val="0"/>
        <w:adjustRightInd w:val="0"/>
        <w:spacing w:after="35"/>
        <w:rPr>
          <w:w w:val="95"/>
          <w:sz w:val="22"/>
          <w:szCs w:val="22"/>
        </w:rPr>
      </w:pPr>
      <w:r w:rsidRPr="007160D1">
        <w:rPr>
          <w:w w:val="95"/>
          <w:sz w:val="22"/>
          <w:szCs w:val="22"/>
        </w:rPr>
        <w:t>Assist in the identification, selection</w:t>
      </w:r>
      <w:r w:rsidR="00F52EAE" w:rsidRPr="007160D1">
        <w:rPr>
          <w:w w:val="95"/>
          <w:sz w:val="22"/>
          <w:szCs w:val="22"/>
        </w:rPr>
        <w:t>,</w:t>
      </w:r>
      <w:r w:rsidRPr="007160D1">
        <w:rPr>
          <w:w w:val="95"/>
          <w:sz w:val="22"/>
          <w:szCs w:val="22"/>
        </w:rPr>
        <w:t xml:space="preserve"> and recruitment of staff, consultants</w:t>
      </w:r>
      <w:r w:rsidR="00F52EAE" w:rsidRPr="007160D1">
        <w:rPr>
          <w:w w:val="95"/>
          <w:sz w:val="22"/>
          <w:szCs w:val="22"/>
        </w:rPr>
        <w:t>, contractors,</w:t>
      </w:r>
      <w:r w:rsidRPr="007160D1">
        <w:rPr>
          <w:w w:val="95"/>
          <w:sz w:val="22"/>
          <w:szCs w:val="22"/>
        </w:rPr>
        <w:t xml:space="preserve"> and other experts as required. </w:t>
      </w:r>
    </w:p>
    <w:p w:rsidR="00D57B8C" w:rsidRPr="007160D1" w:rsidRDefault="00D57B8C" w:rsidP="007710BB">
      <w:pPr>
        <w:pStyle w:val="ListParagraph"/>
        <w:widowControl w:val="0"/>
        <w:numPr>
          <w:ilvl w:val="0"/>
          <w:numId w:val="37"/>
        </w:numPr>
        <w:autoSpaceDE w:val="0"/>
        <w:autoSpaceDN w:val="0"/>
        <w:adjustRightInd w:val="0"/>
        <w:spacing w:after="35"/>
        <w:rPr>
          <w:w w:val="95"/>
          <w:sz w:val="22"/>
          <w:szCs w:val="22"/>
        </w:rPr>
      </w:pPr>
      <w:r w:rsidRPr="007160D1">
        <w:rPr>
          <w:w w:val="95"/>
          <w:sz w:val="22"/>
          <w:szCs w:val="22"/>
        </w:rPr>
        <w:t>Supervise, coordinate</w:t>
      </w:r>
      <w:r w:rsidR="00F52EAE" w:rsidRPr="007160D1">
        <w:rPr>
          <w:w w:val="95"/>
          <w:sz w:val="22"/>
          <w:szCs w:val="22"/>
        </w:rPr>
        <w:t>,</w:t>
      </w:r>
      <w:r w:rsidRPr="007160D1">
        <w:rPr>
          <w:w w:val="95"/>
          <w:sz w:val="22"/>
          <w:szCs w:val="22"/>
        </w:rPr>
        <w:t xml:space="preserve"> and facilitate the work of the administrative/</w:t>
      </w:r>
      <w:r w:rsidR="00F52EAE" w:rsidRPr="007160D1">
        <w:rPr>
          <w:w w:val="95"/>
          <w:sz w:val="22"/>
          <w:szCs w:val="22"/>
        </w:rPr>
        <w:t xml:space="preserve"> </w:t>
      </w:r>
      <w:r w:rsidRPr="007160D1">
        <w:rPr>
          <w:w w:val="95"/>
          <w:sz w:val="22"/>
          <w:szCs w:val="22"/>
        </w:rPr>
        <w:t xml:space="preserve">technical team (consisting of the assistant coordinator, finance/administration staff and national and international consultants). </w:t>
      </w:r>
    </w:p>
    <w:p w:rsidR="00D57B8C" w:rsidRPr="007160D1" w:rsidRDefault="00D57B8C" w:rsidP="007710BB">
      <w:pPr>
        <w:pStyle w:val="ListParagraph"/>
        <w:widowControl w:val="0"/>
        <w:numPr>
          <w:ilvl w:val="0"/>
          <w:numId w:val="37"/>
        </w:numPr>
        <w:autoSpaceDE w:val="0"/>
        <w:autoSpaceDN w:val="0"/>
        <w:adjustRightInd w:val="0"/>
        <w:spacing w:after="35"/>
        <w:rPr>
          <w:w w:val="95"/>
          <w:sz w:val="22"/>
          <w:szCs w:val="22"/>
        </w:rPr>
      </w:pPr>
      <w:r w:rsidRPr="007160D1">
        <w:rPr>
          <w:w w:val="95"/>
          <w:sz w:val="22"/>
          <w:szCs w:val="22"/>
        </w:rPr>
        <w:t xml:space="preserve">Control expenditures and assure adequate management of resources. </w:t>
      </w:r>
    </w:p>
    <w:p w:rsidR="00D57B8C" w:rsidRDefault="00D57B8C" w:rsidP="007710BB">
      <w:pPr>
        <w:pStyle w:val="ListParagraph"/>
        <w:widowControl w:val="0"/>
        <w:numPr>
          <w:ilvl w:val="0"/>
          <w:numId w:val="37"/>
        </w:numPr>
        <w:autoSpaceDE w:val="0"/>
        <w:autoSpaceDN w:val="0"/>
        <w:adjustRightInd w:val="0"/>
        <w:spacing w:after="35"/>
        <w:rPr>
          <w:w w:val="95"/>
          <w:sz w:val="22"/>
          <w:szCs w:val="22"/>
        </w:rPr>
      </w:pPr>
      <w:r w:rsidRPr="007160D1">
        <w:rPr>
          <w:w w:val="95"/>
          <w:sz w:val="22"/>
          <w:szCs w:val="22"/>
        </w:rPr>
        <w:t>Identify relevant, on-going activities by other government and non-g</w:t>
      </w:r>
      <w:r w:rsidR="00F52EAE" w:rsidRPr="007160D1">
        <w:rPr>
          <w:w w:val="95"/>
          <w:sz w:val="22"/>
          <w:szCs w:val="22"/>
        </w:rPr>
        <w:t xml:space="preserve">overnment agencies </w:t>
      </w:r>
      <w:r w:rsidRPr="007160D1">
        <w:rPr>
          <w:w w:val="95"/>
          <w:sz w:val="22"/>
          <w:szCs w:val="22"/>
        </w:rPr>
        <w:t xml:space="preserve">and establish linkages/networks. </w:t>
      </w:r>
    </w:p>
    <w:p w:rsidR="002E5E7C" w:rsidRDefault="002E5E7C" w:rsidP="002E5E7C">
      <w:pPr>
        <w:pStyle w:val="ListParagraph"/>
        <w:widowControl w:val="0"/>
        <w:numPr>
          <w:ilvl w:val="0"/>
          <w:numId w:val="37"/>
        </w:numPr>
        <w:autoSpaceDE w:val="0"/>
        <w:autoSpaceDN w:val="0"/>
        <w:adjustRightInd w:val="0"/>
        <w:spacing w:after="38"/>
        <w:rPr>
          <w:w w:val="95"/>
          <w:sz w:val="22"/>
          <w:szCs w:val="22"/>
        </w:rPr>
      </w:pPr>
      <w:r>
        <w:rPr>
          <w:w w:val="95"/>
          <w:sz w:val="22"/>
          <w:szCs w:val="22"/>
        </w:rPr>
        <w:t>Advice and provide input on Protected Area management, species and habitat conservation, landscape connectivity and restoration, community-development work, integrating biodiversity in government processes, and project impact monitoring.</w:t>
      </w:r>
    </w:p>
    <w:p w:rsidR="00DA77DA" w:rsidRPr="0077064D" w:rsidRDefault="00312BE6" w:rsidP="002E5E7C">
      <w:pPr>
        <w:pStyle w:val="ListParagraph"/>
        <w:widowControl w:val="0"/>
        <w:numPr>
          <w:ilvl w:val="0"/>
          <w:numId w:val="37"/>
        </w:numPr>
        <w:autoSpaceDE w:val="0"/>
        <w:autoSpaceDN w:val="0"/>
        <w:adjustRightInd w:val="0"/>
        <w:spacing w:after="38"/>
        <w:rPr>
          <w:w w:val="95"/>
          <w:sz w:val="22"/>
          <w:szCs w:val="22"/>
        </w:rPr>
      </w:pPr>
      <w:r>
        <w:rPr>
          <w:w w:val="95"/>
          <w:sz w:val="22"/>
          <w:szCs w:val="22"/>
        </w:rPr>
        <w:t xml:space="preserve">Assist with the </w:t>
      </w:r>
      <w:r w:rsidR="00DA77DA">
        <w:rPr>
          <w:w w:val="95"/>
          <w:sz w:val="22"/>
          <w:szCs w:val="22"/>
        </w:rPr>
        <w:t>integrat</w:t>
      </w:r>
      <w:r>
        <w:rPr>
          <w:w w:val="95"/>
          <w:sz w:val="22"/>
          <w:szCs w:val="22"/>
        </w:rPr>
        <w:t>ion</w:t>
      </w:r>
      <w:r w:rsidR="00DA77DA">
        <w:rPr>
          <w:w w:val="95"/>
          <w:sz w:val="22"/>
          <w:szCs w:val="22"/>
        </w:rPr>
        <w:t xml:space="preserve"> and follow up </w:t>
      </w:r>
      <w:r>
        <w:rPr>
          <w:w w:val="95"/>
          <w:sz w:val="22"/>
          <w:szCs w:val="22"/>
        </w:rPr>
        <w:t xml:space="preserve">in the Ministries with </w:t>
      </w:r>
      <w:r w:rsidR="00DA77DA">
        <w:rPr>
          <w:w w:val="95"/>
          <w:sz w:val="22"/>
          <w:szCs w:val="22"/>
        </w:rPr>
        <w:t>the communications work supported by the project.</w:t>
      </w:r>
    </w:p>
    <w:p w:rsidR="00D57B8C" w:rsidRPr="007160D1" w:rsidRDefault="00D57B8C" w:rsidP="007710BB">
      <w:pPr>
        <w:pStyle w:val="ListParagraph"/>
        <w:widowControl w:val="0"/>
        <w:numPr>
          <w:ilvl w:val="0"/>
          <w:numId w:val="37"/>
        </w:numPr>
        <w:autoSpaceDE w:val="0"/>
        <w:autoSpaceDN w:val="0"/>
        <w:adjustRightInd w:val="0"/>
        <w:spacing w:after="35"/>
        <w:rPr>
          <w:w w:val="95"/>
          <w:sz w:val="22"/>
          <w:szCs w:val="22"/>
        </w:rPr>
      </w:pPr>
      <w:r w:rsidRPr="007160D1">
        <w:rPr>
          <w:w w:val="95"/>
          <w:sz w:val="22"/>
          <w:szCs w:val="22"/>
        </w:rPr>
        <w:t xml:space="preserve">Provide input to management and technical reports and other documents as described in the </w:t>
      </w:r>
      <w:r w:rsidR="00F52EAE" w:rsidRPr="007160D1">
        <w:rPr>
          <w:w w:val="95"/>
          <w:sz w:val="22"/>
          <w:szCs w:val="22"/>
        </w:rPr>
        <w:t xml:space="preserve">monitoring and evaluation </w:t>
      </w:r>
      <w:r w:rsidRPr="007160D1">
        <w:rPr>
          <w:w w:val="95"/>
          <w:sz w:val="22"/>
          <w:szCs w:val="22"/>
        </w:rPr>
        <w:t xml:space="preserve">plan for the overall project. </w:t>
      </w:r>
      <w:r w:rsidR="00F52EAE" w:rsidRPr="007160D1">
        <w:rPr>
          <w:w w:val="95"/>
          <w:sz w:val="22"/>
          <w:szCs w:val="22"/>
        </w:rPr>
        <w:t xml:space="preserve"> </w:t>
      </w:r>
      <w:r w:rsidRPr="007160D1">
        <w:rPr>
          <w:w w:val="95"/>
          <w:sz w:val="22"/>
          <w:szCs w:val="22"/>
        </w:rPr>
        <w:t xml:space="preserve">Reports should contain assessments of progress in implementing activities, including reasons for delays, if any, and recommendations on necessary improvements. </w:t>
      </w:r>
    </w:p>
    <w:p w:rsidR="00D57B8C" w:rsidRPr="007160D1" w:rsidRDefault="00D57B8C" w:rsidP="007710BB">
      <w:pPr>
        <w:pStyle w:val="ListParagraph"/>
        <w:widowControl w:val="0"/>
        <w:numPr>
          <w:ilvl w:val="0"/>
          <w:numId w:val="37"/>
        </w:numPr>
        <w:autoSpaceDE w:val="0"/>
        <w:autoSpaceDN w:val="0"/>
        <w:adjustRightInd w:val="0"/>
        <w:spacing w:after="35"/>
        <w:rPr>
          <w:w w:val="95"/>
          <w:sz w:val="22"/>
          <w:szCs w:val="22"/>
        </w:rPr>
      </w:pPr>
      <w:r w:rsidRPr="007160D1">
        <w:rPr>
          <w:w w:val="95"/>
          <w:sz w:val="22"/>
          <w:szCs w:val="22"/>
        </w:rPr>
        <w:t xml:space="preserve">Inform the </w:t>
      </w:r>
      <w:r w:rsidR="00F52EAE" w:rsidRPr="007160D1">
        <w:rPr>
          <w:w w:val="95"/>
          <w:sz w:val="22"/>
          <w:szCs w:val="22"/>
        </w:rPr>
        <w:t xml:space="preserve">Project </w:t>
      </w:r>
      <w:r w:rsidR="00D167AC">
        <w:rPr>
          <w:w w:val="95"/>
          <w:sz w:val="22"/>
          <w:szCs w:val="22"/>
        </w:rPr>
        <w:t>Director</w:t>
      </w:r>
      <w:r w:rsidRPr="007160D1">
        <w:rPr>
          <w:w w:val="95"/>
          <w:sz w:val="22"/>
          <w:szCs w:val="22"/>
        </w:rPr>
        <w:t xml:space="preserve">, without delay, of any issue or </w:t>
      </w:r>
      <w:r w:rsidR="00F52EAE" w:rsidRPr="007160D1">
        <w:rPr>
          <w:w w:val="95"/>
          <w:sz w:val="22"/>
          <w:szCs w:val="22"/>
        </w:rPr>
        <w:t>risk, which</w:t>
      </w:r>
      <w:r w:rsidRPr="007160D1">
        <w:rPr>
          <w:w w:val="95"/>
          <w:sz w:val="22"/>
          <w:szCs w:val="22"/>
        </w:rPr>
        <w:t xml:space="preserve"> might </w:t>
      </w:r>
      <w:r w:rsidR="00F52EAE" w:rsidRPr="007160D1">
        <w:rPr>
          <w:w w:val="95"/>
          <w:sz w:val="22"/>
          <w:szCs w:val="22"/>
        </w:rPr>
        <w:t>jeopardize</w:t>
      </w:r>
      <w:r w:rsidRPr="007160D1">
        <w:rPr>
          <w:w w:val="95"/>
          <w:sz w:val="22"/>
          <w:szCs w:val="22"/>
        </w:rPr>
        <w:t xml:space="preserve"> the success of the project. </w:t>
      </w:r>
    </w:p>
    <w:p w:rsidR="00D57B8C" w:rsidRPr="007160D1" w:rsidRDefault="00D57B8C" w:rsidP="007710BB">
      <w:pPr>
        <w:pStyle w:val="ListParagraph"/>
        <w:widowControl w:val="0"/>
        <w:numPr>
          <w:ilvl w:val="0"/>
          <w:numId w:val="37"/>
        </w:numPr>
        <w:autoSpaceDE w:val="0"/>
        <w:autoSpaceDN w:val="0"/>
        <w:adjustRightInd w:val="0"/>
        <w:rPr>
          <w:w w:val="95"/>
          <w:sz w:val="22"/>
          <w:szCs w:val="22"/>
        </w:rPr>
      </w:pPr>
      <w:r w:rsidRPr="007160D1">
        <w:rPr>
          <w:w w:val="95"/>
          <w:sz w:val="22"/>
          <w:szCs w:val="22"/>
        </w:rPr>
        <w:t xml:space="preserve">Liaise and coordinate with UNEP </w:t>
      </w:r>
      <w:r w:rsidR="00D167AC">
        <w:rPr>
          <w:w w:val="95"/>
          <w:sz w:val="22"/>
          <w:szCs w:val="22"/>
        </w:rPr>
        <w:t>as instructed by the Project Director</w:t>
      </w:r>
      <w:r w:rsidRPr="007160D1">
        <w:rPr>
          <w:w w:val="95"/>
          <w:sz w:val="22"/>
          <w:szCs w:val="22"/>
        </w:rPr>
        <w:t xml:space="preserve">. </w:t>
      </w:r>
    </w:p>
    <w:p w:rsidR="00D57B8C" w:rsidRPr="007160D1" w:rsidRDefault="00D57B8C" w:rsidP="00D57B8C">
      <w:pPr>
        <w:widowControl w:val="0"/>
        <w:autoSpaceDE w:val="0"/>
        <w:autoSpaceDN w:val="0"/>
        <w:adjustRightInd w:val="0"/>
        <w:rPr>
          <w:sz w:val="22"/>
          <w:szCs w:val="22"/>
        </w:rPr>
      </w:pPr>
    </w:p>
    <w:p w:rsidR="00D57B8C" w:rsidRPr="007160D1" w:rsidRDefault="00D57B8C" w:rsidP="00D57B8C">
      <w:pPr>
        <w:widowControl w:val="0"/>
        <w:autoSpaceDE w:val="0"/>
        <w:autoSpaceDN w:val="0"/>
        <w:adjustRightInd w:val="0"/>
        <w:rPr>
          <w:b/>
          <w:bCs/>
          <w:i/>
          <w:iCs/>
          <w:sz w:val="22"/>
          <w:szCs w:val="22"/>
        </w:rPr>
      </w:pPr>
      <w:r w:rsidRPr="007160D1">
        <w:rPr>
          <w:b/>
          <w:bCs/>
          <w:i/>
          <w:iCs/>
          <w:sz w:val="22"/>
          <w:szCs w:val="22"/>
        </w:rPr>
        <w:t xml:space="preserve">Qualifications </w:t>
      </w:r>
    </w:p>
    <w:p w:rsidR="00F52EAE" w:rsidRPr="007160D1" w:rsidRDefault="00F52EAE" w:rsidP="007160D1">
      <w:pPr>
        <w:widowControl w:val="0"/>
        <w:autoSpaceDE w:val="0"/>
        <w:autoSpaceDN w:val="0"/>
        <w:adjustRightInd w:val="0"/>
        <w:spacing w:line="180" w:lineRule="auto"/>
        <w:rPr>
          <w:sz w:val="22"/>
          <w:szCs w:val="22"/>
        </w:rPr>
      </w:pPr>
    </w:p>
    <w:p w:rsidR="00D57B8C" w:rsidRPr="007160D1" w:rsidRDefault="00D57B8C" w:rsidP="007710BB">
      <w:pPr>
        <w:pStyle w:val="ListParagraph"/>
        <w:widowControl w:val="0"/>
        <w:numPr>
          <w:ilvl w:val="0"/>
          <w:numId w:val="62"/>
        </w:numPr>
        <w:autoSpaceDE w:val="0"/>
        <w:autoSpaceDN w:val="0"/>
        <w:adjustRightInd w:val="0"/>
        <w:spacing w:after="38"/>
        <w:rPr>
          <w:w w:val="95"/>
          <w:sz w:val="22"/>
          <w:szCs w:val="22"/>
        </w:rPr>
      </w:pPr>
      <w:r w:rsidRPr="007160D1">
        <w:rPr>
          <w:w w:val="95"/>
          <w:sz w:val="22"/>
          <w:szCs w:val="22"/>
        </w:rPr>
        <w:t xml:space="preserve">Masters degree in environment, natural resources </w:t>
      </w:r>
      <w:r w:rsidR="00BD5A2D" w:rsidRPr="007160D1">
        <w:rPr>
          <w:w w:val="95"/>
          <w:sz w:val="22"/>
          <w:szCs w:val="22"/>
        </w:rPr>
        <w:t>management, or a closely related field</w:t>
      </w:r>
    </w:p>
    <w:p w:rsidR="00D57B8C" w:rsidRPr="007160D1" w:rsidRDefault="00D57B8C" w:rsidP="007710BB">
      <w:pPr>
        <w:pStyle w:val="ListParagraph"/>
        <w:widowControl w:val="0"/>
        <w:numPr>
          <w:ilvl w:val="0"/>
          <w:numId w:val="62"/>
        </w:numPr>
        <w:autoSpaceDE w:val="0"/>
        <w:autoSpaceDN w:val="0"/>
        <w:adjustRightInd w:val="0"/>
        <w:spacing w:after="38"/>
        <w:rPr>
          <w:w w:val="95"/>
          <w:sz w:val="22"/>
          <w:szCs w:val="22"/>
        </w:rPr>
      </w:pPr>
      <w:r w:rsidRPr="007160D1">
        <w:rPr>
          <w:w w:val="95"/>
          <w:sz w:val="22"/>
          <w:szCs w:val="22"/>
        </w:rPr>
        <w:t xml:space="preserve">A minimum of 10 years relevant </w:t>
      </w:r>
      <w:r w:rsidR="00BD5A2D" w:rsidRPr="007160D1">
        <w:rPr>
          <w:w w:val="95"/>
          <w:sz w:val="22"/>
          <w:szCs w:val="22"/>
        </w:rPr>
        <w:t>work experience</w:t>
      </w:r>
    </w:p>
    <w:p w:rsidR="00D57B8C" w:rsidRPr="007160D1" w:rsidRDefault="00D57B8C" w:rsidP="007710BB">
      <w:pPr>
        <w:pStyle w:val="ListParagraph"/>
        <w:widowControl w:val="0"/>
        <w:numPr>
          <w:ilvl w:val="0"/>
          <w:numId w:val="62"/>
        </w:numPr>
        <w:autoSpaceDE w:val="0"/>
        <w:autoSpaceDN w:val="0"/>
        <w:adjustRightInd w:val="0"/>
        <w:spacing w:after="38"/>
        <w:rPr>
          <w:w w:val="95"/>
          <w:sz w:val="22"/>
          <w:szCs w:val="22"/>
        </w:rPr>
      </w:pPr>
      <w:r w:rsidRPr="007160D1">
        <w:rPr>
          <w:w w:val="95"/>
          <w:sz w:val="22"/>
          <w:szCs w:val="22"/>
        </w:rPr>
        <w:t xml:space="preserve">Demonstrated solid knowledge of </w:t>
      </w:r>
      <w:r w:rsidR="00BD5A2D" w:rsidRPr="007160D1">
        <w:rPr>
          <w:w w:val="95"/>
          <w:sz w:val="22"/>
          <w:szCs w:val="22"/>
        </w:rPr>
        <w:t>biodiversity conservation and protected area management</w:t>
      </w:r>
      <w:r w:rsidRPr="007160D1">
        <w:rPr>
          <w:w w:val="95"/>
          <w:sz w:val="22"/>
          <w:szCs w:val="22"/>
        </w:rPr>
        <w:t xml:space="preserve"> </w:t>
      </w:r>
    </w:p>
    <w:p w:rsidR="00D57B8C" w:rsidRPr="007160D1" w:rsidRDefault="00D57B8C" w:rsidP="007710BB">
      <w:pPr>
        <w:pStyle w:val="ListParagraph"/>
        <w:widowControl w:val="0"/>
        <w:numPr>
          <w:ilvl w:val="0"/>
          <w:numId w:val="62"/>
        </w:numPr>
        <w:autoSpaceDE w:val="0"/>
        <w:autoSpaceDN w:val="0"/>
        <w:adjustRightInd w:val="0"/>
        <w:spacing w:after="38"/>
        <w:rPr>
          <w:w w:val="95"/>
          <w:sz w:val="22"/>
          <w:szCs w:val="22"/>
        </w:rPr>
      </w:pPr>
      <w:r w:rsidRPr="007160D1">
        <w:rPr>
          <w:w w:val="95"/>
          <w:sz w:val="22"/>
          <w:szCs w:val="22"/>
        </w:rPr>
        <w:t>Experience in the public participation development process associated with environment and s</w:t>
      </w:r>
      <w:r w:rsidR="00BD5A2D" w:rsidRPr="007160D1">
        <w:rPr>
          <w:w w:val="95"/>
          <w:sz w:val="22"/>
          <w:szCs w:val="22"/>
        </w:rPr>
        <w:t>ustainable development an asset</w:t>
      </w:r>
      <w:r w:rsidRPr="007160D1">
        <w:rPr>
          <w:w w:val="95"/>
          <w:sz w:val="22"/>
          <w:szCs w:val="22"/>
        </w:rPr>
        <w:t xml:space="preserve"> </w:t>
      </w:r>
    </w:p>
    <w:p w:rsidR="00D57B8C" w:rsidRPr="007160D1" w:rsidRDefault="00D57B8C" w:rsidP="007710BB">
      <w:pPr>
        <w:pStyle w:val="ListParagraph"/>
        <w:widowControl w:val="0"/>
        <w:numPr>
          <w:ilvl w:val="0"/>
          <w:numId w:val="62"/>
        </w:numPr>
        <w:autoSpaceDE w:val="0"/>
        <w:autoSpaceDN w:val="0"/>
        <w:adjustRightInd w:val="0"/>
        <w:spacing w:after="38"/>
        <w:rPr>
          <w:w w:val="95"/>
          <w:sz w:val="22"/>
          <w:szCs w:val="22"/>
        </w:rPr>
      </w:pPr>
      <w:r w:rsidRPr="007160D1">
        <w:rPr>
          <w:w w:val="95"/>
          <w:sz w:val="22"/>
          <w:szCs w:val="22"/>
        </w:rPr>
        <w:t xml:space="preserve">Experience in working and collaborating within governments an asset. </w:t>
      </w:r>
    </w:p>
    <w:p w:rsidR="00D57B8C" w:rsidRPr="007160D1" w:rsidRDefault="00D57B8C" w:rsidP="007710BB">
      <w:pPr>
        <w:pStyle w:val="ListParagraph"/>
        <w:widowControl w:val="0"/>
        <w:numPr>
          <w:ilvl w:val="0"/>
          <w:numId w:val="62"/>
        </w:numPr>
        <w:autoSpaceDE w:val="0"/>
        <w:autoSpaceDN w:val="0"/>
        <w:adjustRightInd w:val="0"/>
        <w:rPr>
          <w:w w:val="95"/>
          <w:sz w:val="22"/>
          <w:szCs w:val="22"/>
        </w:rPr>
      </w:pPr>
      <w:r w:rsidRPr="007160D1">
        <w:rPr>
          <w:w w:val="95"/>
          <w:sz w:val="22"/>
          <w:szCs w:val="22"/>
        </w:rPr>
        <w:t>Excellent knowledge of English including wr</w:t>
      </w:r>
      <w:r w:rsidR="00BD5A2D" w:rsidRPr="007160D1">
        <w:rPr>
          <w:w w:val="95"/>
          <w:sz w:val="22"/>
          <w:szCs w:val="22"/>
        </w:rPr>
        <w:t>iting and communication skills</w:t>
      </w:r>
    </w:p>
    <w:p w:rsidR="00D57B8C" w:rsidRPr="007160D1" w:rsidRDefault="00D57B8C" w:rsidP="00D57B8C">
      <w:pPr>
        <w:widowControl w:val="0"/>
        <w:autoSpaceDE w:val="0"/>
        <w:autoSpaceDN w:val="0"/>
        <w:adjustRightInd w:val="0"/>
        <w:rPr>
          <w:sz w:val="22"/>
          <w:szCs w:val="22"/>
        </w:rPr>
      </w:pPr>
    </w:p>
    <w:p w:rsidR="00D57B8C" w:rsidRPr="007160D1" w:rsidRDefault="00D57B8C" w:rsidP="00D57B8C">
      <w:pPr>
        <w:widowControl w:val="0"/>
        <w:autoSpaceDE w:val="0"/>
        <w:autoSpaceDN w:val="0"/>
        <w:adjustRightInd w:val="0"/>
        <w:rPr>
          <w:b/>
          <w:bCs/>
          <w:i/>
          <w:iCs/>
          <w:sz w:val="22"/>
          <w:szCs w:val="22"/>
        </w:rPr>
      </w:pPr>
      <w:r w:rsidRPr="007160D1">
        <w:rPr>
          <w:b/>
          <w:bCs/>
          <w:i/>
          <w:iCs/>
          <w:sz w:val="22"/>
          <w:szCs w:val="22"/>
        </w:rPr>
        <w:t xml:space="preserve">Reporting </w:t>
      </w:r>
    </w:p>
    <w:p w:rsidR="007F1B4E" w:rsidRPr="007160D1" w:rsidRDefault="007F1B4E" w:rsidP="007160D1">
      <w:pPr>
        <w:widowControl w:val="0"/>
        <w:autoSpaceDE w:val="0"/>
        <w:autoSpaceDN w:val="0"/>
        <w:adjustRightInd w:val="0"/>
        <w:spacing w:line="180" w:lineRule="auto"/>
        <w:rPr>
          <w:sz w:val="22"/>
          <w:szCs w:val="22"/>
        </w:rPr>
      </w:pPr>
    </w:p>
    <w:p w:rsidR="00D57B8C" w:rsidRDefault="00D57B8C" w:rsidP="00D57B8C">
      <w:pPr>
        <w:widowControl w:val="0"/>
        <w:autoSpaceDE w:val="0"/>
        <w:autoSpaceDN w:val="0"/>
        <w:adjustRightInd w:val="0"/>
        <w:rPr>
          <w:w w:val="95"/>
          <w:sz w:val="22"/>
          <w:szCs w:val="22"/>
        </w:rPr>
      </w:pPr>
      <w:r w:rsidRPr="007160D1">
        <w:rPr>
          <w:w w:val="95"/>
          <w:sz w:val="22"/>
          <w:szCs w:val="22"/>
        </w:rPr>
        <w:t>The N</w:t>
      </w:r>
      <w:r w:rsidR="00BD5A2D" w:rsidRPr="007160D1">
        <w:rPr>
          <w:w w:val="95"/>
          <w:sz w:val="22"/>
          <w:szCs w:val="22"/>
        </w:rPr>
        <w:t xml:space="preserve">ational </w:t>
      </w:r>
      <w:r w:rsidRPr="007160D1">
        <w:rPr>
          <w:w w:val="95"/>
          <w:sz w:val="22"/>
          <w:szCs w:val="22"/>
        </w:rPr>
        <w:t>P</w:t>
      </w:r>
      <w:r w:rsidR="00BD5A2D" w:rsidRPr="007160D1">
        <w:rPr>
          <w:w w:val="95"/>
          <w:sz w:val="22"/>
          <w:szCs w:val="22"/>
        </w:rPr>
        <w:t xml:space="preserve">roject </w:t>
      </w:r>
      <w:r w:rsidRPr="007160D1">
        <w:rPr>
          <w:w w:val="95"/>
          <w:sz w:val="22"/>
          <w:szCs w:val="22"/>
        </w:rPr>
        <w:t>C</w:t>
      </w:r>
      <w:r w:rsidR="00BD5A2D" w:rsidRPr="007160D1">
        <w:rPr>
          <w:w w:val="95"/>
          <w:sz w:val="22"/>
          <w:szCs w:val="22"/>
        </w:rPr>
        <w:t>oordinator</w:t>
      </w:r>
      <w:r w:rsidRPr="007160D1">
        <w:rPr>
          <w:w w:val="95"/>
          <w:sz w:val="22"/>
          <w:szCs w:val="22"/>
        </w:rPr>
        <w:t xml:space="preserve"> will be a staff member of th</w:t>
      </w:r>
      <w:r w:rsidR="00BD5A2D" w:rsidRPr="007160D1">
        <w:rPr>
          <w:w w:val="95"/>
          <w:sz w:val="22"/>
          <w:szCs w:val="22"/>
        </w:rPr>
        <w:t>e MoE</w:t>
      </w:r>
      <w:r w:rsidR="00D167AC">
        <w:rPr>
          <w:w w:val="95"/>
          <w:sz w:val="22"/>
          <w:szCs w:val="22"/>
        </w:rPr>
        <w:t xml:space="preserve"> and report to the Project Director</w:t>
      </w:r>
      <w:r w:rsidRPr="007160D1">
        <w:rPr>
          <w:w w:val="95"/>
          <w:sz w:val="22"/>
          <w:szCs w:val="22"/>
        </w:rPr>
        <w:t xml:space="preserve">. </w:t>
      </w:r>
      <w:r w:rsidR="00BD5A2D" w:rsidRPr="007160D1">
        <w:rPr>
          <w:w w:val="95"/>
          <w:sz w:val="22"/>
          <w:szCs w:val="22"/>
        </w:rPr>
        <w:t xml:space="preserve"> The coordina</w:t>
      </w:r>
      <w:r w:rsidR="00D167AC">
        <w:rPr>
          <w:w w:val="95"/>
          <w:sz w:val="22"/>
          <w:szCs w:val="22"/>
        </w:rPr>
        <w:t>tor will work closely with the P</w:t>
      </w:r>
      <w:r w:rsidR="00BD5A2D" w:rsidRPr="007160D1">
        <w:rPr>
          <w:w w:val="95"/>
          <w:sz w:val="22"/>
          <w:szCs w:val="22"/>
        </w:rPr>
        <w:t xml:space="preserve">roject </w:t>
      </w:r>
      <w:r w:rsidR="00D167AC">
        <w:rPr>
          <w:w w:val="95"/>
          <w:sz w:val="22"/>
          <w:szCs w:val="22"/>
        </w:rPr>
        <w:t>Director, and as needed with the Project Steering C</w:t>
      </w:r>
      <w:r w:rsidR="00BD5A2D" w:rsidRPr="007160D1">
        <w:rPr>
          <w:w w:val="95"/>
          <w:sz w:val="22"/>
          <w:szCs w:val="22"/>
        </w:rPr>
        <w:t xml:space="preserve">ommittee, </w:t>
      </w:r>
      <w:r w:rsidR="00D167AC">
        <w:rPr>
          <w:w w:val="95"/>
          <w:sz w:val="22"/>
          <w:szCs w:val="22"/>
        </w:rPr>
        <w:t xml:space="preserve">the </w:t>
      </w:r>
      <w:r w:rsidR="002E4967">
        <w:rPr>
          <w:w w:val="95"/>
          <w:sz w:val="22"/>
          <w:szCs w:val="22"/>
        </w:rPr>
        <w:t>Chief</w:t>
      </w:r>
      <w:r w:rsidR="00D167AC">
        <w:rPr>
          <w:w w:val="95"/>
          <w:sz w:val="22"/>
          <w:szCs w:val="22"/>
        </w:rPr>
        <w:t xml:space="preserve"> Technical A</w:t>
      </w:r>
      <w:r w:rsidR="00BD5A2D" w:rsidRPr="007160D1">
        <w:rPr>
          <w:w w:val="95"/>
          <w:sz w:val="22"/>
          <w:szCs w:val="22"/>
        </w:rPr>
        <w:t>dvisor,</w:t>
      </w:r>
      <w:r w:rsidRPr="007160D1">
        <w:rPr>
          <w:w w:val="95"/>
          <w:sz w:val="22"/>
          <w:szCs w:val="22"/>
        </w:rPr>
        <w:t xml:space="preserve"> and UNEP to ensure the availability of information on progress and performance in the implementation of the project. </w:t>
      </w:r>
    </w:p>
    <w:p w:rsidR="00633305" w:rsidRDefault="00633305" w:rsidP="00D57B8C">
      <w:pPr>
        <w:widowControl w:val="0"/>
        <w:autoSpaceDE w:val="0"/>
        <w:autoSpaceDN w:val="0"/>
        <w:adjustRightInd w:val="0"/>
        <w:rPr>
          <w:w w:val="95"/>
          <w:sz w:val="22"/>
          <w:szCs w:val="22"/>
        </w:rPr>
      </w:pPr>
    </w:p>
    <w:p w:rsidR="0061585F" w:rsidRPr="003101CC" w:rsidRDefault="0061585F" w:rsidP="0061585F">
      <w:pPr>
        <w:pageBreakBefore/>
        <w:widowControl w:val="0"/>
        <w:autoSpaceDE w:val="0"/>
        <w:autoSpaceDN w:val="0"/>
        <w:adjustRightInd w:val="0"/>
        <w:rPr>
          <w:sz w:val="22"/>
          <w:szCs w:val="22"/>
        </w:rPr>
      </w:pPr>
      <w:r w:rsidRPr="003101CC">
        <w:rPr>
          <w:b/>
          <w:bCs/>
          <w:sz w:val="22"/>
          <w:szCs w:val="22"/>
        </w:rPr>
        <w:t>Terms of Reference for Project Officer</w:t>
      </w:r>
      <w:r w:rsidR="0028144D" w:rsidRPr="003101CC">
        <w:rPr>
          <w:b/>
          <w:bCs/>
          <w:sz w:val="22"/>
          <w:szCs w:val="22"/>
        </w:rPr>
        <w:t>(s)</w:t>
      </w:r>
    </w:p>
    <w:p w:rsidR="0061585F" w:rsidRPr="003101CC" w:rsidRDefault="0061585F" w:rsidP="0061585F">
      <w:pPr>
        <w:widowControl w:val="0"/>
        <w:autoSpaceDE w:val="0"/>
        <w:autoSpaceDN w:val="0"/>
        <w:adjustRightInd w:val="0"/>
        <w:rPr>
          <w:b/>
          <w:bCs/>
          <w:i/>
          <w:iCs/>
          <w:sz w:val="22"/>
          <w:szCs w:val="22"/>
        </w:rPr>
      </w:pPr>
    </w:p>
    <w:p w:rsidR="0061585F" w:rsidRPr="003101CC" w:rsidRDefault="0061585F" w:rsidP="0061585F">
      <w:pPr>
        <w:widowControl w:val="0"/>
        <w:autoSpaceDE w:val="0"/>
        <w:autoSpaceDN w:val="0"/>
        <w:adjustRightInd w:val="0"/>
        <w:rPr>
          <w:sz w:val="22"/>
          <w:szCs w:val="22"/>
        </w:rPr>
      </w:pPr>
      <w:r w:rsidRPr="003101CC">
        <w:rPr>
          <w:b/>
          <w:bCs/>
          <w:i/>
          <w:iCs/>
          <w:sz w:val="22"/>
          <w:szCs w:val="22"/>
        </w:rPr>
        <w:t xml:space="preserve">Scope of Work </w:t>
      </w:r>
    </w:p>
    <w:p w:rsidR="0061585F" w:rsidRPr="003101CC" w:rsidRDefault="0061585F" w:rsidP="0061585F">
      <w:pPr>
        <w:widowControl w:val="0"/>
        <w:autoSpaceDE w:val="0"/>
        <w:autoSpaceDN w:val="0"/>
        <w:adjustRightInd w:val="0"/>
        <w:spacing w:line="180" w:lineRule="auto"/>
        <w:rPr>
          <w:sz w:val="22"/>
          <w:szCs w:val="22"/>
        </w:rPr>
      </w:pPr>
    </w:p>
    <w:p w:rsidR="0061585F" w:rsidRPr="003101CC" w:rsidRDefault="0061585F" w:rsidP="0061585F">
      <w:pPr>
        <w:widowControl w:val="0"/>
        <w:autoSpaceDE w:val="0"/>
        <w:autoSpaceDN w:val="0"/>
        <w:adjustRightInd w:val="0"/>
        <w:rPr>
          <w:w w:val="95"/>
          <w:sz w:val="22"/>
          <w:szCs w:val="22"/>
        </w:rPr>
      </w:pPr>
      <w:r w:rsidRPr="003101CC">
        <w:rPr>
          <w:w w:val="95"/>
          <w:sz w:val="22"/>
          <w:szCs w:val="22"/>
        </w:rPr>
        <w:t xml:space="preserve">The </w:t>
      </w:r>
      <w:r w:rsidR="0028144D" w:rsidRPr="003101CC">
        <w:rPr>
          <w:w w:val="95"/>
          <w:sz w:val="22"/>
          <w:szCs w:val="22"/>
        </w:rPr>
        <w:t xml:space="preserve">Project Officer(s) </w:t>
      </w:r>
      <w:r w:rsidRPr="003101CC">
        <w:rPr>
          <w:w w:val="95"/>
          <w:sz w:val="22"/>
          <w:szCs w:val="22"/>
        </w:rPr>
        <w:t xml:space="preserve">will work closely with </w:t>
      </w:r>
      <w:r w:rsidR="0028144D" w:rsidRPr="003101CC">
        <w:rPr>
          <w:w w:val="95"/>
          <w:sz w:val="22"/>
          <w:szCs w:val="22"/>
        </w:rPr>
        <w:t>the National Project Coordinator</w:t>
      </w:r>
      <w:r w:rsidRPr="003101CC">
        <w:rPr>
          <w:w w:val="95"/>
          <w:sz w:val="22"/>
          <w:szCs w:val="22"/>
        </w:rPr>
        <w:t xml:space="preserve"> to effectively manage the project</w:t>
      </w:r>
      <w:r w:rsidR="0028144D" w:rsidRPr="003101CC">
        <w:rPr>
          <w:w w:val="95"/>
          <w:sz w:val="22"/>
          <w:szCs w:val="22"/>
        </w:rPr>
        <w:t xml:space="preserve"> at the field and central levels, according to the assignment and needs</w:t>
      </w:r>
      <w:r w:rsidRPr="003101CC">
        <w:rPr>
          <w:w w:val="95"/>
          <w:sz w:val="22"/>
          <w:szCs w:val="22"/>
        </w:rPr>
        <w:t xml:space="preserve">.  The Project </w:t>
      </w:r>
      <w:r w:rsidR="0028144D" w:rsidRPr="003101CC">
        <w:rPr>
          <w:w w:val="95"/>
          <w:sz w:val="22"/>
          <w:szCs w:val="22"/>
        </w:rPr>
        <w:t xml:space="preserve">officer(s) </w:t>
      </w:r>
      <w:r w:rsidRPr="003101CC">
        <w:rPr>
          <w:w w:val="95"/>
          <w:sz w:val="22"/>
          <w:szCs w:val="22"/>
        </w:rPr>
        <w:t xml:space="preserve">will delegate work to the project </w:t>
      </w:r>
      <w:r w:rsidR="0028144D" w:rsidRPr="003101CC">
        <w:rPr>
          <w:w w:val="95"/>
          <w:sz w:val="22"/>
          <w:szCs w:val="22"/>
        </w:rPr>
        <w:t xml:space="preserve">consultants as needed, and in particular </w:t>
      </w:r>
      <w:r w:rsidRPr="003101CC">
        <w:rPr>
          <w:w w:val="95"/>
          <w:sz w:val="22"/>
          <w:szCs w:val="22"/>
        </w:rPr>
        <w:t xml:space="preserve">fully lead in monitoring the activities under component two (landscape level) and support </w:t>
      </w:r>
      <w:r w:rsidR="0028144D" w:rsidRPr="003101CC">
        <w:rPr>
          <w:w w:val="95"/>
          <w:sz w:val="22"/>
          <w:szCs w:val="22"/>
        </w:rPr>
        <w:t>the National Project C</w:t>
      </w:r>
      <w:r w:rsidRPr="003101CC">
        <w:rPr>
          <w:w w:val="95"/>
          <w:sz w:val="22"/>
          <w:szCs w:val="22"/>
        </w:rPr>
        <w:t>oordinator in monitoring the activities under component o</w:t>
      </w:r>
      <w:r w:rsidR="0028144D" w:rsidRPr="003101CC">
        <w:rPr>
          <w:w w:val="95"/>
          <w:sz w:val="22"/>
          <w:szCs w:val="22"/>
        </w:rPr>
        <w:t>ne (national and policy level)</w:t>
      </w:r>
      <w:r w:rsidRPr="003101CC">
        <w:rPr>
          <w:w w:val="95"/>
          <w:sz w:val="22"/>
          <w:szCs w:val="22"/>
        </w:rPr>
        <w:t>.  Additionally, the project officer</w:t>
      </w:r>
      <w:r w:rsidR="0028144D" w:rsidRPr="003101CC">
        <w:rPr>
          <w:w w:val="95"/>
          <w:sz w:val="22"/>
          <w:szCs w:val="22"/>
        </w:rPr>
        <w:t xml:space="preserve">(s) </w:t>
      </w:r>
      <w:r w:rsidRPr="003101CC">
        <w:rPr>
          <w:w w:val="95"/>
          <w:sz w:val="22"/>
          <w:szCs w:val="22"/>
        </w:rPr>
        <w:t>will act as a liaison between the National Project Coordinator, communication officer</w:t>
      </w:r>
      <w:r w:rsidR="0028144D" w:rsidRPr="003101CC">
        <w:rPr>
          <w:w w:val="95"/>
          <w:sz w:val="22"/>
          <w:szCs w:val="22"/>
        </w:rPr>
        <w:t>,</w:t>
      </w:r>
      <w:r w:rsidRPr="003101CC">
        <w:rPr>
          <w:w w:val="95"/>
          <w:sz w:val="22"/>
          <w:szCs w:val="22"/>
        </w:rPr>
        <w:t xml:space="preserve"> and the other administrative/technical staff.</w:t>
      </w:r>
      <w:r w:rsidR="0028144D" w:rsidRPr="003101CC">
        <w:rPr>
          <w:w w:val="95"/>
          <w:sz w:val="22"/>
          <w:szCs w:val="22"/>
        </w:rPr>
        <w:t xml:space="preserve">  The terms of reference of the</w:t>
      </w:r>
      <w:r w:rsidRPr="003101CC">
        <w:rPr>
          <w:w w:val="95"/>
          <w:sz w:val="22"/>
          <w:szCs w:val="22"/>
        </w:rPr>
        <w:t xml:space="preserve"> project officer will be further developed during the project inception phase. </w:t>
      </w:r>
    </w:p>
    <w:p w:rsidR="0061585F" w:rsidRPr="003101CC" w:rsidRDefault="0061585F" w:rsidP="0061585F">
      <w:pPr>
        <w:widowControl w:val="0"/>
        <w:autoSpaceDE w:val="0"/>
        <w:autoSpaceDN w:val="0"/>
        <w:adjustRightInd w:val="0"/>
        <w:rPr>
          <w:w w:val="95"/>
          <w:sz w:val="22"/>
          <w:szCs w:val="22"/>
        </w:rPr>
      </w:pPr>
    </w:p>
    <w:p w:rsidR="0061585F" w:rsidRPr="003101CC" w:rsidRDefault="0061585F" w:rsidP="0061585F">
      <w:pPr>
        <w:widowControl w:val="0"/>
        <w:autoSpaceDE w:val="0"/>
        <w:autoSpaceDN w:val="0"/>
        <w:adjustRightInd w:val="0"/>
        <w:rPr>
          <w:w w:val="95"/>
          <w:sz w:val="22"/>
          <w:szCs w:val="22"/>
        </w:rPr>
      </w:pPr>
      <w:r w:rsidRPr="003101CC">
        <w:rPr>
          <w:w w:val="95"/>
          <w:sz w:val="22"/>
          <w:szCs w:val="22"/>
        </w:rPr>
        <w:t xml:space="preserve">Responsibilities of the </w:t>
      </w:r>
      <w:r w:rsidR="003101CC" w:rsidRPr="003101CC">
        <w:rPr>
          <w:w w:val="95"/>
          <w:sz w:val="22"/>
          <w:szCs w:val="22"/>
        </w:rPr>
        <w:t xml:space="preserve">project officer(s) </w:t>
      </w:r>
      <w:r w:rsidRPr="003101CC">
        <w:rPr>
          <w:w w:val="95"/>
          <w:sz w:val="22"/>
          <w:szCs w:val="22"/>
        </w:rPr>
        <w:t xml:space="preserve">will include to: </w:t>
      </w:r>
    </w:p>
    <w:p w:rsidR="0061585F" w:rsidRPr="003101CC" w:rsidRDefault="0061585F" w:rsidP="0061585F">
      <w:pPr>
        <w:widowControl w:val="0"/>
        <w:autoSpaceDE w:val="0"/>
        <w:autoSpaceDN w:val="0"/>
        <w:adjustRightInd w:val="0"/>
        <w:spacing w:line="180" w:lineRule="auto"/>
        <w:rPr>
          <w:w w:val="95"/>
          <w:sz w:val="22"/>
          <w:szCs w:val="22"/>
        </w:rPr>
      </w:pPr>
    </w:p>
    <w:p w:rsidR="0061585F" w:rsidRPr="001B1999" w:rsidRDefault="003101CC" w:rsidP="001B1999">
      <w:pPr>
        <w:pStyle w:val="ListParagraph"/>
        <w:widowControl w:val="0"/>
        <w:numPr>
          <w:ilvl w:val="0"/>
          <w:numId w:val="151"/>
        </w:numPr>
        <w:autoSpaceDE w:val="0"/>
        <w:autoSpaceDN w:val="0"/>
        <w:adjustRightInd w:val="0"/>
        <w:spacing w:after="35"/>
        <w:rPr>
          <w:w w:val="95"/>
          <w:sz w:val="22"/>
          <w:szCs w:val="22"/>
        </w:rPr>
      </w:pPr>
      <w:r w:rsidRPr="001B1999">
        <w:rPr>
          <w:w w:val="95"/>
          <w:sz w:val="22"/>
          <w:szCs w:val="22"/>
        </w:rPr>
        <w:t>Monitor work progress</w:t>
      </w:r>
      <w:r w:rsidR="0061585F" w:rsidRPr="001B1999">
        <w:rPr>
          <w:w w:val="95"/>
          <w:sz w:val="22"/>
          <w:szCs w:val="22"/>
        </w:rPr>
        <w:t xml:space="preserve"> and ensure timely delivery of outputs</w:t>
      </w:r>
      <w:r w:rsidRPr="001B1999">
        <w:rPr>
          <w:w w:val="95"/>
          <w:sz w:val="22"/>
          <w:szCs w:val="22"/>
        </w:rPr>
        <w:t>, reporting to the National Project Coordinator</w:t>
      </w:r>
      <w:r w:rsidR="0061585F" w:rsidRPr="001B1999">
        <w:rPr>
          <w:w w:val="95"/>
          <w:sz w:val="22"/>
          <w:szCs w:val="22"/>
        </w:rPr>
        <w:t xml:space="preserve"> regarding project progress. </w:t>
      </w:r>
    </w:p>
    <w:p w:rsidR="0061585F" w:rsidRPr="001B1999" w:rsidRDefault="0061585F" w:rsidP="001B1999">
      <w:pPr>
        <w:pStyle w:val="ListParagraph"/>
        <w:widowControl w:val="0"/>
        <w:numPr>
          <w:ilvl w:val="0"/>
          <w:numId w:val="151"/>
        </w:numPr>
        <w:autoSpaceDE w:val="0"/>
        <w:autoSpaceDN w:val="0"/>
        <w:adjustRightInd w:val="0"/>
        <w:spacing w:after="35"/>
        <w:rPr>
          <w:w w:val="95"/>
          <w:sz w:val="22"/>
          <w:szCs w:val="22"/>
        </w:rPr>
      </w:pPr>
      <w:r w:rsidRPr="001B1999">
        <w:rPr>
          <w:w w:val="95"/>
          <w:sz w:val="22"/>
          <w:szCs w:val="22"/>
        </w:rPr>
        <w:t>Supervise</w:t>
      </w:r>
      <w:r w:rsidR="001B1999" w:rsidRPr="001B1999">
        <w:rPr>
          <w:w w:val="95"/>
          <w:sz w:val="22"/>
          <w:szCs w:val="22"/>
        </w:rPr>
        <w:t>/ carry out</w:t>
      </w:r>
      <w:r w:rsidRPr="001B1999">
        <w:rPr>
          <w:w w:val="95"/>
          <w:sz w:val="22"/>
          <w:szCs w:val="22"/>
        </w:rPr>
        <w:t xml:space="preserve"> development</w:t>
      </w:r>
      <w:r w:rsidR="001B1999" w:rsidRPr="001B1999">
        <w:rPr>
          <w:w w:val="95"/>
          <w:sz w:val="22"/>
          <w:szCs w:val="22"/>
        </w:rPr>
        <w:t xml:space="preserve"> and implementation</w:t>
      </w:r>
      <w:r w:rsidRPr="001B1999">
        <w:rPr>
          <w:w w:val="95"/>
          <w:sz w:val="22"/>
          <w:szCs w:val="22"/>
        </w:rPr>
        <w:t xml:space="preserve"> of </w:t>
      </w:r>
      <w:r w:rsidR="001B1999" w:rsidRPr="001B1999">
        <w:rPr>
          <w:w w:val="95"/>
          <w:sz w:val="22"/>
          <w:szCs w:val="22"/>
        </w:rPr>
        <w:t xml:space="preserve">the project </w:t>
      </w:r>
      <w:r w:rsidRPr="001B1999">
        <w:rPr>
          <w:w w:val="95"/>
          <w:sz w:val="22"/>
          <w:szCs w:val="22"/>
        </w:rPr>
        <w:t xml:space="preserve">monitoring and </w:t>
      </w:r>
      <w:r w:rsidR="001B1999" w:rsidRPr="001B1999">
        <w:rPr>
          <w:w w:val="95"/>
          <w:sz w:val="22"/>
          <w:szCs w:val="22"/>
        </w:rPr>
        <w:t>reporting system, in line with items under the Results Framework, including those to be defined during the inception phase of the project</w:t>
      </w:r>
      <w:r w:rsidRPr="001B1999">
        <w:rPr>
          <w:w w:val="95"/>
          <w:sz w:val="22"/>
          <w:szCs w:val="22"/>
        </w:rPr>
        <w:t xml:space="preserve">. </w:t>
      </w:r>
    </w:p>
    <w:p w:rsidR="0061585F" w:rsidRPr="001B1999" w:rsidRDefault="0061585F" w:rsidP="001B1999">
      <w:pPr>
        <w:pStyle w:val="ListParagraph"/>
        <w:widowControl w:val="0"/>
        <w:numPr>
          <w:ilvl w:val="0"/>
          <w:numId w:val="151"/>
        </w:numPr>
        <w:autoSpaceDE w:val="0"/>
        <w:autoSpaceDN w:val="0"/>
        <w:adjustRightInd w:val="0"/>
        <w:spacing w:after="35"/>
        <w:rPr>
          <w:w w:val="95"/>
          <w:sz w:val="22"/>
          <w:szCs w:val="22"/>
        </w:rPr>
      </w:pPr>
      <w:r w:rsidRPr="001B1999">
        <w:rPr>
          <w:w w:val="95"/>
          <w:sz w:val="22"/>
          <w:szCs w:val="22"/>
        </w:rPr>
        <w:t xml:space="preserve">Supervise, coordinate, and facilitate </w:t>
      </w:r>
      <w:r w:rsidR="00104AFA" w:rsidRPr="001B1999">
        <w:rPr>
          <w:w w:val="95"/>
          <w:sz w:val="22"/>
          <w:szCs w:val="22"/>
        </w:rPr>
        <w:t xml:space="preserve">the work of </w:t>
      </w:r>
      <w:r w:rsidRPr="001B1999">
        <w:rPr>
          <w:w w:val="95"/>
          <w:sz w:val="22"/>
          <w:szCs w:val="22"/>
        </w:rPr>
        <w:t xml:space="preserve">technical </w:t>
      </w:r>
      <w:r w:rsidR="00104AFA" w:rsidRPr="001B1999">
        <w:rPr>
          <w:w w:val="95"/>
          <w:sz w:val="22"/>
          <w:szCs w:val="22"/>
        </w:rPr>
        <w:t xml:space="preserve">field </w:t>
      </w:r>
      <w:r w:rsidRPr="001B1999">
        <w:rPr>
          <w:w w:val="95"/>
          <w:sz w:val="22"/>
          <w:szCs w:val="22"/>
        </w:rPr>
        <w:t>team</w:t>
      </w:r>
      <w:r w:rsidR="00104AFA" w:rsidRPr="001B1999">
        <w:rPr>
          <w:w w:val="95"/>
          <w:sz w:val="22"/>
          <w:szCs w:val="22"/>
        </w:rPr>
        <w:t>s</w:t>
      </w:r>
      <w:r w:rsidR="001B1999" w:rsidRPr="001B1999">
        <w:rPr>
          <w:w w:val="95"/>
          <w:sz w:val="22"/>
          <w:szCs w:val="22"/>
        </w:rPr>
        <w:t xml:space="preserve"> as needed to ensure successful delivery of project outcomes</w:t>
      </w:r>
      <w:r w:rsidRPr="001B1999">
        <w:rPr>
          <w:w w:val="95"/>
          <w:sz w:val="22"/>
          <w:szCs w:val="22"/>
        </w:rPr>
        <w:t xml:space="preserve">. </w:t>
      </w:r>
    </w:p>
    <w:p w:rsidR="0061585F" w:rsidRPr="001B1999" w:rsidRDefault="0061585F" w:rsidP="001B1999">
      <w:pPr>
        <w:pStyle w:val="ListParagraph"/>
        <w:widowControl w:val="0"/>
        <w:numPr>
          <w:ilvl w:val="0"/>
          <w:numId w:val="151"/>
        </w:numPr>
        <w:autoSpaceDE w:val="0"/>
        <w:autoSpaceDN w:val="0"/>
        <w:adjustRightInd w:val="0"/>
        <w:spacing w:after="35"/>
        <w:rPr>
          <w:w w:val="95"/>
          <w:sz w:val="22"/>
          <w:szCs w:val="22"/>
        </w:rPr>
      </w:pPr>
      <w:r w:rsidRPr="001B1999">
        <w:rPr>
          <w:w w:val="95"/>
          <w:sz w:val="22"/>
          <w:szCs w:val="22"/>
        </w:rPr>
        <w:t xml:space="preserve">Identify relevant, on-going activities by other government and non-government agencies and </w:t>
      </w:r>
      <w:r w:rsidR="001B1999" w:rsidRPr="001B1999">
        <w:rPr>
          <w:w w:val="95"/>
          <w:sz w:val="22"/>
          <w:szCs w:val="22"/>
        </w:rPr>
        <w:t>establish linkages</w:t>
      </w:r>
      <w:r w:rsidRPr="001B1999">
        <w:rPr>
          <w:w w:val="95"/>
          <w:sz w:val="22"/>
          <w:szCs w:val="22"/>
        </w:rPr>
        <w:t xml:space="preserve">/networks. </w:t>
      </w:r>
    </w:p>
    <w:p w:rsidR="0061585F" w:rsidRPr="001B1999" w:rsidRDefault="001B1999" w:rsidP="001B1999">
      <w:pPr>
        <w:pStyle w:val="ListParagraph"/>
        <w:widowControl w:val="0"/>
        <w:numPr>
          <w:ilvl w:val="0"/>
          <w:numId w:val="151"/>
        </w:numPr>
        <w:autoSpaceDE w:val="0"/>
        <w:autoSpaceDN w:val="0"/>
        <w:adjustRightInd w:val="0"/>
        <w:spacing w:after="35"/>
        <w:rPr>
          <w:w w:val="95"/>
          <w:sz w:val="22"/>
          <w:szCs w:val="22"/>
        </w:rPr>
      </w:pPr>
      <w:r w:rsidRPr="001B1999">
        <w:rPr>
          <w:w w:val="95"/>
          <w:sz w:val="22"/>
          <w:szCs w:val="22"/>
        </w:rPr>
        <w:t xml:space="preserve">Provide input to </w:t>
      </w:r>
      <w:r w:rsidR="0061585F" w:rsidRPr="001B1999">
        <w:rPr>
          <w:w w:val="95"/>
          <w:sz w:val="22"/>
          <w:szCs w:val="22"/>
        </w:rPr>
        <w:t xml:space="preserve">technical reports and other documents as described in the monitoring and evaluation plan for the overall project.  Reports should contain assessments of progress in implementing activities, including reasons for delays, if any, and recommendations on necessary improvements. </w:t>
      </w:r>
    </w:p>
    <w:p w:rsidR="0061585F" w:rsidRPr="003101CC" w:rsidRDefault="0061585F" w:rsidP="001B1999">
      <w:pPr>
        <w:pStyle w:val="ListParagraph"/>
        <w:widowControl w:val="0"/>
        <w:numPr>
          <w:ilvl w:val="0"/>
          <w:numId w:val="151"/>
        </w:numPr>
        <w:autoSpaceDE w:val="0"/>
        <w:autoSpaceDN w:val="0"/>
        <w:adjustRightInd w:val="0"/>
        <w:spacing w:after="35"/>
        <w:rPr>
          <w:w w:val="95"/>
          <w:sz w:val="22"/>
          <w:szCs w:val="22"/>
        </w:rPr>
      </w:pPr>
      <w:r w:rsidRPr="003101CC">
        <w:rPr>
          <w:w w:val="95"/>
          <w:sz w:val="22"/>
          <w:szCs w:val="22"/>
        </w:rPr>
        <w:t xml:space="preserve">Inform the </w:t>
      </w:r>
      <w:r w:rsidR="003101CC" w:rsidRPr="003101CC">
        <w:rPr>
          <w:w w:val="95"/>
          <w:sz w:val="22"/>
          <w:szCs w:val="22"/>
        </w:rPr>
        <w:t xml:space="preserve">National </w:t>
      </w:r>
      <w:r w:rsidRPr="003101CC">
        <w:rPr>
          <w:w w:val="95"/>
          <w:sz w:val="22"/>
          <w:szCs w:val="22"/>
        </w:rPr>
        <w:t xml:space="preserve">Project </w:t>
      </w:r>
      <w:r w:rsidR="003101CC" w:rsidRPr="003101CC">
        <w:rPr>
          <w:w w:val="95"/>
          <w:sz w:val="22"/>
          <w:szCs w:val="22"/>
        </w:rPr>
        <w:t>Coordinator</w:t>
      </w:r>
      <w:r w:rsidRPr="003101CC">
        <w:rPr>
          <w:w w:val="95"/>
          <w:sz w:val="22"/>
          <w:szCs w:val="22"/>
        </w:rPr>
        <w:t xml:space="preserve">, without delay, of any issue or risk, which might jeopardize the success of the project. </w:t>
      </w:r>
    </w:p>
    <w:p w:rsidR="0061585F" w:rsidRPr="003101CC" w:rsidRDefault="0061585F" w:rsidP="0061585F">
      <w:pPr>
        <w:widowControl w:val="0"/>
        <w:autoSpaceDE w:val="0"/>
        <w:autoSpaceDN w:val="0"/>
        <w:adjustRightInd w:val="0"/>
        <w:rPr>
          <w:sz w:val="22"/>
          <w:szCs w:val="22"/>
        </w:rPr>
      </w:pPr>
    </w:p>
    <w:p w:rsidR="0061585F" w:rsidRPr="003101CC" w:rsidRDefault="0061585F" w:rsidP="0061585F">
      <w:pPr>
        <w:widowControl w:val="0"/>
        <w:autoSpaceDE w:val="0"/>
        <w:autoSpaceDN w:val="0"/>
        <w:adjustRightInd w:val="0"/>
        <w:rPr>
          <w:b/>
          <w:bCs/>
          <w:i/>
          <w:iCs/>
          <w:sz w:val="22"/>
          <w:szCs w:val="22"/>
        </w:rPr>
      </w:pPr>
      <w:r w:rsidRPr="003101CC">
        <w:rPr>
          <w:b/>
          <w:bCs/>
          <w:i/>
          <w:iCs/>
          <w:sz w:val="22"/>
          <w:szCs w:val="22"/>
        </w:rPr>
        <w:t xml:space="preserve">Qualifications </w:t>
      </w:r>
    </w:p>
    <w:p w:rsidR="0061585F" w:rsidRPr="003101CC" w:rsidRDefault="0061585F" w:rsidP="0061585F">
      <w:pPr>
        <w:widowControl w:val="0"/>
        <w:autoSpaceDE w:val="0"/>
        <w:autoSpaceDN w:val="0"/>
        <w:adjustRightInd w:val="0"/>
        <w:spacing w:line="180" w:lineRule="auto"/>
        <w:rPr>
          <w:sz w:val="22"/>
          <w:szCs w:val="22"/>
        </w:rPr>
      </w:pPr>
    </w:p>
    <w:p w:rsidR="0061585F" w:rsidRPr="003101CC" w:rsidRDefault="003101CC" w:rsidP="0061585F">
      <w:pPr>
        <w:pStyle w:val="ListParagraph"/>
        <w:widowControl w:val="0"/>
        <w:numPr>
          <w:ilvl w:val="0"/>
          <w:numId w:val="62"/>
        </w:numPr>
        <w:autoSpaceDE w:val="0"/>
        <w:autoSpaceDN w:val="0"/>
        <w:adjustRightInd w:val="0"/>
        <w:spacing w:after="38"/>
        <w:rPr>
          <w:w w:val="95"/>
          <w:sz w:val="22"/>
          <w:szCs w:val="22"/>
        </w:rPr>
      </w:pPr>
      <w:r w:rsidRPr="003101CC">
        <w:rPr>
          <w:w w:val="95"/>
          <w:sz w:val="22"/>
          <w:szCs w:val="22"/>
        </w:rPr>
        <w:t>Bachelors</w:t>
      </w:r>
      <w:r w:rsidR="0061585F" w:rsidRPr="003101CC">
        <w:rPr>
          <w:w w:val="95"/>
          <w:sz w:val="22"/>
          <w:szCs w:val="22"/>
        </w:rPr>
        <w:t xml:space="preserve"> degree in environment, natural resources management, or a closely related field</w:t>
      </w:r>
    </w:p>
    <w:p w:rsidR="0061585F" w:rsidRPr="003101CC" w:rsidRDefault="003101CC" w:rsidP="0061585F">
      <w:pPr>
        <w:pStyle w:val="ListParagraph"/>
        <w:widowControl w:val="0"/>
        <w:numPr>
          <w:ilvl w:val="0"/>
          <w:numId w:val="62"/>
        </w:numPr>
        <w:autoSpaceDE w:val="0"/>
        <w:autoSpaceDN w:val="0"/>
        <w:adjustRightInd w:val="0"/>
        <w:spacing w:after="38"/>
        <w:rPr>
          <w:w w:val="95"/>
          <w:sz w:val="22"/>
          <w:szCs w:val="22"/>
        </w:rPr>
      </w:pPr>
      <w:r w:rsidRPr="003101CC">
        <w:rPr>
          <w:w w:val="95"/>
          <w:sz w:val="22"/>
          <w:szCs w:val="22"/>
        </w:rPr>
        <w:t>A minimum of five</w:t>
      </w:r>
      <w:r w:rsidR="0061585F" w:rsidRPr="003101CC">
        <w:rPr>
          <w:w w:val="95"/>
          <w:sz w:val="22"/>
          <w:szCs w:val="22"/>
        </w:rPr>
        <w:t xml:space="preserve"> years relevant work experience</w:t>
      </w:r>
    </w:p>
    <w:p w:rsidR="0061585F" w:rsidRPr="003101CC" w:rsidRDefault="0061585F" w:rsidP="0061585F">
      <w:pPr>
        <w:pStyle w:val="ListParagraph"/>
        <w:widowControl w:val="0"/>
        <w:numPr>
          <w:ilvl w:val="0"/>
          <w:numId w:val="62"/>
        </w:numPr>
        <w:autoSpaceDE w:val="0"/>
        <w:autoSpaceDN w:val="0"/>
        <w:adjustRightInd w:val="0"/>
        <w:spacing w:after="38"/>
        <w:rPr>
          <w:w w:val="95"/>
          <w:sz w:val="22"/>
          <w:szCs w:val="22"/>
        </w:rPr>
      </w:pPr>
      <w:r w:rsidRPr="003101CC">
        <w:rPr>
          <w:w w:val="95"/>
          <w:sz w:val="22"/>
          <w:szCs w:val="22"/>
        </w:rPr>
        <w:t xml:space="preserve">Demonstrated solid knowledge of biodiversity conservation and protected area management </w:t>
      </w:r>
    </w:p>
    <w:p w:rsidR="0061585F" w:rsidRPr="003101CC" w:rsidRDefault="003101CC" w:rsidP="003101CC">
      <w:pPr>
        <w:pStyle w:val="ListParagraph"/>
        <w:widowControl w:val="0"/>
        <w:numPr>
          <w:ilvl w:val="0"/>
          <w:numId w:val="62"/>
        </w:numPr>
        <w:autoSpaceDE w:val="0"/>
        <w:autoSpaceDN w:val="0"/>
        <w:adjustRightInd w:val="0"/>
        <w:spacing w:after="38"/>
        <w:rPr>
          <w:w w:val="95"/>
          <w:sz w:val="22"/>
          <w:szCs w:val="22"/>
        </w:rPr>
      </w:pPr>
      <w:r w:rsidRPr="003101CC">
        <w:rPr>
          <w:w w:val="95"/>
          <w:sz w:val="22"/>
          <w:szCs w:val="22"/>
        </w:rPr>
        <w:t xml:space="preserve">Experience </w:t>
      </w:r>
      <w:r w:rsidR="0061585F" w:rsidRPr="003101CC">
        <w:rPr>
          <w:w w:val="95"/>
          <w:sz w:val="22"/>
          <w:szCs w:val="22"/>
        </w:rPr>
        <w:t xml:space="preserve">participation development process associated with environment and </w:t>
      </w:r>
      <w:r w:rsidRPr="003101CC">
        <w:rPr>
          <w:w w:val="95"/>
          <w:sz w:val="22"/>
          <w:szCs w:val="22"/>
        </w:rPr>
        <w:t>sustainable development</w:t>
      </w:r>
      <w:r w:rsidR="0061585F" w:rsidRPr="003101CC">
        <w:rPr>
          <w:w w:val="95"/>
          <w:sz w:val="22"/>
          <w:szCs w:val="22"/>
        </w:rPr>
        <w:t xml:space="preserve"> </w:t>
      </w:r>
    </w:p>
    <w:p w:rsidR="0061585F" w:rsidRPr="003101CC" w:rsidRDefault="003101CC" w:rsidP="0061585F">
      <w:pPr>
        <w:pStyle w:val="ListParagraph"/>
        <w:widowControl w:val="0"/>
        <w:numPr>
          <w:ilvl w:val="0"/>
          <w:numId w:val="62"/>
        </w:numPr>
        <w:autoSpaceDE w:val="0"/>
        <w:autoSpaceDN w:val="0"/>
        <w:adjustRightInd w:val="0"/>
        <w:rPr>
          <w:w w:val="95"/>
          <w:sz w:val="22"/>
          <w:szCs w:val="22"/>
        </w:rPr>
      </w:pPr>
      <w:r w:rsidRPr="003101CC">
        <w:rPr>
          <w:w w:val="95"/>
          <w:sz w:val="22"/>
          <w:szCs w:val="22"/>
        </w:rPr>
        <w:t>K</w:t>
      </w:r>
      <w:r w:rsidR="0061585F" w:rsidRPr="003101CC">
        <w:rPr>
          <w:w w:val="95"/>
          <w:sz w:val="22"/>
          <w:szCs w:val="22"/>
        </w:rPr>
        <w:t>nowledge of English including writing and communication skills</w:t>
      </w:r>
      <w:r w:rsidRPr="003101CC">
        <w:rPr>
          <w:w w:val="95"/>
          <w:sz w:val="22"/>
          <w:szCs w:val="22"/>
        </w:rPr>
        <w:t xml:space="preserve"> is an asset</w:t>
      </w:r>
    </w:p>
    <w:p w:rsidR="0061585F" w:rsidRPr="003101CC" w:rsidRDefault="0061585F" w:rsidP="0061585F">
      <w:pPr>
        <w:widowControl w:val="0"/>
        <w:autoSpaceDE w:val="0"/>
        <w:autoSpaceDN w:val="0"/>
        <w:adjustRightInd w:val="0"/>
        <w:rPr>
          <w:sz w:val="22"/>
          <w:szCs w:val="22"/>
        </w:rPr>
      </w:pPr>
    </w:p>
    <w:p w:rsidR="0061585F" w:rsidRPr="003101CC" w:rsidRDefault="0061585F" w:rsidP="0061585F">
      <w:pPr>
        <w:widowControl w:val="0"/>
        <w:autoSpaceDE w:val="0"/>
        <w:autoSpaceDN w:val="0"/>
        <w:adjustRightInd w:val="0"/>
        <w:rPr>
          <w:b/>
          <w:bCs/>
          <w:i/>
          <w:iCs/>
          <w:sz w:val="22"/>
          <w:szCs w:val="22"/>
        </w:rPr>
      </w:pPr>
      <w:r w:rsidRPr="003101CC">
        <w:rPr>
          <w:b/>
          <w:bCs/>
          <w:i/>
          <w:iCs/>
          <w:sz w:val="22"/>
          <w:szCs w:val="22"/>
        </w:rPr>
        <w:t xml:space="preserve">Reporting </w:t>
      </w:r>
    </w:p>
    <w:p w:rsidR="0061585F" w:rsidRPr="003101CC" w:rsidRDefault="0061585F" w:rsidP="0061585F">
      <w:pPr>
        <w:widowControl w:val="0"/>
        <w:autoSpaceDE w:val="0"/>
        <w:autoSpaceDN w:val="0"/>
        <w:adjustRightInd w:val="0"/>
        <w:spacing w:line="180" w:lineRule="auto"/>
        <w:rPr>
          <w:sz w:val="22"/>
          <w:szCs w:val="22"/>
        </w:rPr>
      </w:pPr>
    </w:p>
    <w:p w:rsidR="0061585F" w:rsidRPr="003101CC" w:rsidRDefault="003101CC" w:rsidP="0061585F">
      <w:pPr>
        <w:widowControl w:val="0"/>
        <w:autoSpaceDE w:val="0"/>
        <w:autoSpaceDN w:val="0"/>
        <w:adjustRightInd w:val="0"/>
        <w:rPr>
          <w:w w:val="95"/>
          <w:sz w:val="22"/>
          <w:szCs w:val="22"/>
        </w:rPr>
      </w:pPr>
      <w:r w:rsidRPr="003101CC">
        <w:rPr>
          <w:w w:val="95"/>
          <w:sz w:val="22"/>
          <w:szCs w:val="22"/>
        </w:rPr>
        <w:t xml:space="preserve">The </w:t>
      </w:r>
      <w:r w:rsidR="0061585F" w:rsidRPr="003101CC">
        <w:rPr>
          <w:w w:val="95"/>
          <w:sz w:val="22"/>
          <w:szCs w:val="22"/>
        </w:rPr>
        <w:t xml:space="preserve">Project </w:t>
      </w:r>
      <w:r w:rsidRPr="003101CC">
        <w:rPr>
          <w:w w:val="95"/>
          <w:sz w:val="22"/>
          <w:szCs w:val="22"/>
        </w:rPr>
        <w:t xml:space="preserve">Officer(s) </w:t>
      </w:r>
      <w:r w:rsidR="0061585F" w:rsidRPr="003101CC">
        <w:rPr>
          <w:w w:val="95"/>
          <w:sz w:val="22"/>
          <w:szCs w:val="22"/>
        </w:rPr>
        <w:t xml:space="preserve">will be </w:t>
      </w:r>
      <w:r w:rsidRPr="003101CC">
        <w:rPr>
          <w:w w:val="95"/>
          <w:sz w:val="22"/>
          <w:szCs w:val="22"/>
        </w:rPr>
        <w:t>staff member(s)</w:t>
      </w:r>
      <w:r w:rsidR="0061585F" w:rsidRPr="003101CC">
        <w:rPr>
          <w:w w:val="95"/>
          <w:sz w:val="22"/>
          <w:szCs w:val="22"/>
        </w:rPr>
        <w:t xml:space="preserve"> of the MoE</w:t>
      </w:r>
      <w:r w:rsidRPr="003101CC">
        <w:rPr>
          <w:w w:val="95"/>
          <w:sz w:val="22"/>
          <w:szCs w:val="22"/>
        </w:rPr>
        <w:t xml:space="preserve">, seconded full time to the project.  The Project Officer(s) will </w:t>
      </w:r>
      <w:r w:rsidR="0061585F" w:rsidRPr="003101CC">
        <w:rPr>
          <w:w w:val="95"/>
          <w:sz w:val="22"/>
          <w:szCs w:val="22"/>
        </w:rPr>
        <w:t xml:space="preserve">work </w:t>
      </w:r>
      <w:r w:rsidR="001B2699">
        <w:rPr>
          <w:w w:val="95"/>
          <w:sz w:val="22"/>
          <w:szCs w:val="22"/>
        </w:rPr>
        <w:t xml:space="preserve">directly under the National Project Coordinator and liaise </w:t>
      </w:r>
      <w:r w:rsidR="0061585F" w:rsidRPr="003101CC">
        <w:rPr>
          <w:w w:val="95"/>
          <w:sz w:val="22"/>
          <w:szCs w:val="22"/>
        </w:rPr>
        <w:t xml:space="preserve">with the </w:t>
      </w:r>
      <w:r w:rsidRPr="003101CC">
        <w:rPr>
          <w:w w:val="95"/>
          <w:sz w:val="22"/>
          <w:szCs w:val="22"/>
        </w:rPr>
        <w:t xml:space="preserve">National Project Coordinator and </w:t>
      </w:r>
      <w:r w:rsidR="002E4967">
        <w:rPr>
          <w:w w:val="95"/>
          <w:sz w:val="22"/>
          <w:szCs w:val="22"/>
        </w:rPr>
        <w:t>Chief</w:t>
      </w:r>
      <w:r w:rsidRPr="003101CC">
        <w:rPr>
          <w:w w:val="95"/>
          <w:sz w:val="22"/>
          <w:szCs w:val="22"/>
        </w:rPr>
        <w:t xml:space="preserve"> Technical Advisor </w:t>
      </w:r>
      <w:r>
        <w:rPr>
          <w:w w:val="95"/>
          <w:sz w:val="22"/>
          <w:szCs w:val="22"/>
        </w:rPr>
        <w:t xml:space="preserve">and other members of the project implementation staff </w:t>
      </w:r>
      <w:r w:rsidR="0061585F" w:rsidRPr="003101CC">
        <w:rPr>
          <w:w w:val="95"/>
          <w:sz w:val="22"/>
          <w:szCs w:val="22"/>
        </w:rPr>
        <w:t xml:space="preserve">to ensure the availability of information on progress and performance in the implementation of the project. </w:t>
      </w:r>
    </w:p>
    <w:p w:rsidR="0061585F" w:rsidRDefault="0061585F">
      <w:pPr>
        <w:rPr>
          <w:b/>
          <w:bCs/>
          <w:sz w:val="22"/>
          <w:szCs w:val="22"/>
        </w:rPr>
      </w:pPr>
      <w:r>
        <w:rPr>
          <w:b/>
          <w:bCs/>
          <w:sz w:val="22"/>
          <w:szCs w:val="22"/>
        </w:rPr>
        <w:br w:type="page"/>
      </w:r>
    </w:p>
    <w:p w:rsidR="00BD5A2D" w:rsidRPr="003A3FF4" w:rsidRDefault="0061585F" w:rsidP="00BD5A2D">
      <w:pPr>
        <w:widowControl w:val="0"/>
        <w:autoSpaceDE w:val="0"/>
        <w:autoSpaceDN w:val="0"/>
        <w:adjustRightInd w:val="0"/>
        <w:rPr>
          <w:sz w:val="20"/>
          <w:szCs w:val="20"/>
        </w:rPr>
      </w:pPr>
      <w:r w:rsidRPr="003A3FF4">
        <w:rPr>
          <w:b/>
          <w:bCs/>
          <w:sz w:val="22"/>
          <w:szCs w:val="22"/>
        </w:rPr>
        <w:t>Terms of Reference for the Project Communications Officer</w:t>
      </w:r>
    </w:p>
    <w:p w:rsidR="00BD5A2D" w:rsidRPr="003A3FF4" w:rsidRDefault="00BD5A2D" w:rsidP="00BD5A2D">
      <w:pPr>
        <w:widowControl w:val="0"/>
        <w:autoSpaceDE w:val="0"/>
        <w:autoSpaceDN w:val="0"/>
        <w:adjustRightInd w:val="0"/>
        <w:rPr>
          <w:sz w:val="20"/>
          <w:szCs w:val="20"/>
        </w:rPr>
      </w:pPr>
    </w:p>
    <w:p w:rsidR="00D57B8C" w:rsidRPr="003A3FF4" w:rsidRDefault="00D57B8C" w:rsidP="00BD5A2D">
      <w:pPr>
        <w:widowControl w:val="0"/>
        <w:autoSpaceDE w:val="0"/>
        <w:autoSpaceDN w:val="0"/>
        <w:adjustRightInd w:val="0"/>
        <w:rPr>
          <w:w w:val="95"/>
          <w:sz w:val="22"/>
          <w:szCs w:val="22"/>
        </w:rPr>
      </w:pPr>
      <w:r w:rsidRPr="003A3FF4">
        <w:rPr>
          <w:w w:val="95"/>
          <w:sz w:val="22"/>
          <w:szCs w:val="22"/>
        </w:rPr>
        <w:t>The Assistant Coordinator will work closely with the N</w:t>
      </w:r>
      <w:r w:rsidR="00BD5A2D" w:rsidRPr="003A3FF4">
        <w:rPr>
          <w:w w:val="95"/>
          <w:sz w:val="22"/>
          <w:szCs w:val="22"/>
        </w:rPr>
        <w:t xml:space="preserve">ational </w:t>
      </w:r>
      <w:r w:rsidRPr="003A3FF4">
        <w:rPr>
          <w:w w:val="95"/>
          <w:sz w:val="22"/>
          <w:szCs w:val="22"/>
        </w:rPr>
        <w:t>P</w:t>
      </w:r>
      <w:r w:rsidR="00BD5A2D" w:rsidRPr="003A3FF4">
        <w:rPr>
          <w:w w:val="95"/>
          <w:sz w:val="22"/>
          <w:szCs w:val="22"/>
        </w:rPr>
        <w:t>roject Coordinator</w:t>
      </w:r>
      <w:r w:rsidRPr="003A3FF4">
        <w:rPr>
          <w:w w:val="95"/>
          <w:sz w:val="22"/>
          <w:szCs w:val="22"/>
        </w:rPr>
        <w:t xml:space="preserve"> </w:t>
      </w:r>
      <w:r w:rsidR="00B11B6C" w:rsidRPr="003A3FF4">
        <w:rPr>
          <w:w w:val="95"/>
          <w:sz w:val="22"/>
          <w:szCs w:val="22"/>
        </w:rPr>
        <w:t xml:space="preserve">and in liaison with the </w:t>
      </w:r>
      <w:r w:rsidR="002E4967">
        <w:rPr>
          <w:w w:val="95"/>
          <w:sz w:val="22"/>
          <w:szCs w:val="22"/>
        </w:rPr>
        <w:t>Chief</w:t>
      </w:r>
      <w:r w:rsidR="00B11B6C" w:rsidRPr="003A3FF4">
        <w:rPr>
          <w:w w:val="95"/>
          <w:sz w:val="22"/>
          <w:szCs w:val="22"/>
        </w:rPr>
        <w:t xml:space="preserve"> Technical Advisor </w:t>
      </w:r>
      <w:r w:rsidRPr="003A3FF4">
        <w:rPr>
          <w:w w:val="95"/>
          <w:sz w:val="22"/>
          <w:szCs w:val="22"/>
        </w:rPr>
        <w:t xml:space="preserve">to effectively </w:t>
      </w:r>
      <w:r w:rsidR="00B11B6C" w:rsidRPr="003A3FF4">
        <w:rPr>
          <w:w w:val="95"/>
          <w:sz w:val="22"/>
          <w:szCs w:val="22"/>
        </w:rPr>
        <w:t>implement all aspects of project communication</w:t>
      </w:r>
      <w:r w:rsidRPr="003A3FF4">
        <w:rPr>
          <w:w w:val="95"/>
          <w:sz w:val="22"/>
          <w:szCs w:val="22"/>
        </w:rPr>
        <w:t xml:space="preserve">. </w:t>
      </w:r>
      <w:r w:rsidR="00BD5A2D" w:rsidRPr="003A3FF4">
        <w:rPr>
          <w:w w:val="95"/>
          <w:sz w:val="22"/>
          <w:szCs w:val="22"/>
        </w:rPr>
        <w:t xml:space="preserve"> </w:t>
      </w:r>
      <w:r w:rsidRPr="003A3FF4">
        <w:rPr>
          <w:w w:val="95"/>
          <w:sz w:val="22"/>
          <w:szCs w:val="22"/>
        </w:rPr>
        <w:t xml:space="preserve">The </w:t>
      </w:r>
      <w:r w:rsidR="00B11B6C" w:rsidRPr="003A3FF4">
        <w:rPr>
          <w:w w:val="95"/>
          <w:sz w:val="22"/>
          <w:szCs w:val="22"/>
        </w:rPr>
        <w:t xml:space="preserve">Project Coordination Officer </w:t>
      </w:r>
      <w:r w:rsidRPr="003A3FF4">
        <w:rPr>
          <w:w w:val="95"/>
          <w:sz w:val="22"/>
          <w:szCs w:val="22"/>
        </w:rPr>
        <w:t xml:space="preserve">will act as </w:t>
      </w:r>
      <w:r w:rsidR="00B11B6C" w:rsidRPr="003A3FF4">
        <w:rPr>
          <w:w w:val="95"/>
          <w:sz w:val="22"/>
          <w:szCs w:val="22"/>
        </w:rPr>
        <w:t>focal point for project communication needs, and will be directly involved in project communication campaigns, in direct liaison with o</w:t>
      </w:r>
      <w:r w:rsidRPr="003A3FF4">
        <w:rPr>
          <w:w w:val="95"/>
          <w:sz w:val="22"/>
          <w:szCs w:val="22"/>
        </w:rPr>
        <w:t xml:space="preserve">ther </w:t>
      </w:r>
      <w:r w:rsidR="00B11B6C" w:rsidRPr="003A3FF4">
        <w:rPr>
          <w:w w:val="95"/>
          <w:sz w:val="22"/>
          <w:szCs w:val="22"/>
        </w:rPr>
        <w:t>project communications staff</w:t>
      </w:r>
      <w:r w:rsidRPr="003A3FF4">
        <w:rPr>
          <w:w w:val="95"/>
          <w:sz w:val="22"/>
          <w:szCs w:val="22"/>
        </w:rPr>
        <w:t xml:space="preserve">. </w:t>
      </w:r>
      <w:r w:rsidR="00BD5A2D" w:rsidRPr="003A3FF4">
        <w:rPr>
          <w:w w:val="95"/>
          <w:sz w:val="22"/>
          <w:szCs w:val="22"/>
        </w:rPr>
        <w:t xml:space="preserve"> </w:t>
      </w:r>
      <w:r w:rsidRPr="003A3FF4">
        <w:rPr>
          <w:w w:val="95"/>
          <w:sz w:val="22"/>
          <w:szCs w:val="22"/>
        </w:rPr>
        <w:t xml:space="preserve">The </w:t>
      </w:r>
      <w:r w:rsidR="0016345C" w:rsidRPr="003A3FF4">
        <w:rPr>
          <w:w w:val="95"/>
          <w:sz w:val="22"/>
          <w:szCs w:val="22"/>
        </w:rPr>
        <w:t xml:space="preserve">terms of reference </w:t>
      </w:r>
      <w:r w:rsidRPr="003A3FF4">
        <w:rPr>
          <w:w w:val="95"/>
          <w:sz w:val="22"/>
          <w:szCs w:val="22"/>
        </w:rPr>
        <w:t xml:space="preserve">of the </w:t>
      </w:r>
      <w:r w:rsidR="00B11B6C" w:rsidRPr="003A3FF4">
        <w:rPr>
          <w:w w:val="95"/>
          <w:sz w:val="22"/>
          <w:szCs w:val="22"/>
        </w:rPr>
        <w:t>Project Communications</w:t>
      </w:r>
      <w:r w:rsidR="003A3FF4" w:rsidRPr="003A3FF4">
        <w:rPr>
          <w:w w:val="95"/>
          <w:sz w:val="22"/>
          <w:szCs w:val="22"/>
        </w:rPr>
        <w:t xml:space="preserve"> Officer </w:t>
      </w:r>
      <w:r w:rsidRPr="003A3FF4">
        <w:rPr>
          <w:w w:val="95"/>
          <w:sz w:val="22"/>
          <w:szCs w:val="22"/>
        </w:rPr>
        <w:t xml:space="preserve">will be further developed during the </w:t>
      </w:r>
      <w:r w:rsidR="00BD5A2D" w:rsidRPr="003A3FF4">
        <w:rPr>
          <w:w w:val="95"/>
          <w:sz w:val="22"/>
          <w:szCs w:val="22"/>
        </w:rPr>
        <w:t>project inception phase</w:t>
      </w:r>
      <w:r w:rsidRPr="003A3FF4">
        <w:rPr>
          <w:w w:val="95"/>
          <w:sz w:val="22"/>
          <w:szCs w:val="22"/>
        </w:rPr>
        <w:t xml:space="preserve">. </w:t>
      </w:r>
    </w:p>
    <w:p w:rsidR="0023468E" w:rsidRPr="00B11B6C" w:rsidRDefault="0023468E" w:rsidP="00D57B8C">
      <w:pPr>
        <w:widowControl w:val="0"/>
        <w:autoSpaceDE w:val="0"/>
        <w:autoSpaceDN w:val="0"/>
        <w:adjustRightInd w:val="0"/>
        <w:rPr>
          <w:b/>
          <w:bCs/>
          <w:color w:val="FF0000"/>
          <w:sz w:val="22"/>
          <w:szCs w:val="22"/>
        </w:rPr>
      </w:pPr>
    </w:p>
    <w:p w:rsidR="00B11B6C" w:rsidRPr="00393AEC" w:rsidRDefault="00B11B6C" w:rsidP="00B11B6C">
      <w:pPr>
        <w:widowControl w:val="0"/>
        <w:autoSpaceDE w:val="0"/>
        <w:autoSpaceDN w:val="0"/>
        <w:adjustRightInd w:val="0"/>
        <w:rPr>
          <w:sz w:val="22"/>
          <w:szCs w:val="22"/>
        </w:rPr>
      </w:pPr>
      <w:r w:rsidRPr="00393AEC">
        <w:rPr>
          <w:b/>
          <w:bCs/>
          <w:i/>
          <w:iCs/>
          <w:sz w:val="22"/>
          <w:szCs w:val="22"/>
        </w:rPr>
        <w:t xml:space="preserve">Scope of Work </w:t>
      </w:r>
    </w:p>
    <w:p w:rsidR="00B11B6C" w:rsidRPr="00393AEC" w:rsidRDefault="00B11B6C" w:rsidP="00B11B6C">
      <w:pPr>
        <w:widowControl w:val="0"/>
        <w:autoSpaceDE w:val="0"/>
        <w:autoSpaceDN w:val="0"/>
        <w:adjustRightInd w:val="0"/>
        <w:spacing w:line="180" w:lineRule="auto"/>
        <w:rPr>
          <w:sz w:val="22"/>
          <w:szCs w:val="22"/>
        </w:rPr>
      </w:pPr>
    </w:p>
    <w:p w:rsidR="00B11B6C" w:rsidRPr="00393AEC" w:rsidRDefault="00B11B6C" w:rsidP="00B11B6C">
      <w:pPr>
        <w:widowControl w:val="0"/>
        <w:autoSpaceDE w:val="0"/>
        <w:autoSpaceDN w:val="0"/>
        <w:adjustRightInd w:val="0"/>
        <w:rPr>
          <w:w w:val="95"/>
          <w:sz w:val="22"/>
          <w:szCs w:val="22"/>
        </w:rPr>
      </w:pPr>
      <w:r w:rsidRPr="00393AEC">
        <w:rPr>
          <w:w w:val="95"/>
          <w:sz w:val="22"/>
          <w:szCs w:val="22"/>
        </w:rPr>
        <w:t>The Project</w:t>
      </w:r>
      <w:r w:rsidR="000A1A68" w:rsidRPr="00393AEC">
        <w:rPr>
          <w:w w:val="95"/>
          <w:sz w:val="22"/>
          <w:szCs w:val="22"/>
        </w:rPr>
        <w:t xml:space="preserve"> Communication</w:t>
      </w:r>
      <w:r w:rsidRPr="00393AEC">
        <w:rPr>
          <w:w w:val="95"/>
          <w:sz w:val="22"/>
          <w:szCs w:val="22"/>
        </w:rPr>
        <w:t xml:space="preserve"> Officer(s) will work closely with the National Project Coordinator to effectively manage </w:t>
      </w:r>
      <w:r w:rsidR="000A1A68" w:rsidRPr="00393AEC">
        <w:rPr>
          <w:w w:val="95"/>
          <w:sz w:val="22"/>
          <w:szCs w:val="22"/>
        </w:rPr>
        <w:t xml:space="preserve">all aspects of </w:t>
      </w:r>
      <w:r w:rsidRPr="00393AEC">
        <w:rPr>
          <w:w w:val="95"/>
          <w:sz w:val="22"/>
          <w:szCs w:val="22"/>
        </w:rPr>
        <w:t xml:space="preserve">project </w:t>
      </w:r>
      <w:r w:rsidR="000A1A68" w:rsidRPr="00393AEC">
        <w:rPr>
          <w:w w:val="95"/>
          <w:sz w:val="22"/>
          <w:szCs w:val="22"/>
        </w:rPr>
        <w:t>communication, and in particular those related to Output 1.3, deliverable 1.3.1: National communications campaign to support landscape-based biodiversity and ecosystem services conservation designed and monitored and 1.3.3</w:t>
      </w:r>
      <w:r w:rsidR="00393AEC" w:rsidRPr="00393AEC">
        <w:rPr>
          <w:w w:val="95"/>
          <w:sz w:val="22"/>
          <w:szCs w:val="22"/>
        </w:rPr>
        <w:t>: Strategic information and publications to support policy and planning process</w:t>
      </w:r>
      <w:r w:rsidRPr="00393AEC">
        <w:rPr>
          <w:w w:val="95"/>
          <w:sz w:val="22"/>
          <w:szCs w:val="22"/>
        </w:rPr>
        <w:t xml:space="preserve">.  The Project </w:t>
      </w:r>
      <w:r w:rsidR="00393AEC" w:rsidRPr="00393AEC">
        <w:rPr>
          <w:w w:val="95"/>
          <w:sz w:val="22"/>
          <w:szCs w:val="22"/>
        </w:rPr>
        <w:t>Communication officer</w:t>
      </w:r>
      <w:r w:rsidRPr="00393AEC">
        <w:rPr>
          <w:w w:val="95"/>
          <w:sz w:val="22"/>
          <w:szCs w:val="22"/>
        </w:rPr>
        <w:t xml:space="preserve"> will delegate work to the project consultants as needed,</w:t>
      </w:r>
      <w:r w:rsidR="00393AEC" w:rsidRPr="00393AEC">
        <w:rPr>
          <w:w w:val="95"/>
          <w:sz w:val="22"/>
          <w:szCs w:val="22"/>
        </w:rPr>
        <w:t xml:space="preserve"> and in particular for the professional production of communication materials and actual on-the-ground implementation of the communications campaign</w:t>
      </w:r>
      <w:r w:rsidRPr="00393AEC">
        <w:rPr>
          <w:w w:val="95"/>
          <w:sz w:val="22"/>
          <w:szCs w:val="22"/>
        </w:rPr>
        <w:t xml:space="preserve">. </w:t>
      </w:r>
      <w:r w:rsidR="00393AEC" w:rsidRPr="00393AEC">
        <w:rPr>
          <w:w w:val="95"/>
          <w:sz w:val="22"/>
          <w:szCs w:val="22"/>
        </w:rPr>
        <w:t xml:space="preserve"> </w:t>
      </w:r>
      <w:r w:rsidRPr="00393AEC">
        <w:rPr>
          <w:w w:val="95"/>
          <w:sz w:val="22"/>
          <w:szCs w:val="22"/>
        </w:rPr>
        <w:t xml:space="preserve">The terms of reference of the project officer will be further developed during the project inception phase. </w:t>
      </w:r>
    </w:p>
    <w:p w:rsidR="00B11B6C" w:rsidRPr="00393AEC" w:rsidRDefault="00B11B6C" w:rsidP="00B11B6C">
      <w:pPr>
        <w:widowControl w:val="0"/>
        <w:autoSpaceDE w:val="0"/>
        <w:autoSpaceDN w:val="0"/>
        <w:adjustRightInd w:val="0"/>
        <w:rPr>
          <w:w w:val="95"/>
          <w:sz w:val="22"/>
          <w:szCs w:val="22"/>
        </w:rPr>
      </w:pPr>
    </w:p>
    <w:p w:rsidR="00B11B6C" w:rsidRPr="00693FC1" w:rsidRDefault="00393AEC" w:rsidP="00B11B6C">
      <w:pPr>
        <w:widowControl w:val="0"/>
        <w:autoSpaceDE w:val="0"/>
        <w:autoSpaceDN w:val="0"/>
        <w:adjustRightInd w:val="0"/>
        <w:rPr>
          <w:w w:val="95"/>
          <w:sz w:val="22"/>
          <w:szCs w:val="22"/>
        </w:rPr>
      </w:pPr>
      <w:r>
        <w:rPr>
          <w:w w:val="95"/>
          <w:sz w:val="22"/>
          <w:szCs w:val="22"/>
        </w:rPr>
        <w:t>Responsibilities of the P</w:t>
      </w:r>
      <w:r w:rsidR="00B11B6C" w:rsidRPr="00393AEC">
        <w:rPr>
          <w:w w:val="95"/>
          <w:sz w:val="22"/>
          <w:szCs w:val="22"/>
        </w:rPr>
        <w:t xml:space="preserve">roject </w:t>
      </w:r>
      <w:r>
        <w:rPr>
          <w:w w:val="95"/>
          <w:sz w:val="22"/>
          <w:szCs w:val="22"/>
        </w:rPr>
        <w:t>Communications Officer</w:t>
      </w:r>
      <w:r w:rsidR="00B11B6C" w:rsidRPr="00393AEC">
        <w:rPr>
          <w:w w:val="95"/>
          <w:sz w:val="22"/>
          <w:szCs w:val="22"/>
        </w:rPr>
        <w:t xml:space="preserve"> will</w:t>
      </w:r>
      <w:r w:rsidR="00B11B6C" w:rsidRPr="00693FC1">
        <w:rPr>
          <w:w w:val="95"/>
          <w:sz w:val="22"/>
          <w:szCs w:val="22"/>
        </w:rPr>
        <w:t xml:space="preserve"> include to: </w:t>
      </w:r>
    </w:p>
    <w:p w:rsidR="00B11B6C" w:rsidRPr="00693FC1" w:rsidRDefault="00B11B6C" w:rsidP="00B11B6C">
      <w:pPr>
        <w:widowControl w:val="0"/>
        <w:autoSpaceDE w:val="0"/>
        <w:autoSpaceDN w:val="0"/>
        <w:adjustRightInd w:val="0"/>
        <w:spacing w:line="180" w:lineRule="auto"/>
        <w:rPr>
          <w:w w:val="95"/>
          <w:sz w:val="22"/>
          <w:szCs w:val="22"/>
        </w:rPr>
      </w:pPr>
    </w:p>
    <w:p w:rsidR="00693FC1" w:rsidRPr="00693FC1" w:rsidRDefault="00693FC1" w:rsidP="004A4D9B">
      <w:pPr>
        <w:pStyle w:val="ListParagraph"/>
        <w:widowControl w:val="0"/>
        <w:numPr>
          <w:ilvl w:val="0"/>
          <w:numId w:val="153"/>
        </w:numPr>
        <w:autoSpaceDE w:val="0"/>
        <w:autoSpaceDN w:val="0"/>
        <w:adjustRightInd w:val="0"/>
        <w:spacing w:after="35"/>
        <w:rPr>
          <w:w w:val="95"/>
          <w:sz w:val="22"/>
          <w:szCs w:val="22"/>
        </w:rPr>
      </w:pPr>
      <w:r w:rsidRPr="00693FC1">
        <w:rPr>
          <w:w w:val="95"/>
          <w:sz w:val="22"/>
          <w:szCs w:val="22"/>
        </w:rPr>
        <w:t>Carry out assessment of information and behavioral baselines for communications campaign regarding national biodiversity and system of protected areas.</w:t>
      </w:r>
    </w:p>
    <w:p w:rsidR="00693FC1" w:rsidRPr="00693FC1" w:rsidRDefault="00693FC1" w:rsidP="004A4D9B">
      <w:pPr>
        <w:pStyle w:val="ListParagraph"/>
        <w:widowControl w:val="0"/>
        <w:numPr>
          <w:ilvl w:val="0"/>
          <w:numId w:val="153"/>
        </w:numPr>
        <w:autoSpaceDE w:val="0"/>
        <w:autoSpaceDN w:val="0"/>
        <w:adjustRightInd w:val="0"/>
        <w:spacing w:after="35"/>
        <w:rPr>
          <w:w w:val="95"/>
          <w:sz w:val="22"/>
          <w:szCs w:val="22"/>
        </w:rPr>
      </w:pPr>
      <w:r w:rsidRPr="00693FC1">
        <w:rPr>
          <w:w w:val="95"/>
          <w:sz w:val="22"/>
          <w:szCs w:val="22"/>
        </w:rPr>
        <w:t>Participate and supervise definition of tools to measure communications campaign impact over time</w:t>
      </w:r>
    </w:p>
    <w:p w:rsidR="004A4D9B" w:rsidRPr="00693FC1" w:rsidRDefault="004A4D9B" w:rsidP="004A4D9B">
      <w:pPr>
        <w:pStyle w:val="ListParagraph"/>
        <w:widowControl w:val="0"/>
        <w:numPr>
          <w:ilvl w:val="0"/>
          <w:numId w:val="153"/>
        </w:numPr>
        <w:autoSpaceDE w:val="0"/>
        <w:autoSpaceDN w:val="0"/>
        <w:adjustRightInd w:val="0"/>
        <w:spacing w:after="35"/>
        <w:rPr>
          <w:w w:val="95"/>
          <w:sz w:val="22"/>
          <w:szCs w:val="22"/>
        </w:rPr>
      </w:pPr>
      <w:r w:rsidRPr="00693FC1">
        <w:rPr>
          <w:w w:val="95"/>
          <w:sz w:val="22"/>
          <w:szCs w:val="22"/>
        </w:rPr>
        <w:t>Participate in definition of strategic implementation of communications campaign.</w:t>
      </w:r>
    </w:p>
    <w:p w:rsidR="00B11B6C" w:rsidRPr="00693FC1" w:rsidRDefault="004A4D9B" w:rsidP="004A4D9B">
      <w:pPr>
        <w:pStyle w:val="ListParagraph"/>
        <w:widowControl w:val="0"/>
        <w:numPr>
          <w:ilvl w:val="0"/>
          <w:numId w:val="153"/>
        </w:numPr>
        <w:autoSpaceDE w:val="0"/>
        <w:autoSpaceDN w:val="0"/>
        <w:adjustRightInd w:val="0"/>
        <w:spacing w:after="35"/>
        <w:rPr>
          <w:w w:val="95"/>
          <w:sz w:val="22"/>
          <w:szCs w:val="22"/>
        </w:rPr>
      </w:pPr>
      <w:r w:rsidRPr="00693FC1">
        <w:rPr>
          <w:w w:val="95"/>
          <w:sz w:val="22"/>
          <w:szCs w:val="22"/>
        </w:rPr>
        <w:t>Supervise development and conduction of the national communications campaign</w:t>
      </w:r>
      <w:r w:rsidR="00693FC1" w:rsidRPr="00693FC1">
        <w:rPr>
          <w:w w:val="95"/>
          <w:sz w:val="22"/>
          <w:szCs w:val="22"/>
        </w:rPr>
        <w:t>, particularly helping to coordinate campaign efforts in the field</w:t>
      </w:r>
      <w:r w:rsidR="00B11B6C" w:rsidRPr="00693FC1">
        <w:rPr>
          <w:w w:val="95"/>
          <w:sz w:val="22"/>
          <w:szCs w:val="22"/>
        </w:rPr>
        <w:t xml:space="preserve">. </w:t>
      </w:r>
    </w:p>
    <w:p w:rsidR="00B11B6C" w:rsidRPr="00B32193" w:rsidRDefault="00693FC1" w:rsidP="004A4D9B">
      <w:pPr>
        <w:pStyle w:val="ListParagraph"/>
        <w:widowControl w:val="0"/>
        <w:numPr>
          <w:ilvl w:val="0"/>
          <w:numId w:val="153"/>
        </w:numPr>
        <w:autoSpaceDE w:val="0"/>
        <w:autoSpaceDN w:val="0"/>
        <w:adjustRightInd w:val="0"/>
        <w:spacing w:after="35"/>
        <w:rPr>
          <w:w w:val="95"/>
          <w:sz w:val="22"/>
          <w:szCs w:val="22"/>
        </w:rPr>
      </w:pPr>
      <w:r w:rsidRPr="00693FC1">
        <w:rPr>
          <w:w w:val="95"/>
          <w:sz w:val="22"/>
          <w:szCs w:val="22"/>
        </w:rPr>
        <w:t xml:space="preserve">Help define </w:t>
      </w:r>
      <w:r w:rsidR="00B32193" w:rsidRPr="00693FC1">
        <w:rPr>
          <w:w w:val="95"/>
          <w:sz w:val="22"/>
          <w:szCs w:val="22"/>
        </w:rPr>
        <w:t>mea</w:t>
      </w:r>
      <w:r w:rsidR="00B32193" w:rsidRPr="00B32193">
        <w:rPr>
          <w:w w:val="95"/>
          <w:sz w:val="22"/>
          <w:szCs w:val="22"/>
        </w:rPr>
        <w:t>sures</w:t>
      </w:r>
      <w:r w:rsidRPr="00B32193">
        <w:rPr>
          <w:w w:val="95"/>
          <w:sz w:val="22"/>
          <w:szCs w:val="22"/>
        </w:rPr>
        <w:t xml:space="preserve"> and means to disseminate information on the national system of protected areas.</w:t>
      </w:r>
    </w:p>
    <w:p w:rsidR="00B11B6C" w:rsidRPr="00B32193" w:rsidRDefault="00B11B6C" w:rsidP="004A4D9B">
      <w:pPr>
        <w:pStyle w:val="ListParagraph"/>
        <w:widowControl w:val="0"/>
        <w:numPr>
          <w:ilvl w:val="0"/>
          <w:numId w:val="153"/>
        </w:numPr>
        <w:autoSpaceDE w:val="0"/>
        <w:autoSpaceDN w:val="0"/>
        <w:adjustRightInd w:val="0"/>
        <w:spacing w:after="35"/>
        <w:rPr>
          <w:w w:val="95"/>
          <w:sz w:val="22"/>
          <w:szCs w:val="22"/>
        </w:rPr>
      </w:pPr>
      <w:r w:rsidRPr="00B32193">
        <w:rPr>
          <w:w w:val="95"/>
          <w:sz w:val="22"/>
          <w:szCs w:val="22"/>
        </w:rPr>
        <w:t xml:space="preserve">Supervise, coordinate, and facilitate the work of technical field teams as needed to ensure successful delivery of project outcomes. </w:t>
      </w:r>
    </w:p>
    <w:p w:rsidR="00B11B6C" w:rsidRPr="00B32193" w:rsidRDefault="00693FC1" w:rsidP="004A4D9B">
      <w:pPr>
        <w:pStyle w:val="ListParagraph"/>
        <w:widowControl w:val="0"/>
        <w:numPr>
          <w:ilvl w:val="0"/>
          <w:numId w:val="153"/>
        </w:numPr>
        <w:autoSpaceDE w:val="0"/>
        <w:autoSpaceDN w:val="0"/>
        <w:adjustRightInd w:val="0"/>
        <w:spacing w:after="35"/>
        <w:rPr>
          <w:w w:val="95"/>
          <w:sz w:val="22"/>
          <w:szCs w:val="22"/>
        </w:rPr>
      </w:pPr>
      <w:r w:rsidRPr="00B32193">
        <w:rPr>
          <w:w w:val="95"/>
          <w:sz w:val="22"/>
          <w:szCs w:val="22"/>
        </w:rPr>
        <w:t>Help design the project information website and supervise its maintenance</w:t>
      </w:r>
      <w:r w:rsidR="00B11B6C" w:rsidRPr="00B32193">
        <w:rPr>
          <w:w w:val="95"/>
          <w:sz w:val="22"/>
          <w:szCs w:val="22"/>
        </w:rPr>
        <w:t xml:space="preserve">. </w:t>
      </w:r>
    </w:p>
    <w:p w:rsidR="00B11B6C" w:rsidRPr="00B32193" w:rsidRDefault="00B11B6C" w:rsidP="004A4D9B">
      <w:pPr>
        <w:pStyle w:val="ListParagraph"/>
        <w:widowControl w:val="0"/>
        <w:numPr>
          <w:ilvl w:val="0"/>
          <w:numId w:val="153"/>
        </w:numPr>
        <w:autoSpaceDE w:val="0"/>
        <w:autoSpaceDN w:val="0"/>
        <w:adjustRightInd w:val="0"/>
        <w:spacing w:after="35"/>
        <w:rPr>
          <w:w w:val="95"/>
          <w:sz w:val="22"/>
          <w:szCs w:val="22"/>
        </w:rPr>
      </w:pPr>
      <w:r w:rsidRPr="00B32193">
        <w:rPr>
          <w:w w:val="95"/>
          <w:sz w:val="22"/>
          <w:szCs w:val="22"/>
        </w:rPr>
        <w:t>Inform the National Project Coordinator, without delay, of any issue or risk, which might jeopardize the success of the project</w:t>
      </w:r>
      <w:r w:rsidR="00693FC1" w:rsidRPr="00B32193">
        <w:rPr>
          <w:w w:val="95"/>
          <w:sz w:val="22"/>
          <w:szCs w:val="22"/>
        </w:rPr>
        <w:t>’s communications campaign</w:t>
      </w:r>
      <w:r w:rsidRPr="00B32193">
        <w:rPr>
          <w:w w:val="95"/>
          <w:sz w:val="22"/>
          <w:szCs w:val="22"/>
        </w:rPr>
        <w:t xml:space="preserve">. </w:t>
      </w:r>
    </w:p>
    <w:p w:rsidR="00B11B6C" w:rsidRPr="00B32193" w:rsidRDefault="00B11B6C" w:rsidP="00B11B6C">
      <w:pPr>
        <w:widowControl w:val="0"/>
        <w:autoSpaceDE w:val="0"/>
        <w:autoSpaceDN w:val="0"/>
        <w:adjustRightInd w:val="0"/>
        <w:rPr>
          <w:sz w:val="22"/>
          <w:szCs w:val="22"/>
        </w:rPr>
      </w:pPr>
    </w:p>
    <w:p w:rsidR="00B11B6C" w:rsidRPr="00B32193" w:rsidRDefault="00B11B6C" w:rsidP="00B11B6C">
      <w:pPr>
        <w:widowControl w:val="0"/>
        <w:autoSpaceDE w:val="0"/>
        <w:autoSpaceDN w:val="0"/>
        <w:adjustRightInd w:val="0"/>
        <w:rPr>
          <w:b/>
          <w:bCs/>
          <w:i/>
          <w:iCs/>
          <w:sz w:val="22"/>
          <w:szCs w:val="22"/>
        </w:rPr>
      </w:pPr>
      <w:r w:rsidRPr="00B32193">
        <w:rPr>
          <w:b/>
          <w:bCs/>
          <w:i/>
          <w:iCs/>
          <w:sz w:val="22"/>
          <w:szCs w:val="22"/>
        </w:rPr>
        <w:t xml:space="preserve">Qualifications </w:t>
      </w:r>
    </w:p>
    <w:p w:rsidR="00B11B6C" w:rsidRPr="00B32193" w:rsidRDefault="00B11B6C" w:rsidP="00B11B6C">
      <w:pPr>
        <w:widowControl w:val="0"/>
        <w:autoSpaceDE w:val="0"/>
        <w:autoSpaceDN w:val="0"/>
        <w:adjustRightInd w:val="0"/>
        <w:spacing w:line="180" w:lineRule="auto"/>
        <w:rPr>
          <w:sz w:val="22"/>
          <w:szCs w:val="22"/>
        </w:rPr>
      </w:pPr>
    </w:p>
    <w:p w:rsidR="00B11B6C" w:rsidRPr="00393AEC" w:rsidRDefault="00B11B6C" w:rsidP="00B11B6C">
      <w:pPr>
        <w:pStyle w:val="ListParagraph"/>
        <w:widowControl w:val="0"/>
        <w:numPr>
          <w:ilvl w:val="0"/>
          <w:numId w:val="62"/>
        </w:numPr>
        <w:autoSpaceDE w:val="0"/>
        <w:autoSpaceDN w:val="0"/>
        <w:adjustRightInd w:val="0"/>
        <w:spacing w:after="38"/>
        <w:rPr>
          <w:w w:val="95"/>
          <w:sz w:val="22"/>
          <w:szCs w:val="22"/>
        </w:rPr>
      </w:pPr>
      <w:r w:rsidRPr="00B32193">
        <w:rPr>
          <w:w w:val="95"/>
          <w:sz w:val="22"/>
          <w:szCs w:val="22"/>
        </w:rPr>
        <w:t>Bachelors degre</w:t>
      </w:r>
      <w:r w:rsidRPr="00393AEC">
        <w:rPr>
          <w:w w:val="95"/>
          <w:sz w:val="22"/>
          <w:szCs w:val="22"/>
        </w:rPr>
        <w:t>e in environment</w:t>
      </w:r>
      <w:r w:rsidR="00393AEC" w:rsidRPr="00393AEC">
        <w:rPr>
          <w:w w:val="95"/>
          <w:sz w:val="22"/>
          <w:szCs w:val="22"/>
        </w:rPr>
        <w:t xml:space="preserve">al communication </w:t>
      </w:r>
      <w:r w:rsidRPr="00393AEC">
        <w:rPr>
          <w:w w:val="95"/>
          <w:sz w:val="22"/>
          <w:szCs w:val="22"/>
        </w:rPr>
        <w:t>or a closely related field</w:t>
      </w:r>
    </w:p>
    <w:p w:rsidR="00B11B6C" w:rsidRPr="00393AEC" w:rsidRDefault="00B11B6C" w:rsidP="00B11B6C">
      <w:pPr>
        <w:pStyle w:val="ListParagraph"/>
        <w:widowControl w:val="0"/>
        <w:numPr>
          <w:ilvl w:val="0"/>
          <w:numId w:val="62"/>
        </w:numPr>
        <w:autoSpaceDE w:val="0"/>
        <w:autoSpaceDN w:val="0"/>
        <w:adjustRightInd w:val="0"/>
        <w:spacing w:after="38"/>
        <w:rPr>
          <w:w w:val="95"/>
          <w:sz w:val="22"/>
          <w:szCs w:val="22"/>
        </w:rPr>
      </w:pPr>
      <w:r w:rsidRPr="00393AEC">
        <w:rPr>
          <w:w w:val="95"/>
          <w:sz w:val="22"/>
          <w:szCs w:val="22"/>
        </w:rPr>
        <w:t>A minimum of five years relevant work experience</w:t>
      </w:r>
    </w:p>
    <w:p w:rsidR="00B11B6C" w:rsidRPr="00393AEC" w:rsidRDefault="00B11B6C" w:rsidP="00B11B6C">
      <w:pPr>
        <w:pStyle w:val="ListParagraph"/>
        <w:widowControl w:val="0"/>
        <w:numPr>
          <w:ilvl w:val="0"/>
          <w:numId w:val="62"/>
        </w:numPr>
        <w:autoSpaceDE w:val="0"/>
        <w:autoSpaceDN w:val="0"/>
        <w:adjustRightInd w:val="0"/>
        <w:spacing w:after="38"/>
        <w:rPr>
          <w:w w:val="95"/>
          <w:sz w:val="22"/>
          <w:szCs w:val="22"/>
        </w:rPr>
      </w:pPr>
      <w:r w:rsidRPr="00393AEC">
        <w:rPr>
          <w:w w:val="95"/>
          <w:sz w:val="22"/>
          <w:szCs w:val="22"/>
        </w:rPr>
        <w:t xml:space="preserve">Demonstrated solid knowledge of </w:t>
      </w:r>
      <w:r w:rsidR="00393AEC" w:rsidRPr="00393AEC">
        <w:rPr>
          <w:w w:val="95"/>
          <w:sz w:val="22"/>
          <w:szCs w:val="22"/>
        </w:rPr>
        <w:t xml:space="preserve">communications related to </w:t>
      </w:r>
      <w:r w:rsidRPr="00393AEC">
        <w:rPr>
          <w:w w:val="95"/>
          <w:sz w:val="22"/>
          <w:szCs w:val="22"/>
        </w:rPr>
        <w:t>biodiversity conservati</w:t>
      </w:r>
      <w:r w:rsidR="00393AEC" w:rsidRPr="00393AEC">
        <w:rPr>
          <w:w w:val="95"/>
          <w:sz w:val="22"/>
          <w:szCs w:val="22"/>
        </w:rPr>
        <w:t>on</w:t>
      </w:r>
      <w:r w:rsidRPr="00393AEC">
        <w:rPr>
          <w:w w:val="95"/>
          <w:sz w:val="22"/>
          <w:szCs w:val="22"/>
        </w:rPr>
        <w:t xml:space="preserve"> </w:t>
      </w:r>
    </w:p>
    <w:p w:rsidR="00B11B6C" w:rsidRPr="00393AEC" w:rsidRDefault="00B11B6C" w:rsidP="00B11B6C">
      <w:pPr>
        <w:pStyle w:val="ListParagraph"/>
        <w:widowControl w:val="0"/>
        <w:numPr>
          <w:ilvl w:val="0"/>
          <w:numId w:val="62"/>
        </w:numPr>
        <w:autoSpaceDE w:val="0"/>
        <w:autoSpaceDN w:val="0"/>
        <w:adjustRightInd w:val="0"/>
        <w:spacing w:after="38"/>
        <w:rPr>
          <w:w w:val="95"/>
          <w:sz w:val="22"/>
          <w:szCs w:val="22"/>
        </w:rPr>
      </w:pPr>
      <w:r w:rsidRPr="00393AEC">
        <w:rPr>
          <w:w w:val="95"/>
          <w:sz w:val="22"/>
          <w:szCs w:val="22"/>
        </w:rPr>
        <w:t xml:space="preserve">Experience </w:t>
      </w:r>
      <w:r w:rsidR="00393AEC" w:rsidRPr="00393AEC">
        <w:rPr>
          <w:w w:val="95"/>
          <w:sz w:val="22"/>
          <w:szCs w:val="22"/>
        </w:rPr>
        <w:t xml:space="preserve">and </w:t>
      </w:r>
      <w:r w:rsidRPr="00393AEC">
        <w:rPr>
          <w:w w:val="95"/>
          <w:sz w:val="22"/>
          <w:szCs w:val="22"/>
        </w:rPr>
        <w:t xml:space="preserve">participation </w:t>
      </w:r>
      <w:r w:rsidR="00393AEC" w:rsidRPr="00393AEC">
        <w:rPr>
          <w:w w:val="95"/>
          <w:sz w:val="22"/>
          <w:szCs w:val="22"/>
        </w:rPr>
        <w:t xml:space="preserve">in the </w:t>
      </w:r>
      <w:r w:rsidRPr="00393AEC">
        <w:rPr>
          <w:w w:val="95"/>
          <w:sz w:val="22"/>
          <w:szCs w:val="22"/>
        </w:rPr>
        <w:t xml:space="preserve">development </w:t>
      </w:r>
      <w:r w:rsidR="00393AEC" w:rsidRPr="00393AEC">
        <w:rPr>
          <w:w w:val="95"/>
          <w:sz w:val="22"/>
          <w:szCs w:val="22"/>
        </w:rPr>
        <w:t>and conduction of communications campaigns</w:t>
      </w:r>
    </w:p>
    <w:p w:rsidR="00B11B6C" w:rsidRPr="00DF4A34" w:rsidRDefault="00B11B6C" w:rsidP="00B11B6C">
      <w:pPr>
        <w:pStyle w:val="ListParagraph"/>
        <w:widowControl w:val="0"/>
        <w:numPr>
          <w:ilvl w:val="0"/>
          <w:numId w:val="62"/>
        </w:numPr>
        <w:autoSpaceDE w:val="0"/>
        <w:autoSpaceDN w:val="0"/>
        <w:adjustRightInd w:val="0"/>
        <w:rPr>
          <w:w w:val="95"/>
          <w:sz w:val="22"/>
          <w:szCs w:val="22"/>
        </w:rPr>
      </w:pPr>
      <w:r w:rsidRPr="00393AEC">
        <w:rPr>
          <w:w w:val="95"/>
          <w:sz w:val="22"/>
          <w:szCs w:val="22"/>
        </w:rPr>
        <w:t>Knowledge of English including writing and communica</w:t>
      </w:r>
      <w:r w:rsidRPr="00DF4A34">
        <w:rPr>
          <w:w w:val="95"/>
          <w:sz w:val="22"/>
          <w:szCs w:val="22"/>
        </w:rPr>
        <w:t>tion skills is an asset</w:t>
      </w:r>
    </w:p>
    <w:p w:rsidR="00B11B6C" w:rsidRPr="00DF4A34" w:rsidRDefault="00B11B6C" w:rsidP="00B11B6C">
      <w:pPr>
        <w:widowControl w:val="0"/>
        <w:autoSpaceDE w:val="0"/>
        <w:autoSpaceDN w:val="0"/>
        <w:adjustRightInd w:val="0"/>
        <w:rPr>
          <w:sz w:val="22"/>
          <w:szCs w:val="22"/>
        </w:rPr>
      </w:pPr>
    </w:p>
    <w:p w:rsidR="00B11B6C" w:rsidRPr="00DF4A34" w:rsidRDefault="00B11B6C" w:rsidP="00B11B6C">
      <w:pPr>
        <w:widowControl w:val="0"/>
        <w:autoSpaceDE w:val="0"/>
        <w:autoSpaceDN w:val="0"/>
        <w:adjustRightInd w:val="0"/>
        <w:rPr>
          <w:b/>
          <w:bCs/>
          <w:i/>
          <w:iCs/>
          <w:sz w:val="22"/>
          <w:szCs w:val="22"/>
        </w:rPr>
      </w:pPr>
      <w:r w:rsidRPr="00DF4A34">
        <w:rPr>
          <w:b/>
          <w:bCs/>
          <w:i/>
          <w:iCs/>
          <w:sz w:val="22"/>
          <w:szCs w:val="22"/>
        </w:rPr>
        <w:t xml:space="preserve">Reporting </w:t>
      </w:r>
    </w:p>
    <w:p w:rsidR="00B11B6C" w:rsidRPr="00DF4A34" w:rsidRDefault="00B11B6C" w:rsidP="00B11B6C">
      <w:pPr>
        <w:widowControl w:val="0"/>
        <w:autoSpaceDE w:val="0"/>
        <w:autoSpaceDN w:val="0"/>
        <w:adjustRightInd w:val="0"/>
        <w:spacing w:line="180" w:lineRule="auto"/>
        <w:rPr>
          <w:sz w:val="22"/>
          <w:szCs w:val="22"/>
        </w:rPr>
      </w:pPr>
    </w:p>
    <w:p w:rsidR="00B11B6C" w:rsidRPr="00DF4A34" w:rsidRDefault="00B11B6C" w:rsidP="00B11B6C">
      <w:pPr>
        <w:widowControl w:val="0"/>
        <w:autoSpaceDE w:val="0"/>
        <w:autoSpaceDN w:val="0"/>
        <w:adjustRightInd w:val="0"/>
        <w:rPr>
          <w:w w:val="95"/>
          <w:sz w:val="22"/>
          <w:szCs w:val="22"/>
        </w:rPr>
      </w:pPr>
      <w:r w:rsidRPr="00DF4A34">
        <w:rPr>
          <w:w w:val="95"/>
          <w:sz w:val="22"/>
          <w:szCs w:val="22"/>
        </w:rPr>
        <w:t xml:space="preserve">The Project </w:t>
      </w:r>
      <w:r w:rsidR="00DF4A34" w:rsidRPr="00DF4A34">
        <w:rPr>
          <w:w w:val="95"/>
          <w:sz w:val="22"/>
          <w:szCs w:val="22"/>
        </w:rPr>
        <w:t>Communications Officer</w:t>
      </w:r>
      <w:r w:rsidRPr="00DF4A34">
        <w:rPr>
          <w:w w:val="95"/>
          <w:sz w:val="22"/>
          <w:szCs w:val="22"/>
        </w:rPr>
        <w:t xml:space="preserve"> </w:t>
      </w:r>
      <w:r w:rsidR="00DF4A34" w:rsidRPr="00DF4A34">
        <w:rPr>
          <w:w w:val="95"/>
          <w:sz w:val="22"/>
          <w:szCs w:val="22"/>
        </w:rPr>
        <w:t>does not need be staff member</w:t>
      </w:r>
      <w:r w:rsidRPr="00DF4A34">
        <w:rPr>
          <w:w w:val="95"/>
          <w:sz w:val="22"/>
          <w:szCs w:val="22"/>
        </w:rPr>
        <w:t xml:space="preserve"> of the MoE</w:t>
      </w:r>
      <w:r w:rsidR="00DF4A34" w:rsidRPr="00DF4A34">
        <w:rPr>
          <w:w w:val="95"/>
          <w:sz w:val="22"/>
          <w:szCs w:val="22"/>
        </w:rPr>
        <w:t xml:space="preserve">.  </w:t>
      </w:r>
      <w:r w:rsidR="00973B6E">
        <w:rPr>
          <w:w w:val="95"/>
          <w:sz w:val="22"/>
          <w:szCs w:val="22"/>
        </w:rPr>
        <w:t xml:space="preserve">He/she will report directly to the </w:t>
      </w:r>
      <w:r w:rsidR="001B2699">
        <w:rPr>
          <w:w w:val="95"/>
          <w:sz w:val="22"/>
          <w:szCs w:val="22"/>
        </w:rPr>
        <w:t xml:space="preserve">National </w:t>
      </w:r>
      <w:r w:rsidR="00973B6E">
        <w:rPr>
          <w:w w:val="95"/>
          <w:sz w:val="22"/>
          <w:szCs w:val="22"/>
        </w:rPr>
        <w:t xml:space="preserve">Project Coordination Officer, and will </w:t>
      </w:r>
      <w:r w:rsidRPr="00DF4A34">
        <w:rPr>
          <w:w w:val="95"/>
          <w:sz w:val="22"/>
          <w:szCs w:val="22"/>
        </w:rPr>
        <w:t>work closely with the National Project Coordinator</w:t>
      </w:r>
      <w:r w:rsidR="00DF4A34" w:rsidRPr="00DF4A34">
        <w:rPr>
          <w:w w:val="95"/>
          <w:sz w:val="22"/>
          <w:szCs w:val="22"/>
        </w:rPr>
        <w:t xml:space="preserve">, </w:t>
      </w:r>
      <w:r w:rsidR="002E4967">
        <w:rPr>
          <w:w w:val="95"/>
          <w:sz w:val="22"/>
          <w:szCs w:val="22"/>
        </w:rPr>
        <w:t>Chief</w:t>
      </w:r>
      <w:r w:rsidRPr="00DF4A34">
        <w:rPr>
          <w:w w:val="95"/>
          <w:sz w:val="22"/>
          <w:szCs w:val="22"/>
        </w:rPr>
        <w:t xml:space="preserve"> Technical Advisor</w:t>
      </w:r>
      <w:r w:rsidR="00DF4A34" w:rsidRPr="00DF4A34">
        <w:rPr>
          <w:w w:val="95"/>
          <w:sz w:val="22"/>
          <w:szCs w:val="22"/>
        </w:rPr>
        <w:t>,</w:t>
      </w:r>
      <w:r w:rsidRPr="00DF4A34">
        <w:rPr>
          <w:w w:val="95"/>
          <w:sz w:val="22"/>
          <w:szCs w:val="22"/>
        </w:rPr>
        <w:t xml:space="preserve"> and other members of the project implementation staff to ensure </w:t>
      </w:r>
      <w:r w:rsidR="00DF4A34">
        <w:rPr>
          <w:w w:val="95"/>
          <w:sz w:val="22"/>
          <w:szCs w:val="22"/>
        </w:rPr>
        <w:t xml:space="preserve">successful </w:t>
      </w:r>
      <w:r w:rsidRPr="00DF4A34">
        <w:rPr>
          <w:w w:val="95"/>
          <w:sz w:val="22"/>
          <w:szCs w:val="22"/>
        </w:rPr>
        <w:t>implementation of the project</w:t>
      </w:r>
      <w:r w:rsidR="00DF4A34">
        <w:rPr>
          <w:w w:val="95"/>
          <w:sz w:val="22"/>
          <w:szCs w:val="22"/>
        </w:rPr>
        <w:t>’s communication objectives</w:t>
      </w:r>
      <w:r w:rsidRPr="00DF4A34">
        <w:rPr>
          <w:w w:val="95"/>
          <w:sz w:val="22"/>
          <w:szCs w:val="22"/>
        </w:rPr>
        <w:t xml:space="preserve">. </w:t>
      </w:r>
    </w:p>
    <w:p w:rsidR="0061585F" w:rsidRDefault="0061585F">
      <w:pPr>
        <w:rPr>
          <w:b/>
          <w:bCs/>
          <w:sz w:val="22"/>
          <w:szCs w:val="22"/>
        </w:rPr>
      </w:pPr>
    </w:p>
    <w:p w:rsidR="00B11B6C" w:rsidRDefault="00B11B6C">
      <w:pPr>
        <w:rPr>
          <w:b/>
          <w:bCs/>
          <w:sz w:val="22"/>
          <w:szCs w:val="22"/>
        </w:rPr>
      </w:pPr>
      <w:r>
        <w:rPr>
          <w:b/>
          <w:bCs/>
          <w:sz w:val="22"/>
          <w:szCs w:val="22"/>
        </w:rPr>
        <w:br w:type="page"/>
      </w:r>
    </w:p>
    <w:p w:rsidR="00D57B8C" w:rsidRPr="0077064D" w:rsidRDefault="00D57B8C" w:rsidP="00D57B8C">
      <w:pPr>
        <w:widowControl w:val="0"/>
        <w:autoSpaceDE w:val="0"/>
        <w:autoSpaceDN w:val="0"/>
        <w:adjustRightInd w:val="0"/>
        <w:rPr>
          <w:b/>
          <w:bCs/>
          <w:sz w:val="22"/>
          <w:szCs w:val="22"/>
        </w:rPr>
      </w:pPr>
      <w:r w:rsidRPr="0077064D">
        <w:rPr>
          <w:b/>
          <w:bCs/>
          <w:sz w:val="22"/>
          <w:szCs w:val="22"/>
        </w:rPr>
        <w:t xml:space="preserve">Terms of Reference for the </w:t>
      </w:r>
      <w:r w:rsidR="002E4967">
        <w:rPr>
          <w:b/>
          <w:bCs/>
          <w:sz w:val="22"/>
          <w:szCs w:val="22"/>
        </w:rPr>
        <w:t>Chief</w:t>
      </w:r>
      <w:r w:rsidR="00A13336">
        <w:rPr>
          <w:b/>
          <w:bCs/>
          <w:sz w:val="22"/>
          <w:szCs w:val="22"/>
        </w:rPr>
        <w:t xml:space="preserve"> Technical Advisor (C</w:t>
      </w:r>
      <w:r w:rsidRPr="0077064D">
        <w:rPr>
          <w:b/>
          <w:bCs/>
          <w:sz w:val="22"/>
          <w:szCs w:val="22"/>
        </w:rPr>
        <w:t xml:space="preserve">TA) </w:t>
      </w:r>
    </w:p>
    <w:p w:rsidR="007F1B4E" w:rsidRPr="0077064D" w:rsidRDefault="007F1B4E" w:rsidP="00D57B8C">
      <w:pPr>
        <w:widowControl w:val="0"/>
        <w:autoSpaceDE w:val="0"/>
        <w:autoSpaceDN w:val="0"/>
        <w:adjustRightInd w:val="0"/>
        <w:rPr>
          <w:sz w:val="22"/>
          <w:szCs w:val="22"/>
        </w:rPr>
      </w:pPr>
    </w:p>
    <w:p w:rsidR="00D57B8C" w:rsidRPr="0077064D" w:rsidRDefault="00D57B8C" w:rsidP="00D57B8C">
      <w:pPr>
        <w:widowControl w:val="0"/>
        <w:autoSpaceDE w:val="0"/>
        <w:autoSpaceDN w:val="0"/>
        <w:adjustRightInd w:val="0"/>
        <w:rPr>
          <w:b/>
          <w:bCs/>
          <w:i/>
          <w:iCs/>
          <w:sz w:val="22"/>
          <w:szCs w:val="22"/>
        </w:rPr>
      </w:pPr>
      <w:r w:rsidRPr="0077064D">
        <w:rPr>
          <w:b/>
          <w:bCs/>
          <w:i/>
          <w:iCs/>
          <w:sz w:val="22"/>
          <w:szCs w:val="22"/>
        </w:rPr>
        <w:t xml:space="preserve">Scope of Work </w:t>
      </w:r>
    </w:p>
    <w:p w:rsidR="007F1B4E" w:rsidRPr="0077064D" w:rsidRDefault="007F1B4E" w:rsidP="0077064D">
      <w:pPr>
        <w:widowControl w:val="0"/>
        <w:autoSpaceDE w:val="0"/>
        <w:autoSpaceDN w:val="0"/>
        <w:adjustRightInd w:val="0"/>
        <w:spacing w:line="180" w:lineRule="auto"/>
        <w:rPr>
          <w:sz w:val="22"/>
          <w:szCs w:val="22"/>
        </w:rPr>
      </w:pPr>
    </w:p>
    <w:p w:rsidR="00D57B8C" w:rsidRPr="0077064D" w:rsidRDefault="00D57B8C" w:rsidP="00D57B8C">
      <w:pPr>
        <w:widowControl w:val="0"/>
        <w:autoSpaceDE w:val="0"/>
        <w:autoSpaceDN w:val="0"/>
        <w:adjustRightInd w:val="0"/>
        <w:rPr>
          <w:w w:val="95"/>
          <w:sz w:val="22"/>
          <w:szCs w:val="22"/>
        </w:rPr>
      </w:pPr>
      <w:r w:rsidRPr="0077064D">
        <w:rPr>
          <w:w w:val="95"/>
          <w:sz w:val="22"/>
          <w:szCs w:val="22"/>
        </w:rPr>
        <w:t xml:space="preserve">The </w:t>
      </w:r>
      <w:r w:rsidR="002E4967">
        <w:rPr>
          <w:w w:val="95"/>
          <w:sz w:val="22"/>
          <w:szCs w:val="22"/>
        </w:rPr>
        <w:t>Chief</w:t>
      </w:r>
      <w:r w:rsidR="00BD5A2D" w:rsidRPr="0077064D">
        <w:rPr>
          <w:w w:val="95"/>
          <w:sz w:val="22"/>
          <w:szCs w:val="22"/>
        </w:rPr>
        <w:t xml:space="preserve"> </w:t>
      </w:r>
      <w:r w:rsidRPr="0077064D">
        <w:rPr>
          <w:w w:val="95"/>
          <w:sz w:val="22"/>
          <w:szCs w:val="22"/>
        </w:rPr>
        <w:t>T</w:t>
      </w:r>
      <w:r w:rsidR="00BD5A2D" w:rsidRPr="0077064D">
        <w:rPr>
          <w:w w:val="95"/>
          <w:sz w:val="22"/>
          <w:szCs w:val="22"/>
        </w:rPr>
        <w:t xml:space="preserve">echnical </w:t>
      </w:r>
      <w:r w:rsidRPr="0077064D">
        <w:rPr>
          <w:w w:val="95"/>
          <w:sz w:val="22"/>
          <w:szCs w:val="22"/>
        </w:rPr>
        <w:t>A</w:t>
      </w:r>
      <w:r w:rsidR="00BD5A2D" w:rsidRPr="0077064D">
        <w:rPr>
          <w:w w:val="95"/>
          <w:sz w:val="22"/>
          <w:szCs w:val="22"/>
        </w:rPr>
        <w:t>dvisor</w:t>
      </w:r>
      <w:r w:rsidRPr="0077064D">
        <w:rPr>
          <w:w w:val="95"/>
          <w:sz w:val="22"/>
          <w:szCs w:val="22"/>
        </w:rPr>
        <w:t xml:space="preserve"> will provide technical guidance on the implementation of the project to the P</w:t>
      </w:r>
      <w:r w:rsidR="00BD5A2D" w:rsidRPr="0077064D">
        <w:rPr>
          <w:w w:val="95"/>
          <w:sz w:val="22"/>
          <w:szCs w:val="22"/>
        </w:rPr>
        <w:t xml:space="preserve">roject </w:t>
      </w:r>
      <w:r w:rsidRPr="0077064D">
        <w:rPr>
          <w:w w:val="95"/>
          <w:sz w:val="22"/>
          <w:szCs w:val="22"/>
        </w:rPr>
        <w:t>M</w:t>
      </w:r>
      <w:r w:rsidR="00BD5A2D" w:rsidRPr="0077064D">
        <w:rPr>
          <w:w w:val="95"/>
          <w:sz w:val="22"/>
          <w:szCs w:val="22"/>
        </w:rPr>
        <w:t>anager</w:t>
      </w:r>
      <w:r w:rsidR="0016345C" w:rsidRPr="0077064D">
        <w:rPr>
          <w:w w:val="95"/>
          <w:sz w:val="22"/>
          <w:szCs w:val="22"/>
        </w:rPr>
        <w:t xml:space="preserve"> and will </w:t>
      </w:r>
      <w:r w:rsidRPr="0077064D">
        <w:rPr>
          <w:w w:val="95"/>
          <w:sz w:val="22"/>
          <w:szCs w:val="22"/>
        </w:rPr>
        <w:t>assist the P</w:t>
      </w:r>
      <w:r w:rsidR="0016345C" w:rsidRPr="0077064D">
        <w:rPr>
          <w:w w:val="95"/>
          <w:sz w:val="22"/>
          <w:szCs w:val="22"/>
        </w:rPr>
        <w:t xml:space="preserve">roject </w:t>
      </w:r>
      <w:r w:rsidRPr="0077064D">
        <w:rPr>
          <w:w w:val="95"/>
          <w:sz w:val="22"/>
          <w:szCs w:val="22"/>
        </w:rPr>
        <w:t>M</w:t>
      </w:r>
      <w:r w:rsidR="0016345C" w:rsidRPr="0077064D">
        <w:rPr>
          <w:w w:val="95"/>
          <w:sz w:val="22"/>
          <w:szCs w:val="22"/>
        </w:rPr>
        <w:t>anager</w:t>
      </w:r>
      <w:r w:rsidRPr="0077064D">
        <w:rPr>
          <w:w w:val="95"/>
          <w:sz w:val="22"/>
          <w:szCs w:val="22"/>
        </w:rPr>
        <w:t xml:space="preserve"> in leading the project. </w:t>
      </w:r>
      <w:r w:rsidR="0016345C" w:rsidRPr="0077064D">
        <w:rPr>
          <w:w w:val="95"/>
          <w:sz w:val="22"/>
          <w:szCs w:val="22"/>
        </w:rPr>
        <w:t xml:space="preserve"> </w:t>
      </w:r>
      <w:r w:rsidRPr="0077064D">
        <w:rPr>
          <w:w w:val="95"/>
          <w:sz w:val="22"/>
          <w:szCs w:val="22"/>
        </w:rPr>
        <w:t xml:space="preserve">The </w:t>
      </w:r>
      <w:r w:rsidR="002E4967">
        <w:rPr>
          <w:w w:val="95"/>
          <w:sz w:val="22"/>
          <w:szCs w:val="22"/>
        </w:rPr>
        <w:t>Chief</w:t>
      </w:r>
      <w:r w:rsidR="0016345C" w:rsidRPr="0077064D">
        <w:rPr>
          <w:w w:val="95"/>
          <w:sz w:val="22"/>
          <w:szCs w:val="22"/>
        </w:rPr>
        <w:t xml:space="preserve"> </w:t>
      </w:r>
      <w:r w:rsidRPr="0077064D">
        <w:rPr>
          <w:w w:val="95"/>
          <w:sz w:val="22"/>
          <w:szCs w:val="22"/>
        </w:rPr>
        <w:t>T</w:t>
      </w:r>
      <w:r w:rsidR="0016345C" w:rsidRPr="0077064D">
        <w:rPr>
          <w:w w:val="95"/>
          <w:sz w:val="22"/>
          <w:szCs w:val="22"/>
        </w:rPr>
        <w:t xml:space="preserve">echnical </w:t>
      </w:r>
      <w:r w:rsidRPr="0077064D">
        <w:rPr>
          <w:w w:val="95"/>
          <w:sz w:val="22"/>
          <w:szCs w:val="22"/>
        </w:rPr>
        <w:t>A</w:t>
      </w:r>
      <w:r w:rsidR="0016345C" w:rsidRPr="0077064D">
        <w:rPr>
          <w:w w:val="95"/>
          <w:sz w:val="22"/>
          <w:szCs w:val="22"/>
        </w:rPr>
        <w:t>dvisor</w:t>
      </w:r>
      <w:r w:rsidRPr="0077064D">
        <w:rPr>
          <w:w w:val="95"/>
          <w:sz w:val="22"/>
          <w:szCs w:val="22"/>
        </w:rPr>
        <w:t xml:space="preserve"> is to be sourced as an international consultant as </w:t>
      </w:r>
      <w:r w:rsidR="0016345C" w:rsidRPr="0077064D">
        <w:rPr>
          <w:w w:val="95"/>
          <w:sz w:val="22"/>
          <w:szCs w:val="22"/>
        </w:rPr>
        <w:t xml:space="preserve">likely </w:t>
      </w:r>
      <w:r w:rsidRPr="0077064D">
        <w:rPr>
          <w:w w:val="95"/>
          <w:sz w:val="22"/>
          <w:szCs w:val="22"/>
        </w:rPr>
        <w:t xml:space="preserve">the technical expertise required is currently unavailable within Cambodia. </w:t>
      </w:r>
    </w:p>
    <w:p w:rsidR="007F1B4E" w:rsidRPr="0077064D" w:rsidRDefault="007F1B4E" w:rsidP="00D57B8C">
      <w:pPr>
        <w:widowControl w:val="0"/>
        <w:autoSpaceDE w:val="0"/>
        <w:autoSpaceDN w:val="0"/>
        <w:adjustRightInd w:val="0"/>
        <w:rPr>
          <w:sz w:val="22"/>
          <w:szCs w:val="22"/>
        </w:rPr>
      </w:pPr>
    </w:p>
    <w:p w:rsidR="00D57B8C" w:rsidRPr="0077064D" w:rsidRDefault="00D57B8C" w:rsidP="00D57B8C">
      <w:pPr>
        <w:widowControl w:val="0"/>
        <w:autoSpaceDE w:val="0"/>
        <w:autoSpaceDN w:val="0"/>
        <w:adjustRightInd w:val="0"/>
        <w:rPr>
          <w:sz w:val="22"/>
          <w:szCs w:val="22"/>
        </w:rPr>
      </w:pPr>
      <w:r w:rsidRPr="0077064D">
        <w:rPr>
          <w:b/>
          <w:bCs/>
          <w:i/>
          <w:iCs/>
          <w:sz w:val="22"/>
          <w:szCs w:val="22"/>
        </w:rPr>
        <w:t xml:space="preserve">Responsibilities </w:t>
      </w:r>
    </w:p>
    <w:p w:rsidR="007F1B4E" w:rsidRPr="0077064D" w:rsidRDefault="007F1B4E" w:rsidP="0077064D">
      <w:pPr>
        <w:widowControl w:val="0"/>
        <w:autoSpaceDE w:val="0"/>
        <w:autoSpaceDN w:val="0"/>
        <w:adjustRightInd w:val="0"/>
        <w:spacing w:line="180" w:lineRule="auto"/>
        <w:rPr>
          <w:sz w:val="22"/>
          <w:szCs w:val="22"/>
        </w:rPr>
      </w:pPr>
    </w:p>
    <w:p w:rsidR="00480A24" w:rsidRPr="0077064D" w:rsidRDefault="00480A24" w:rsidP="00480A24">
      <w:pPr>
        <w:pStyle w:val="ListParagraph"/>
        <w:widowControl w:val="0"/>
        <w:numPr>
          <w:ilvl w:val="0"/>
          <w:numId w:val="63"/>
        </w:numPr>
        <w:autoSpaceDE w:val="0"/>
        <w:autoSpaceDN w:val="0"/>
        <w:adjustRightInd w:val="0"/>
        <w:spacing w:after="38"/>
        <w:rPr>
          <w:w w:val="95"/>
          <w:sz w:val="22"/>
          <w:szCs w:val="22"/>
        </w:rPr>
      </w:pPr>
      <w:r w:rsidRPr="0077064D">
        <w:rPr>
          <w:w w:val="95"/>
          <w:sz w:val="22"/>
          <w:szCs w:val="22"/>
        </w:rPr>
        <w:t>Undertake technical review of project outputs (e.g. studies and assessments)</w:t>
      </w:r>
    </w:p>
    <w:p w:rsidR="00480A24" w:rsidRPr="0077064D" w:rsidRDefault="00480A24" w:rsidP="00480A24">
      <w:pPr>
        <w:pStyle w:val="ListParagraph"/>
        <w:widowControl w:val="0"/>
        <w:numPr>
          <w:ilvl w:val="0"/>
          <w:numId w:val="63"/>
        </w:numPr>
        <w:autoSpaceDE w:val="0"/>
        <w:autoSpaceDN w:val="0"/>
        <w:adjustRightInd w:val="0"/>
        <w:spacing w:after="38"/>
        <w:rPr>
          <w:w w:val="95"/>
          <w:sz w:val="22"/>
          <w:szCs w:val="22"/>
        </w:rPr>
      </w:pPr>
      <w:r w:rsidRPr="0077064D">
        <w:rPr>
          <w:w w:val="95"/>
          <w:sz w:val="22"/>
          <w:szCs w:val="22"/>
        </w:rPr>
        <w:t>Assist in the drafting of terms of reference for technical consultancies</w:t>
      </w:r>
      <w:r>
        <w:rPr>
          <w:w w:val="95"/>
          <w:sz w:val="22"/>
          <w:szCs w:val="22"/>
        </w:rPr>
        <w:t xml:space="preserve"> and subcontracts</w:t>
      </w:r>
    </w:p>
    <w:p w:rsidR="00480A24" w:rsidRPr="0077064D" w:rsidRDefault="00480A24" w:rsidP="00480A24">
      <w:pPr>
        <w:pStyle w:val="ListParagraph"/>
        <w:widowControl w:val="0"/>
        <w:numPr>
          <w:ilvl w:val="0"/>
          <w:numId w:val="63"/>
        </w:numPr>
        <w:autoSpaceDE w:val="0"/>
        <w:autoSpaceDN w:val="0"/>
        <w:adjustRightInd w:val="0"/>
        <w:spacing w:after="38"/>
        <w:rPr>
          <w:w w:val="95"/>
          <w:sz w:val="22"/>
          <w:szCs w:val="22"/>
        </w:rPr>
      </w:pPr>
      <w:r>
        <w:rPr>
          <w:w w:val="95"/>
          <w:sz w:val="22"/>
          <w:szCs w:val="22"/>
        </w:rPr>
        <w:t xml:space="preserve">Support </w:t>
      </w:r>
      <w:r w:rsidRPr="0077064D">
        <w:rPr>
          <w:w w:val="95"/>
          <w:sz w:val="22"/>
          <w:szCs w:val="22"/>
        </w:rPr>
        <w:t>monitoring the technical quality of project monitoring and evaluation systems (including project indicators and targets)</w:t>
      </w:r>
    </w:p>
    <w:p w:rsidR="00480A24" w:rsidRDefault="00480A24" w:rsidP="00480A24">
      <w:pPr>
        <w:pStyle w:val="ListParagraph"/>
        <w:widowControl w:val="0"/>
        <w:numPr>
          <w:ilvl w:val="0"/>
          <w:numId w:val="63"/>
        </w:numPr>
        <w:autoSpaceDE w:val="0"/>
        <w:autoSpaceDN w:val="0"/>
        <w:adjustRightInd w:val="0"/>
        <w:spacing w:after="38"/>
        <w:rPr>
          <w:w w:val="95"/>
          <w:sz w:val="22"/>
          <w:szCs w:val="22"/>
        </w:rPr>
      </w:pPr>
      <w:r>
        <w:rPr>
          <w:w w:val="95"/>
          <w:sz w:val="22"/>
          <w:szCs w:val="22"/>
        </w:rPr>
        <w:t xml:space="preserve">Support all </w:t>
      </w:r>
      <w:r w:rsidRPr="0077064D">
        <w:rPr>
          <w:w w:val="95"/>
          <w:sz w:val="22"/>
          <w:szCs w:val="22"/>
        </w:rPr>
        <w:t xml:space="preserve">financial </w:t>
      </w:r>
      <w:r>
        <w:rPr>
          <w:w w:val="95"/>
          <w:sz w:val="22"/>
          <w:szCs w:val="22"/>
        </w:rPr>
        <w:t>and administrative reporting</w:t>
      </w:r>
    </w:p>
    <w:p w:rsidR="00480A24" w:rsidRPr="0077064D" w:rsidRDefault="00480A24" w:rsidP="00480A24">
      <w:pPr>
        <w:pStyle w:val="ListParagraph"/>
        <w:widowControl w:val="0"/>
        <w:numPr>
          <w:ilvl w:val="0"/>
          <w:numId w:val="63"/>
        </w:numPr>
        <w:autoSpaceDE w:val="0"/>
        <w:autoSpaceDN w:val="0"/>
        <w:adjustRightInd w:val="0"/>
        <w:spacing w:after="38"/>
        <w:rPr>
          <w:w w:val="95"/>
          <w:sz w:val="22"/>
          <w:szCs w:val="22"/>
        </w:rPr>
      </w:pPr>
      <w:r>
        <w:rPr>
          <w:w w:val="95"/>
          <w:sz w:val="22"/>
          <w:szCs w:val="22"/>
        </w:rPr>
        <w:t xml:space="preserve">Conduct technical </w:t>
      </w:r>
      <w:r w:rsidRPr="0077064D">
        <w:rPr>
          <w:w w:val="95"/>
          <w:sz w:val="22"/>
          <w:szCs w:val="22"/>
        </w:rPr>
        <w:t>reporting and the Project Implementation Reviews (PIRs)</w:t>
      </w:r>
    </w:p>
    <w:p w:rsidR="00480A24" w:rsidRPr="0077064D" w:rsidRDefault="00480A24" w:rsidP="00480A24">
      <w:pPr>
        <w:pStyle w:val="ListParagraph"/>
        <w:widowControl w:val="0"/>
        <w:numPr>
          <w:ilvl w:val="0"/>
          <w:numId w:val="63"/>
        </w:numPr>
        <w:autoSpaceDE w:val="0"/>
        <w:autoSpaceDN w:val="0"/>
        <w:adjustRightInd w:val="0"/>
        <w:spacing w:after="38"/>
        <w:rPr>
          <w:w w:val="95"/>
          <w:sz w:val="22"/>
          <w:szCs w:val="22"/>
        </w:rPr>
      </w:pPr>
      <w:r w:rsidRPr="0077064D">
        <w:rPr>
          <w:w w:val="95"/>
          <w:sz w:val="22"/>
          <w:szCs w:val="22"/>
        </w:rPr>
        <w:t xml:space="preserve">Provide advice on best suitable approaches and methodologies for achieving project targets </w:t>
      </w:r>
    </w:p>
    <w:p w:rsidR="00480A24" w:rsidRDefault="00480A24" w:rsidP="00480A24">
      <w:pPr>
        <w:pStyle w:val="ListParagraph"/>
        <w:widowControl w:val="0"/>
        <w:numPr>
          <w:ilvl w:val="0"/>
          <w:numId w:val="63"/>
        </w:numPr>
        <w:autoSpaceDE w:val="0"/>
        <w:autoSpaceDN w:val="0"/>
        <w:adjustRightInd w:val="0"/>
        <w:spacing w:after="38"/>
        <w:rPr>
          <w:w w:val="95"/>
          <w:sz w:val="22"/>
          <w:szCs w:val="22"/>
        </w:rPr>
      </w:pPr>
      <w:r w:rsidRPr="0077064D">
        <w:rPr>
          <w:w w:val="95"/>
          <w:sz w:val="22"/>
          <w:szCs w:val="22"/>
        </w:rPr>
        <w:t xml:space="preserve">Provide a technical supervisory function to the work carried out by the other technical assistance consultants contracted by the project </w:t>
      </w:r>
    </w:p>
    <w:p w:rsidR="002E5E7C" w:rsidRPr="0077064D" w:rsidRDefault="00DA77DA" w:rsidP="00480A24">
      <w:pPr>
        <w:pStyle w:val="ListParagraph"/>
        <w:widowControl w:val="0"/>
        <w:numPr>
          <w:ilvl w:val="0"/>
          <w:numId w:val="63"/>
        </w:numPr>
        <w:autoSpaceDE w:val="0"/>
        <w:autoSpaceDN w:val="0"/>
        <w:adjustRightInd w:val="0"/>
        <w:spacing w:after="38"/>
        <w:rPr>
          <w:w w:val="95"/>
          <w:sz w:val="22"/>
          <w:szCs w:val="22"/>
        </w:rPr>
      </w:pPr>
      <w:r>
        <w:rPr>
          <w:w w:val="95"/>
          <w:sz w:val="22"/>
          <w:szCs w:val="22"/>
        </w:rPr>
        <w:t>Provide senior a</w:t>
      </w:r>
      <w:r w:rsidR="002E5E7C">
        <w:rPr>
          <w:w w:val="95"/>
          <w:sz w:val="22"/>
          <w:szCs w:val="22"/>
        </w:rPr>
        <w:t xml:space="preserve">dvice and input </w:t>
      </w:r>
      <w:r>
        <w:rPr>
          <w:w w:val="95"/>
          <w:sz w:val="22"/>
          <w:szCs w:val="22"/>
        </w:rPr>
        <w:t xml:space="preserve">to the project on </w:t>
      </w:r>
      <w:r w:rsidR="002E5E7C">
        <w:rPr>
          <w:w w:val="95"/>
          <w:sz w:val="22"/>
          <w:szCs w:val="22"/>
        </w:rPr>
        <w:t>Protected Area management, species and habitat conservation, landscape connectivity and restoration, community-development work, integrating biodiversity in government processes, and project impact monitoring</w:t>
      </w:r>
    </w:p>
    <w:p w:rsidR="00480A24" w:rsidRDefault="00480A24" w:rsidP="00480A24">
      <w:pPr>
        <w:pStyle w:val="ListParagraph"/>
        <w:widowControl w:val="0"/>
        <w:numPr>
          <w:ilvl w:val="0"/>
          <w:numId w:val="63"/>
        </w:numPr>
        <w:autoSpaceDE w:val="0"/>
        <w:autoSpaceDN w:val="0"/>
        <w:adjustRightInd w:val="0"/>
        <w:rPr>
          <w:w w:val="95"/>
          <w:sz w:val="22"/>
          <w:szCs w:val="22"/>
        </w:rPr>
      </w:pPr>
      <w:r w:rsidRPr="0077064D">
        <w:rPr>
          <w:w w:val="95"/>
          <w:sz w:val="22"/>
          <w:szCs w:val="22"/>
        </w:rPr>
        <w:t xml:space="preserve">Assist in knowledge management, communications, and awareness raising </w:t>
      </w:r>
    </w:p>
    <w:p w:rsidR="00480A24" w:rsidRPr="0077064D" w:rsidRDefault="00480A24" w:rsidP="00480A24">
      <w:pPr>
        <w:pStyle w:val="ListParagraph"/>
        <w:widowControl w:val="0"/>
        <w:numPr>
          <w:ilvl w:val="0"/>
          <w:numId w:val="63"/>
        </w:numPr>
        <w:autoSpaceDE w:val="0"/>
        <w:autoSpaceDN w:val="0"/>
        <w:adjustRightInd w:val="0"/>
        <w:rPr>
          <w:w w:val="95"/>
          <w:sz w:val="22"/>
          <w:szCs w:val="22"/>
        </w:rPr>
      </w:pPr>
      <w:r>
        <w:rPr>
          <w:w w:val="95"/>
          <w:sz w:val="22"/>
          <w:szCs w:val="22"/>
        </w:rPr>
        <w:t>Other tasks as requested by and agreed with the Project Director and National Project Coordinator.</w:t>
      </w:r>
    </w:p>
    <w:p w:rsidR="00D57B8C" w:rsidRPr="0077064D" w:rsidRDefault="00D57B8C" w:rsidP="00D57B8C">
      <w:pPr>
        <w:widowControl w:val="0"/>
        <w:autoSpaceDE w:val="0"/>
        <w:autoSpaceDN w:val="0"/>
        <w:adjustRightInd w:val="0"/>
        <w:rPr>
          <w:sz w:val="22"/>
          <w:szCs w:val="22"/>
        </w:rPr>
      </w:pPr>
    </w:p>
    <w:p w:rsidR="00D57B8C" w:rsidRPr="0077064D" w:rsidRDefault="00D57B8C" w:rsidP="00D57B8C">
      <w:pPr>
        <w:widowControl w:val="0"/>
        <w:autoSpaceDE w:val="0"/>
        <w:autoSpaceDN w:val="0"/>
        <w:adjustRightInd w:val="0"/>
        <w:rPr>
          <w:b/>
          <w:bCs/>
          <w:i/>
          <w:iCs/>
          <w:sz w:val="22"/>
          <w:szCs w:val="22"/>
        </w:rPr>
      </w:pPr>
      <w:r w:rsidRPr="0077064D">
        <w:rPr>
          <w:b/>
          <w:bCs/>
          <w:i/>
          <w:iCs/>
          <w:sz w:val="22"/>
          <w:szCs w:val="22"/>
        </w:rPr>
        <w:t xml:space="preserve">Qualifications </w:t>
      </w:r>
    </w:p>
    <w:p w:rsidR="0016345C" w:rsidRPr="0077064D" w:rsidRDefault="0016345C" w:rsidP="0077064D">
      <w:pPr>
        <w:widowControl w:val="0"/>
        <w:autoSpaceDE w:val="0"/>
        <w:autoSpaceDN w:val="0"/>
        <w:adjustRightInd w:val="0"/>
        <w:spacing w:line="180" w:lineRule="auto"/>
        <w:rPr>
          <w:sz w:val="22"/>
          <w:szCs w:val="22"/>
        </w:rPr>
      </w:pPr>
    </w:p>
    <w:p w:rsidR="00D57B8C" w:rsidRPr="0077064D" w:rsidRDefault="00D57B8C" w:rsidP="007710BB">
      <w:pPr>
        <w:pStyle w:val="ListParagraph"/>
        <w:widowControl w:val="0"/>
        <w:numPr>
          <w:ilvl w:val="0"/>
          <w:numId w:val="64"/>
        </w:numPr>
        <w:autoSpaceDE w:val="0"/>
        <w:autoSpaceDN w:val="0"/>
        <w:adjustRightInd w:val="0"/>
        <w:spacing w:after="38"/>
        <w:rPr>
          <w:w w:val="95"/>
          <w:sz w:val="22"/>
          <w:szCs w:val="22"/>
        </w:rPr>
      </w:pPr>
      <w:r w:rsidRPr="0077064D">
        <w:rPr>
          <w:w w:val="95"/>
          <w:sz w:val="22"/>
          <w:szCs w:val="22"/>
        </w:rPr>
        <w:t>At least an advanced post-graduate at or</w:t>
      </w:r>
      <w:r w:rsidR="0016345C" w:rsidRPr="0077064D">
        <w:rPr>
          <w:w w:val="95"/>
          <w:sz w:val="22"/>
          <w:szCs w:val="22"/>
        </w:rPr>
        <w:t xml:space="preserve"> above a M</w:t>
      </w:r>
      <w:r w:rsidRPr="0077064D">
        <w:rPr>
          <w:w w:val="95"/>
          <w:sz w:val="22"/>
          <w:szCs w:val="22"/>
        </w:rPr>
        <w:t>Sc. qualification in a relevant discipline including environmental management, n</w:t>
      </w:r>
      <w:r w:rsidR="0016345C" w:rsidRPr="0077064D">
        <w:rPr>
          <w:w w:val="95"/>
          <w:sz w:val="22"/>
          <w:szCs w:val="22"/>
        </w:rPr>
        <w:t>atural resources management, or related discipline</w:t>
      </w:r>
    </w:p>
    <w:p w:rsidR="00D57B8C" w:rsidRPr="0077064D" w:rsidRDefault="0016345C" w:rsidP="007710BB">
      <w:pPr>
        <w:pStyle w:val="ListParagraph"/>
        <w:widowControl w:val="0"/>
        <w:numPr>
          <w:ilvl w:val="0"/>
          <w:numId w:val="64"/>
        </w:numPr>
        <w:autoSpaceDE w:val="0"/>
        <w:autoSpaceDN w:val="0"/>
        <w:adjustRightInd w:val="0"/>
        <w:spacing w:after="38"/>
        <w:rPr>
          <w:w w:val="95"/>
          <w:sz w:val="22"/>
          <w:szCs w:val="22"/>
        </w:rPr>
      </w:pPr>
      <w:r w:rsidRPr="0077064D">
        <w:rPr>
          <w:w w:val="95"/>
          <w:sz w:val="22"/>
          <w:szCs w:val="22"/>
        </w:rPr>
        <w:t>A minimum of 10</w:t>
      </w:r>
      <w:r w:rsidR="00D57B8C" w:rsidRPr="0077064D">
        <w:rPr>
          <w:w w:val="95"/>
          <w:sz w:val="22"/>
          <w:szCs w:val="22"/>
        </w:rPr>
        <w:t xml:space="preserve"> years experience in a technical lead position with planning and management of environmental and/or natura</w:t>
      </w:r>
      <w:r w:rsidRPr="0077064D">
        <w:rPr>
          <w:w w:val="95"/>
          <w:sz w:val="22"/>
          <w:szCs w:val="22"/>
        </w:rPr>
        <w:t>l resources management program</w:t>
      </w:r>
      <w:r w:rsidR="00D57B8C" w:rsidRPr="0077064D">
        <w:rPr>
          <w:w w:val="95"/>
          <w:sz w:val="22"/>
          <w:szCs w:val="22"/>
        </w:rPr>
        <w:t>s in dev</w:t>
      </w:r>
      <w:r w:rsidRPr="0077064D">
        <w:rPr>
          <w:w w:val="95"/>
          <w:sz w:val="22"/>
          <w:szCs w:val="22"/>
        </w:rPr>
        <w:t>eloping countries</w:t>
      </w:r>
    </w:p>
    <w:p w:rsidR="00D57B8C" w:rsidRPr="0077064D" w:rsidRDefault="00D57B8C" w:rsidP="007710BB">
      <w:pPr>
        <w:pStyle w:val="ListParagraph"/>
        <w:widowControl w:val="0"/>
        <w:numPr>
          <w:ilvl w:val="0"/>
          <w:numId w:val="64"/>
        </w:numPr>
        <w:autoSpaceDE w:val="0"/>
        <w:autoSpaceDN w:val="0"/>
        <w:adjustRightInd w:val="0"/>
        <w:spacing w:after="38"/>
        <w:rPr>
          <w:w w:val="95"/>
          <w:sz w:val="22"/>
          <w:szCs w:val="22"/>
        </w:rPr>
      </w:pPr>
      <w:r w:rsidRPr="0077064D">
        <w:rPr>
          <w:w w:val="95"/>
          <w:sz w:val="22"/>
          <w:szCs w:val="22"/>
        </w:rPr>
        <w:t>Previous similar experiences in provision of technic</w:t>
      </w:r>
      <w:r w:rsidR="0016345C" w:rsidRPr="0077064D">
        <w:rPr>
          <w:w w:val="95"/>
          <w:sz w:val="22"/>
          <w:szCs w:val="22"/>
        </w:rPr>
        <w:t>al support to complex projects</w:t>
      </w:r>
    </w:p>
    <w:p w:rsidR="00D57B8C" w:rsidRPr="0077064D" w:rsidRDefault="00D57B8C" w:rsidP="007710BB">
      <w:pPr>
        <w:pStyle w:val="ListParagraph"/>
        <w:widowControl w:val="0"/>
        <w:numPr>
          <w:ilvl w:val="0"/>
          <w:numId w:val="64"/>
        </w:numPr>
        <w:autoSpaceDE w:val="0"/>
        <w:autoSpaceDN w:val="0"/>
        <w:adjustRightInd w:val="0"/>
        <w:spacing w:after="38"/>
        <w:rPr>
          <w:w w:val="95"/>
          <w:sz w:val="22"/>
          <w:szCs w:val="22"/>
        </w:rPr>
      </w:pPr>
      <w:r w:rsidRPr="0077064D">
        <w:rPr>
          <w:w w:val="95"/>
          <w:sz w:val="22"/>
          <w:szCs w:val="22"/>
        </w:rPr>
        <w:t xml:space="preserve">Experience from </w:t>
      </w:r>
      <w:r w:rsidR="0016345C" w:rsidRPr="0077064D">
        <w:rPr>
          <w:w w:val="95"/>
          <w:sz w:val="22"/>
          <w:szCs w:val="22"/>
        </w:rPr>
        <w:t>Cambodia would be an advantage</w:t>
      </w:r>
    </w:p>
    <w:p w:rsidR="00D57B8C" w:rsidRPr="0077064D" w:rsidRDefault="00D57B8C" w:rsidP="007710BB">
      <w:pPr>
        <w:pStyle w:val="ListParagraph"/>
        <w:widowControl w:val="0"/>
        <w:numPr>
          <w:ilvl w:val="0"/>
          <w:numId w:val="64"/>
        </w:numPr>
        <w:autoSpaceDE w:val="0"/>
        <w:autoSpaceDN w:val="0"/>
        <w:adjustRightInd w:val="0"/>
        <w:spacing w:after="38"/>
        <w:rPr>
          <w:w w:val="95"/>
          <w:sz w:val="22"/>
          <w:szCs w:val="22"/>
        </w:rPr>
      </w:pPr>
      <w:r w:rsidRPr="0077064D">
        <w:rPr>
          <w:w w:val="95"/>
          <w:sz w:val="22"/>
          <w:szCs w:val="22"/>
        </w:rPr>
        <w:t>Good com</w:t>
      </w:r>
      <w:r w:rsidR="0016345C" w:rsidRPr="0077064D">
        <w:rPr>
          <w:w w:val="95"/>
          <w:sz w:val="22"/>
          <w:szCs w:val="22"/>
        </w:rPr>
        <w:t>munication and computer skills</w:t>
      </w:r>
    </w:p>
    <w:p w:rsidR="00D57B8C" w:rsidRPr="0077064D" w:rsidRDefault="00D57B8C" w:rsidP="007710BB">
      <w:pPr>
        <w:pStyle w:val="ListParagraph"/>
        <w:widowControl w:val="0"/>
        <w:numPr>
          <w:ilvl w:val="0"/>
          <w:numId w:val="64"/>
        </w:numPr>
        <w:autoSpaceDE w:val="0"/>
        <w:autoSpaceDN w:val="0"/>
        <w:adjustRightInd w:val="0"/>
        <w:rPr>
          <w:w w:val="95"/>
          <w:sz w:val="22"/>
          <w:szCs w:val="22"/>
        </w:rPr>
      </w:pPr>
      <w:r w:rsidRPr="0077064D">
        <w:rPr>
          <w:w w:val="95"/>
          <w:sz w:val="22"/>
          <w:szCs w:val="22"/>
        </w:rPr>
        <w:t>Fluent</w:t>
      </w:r>
      <w:r w:rsidR="0016345C" w:rsidRPr="0077064D">
        <w:rPr>
          <w:w w:val="95"/>
          <w:sz w:val="22"/>
          <w:szCs w:val="22"/>
        </w:rPr>
        <w:t xml:space="preserve"> in spoken and written English</w:t>
      </w:r>
    </w:p>
    <w:p w:rsidR="00D57B8C" w:rsidRPr="0077064D" w:rsidRDefault="00D57B8C" w:rsidP="00D57B8C">
      <w:pPr>
        <w:widowControl w:val="0"/>
        <w:autoSpaceDE w:val="0"/>
        <w:autoSpaceDN w:val="0"/>
        <w:adjustRightInd w:val="0"/>
        <w:rPr>
          <w:sz w:val="22"/>
          <w:szCs w:val="22"/>
        </w:rPr>
      </w:pPr>
    </w:p>
    <w:p w:rsidR="00D57B8C" w:rsidRPr="0077064D" w:rsidRDefault="00D57B8C" w:rsidP="00D57B8C">
      <w:pPr>
        <w:widowControl w:val="0"/>
        <w:autoSpaceDE w:val="0"/>
        <w:autoSpaceDN w:val="0"/>
        <w:adjustRightInd w:val="0"/>
        <w:rPr>
          <w:b/>
          <w:bCs/>
          <w:i/>
          <w:iCs/>
          <w:sz w:val="22"/>
          <w:szCs w:val="22"/>
        </w:rPr>
      </w:pPr>
      <w:r w:rsidRPr="0077064D">
        <w:rPr>
          <w:b/>
          <w:bCs/>
          <w:i/>
          <w:iCs/>
          <w:sz w:val="22"/>
          <w:szCs w:val="22"/>
        </w:rPr>
        <w:t xml:space="preserve">Reporting </w:t>
      </w:r>
    </w:p>
    <w:p w:rsidR="0016345C" w:rsidRPr="0077064D" w:rsidRDefault="0016345C" w:rsidP="00D57B8C">
      <w:pPr>
        <w:widowControl w:val="0"/>
        <w:autoSpaceDE w:val="0"/>
        <w:autoSpaceDN w:val="0"/>
        <w:adjustRightInd w:val="0"/>
        <w:rPr>
          <w:sz w:val="22"/>
          <w:szCs w:val="22"/>
        </w:rPr>
      </w:pPr>
    </w:p>
    <w:p w:rsidR="0023468E" w:rsidRPr="0077064D" w:rsidRDefault="00D57B8C" w:rsidP="001604DE">
      <w:pPr>
        <w:widowControl w:val="0"/>
        <w:autoSpaceDE w:val="0"/>
        <w:autoSpaceDN w:val="0"/>
        <w:adjustRightInd w:val="0"/>
        <w:rPr>
          <w:w w:val="95"/>
          <w:sz w:val="20"/>
          <w:szCs w:val="20"/>
        </w:rPr>
      </w:pPr>
      <w:r w:rsidRPr="0077064D">
        <w:rPr>
          <w:w w:val="95"/>
          <w:sz w:val="22"/>
          <w:szCs w:val="22"/>
        </w:rPr>
        <w:t xml:space="preserve">The </w:t>
      </w:r>
      <w:r w:rsidR="002E4967">
        <w:rPr>
          <w:w w:val="95"/>
          <w:sz w:val="22"/>
          <w:szCs w:val="22"/>
        </w:rPr>
        <w:t>Chief</w:t>
      </w:r>
      <w:r w:rsidR="0016345C" w:rsidRPr="0077064D">
        <w:rPr>
          <w:w w:val="95"/>
          <w:sz w:val="22"/>
          <w:szCs w:val="22"/>
        </w:rPr>
        <w:t xml:space="preserve"> </w:t>
      </w:r>
      <w:r w:rsidRPr="0077064D">
        <w:rPr>
          <w:w w:val="95"/>
          <w:sz w:val="22"/>
          <w:szCs w:val="22"/>
        </w:rPr>
        <w:t>T</w:t>
      </w:r>
      <w:r w:rsidR="0016345C" w:rsidRPr="0077064D">
        <w:rPr>
          <w:w w:val="95"/>
          <w:sz w:val="22"/>
          <w:szCs w:val="22"/>
        </w:rPr>
        <w:t xml:space="preserve">echnical </w:t>
      </w:r>
      <w:r w:rsidRPr="0077064D">
        <w:rPr>
          <w:w w:val="95"/>
          <w:sz w:val="22"/>
          <w:szCs w:val="22"/>
        </w:rPr>
        <w:t>A</w:t>
      </w:r>
      <w:r w:rsidR="0016345C" w:rsidRPr="0077064D">
        <w:rPr>
          <w:w w:val="95"/>
          <w:sz w:val="22"/>
          <w:szCs w:val="22"/>
        </w:rPr>
        <w:t>dvisor</w:t>
      </w:r>
      <w:r w:rsidRPr="0077064D">
        <w:rPr>
          <w:w w:val="95"/>
          <w:sz w:val="22"/>
          <w:szCs w:val="22"/>
        </w:rPr>
        <w:t xml:space="preserve"> will report to the chair of the P</w:t>
      </w:r>
      <w:r w:rsidR="0016345C" w:rsidRPr="0077064D">
        <w:rPr>
          <w:w w:val="95"/>
          <w:sz w:val="22"/>
          <w:szCs w:val="22"/>
        </w:rPr>
        <w:t xml:space="preserve">roject </w:t>
      </w:r>
      <w:r w:rsidRPr="0077064D">
        <w:rPr>
          <w:w w:val="95"/>
          <w:sz w:val="22"/>
          <w:szCs w:val="22"/>
        </w:rPr>
        <w:t>S</w:t>
      </w:r>
      <w:r w:rsidR="0016345C" w:rsidRPr="0077064D">
        <w:rPr>
          <w:w w:val="95"/>
          <w:sz w:val="22"/>
          <w:szCs w:val="22"/>
        </w:rPr>
        <w:t xml:space="preserve">teering </w:t>
      </w:r>
      <w:r w:rsidRPr="0077064D">
        <w:rPr>
          <w:w w:val="95"/>
          <w:sz w:val="22"/>
          <w:szCs w:val="22"/>
        </w:rPr>
        <w:t>C</w:t>
      </w:r>
      <w:r w:rsidR="0016345C" w:rsidRPr="0077064D">
        <w:rPr>
          <w:w w:val="95"/>
          <w:sz w:val="22"/>
          <w:szCs w:val="22"/>
        </w:rPr>
        <w:t>ommittee.  The advisor will cooperate with t</w:t>
      </w:r>
      <w:r w:rsidRPr="0077064D">
        <w:rPr>
          <w:w w:val="95"/>
          <w:sz w:val="22"/>
          <w:szCs w:val="22"/>
        </w:rPr>
        <w:t>he N</w:t>
      </w:r>
      <w:r w:rsidR="0016345C" w:rsidRPr="0077064D">
        <w:rPr>
          <w:w w:val="95"/>
          <w:sz w:val="22"/>
          <w:szCs w:val="22"/>
        </w:rPr>
        <w:t xml:space="preserve">ational </w:t>
      </w:r>
      <w:r w:rsidRPr="0077064D">
        <w:rPr>
          <w:w w:val="95"/>
          <w:sz w:val="22"/>
          <w:szCs w:val="22"/>
        </w:rPr>
        <w:t>P</w:t>
      </w:r>
      <w:r w:rsidR="0016345C" w:rsidRPr="0077064D">
        <w:rPr>
          <w:w w:val="95"/>
          <w:sz w:val="22"/>
          <w:szCs w:val="22"/>
        </w:rPr>
        <w:t xml:space="preserve">roject </w:t>
      </w:r>
      <w:r w:rsidRPr="0077064D">
        <w:rPr>
          <w:w w:val="95"/>
          <w:sz w:val="22"/>
          <w:szCs w:val="22"/>
        </w:rPr>
        <w:t>C</w:t>
      </w:r>
      <w:r w:rsidR="0016345C" w:rsidRPr="0077064D">
        <w:rPr>
          <w:w w:val="95"/>
          <w:sz w:val="22"/>
          <w:szCs w:val="22"/>
        </w:rPr>
        <w:t>oordinator</w:t>
      </w:r>
      <w:r w:rsidRPr="0077064D">
        <w:rPr>
          <w:w w:val="95"/>
          <w:sz w:val="22"/>
          <w:szCs w:val="22"/>
        </w:rPr>
        <w:t xml:space="preserve"> to ensure the availability of information on progress and performance in the implementation of the project. </w:t>
      </w:r>
      <w:r w:rsidR="0016345C" w:rsidRPr="0077064D">
        <w:rPr>
          <w:w w:val="95"/>
          <w:sz w:val="22"/>
          <w:szCs w:val="22"/>
        </w:rPr>
        <w:t xml:space="preserve"> </w:t>
      </w:r>
      <w:r w:rsidRPr="0077064D">
        <w:rPr>
          <w:w w:val="95"/>
          <w:sz w:val="22"/>
          <w:szCs w:val="22"/>
        </w:rPr>
        <w:t xml:space="preserve">The </w:t>
      </w:r>
      <w:r w:rsidR="0016345C" w:rsidRPr="0077064D">
        <w:rPr>
          <w:w w:val="95"/>
          <w:sz w:val="22"/>
          <w:szCs w:val="22"/>
        </w:rPr>
        <w:t xml:space="preserve">advisor </w:t>
      </w:r>
      <w:r w:rsidRPr="0077064D">
        <w:rPr>
          <w:w w:val="95"/>
          <w:sz w:val="22"/>
          <w:szCs w:val="22"/>
        </w:rPr>
        <w:t>will support the N</w:t>
      </w:r>
      <w:r w:rsidR="0016345C" w:rsidRPr="0077064D">
        <w:rPr>
          <w:w w:val="95"/>
          <w:sz w:val="22"/>
          <w:szCs w:val="22"/>
        </w:rPr>
        <w:t xml:space="preserve">ational </w:t>
      </w:r>
      <w:r w:rsidRPr="0077064D">
        <w:rPr>
          <w:w w:val="95"/>
          <w:sz w:val="22"/>
          <w:szCs w:val="22"/>
        </w:rPr>
        <w:t>P</w:t>
      </w:r>
      <w:r w:rsidR="0016345C" w:rsidRPr="0077064D">
        <w:rPr>
          <w:w w:val="95"/>
          <w:sz w:val="22"/>
          <w:szCs w:val="22"/>
        </w:rPr>
        <w:t xml:space="preserve">roject </w:t>
      </w:r>
      <w:r w:rsidRPr="0077064D">
        <w:rPr>
          <w:w w:val="95"/>
          <w:sz w:val="22"/>
          <w:szCs w:val="22"/>
        </w:rPr>
        <w:t>C</w:t>
      </w:r>
      <w:r w:rsidR="0016345C" w:rsidRPr="0077064D">
        <w:rPr>
          <w:w w:val="95"/>
          <w:sz w:val="22"/>
          <w:szCs w:val="22"/>
        </w:rPr>
        <w:t>oordinator</w:t>
      </w:r>
      <w:r w:rsidRPr="0077064D">
        <w:rPr>
          <w:w w:val="95"/>
          <w:sz w:val="22"/>
          <w:szCs w:val="22"/>
        </w:rPr>
        <w:t xml:space="preserve"> to liaise with and coordinate with</w:t>
      </w:r>
      <w:r w:rsidR="0016345C" w:rsidRPr="0077064D">
        <w:rPr>
          <w:w w:val="95"/>
          <w:sz w:val="22"/>
          <w:szCs w:val="22"/>
        </w:rPr>
        <w:t xml:space="preserve"> technical a</w:t>
      </w:r>
      <w:r w:rsidRPr="0077064D">
        <w:rPr>
          <w:w w:val="95"/>
          <w:sz w:val="22"/>
          <w:szCs w:val="22"/>
        </w:rPr>
        <w:t>dviso</w:t>
      </w:r>
      <w:r w:rsidR="0016345C" w:rsidRPr="0077064D">
        <w:rPr>
          <w:w w:val="95"/>
          <w:sz w:val="22"/>
          <w:szCs w:val="22"/>
        </w:rPr>
        <w:t>rs (consultants)</w:t>
      </w:r>
      <w:r w:rsidRPr="0077064D">
        <w:rPr>
          <w:w w:val="95"/>
          <w:sz w:val="22"/>
          <w:szCs w:val="22"/>
        </w:rPr>
        <w:t xml:space="preserve">. </w:t>
      </w:r>
      <w:r w:rsidR="0016345C" w:rsidRPr="0077064D">
        <w:rPr>
          <w:w w:val="95"/>
          <w:sz w:val="22"/>
          <w:szCs w:val="22"/>
        </w:rPr>
        <w:t xml:space="preserve"> </w:t>
      </w:r>
      <w:r w:rsidRPr="0077064D">
        <w:rPr>
          <w:w w:val="95"/>
          <w:sz w:val="22"/>
          <w:szCs w:val="22"/>
        </w:rPr>
        <w:t>I</w:t>
      </w:r>
      <w:r w:rsidR="0016345C" w:rsidRPr="0077064D">
        <w:rPr>
          <w:w w:val="95"/>
          <w:sz w:val="22"/>
          <w:szCs w:val="22"/>
        </w:rPr>
        <w:t xml:space="preserve">n the implementation of </w:t>
      </w:r>
      <w:r w:rsidRPr="0077064D">
        <w:rPr>
          <w:w w:val="95"/>
          <w:sz w:val="22"/>
          <w:szCs w:val="22"/>
        </w:rPr>
        <w:t xml:space="preserve">duties, the </w:t>
      </w:r>
      <w:r w:rsidR="0016345C" w:rsidRPr="0077064D">
        <w:rPr>
          <w:w w:val="95"/>
          <w:sz w:val="22"/>
          <w:szCs w:val="22"/>
        </w:rPr>
        <w:t xml:space="preserve">advisor </w:t>
      </w:r>
      <w:r w:rsidRPr="0077064D">
        <w:rPr>
          <w:w w:val="95"/>
          <w:sz w:val="22"/>
          <w:szCs w:val="22"/>
        </w:rPr>
        <w:t>will work in close collaboration with UNEP in co</w:t>
      </w:r>
      <w:r w:rsidR="0016345C" w:rsidRPr="0077064D">
        <w:rPr>
          <w:w w:val="95"/>
          <w:sz w:val="22"/>
          <w:szCs w:val="22"/>
        </w:rPr>
        <w:t>nsultation</w:t>
      </w:r>
      <w:r w:rsidRPr="0077064D">
        <w:rPr>
          <w:w w:val="95"/>
          <w:sz w:val="22"/>
          <w:szCs w:val="22"/>
        </w:rPr>
        <w:t>.</w:t>
      </w:r>
    </w:p>
    <w:p w:rsidR="000547CA" w:rsidRDefault="000547CA" w:rsidP="000547CA">
      <w:pPr>
        <w:rPr>
          <w:b/>
          <w:sz w:val="22"/>
          <w:szCs w:val="22"/>
        </w:rPr>
      </w:pPr>
    </w:p>
    <w:p w:rsidR="00642540" w:rsidRDefault="00642540" w:rsidP="000547CA">
      <w:pPr>
        <w:rPr>
          <w:b/>
          <w:sz w:val="22"/>
          <w:szCs w:val="22"/>
        </w:rPr>
      </w:pPr>
    </w:p>
    <w:p w:rsidR="0061585F" w:rsidRPr="0077064D" w:rsidRDefault="0061585F" w:rsidP="000547CA">
      <w:pPr>
        <w:rPr>
          <w:b/>
          <w:sz w:val="22"/>
          <w:szCs w:val="22"/>
        </w:rPr>
        <w:sectPr w:rsidR="0061585F" w:rsidRPr="0077064D" w:rsidSect="004D7A60">
          <w:pgSz w:w="12240" w:h="15840" w:code="1"/>
          <w:pgMar w:top="1418" w:right="1134" w:bottom="1361" w:left="1134" w:header="709" w:footer="709" w:gutter="0"/>
          <w:cols w:space="708"/>
          <w:docGrid w:linePitch="360"/>
        </w:sectPr>
      </w:pPr>
      <w:r>
        <w:rPr>
          <w:b/>
          <w:sz w:val="22"/>
          <w:szCs w:val="22"/>
        </w:rPr>
        <w:br w:type="page"/>
      </w:r>
    </w:p>
    <w:p w:rsidR="000547CA" w:rsidRPr="0077064D" w:rsidRDefault="00D35709" w:rsidP="00CA163C">
      <w:pPr>
        <w:pStyle w:val="Heading2"/>
        <w:spacing w:before="0" w:after="120"/>
        <w:rPr>
          <w:rFonts w:ascii="Times New Roman" w:hAnsi="Times New Roman" w:cs="Times New Roman"/>
          <w:color w:val="auto"/>
          <w:sz w:val="24"/>
          <w:szCs w:val="24"/>
        </w:rPr>
      </w:pPr>
      <w:bookmarkStart w:id="131" w:name="_Toc285444255"/>
      <w:r w:rsidRPr="0077064D">
        <w:rPr>
          <w:rFonts w:ascii="Times New Roman" w:hAnsi="Times New Roman" w:cs="Times New Roman"/>
          <w:color w:val="auto"/>
          <w:sz w:val="24"/>
          <w:szCs w:val="24"/>
        </w:rPr>
        <w:t xml:space="preserve">Appendix </w:t>
      </w:r>
      <w:r w:rsidR="000E5332" w:rsidRPr="0077064D">
        <w:rPr>
          <w:rFonts w:ascii="Times New Roman" w:hAnsi="Times New Roman" w:cs="Times New Roman"/>
          <w:color w:val="auto"/>
          <w:sz w:val="24"/>
          <w:szCs w:val="24"/>
        </w:rPr>
        <w:t>1</w:t>
      </w:r>
      <w:r w:rsidR="00CC5A3F">
        <w:rPr>
          <w:rFonts w:ascii="Times New Roman" w:hAnsi="Times New Roman" w:cs="Times New Roman"/>
          <w:color w:val="auto"/>
          <w:sz w:val="24"/>
          <w:szCs w:val="24"/>
        </w:rPr>
        <w:t>2</w:t>
      </w:r>
      <w:r w:rsidR="00E63695" w:rsidRPr="0077064D">
        <w:rPr>
          <w:rFonts w:ascii="Times New Roman" w:hAnsi="Times New Roman" w:cs="Times New Roman"/>
          <w:color w:val="auto"/>
          <w:sz w:val="24"/>
          <w:szCs w:val="24"/>
        </w:rPr>
        <w:t xml:space="preserve">:  </w:t>
      </w:r>
      <w:r w:rsidRPr="0077064D">
        <w:rPr>
          <w:rFonts w:ascii="Times New Roman" w:hAnsi="Times New Roman" w:cs="Times New Roman"/>
          <w:color w:val="auto"/>
          <w:sz w:val="24"/>
          <w:szCs w:val="24"/>
        </w:rPr>
        <w:t xml:space="preserve">Co-financing </w:t>
      </w:r>
      <w:r w:rsidR="00EE6E38" w:rsidRPr="0077064D">
        <w:rPr>
          <w:rFonts w:ascii="Times New Roman" w:hAnsi="Times New Roman" w:cs="Times New Roman"/>
          <w:color w:val="auto"/>
          <w:sz w:val="24"/>
          <w:szCs w:val="24"/>
        </w:rPr>
        <w:t xml:space="preserve">commitment </w:t>
      </w:r>
      <w:r w:rsidRPr="0077064D">
        <w:rPr>
          <w:rFonts w:ascii="Times New Roman" w:hAnsi="Times New Roman" w:cs="Times New Roman"/>
          <w:color w:val="auto"/>
          <w:sz w:val="24"/>
          <w:szCs w:val="24"/>
        </w:rPr>
        <w:t>letters</w:t>
      </w:r>
      <w:r w:rsidR="00B47108" w:rsidRPr="0077064D">
        <w:rPr>
          <w:rFonts w:ascii="Times New Roman" w:hAnsi="Times New Roman" w:cs="Times New Roman"/>
          <w:color w:val="auto"/>
          <w:sz w:val="24"/>
          <w:szCs w:val="24"/>
        </w:rPr>
        <w:t xml:space="preserve"> from project partners</w:t>
      </w:r>
      <w:bookmarkEnd w:id="131"/>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080"/>
      </w:tblGrid>
      <w:tr w:rsidR="00EC659E" w:rsidRPr="0077064D" w:rsidTr="005A61F5">
        <w:tc>
          <w:tcPr>
            <w:tcW w:w="1418" w:type="dxa"/>
          </w:tcPr>
          <w:p w:rsidR="00EC659E" w:rsidRPr="0077064D" w:rsidRDefault="00EC659E" w:rsidP="005A61F5">
            <w:pPr>
              <w:ind w:left="-108"/>
              <w:rPr>
                <w:w w:val="95"/>
                <w:sz w:val="22"/>
                <w:szCs w:val="22"/>
              </w:rPr>
            </w:pPr>
            <w:r w:rsidRPr="0077064D">
              <w:rPr>
                <w:w w:val="95"/>
                <w:sz w:val="22"/>
                <w:szCs w:val="22"/>
              </w:rPr>
              <w:t>Project title:</w:t>
            </w:r>
          </w:p>
        </w:tc>
        <w:tc>
          <w:tcPr>
            <w:tcW w:w="8080" w:type="dxa"/>
          </w:tcPr>
          <w:p w:rsidR="00EC659E" w:rsidRPr="0077064D" w:rsidRDefault="00EC659E" w:rsidP="005A61F5">
            <w:pPr>
              <w:spacing w:after="120"/>
              <w:rPr>
                <w:w w:val="95"/>
                <w:sz w:val="22"/>
                <w:szCs w:val="22"/>
              </w:rPr>
            </w:pPr>
            <w:r w:rsidRPr="0077064D">
              <w:rPr>
                <w:w w:val="95"/>
                <w:sz w:val="22"/>
                <w:szCs w:val="22"/>
              </w:rPr>
              <w:t>Strengthening national biodiversity and forest carbon stock conservation through landscape-based collaborative management of Cambodia’s Protected Area System as demonstrated in the Eastern Plains Landscape (CAMPAS project)</w:t>
            </w:r>
          </w:p>
        </w:tc>
      </w:tr>
    </w:tbl>
    <w:p w:rsidR="00D35709" w:rsidRPr="0077064D" w:rsidRDefault="00D35709" w:rsidP="000547CA">
      <w:pPr>
        <w:rPr>
          <w:b/>
          <w:sz w:val="22"/>
          <w:szCs w:val="22"/>
        </w:rPr>
      </w:pPr>
    </w:p>
    <w:p w:rsidR="00000592" w:rsidRPr="00A13336" w:rsidRDefault="00A13336" w:rsidP="00000592">
      <w:pPr>
        <w:rPr>
          <w:i/>
          <w:sz w:val="22"/>
          <w:szCs w:val="22"/>
        </w:rPr>
        <w:sectPr w:rsidR="00000592" w:rsidRPr="00A13336" w:rsidSect="004D7A60">
          <w:pgSz w:w="12240" w:h="15840" w:code="1"/>
          <w:pgMar w:top="1418" w:right="1134" w:bottom="1361" w:left="1134" w:header="709" w:footer="709" w:gutter="0"/>
          <w:cols w:space="708"/>
          <w:docGrid w:linePitch="360"/>
        </w:sectPr>
      </w:pPr>
      <w:r w:rsidRPr="00A13336">
        <w:rPr>
          <w:i/>
          <w:sz w:val="22"/>
          <w:szCs w:val="22"/>
        </w:rPr>
        <w:t>(</w:t>
      </w:r>
      <w:r w:rsidR="00683D03">
        <w:rPr>
          <w:i/>
          <w:sz w:val="22"/>
          <w:szCs w:val="22"/>
        </w:rPr>
        <w:t>A</w:t>
      </w:r>
      <w:r w:rsidRPr="00A13336">
        <w:rPr>
          <w:i/>
          <w:sz w:val="22"/>
          <w:szCs w:val="22"/>
        </w:rPr>
        <w:t>ttached separately as a PDF file)</w:t>
      </w:r>
      <w:r w:rsidR="007F1B4E" w:rsidRPr="00A13336">
        <w:rPr>
          <w:i/>
          <w:sz w:val="22"/>
          <w:szCs w:val="22"/>
        </w:rPr>
        <w:br w:type="page"/>
      </w:r>
    </w:p>
    <w:p w:rsidR="00EE6E38" w:rsidRPr="00CA163C" w:rsidRDefault="00EE6E38" w:rsidP="00CA163C">
      <w:pPr>
        <w:pStyle w:val="Heading2"/>
        <w:spacing w:before="0" w:after="120"/>
        <w:rPr>
          <w:rFonts w:ascii="Times New Roman" w:hAnsi="Times New Roman" w:cs="Times New Roman"/>
          <w:color w:val="auto"/>
          <w:sz w:val="24"/>
          <w:szCs w:val="24"/>
        </w:rPr>
      </w:pPr>
      <w:bookmarkStart w:id="132" w:name="_Toc285444256"/>
      <w:r w:rsidRPr="00CA163C">
        <w:rPr>
          <w:rFonts w:ascii="Times New Roman" w:hAnsi="Times New Roman" w:cs="Times New Roman"/>
          <w:color w:val="auto"/>
          <w:sz w:val="24"/>
          <w:szCs w:val="24"/>
        </w:rPr>
        <w:t xml:space="preserve">Appendix </w:t>
      </w:r>
      <w:r w:rsidR="00087250" w:rsidRPr="00CA163C">
        <w:rPr>
          <w:rFonts w:ascii="Times New Roman" w:hAnsi="Times New Roman" w:cs="Times New Roman"/>
          <w:color w:val="auto"/>
          <w:sz w:val="24"/>
          <w:szCs w:val="24"/>
        </w:rPr>
        <w:t>1</w:t>
      </w:r>
      <w:r w:rsidR="00CC5A3F">
        <w:rPr>
          <w:rFonts w:ascii="Times New Roman" w:hAnsi="Times New Roman" w:cs="Times New Roman"/>
          <w:color w:val="auto"/>
          <w:sz w:val="24"/>
          <w:szCs w:val="24"/>
        </w:rPr>
        <w:t>3</w:t>
      </w:r>
      <w:r w:rsidR="00E63695">
        <w:rPr>
          <w:rFonts w:ascii="Times New Roman" w:hAnsi="Times New Roman" w:cs="Times New Roman"/>
          <w:color w:val="auto"/>
          <w:sz w:val="24"/>
          <w:szCs w:val="24"/>
        </w:rPr>
        <w:t xml:space="preserve">:  </w:t>
      </w:r>
      <w:r w:rsidRPr="00CA163C">
        <w:rPr>
          <w:rFonts w:ascii="Times New Roman" w:hAnsi="Times New Roman" w:cs="Times New Roman"/>
          <w:color w:val="auto"/>
          <w:sz w:val="24"/>
          <w:szCs w:val="24"/>
        </w:rPr>
        <w:t>Endorsement letters</w:t>
      </w:r>
      <w:r w:rsidR="00B47108" w:rsidRPr="00CA163C">
        <w:rPr>
          <w:rFonts w:ascii="Times New Roman" w:hAnsi="Times New Roman" w:cs="Times New Roman"/>
          <w:color w:val="auto"/>
          <w:sz w:val="24"/>
          <w:szCs w:val="24"/>
        </w:rPr>
        <w:t xml:space="preserve"> of GEF National Focal Point</w:t>
      </w:r>
      <w:bookmarkEnd w:id="132"/>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080"/>
      </w:tblGrid>
      <w:tr w:rsidR="000547CA" w:rsidRPr="00EC659E" w:rsidTr="001B0F23">
        <w:tc>
          <w:tcPr>
            <w:tcW w:w="1418" w:type="dxa"/>
          </w:tcPr>
          <w:p w:rsidR="000547CA" w:rsidRPr="00EC659E" w:rsidRDefault="000547CA" w:rsidP="00EC659E">
            <w:pPr>
              <w:ind w:left="-108"/>
              <w:rPr>
                <w:sz w:val="22"/>
                <w:szCs w:val="22"/>
              </w:rPr>
            </w:pPr>
            <w:r w:rsidRPr="00EC659E">
              <w:rPr>
                <w:sz w:val="22"/>
                <w:szCs w:val="22"/>
              </w:rPr>
              <w:t>Project title:</w:t>
            </w:r>
          </w:p>
        </w:tc>
        <w:tc>
          <w:tcPr>
            <w:tcW w:w="8080" w:type="dxa"/>
          </w:tcPr>
          <w:p w:rsidR="000547CA" w:rsidRPr="00EC659E" w:rsidRDefault="000547CA" w:rsidP="00CC5116">
            <w:pPr>
              <w:spacing w:after="120"/>
              <w:rPr>
                <w:sz w:val="22"/>
                <w:szCs w:val="22"/>
              </w:rPr>
            </w:pPr>
            <w:r w:rsidRPr="00EC659E">
              <w:rPr>
                <w:bCs/>
                <w:sz w:val="22"/>
                <w:szCs w:val="22"/>
              </w:rPr>
              <w:t>Strengthening national biodiversity and forest carbon stock conservation through landscape-based collaborative management of Cambodia’s Protected Area System as demonstrate</w:t>
            </w:r>
            <w:r w:rsidR="00C124B6" w:rsidRPr="00EC659E">
              <w:rPr>
                <w:bCs/>
                <w:sz w:val="22"/>
                <w:szCs w:val="22"/>
              </w:rPr>
              <w:t>d in the Eastern Plains</w:t>
            </w:r>
            <w:r w:rsidRPr="00EC659E">
              <w:rPr>
                <w:bCs/>
                <w:sz w:val="22"/>
                <w:szCs w:val="22"/>
              </w:rPr>
              <w:t xml:space="preserve"> Landscape (CAMPAS project)</w:t>
            </w:r>
          </w:p>
        </w:tc>
      </w:tr>
    </w:tbl>
    <w:p w:rsidR="00CA1C2E" w:rsidRDefault="00CA1C2E" w:rsidP="00CA163C">
      <w:pPr>
        <w:pStyle w:val="Heading2"/>
        <w:spacing w:before="0" w:after="120"/>
        <w:rPr>
          <w:rFonts w:ascii="Times New Roman" w:hAnsi="Times New Roman" w:cs="Times New Roman"/>
          <w:color w:val="auto"/>
          <w:sz w:val="24"/>
          <w:szCs w:val="24"/>
        </w:rPr>
      </w:pPr>
    </w:p>
    <w:p w:rsidR="00A13336" w:rsidRPr="00A13336" w:rsidRDefault="00A13336" w:rsidP="00A13336">
      <w:pPr>
        <w:sectPr w:rsidR="00A13336" w:rsidRPr="00A13336" w:rsidSect="004D7A60">
          <w:pgSz w:w="12240" w:h="15840" w:code="1"/>
          <w:pgMar w:top="1418" w:right="1134" w:bottom="1361" w:left="1134" w:header="709" w:footer="709" w:gutter="0"/>
          <w:cols w:space="708"/>
          <w:docGrid w:linePitch="360"/>
        </w:sectPr>
      </w:pPr>
      <w:r w:rsidRPr="00A13336">
        <w:rPr>
          <w:i/>
          <w:sz w:val="22"/>
          <w:szCs w:val="22"/>
        </w:rPr>
        <w:t>(</w:t>
      </w:r>
      <w:r>
        <w:rPr>
          <w:i/>
          <w:sz w:val="22"/>
          <w:szCs w:val="22"/>
        </w:rPr>
        <w:t xml:space="preserve">Project endorsement letter </w:t>
      </w:r>
      <w:r w:rsidRPr="00A13336">
        <w:rPr>
          <w:i/>
          <w:sz w:val="22"/>
          <w:szCs w:val="22"/>
        </w:rPr>
        <w:t>attached separately as a PDF file)</w:t>
      </w:r>
    </w:p>
    <w:p w:rsidR="000547CA" w:rsidRPr="00CA163C" w:rsidRDefault="000E5332" w:rsidP="00CA163C">
      <w:pPr>
        <w:pStyle w:val="Heading2"/>
        <w:spacing w:before="0" w:after="120"/>
        <w:rPr>
          <w:rFonts w:ascii="Times New Roman" w:hAnsi="Times New Roman" w:cs="Times New Roman"/>
          <w:color w:val="auto"/>
          <w:sz w:val="24"/>
          <w:szCs w:val="24"/>
        </w:rPr>
      </w:pPr>
      <w:bookmarkStart w:id="133" w:name="_Toc285444257"/>
      <w:r>
        <w:rPr>
          <w:rFonts w:ascii="Times New Roman" w:hAnsi="Times New Roman" w:cs="Times New Roman"/>
          <w:color w:val="auto"/>
          <w:sz w:val="24"/>
          <w:szCs w:val="24"/>
        </w:rPr>
        <w:t>Appendix 1</w:t>
      </w:r>
      <w:r w:rsidR="00CC5A3F">
        <w:rPr>
          <w:rFonts w:ascii="Times New Roman" w:hAnsi="Times New Roman" w:cs="Times New Roman"/>
          <w:color w:val="auto"/>
          <w:sz w:val="24"/>
          <w:szCs w:val="24"/>
        </w:rPr>
        <w:t>4</w:t>
      </w:r>
      <w:r w:rsidR="00E63695">
        <w:rPr>
          <w:rFonts w:ascii="Times New Roman" w:hAnsi="Times New Roman" w:cs="Times New Roman"/>
          <w:color w:val="auto"/>
          <w:sz w:val="24"/>
          <w:szCs w:val="24"/>
        </w:rPr>
        <w:t xml:space="preserve">:  </w:t>
      </w:r>
      <w:r w:rsidR="00025D78" w:rsidRPr="00CA163C">
        <w:rPr>
          <w:rFonts w:ascii="Times New Roman" w:hAnsi="Times New Roman" w:cs="Times New Roman"/>
          <w:color w:val="auto"/>
          <w:sz w:val="24"/>
          <w:szCs w:val="24"/>
        </w:rPr>
        <w:t>Draft p</w:t>
      </w:r>
      <w:r w:rsidR="000807D2" w:rsidRPr="00CA163C">
        <w:rPr>
          <w:rFonts w:ascii="Times New Roman" w:hAnsi="Times New Roman" w:cs="Times New Roman"/>
          <w:color w:val="auto"/>
          <w:sz w:val="24"/>
          <w:szCs w:val="24"/>
        </w:rPr>
        <w:t>rocurement plan</w:t>
      </w:r>
      <w:bookmarkEnd w:id="133"/>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080"/>
      </w:tblGrid>
      <w:tr w:rsidR="000547CA" w:rsidRPr="00C300C4" w:rsidTr="00CA1C2E">
        <w:trPr>
          <w:trHeight w:val="555"/>
        </w:trPr>
        <w:tc>
          <w:tcPr>
            <w:tcW w:w="1418" w:type="dxa"/>
          </w:tcPr>
          <w:p w:rsidR="000547CA" w:rsidRPr="00C300C4" w:rsidRDefault="000547CA" w:rsidP="00EC659E">
            <w:pPr>
              <w:ind w:left="-108"/>
              <w:rPr>
                <w:w w:val="95"/>
                <w:sz w:val="22"/>
                <w:szCs w:val="22"/>
              </w:rPr>
            </w:pPr>
            <w:r w:rsidRPr="00C300C4">
              <w:rPr>
                <w:w w:val="95"/>
                <w:sz w:val="22"/>
                <w:szCs w:val="22"/>
              </w:rPr>
              <w:t>Project title:</w:t>
            </w:r>
          </w:p>
        </w:tc>
        <w:tc>
          <w:tcPr>
            <w:tcW w:w="8080" w:type="dxa"/>
          </w:tcPr>
          <w:p w:rsidR="000547CA" w:rsidRPr="00C300C4" w:rsidRDefault="000547CA" w:rsidP="001B0F23">
            <w:pPr>
              <w:spacing w:after="120"/>
              <w:rPr>
                <w:w w:val="95"/>
                <w:sz w:val="22"/>
                <w:szCs w:val="22"/>
              </w:rPr>
            </w:pPr>
            <w:r w:rsidRPr="00C300C4">
              <w:rPr>
                <w:w w:val="95"/>
                <w:sz w:val="22"/>
                <w:szCs w:val="22"/>
              </w:rPr>
              <w:t>Strengthening national biodiversity and forest carbon stock conservation through landscape-based collaborative management of Cambodia’s Protected Area System as demonstrate</w:t>
            </w:r>
            <w:r w:rsidR="00C124B6" w:rsidRPr="00C300C4">
              <w:rPr>
                <w:w w:val="95"/>
                <w:sz w:val="22"/>
                <w:szCs w:val="22"/>
              </w:rPr>
              <w:t>d in the Eastern Plains</w:t>
            </w:r>
            <w:r w:rsidRPr="00C300C4">
              <w:rPr>
                <w:w w:val="95"/>
                <w:sz w:val="22"/>
                <w:szCs w:val="22"/>
              </w:rPr>
              <w:t xml:space="preserve"> Landscape (CAMPAS project)</w:t>
            </w:r>
          </w:p>
        </w:tc>
      </w:tr>
    </w:tbl>
    <w:p w:rsidR="00B63D0E" w:rsidRPr="00C300C4" w:rsidRDefault="00E16F08" w:rsidP="00E16F08">
      <w:pPr>
        <w:widowControl w:val="0"/>
        <w:tabs>
          <w:tab w:val="left" w:pos="1560"/>
        </w:tabs>
        <w:autoSpaceDE w:val="0"/>
        <w:autoSpaceDN w:val="0"/>
        <w:adjustRightInd w:val="0"/>
        <w:rPr>
          <w:w w:val="95"/>
          <w:sz w:val="22"/>
          <w:szCs w:val="22"/>
        </w:rPr>
      </w:pPr>
      <w:r w:rsidRPr="00C300C4">
        <w:rPr>
          <w:w w:val="95"/>
          <w:sz w:val="22"/>
          <w:szCs w:val="22"/>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7925"/>
      </w:tblGrid>
      <w:tr w:rsidR="006B7F51" w:rsidRPr="00C300C4" w:rsidTr="00DF2146">
        <w:tc>
          <w:tcPr>
            <w:tcW w:w="1809" w:type="dxa"/>
          </w:tcPr>
          <w:p w:rsidR="00B63D0E" w:rsidRPr="00C300C4" w:rsidRDefault="00683A99" w:rsidP="00E16F08">
            <w:pPr>
              <w:widowControl w:val="0"/>
              <w:tabs>
                <w:tab w:val="left" w:pos="1560"/>
              </w:tabs>
              <w:autoSpaceDE w:val="0"/>
              <w:autoSpaceDN w:val="0"/>
              <w:adjustRightInd w:val="0"/>
              <w:rPr>
                <w:w w:val="95"/>
                <w:sz w:val="22"/>
                <w:szCs w:val="22"/>
              </w:rPr>
            </w:pPr>
            <w:r w:rsidRPr="00C300C4">
              <w:rPr>
                <w:w w:val="95"/>
                <w:sz w:val="22"/>
                <w:szCs w:val="22"/>
              </w:rPr>
              <w:t>Procurement Plan</w:t>
            </w:r>
          </w:p>
        </w:tc>
        <w:tc>
          <w:tcPr>
            <w:tcW w:w="7925" w:type="dxa"/>
          </w:tcPr>
          <w:p w:rsidR="00B63D0E" w:rsidRPr="00C300C4" w:rsidRDefault="00B63D0E" w:rsidP="009D5B50">
            <w:pPr>
              <w:widowControl w:val="0"/>
              <w:tabs>
                <w:tab w:val="left" w:pos="1560"/>
              </w:tabs>
              <w:autoSpaceDE w:val="0"/>
              <w:autoSpaceDN w:val="0"/>
              <w:adjustRightInd w:val="0"/>
              <w:ind w:left="-108"/>
              <w:rPr>
                <w:w w:val="95"/>
                <w:sz w:val="22"/>
                <w:szCs w:val="22"/>
              </w:rPr>
            </w:pPr>
            <w:r w:rsidRPr="00C300C4">
              <w:rPr>
                <w:w w:val="95"/>
                <w:sz w:val="22"/>
                <w:szCs w:val="22"/>
              </w:rPr>
              <w:t xml:space="preserve">Funds from GEF will be disbursed through contracts or letters of agreement between the executing agency and the individual consultants, in accordance with national rules and procurement procedures for corresponding project deliveries outlined under the two CAMPAS outcomes (see </w:t>
            </w:r>
            <w:r w:rsidR="008F2E81">
              <w:fldChar w:fldCharType="begin"/>
            </w:r>
            <w:r w:rsidR="008F2E81">
              <w:instrText xml:space="preserve"> REF _Ref264660788 \h  \* MERGEFORMAT </w:instrText>
            </w:r>
            <w:r w:rsidR="008F2E81">
              <w:fldChar w:fldCharType="separate"/>
            </w:r>
            <w:r w:rsidR="00A12F4F" w:rsidRPr="00A12F4F">
              <w:rPr>
                <w:w w:val="95"/>
                <w:sz w:val="22"/>
                <w:szCs w:val="22"/>
              </w:rPr>
              <w:t>Appendix 7:  Key deliverables and benchmarks</w:t>
            </w:r>
            <w:r w:rsidR="008F2E81">
              <w:fldChar w:fldCharType="end"/>
            </w:r>
            <w:r w:rsidRPr="00221388">
              <w:rPr>
                <w:w w:val="95"/>
                <w:sz w:val="22"/>
                <w:szCs w:val="22"/>
              </w:rPr>
              <w:t>).</w:t>
            </w:r>
            <w:r w:rsidRPr="00C300C4">
              <w:rPr>
                <w:w w:val="95"/>
                <w:sz w:val="22"/>
                <w:szCs w:val="22"/>
              </w:rPr>
              <w:t xml:space="preserve">  </w:t>
            </w:r>
            <w:r w:rsidRPr="00C300C4">
              <w:rPr>
                <w:w w:val="95"/>
                <w:sz w:val="22"/>
                <w:szCs w:val="22"/>
              </w:rPr>
              <w:tab/>
            </w:r>
          </w:p>
          <w:p w:rsidR="00B63D0E" w:rsidRPr="00C300C4" w:rsidRDefault="00B63D0E" w:rsidP="00DF2146">
            <w:pPr>
              <w:widowControl w:val="0"/>
              <w:tabs>
                <w:tab w:val="left" w:pos="1560"/>
              </w:tabs>
              <w:autoSpaceDE w:val="0"/>
              <w:autoSpaceDN w:val="0"/>
              <w:adjustRightInd w:val="0"/>
              <w:spacing w:line="120" w:lineRule="auto"/>
              <w:rPr>
                <w:rFonts w:asciiTheme="majorHAnsi" w:eastAsiaTheme="majorEastAsia" w:hAnsiTheme="majorHAnsi" w:cstheme="majorBidi"/>
                <w:b/>
                <w:bCs/>
                <w:i/>
                <w:iCs/>
                <w:color w:val="4F81BD" w:themeColor="accent1"/>
                <w:w w:val="95"/>
                <w:sz w:val="22"/>
                <w:szCs w:val="22"/>
              </w:rPr>
            </w:pPr>
            <w:r w:rsidRPr="00C300C4">
              <w:rPr>
                <w:w w:val="95"/>
                <w:sz w:val="22"/>
                <w:szCs w:val="22"/>
              </w:rPr>
              <w:tab/>
            </w:r>
          </w:p>
          <w:p w:rsidR="00B63D0E" w:rsidRPr="00C300C4" w:rsidRDefault="00B63D0E" w:rsidP="00797D76">
            <w:pPr>
              <w:widowControl w:val="0"/>
              <w:tabs>
                <w:tab w:val="left" w:pos="1560"/>
              </w:tabs>
              <w:autoSpaceDE w:val="0"/>
              <w:autoSpaceDN w:val="0"/>
              <w:adjustRightInd w:val="0"/>
              <w:ind w:left="-108"/>
              <w:rPr>
                <w:w w:val="95"/>
                <w:sz w:val="22"/>
                <w:szCs w:val="22"/>
              </w:rPr>
            </w:pPr>
            <w:r w:rsidRPr="00C300C4">
              <w:rPr>
                <w:w w:val="95"/>
                <w:sz w:val="22"/>
                <w:szCs w:val="22"/>
              </w:rPr>
              <w:t xml:space="preserve">National partner institutions will contribute to the delivery of project outcomes </w:t>
            </w:r>
            <w:r w:rsidRPr="00C300C4">
              <w:rPr>
                <w:spacing w:val="-2"/>
                <w:w w:val="95"/>
                <w:sz w:val="22"/>
                <w:szCs w:val="22"/>
              </w:rPr>
              <w:t xml:space="preserve">on the basis of their respective </w:t>
            </w:r>
            <w:r w:rsidR="001D400D" w:rsidRPr="001D400D">
              <w:rPr>
                <w:w w:val="95"/>
                <w:sz w:val="22"/>
                <w:szCs w:val="22"/>
              </w:rPr>
              <w:t xml:space="preserve">expertise (see </w:t>
            </w:r>
            <w:r w:rsidR="008F2E81">
              <w:fldChar w:fldCharType="begin"/>
            </w:r>
            <w:r w:rsidR="008F2E81">
              <w:instrText xml:space="preserve"> REF _Ref262741790 \h  \* MERGEFORMAT </w:instrText>
            </w:r>
            <w:r w:rsidR="008F2E81">
              <w:fldChar w:fldCharType="separate"/>
            </w:r>
            <w:r w:rsidR="00A12F4F" w:rsidRPr="00A12F4F">
              <w:rPr>
                <w:w w:val="95"/>
                <w:sz w:val="22"/>
                <w:szCs w:val="22"/>
              </w:rPr>
              <w:t>Table 7.  Sought technical inputs by key civil society organizations</w:t>
            </w:r>
            <w:r w:rsidR="008F2E81">
              <w:fldChar w:fldCharType="end"/>
            </w:r>
            <w:r w:rsidRPr="00C300C4">
              <w:rPr>
                <w:spacing w:val="-2"/>
                <w:w w:val="95"/>
                <w:sz w:val="22"/>
                <w:szCs w:val="22"/>
              </w:rPr>
              <w:t>) and approved co-financing levels</w:t>
            </w:r>
            <w:r w:rsidR="006B7F51" w:rsidRPr="00C300C4">
              <w:rPr>
                <w:spacing w:val="-2"/>
                <w:w w:val="95"/>
                <w:sz w:val="22"/>
                <w:szCs w:val="22"/>
              </w:rPr>
              <w:t>.</w:t>
            </w:r>
            <w:r w:rsidRPr="00C300C4">
              <w:rPr>
                <w:w w:val="95"/>
                <w:sz w:val="22"/>
                <w:szCs w:val="22"/>
              </w:rPr>
              <w:t xml:space="preserve"> </w:t>
            </w:r>
          </w:p>
          <w:p w:rsidR="00B63D0E" w:rsidRPr="00C300C4" w:rsidRDefault="00B63D0E" w:rsidP="00DF2146">
            <w:pPr>
              <w:widowControl w:val="0"/>
              <w:tabs>
                <w:tab w:val="left" w:pos="1560"/>
              </w:tabs>
              <w:autoSpaceDE w:val="0"/>
              <w:autoSpaceDN w:val="0"/>
              <w:adjustRightInd w:val="0"/>
              <w:spacing w:line="120" w:lineRule="auto"/>
              <w:rPr>
                <w:rFonts w:asciiTheme="minorHAnsi" w:hAnsiTheme="minorHAnsi"/>
                <w:w w:val="95"/>
                <w:sz w:val="22"/>
                <w:szCs w:val="22"/>
              </w:rPr>
            </w:pPr>
          </w:p>
          <w:p w:rsidR="00B63D0E" w:rsidRPr="00C300C4" w:rsidRDefault="00B63D0E" w:rsidP="00797D76">
            <w:pPr>
              <w:widowControl w:val="0"/>
              <w:tabs>
                <w:tab w:val="left" w:pos="1560"/>
              </w:tabs>
              <w:autoSpaceDE w:val="0"/>
              <w:autoSpaceDN w:val="0"/>
              <w:adjustRightInd w:val="0"/>
              <w:ind w:left="-108"/>
              <w:rPr>
                <w:w w:val="95"/>
                <w:sz w:val="22"/>
                <w:szCs w:val="22"/>
              </w:rPr>
            </w:pPr>
            <w:r w:rsidRPr="00C300C4">
              <w:rPr>
                <w:w w:val="95"/>
                <w:sz w:val="22"/>
                <w:szCs w:val="22"/>
              </w:rPr>
              <w:t xml:space="preserve">A general outline of international and national technical assistance consultants to attain proposed project deliveries are presented below.  Note that specific terms of reference for the </w:t>
            </w:r>
            <w:r w:rsidR="002E4967" w:rsidRPr="00C300C4">
              <w:rPr>
                <w:w w:val="95"/>
                <w:sz w:val="22"/>
                <w:szCs w:val="22"/>
              </w:rPr>
              <w:t>Chief</w:t>
            </w:r>
            <w:r w:rsidRPr="00C300C4">
              <w:rPr>
                <w:w w:val="95"/>
                <w:sz w:val="22"/>
                <w:szCs w:val="22"/>
              </w:rPr>
              <w:t xml:space="preserve"> Technical Advisor are provided in </w:t>
            </w:r>
            <w:r w:rsidR="008F2E81">
              <w:fldChar w:fldCharType="begin"/>
            </w:r>
            <w:r w:rsidR="008F2E81">
              <w:instrText xml:space="preserve"> REF _Ref263514810 \h  \* MERGEFORMAT </w:instrText>
            </w:r>
            <w:r w:rsidR="008F2E81">
              <w:fldChar w:fldCharType="separate"/>
            </w:r>
            <w:r w:rsidR="00A12F4F" w:rsidRPr="00A12F4F">
              <w:rPr>
                <w:w w:val="95"/>
                <w:sz w:val="22"/>
                <w:szCs w:val="22"/>
              </w:rPr>
              <w:br w:type="column"/>
              <w:t>Appendix 11:  Terms of Reference for key project groups, staff, and sub-contractors</w:t>
            </w:r>
            <w:r w:rsidR="008F2E81">
              <w:fldChar w:fldCharType="end"/>
            </w:r>
            <w:r w:rsidRPr="00C300C4">
              <w:rPr>
                <w:w w:val="95"/>
                <w:sz w:val="22"/>
                <w:szCs w:val="22"/>
              </w:rPr>
              <w:t>, and that more specific terms of reference for international and national consultants will be drawn during the project inception period.</w:t>
            </w:r>
          </w:p>
          <w:p w:rsidR="00B63D0E" w:rsidRPr="00C300C4" w:rsidRDefault="00B63D0E" w:rsidP="00E16F08">
            <w:pPr>
              <w:widowControl w:val="0"/>
              <w:tabs>
                <w:tab w:val="left" w:pos="1560"/>
              </w:tabs>
              <w:autoSpaceDE w:val="0"/>
              <w:autoSpaceDN w:val="0"/>
              <w:adjustRightInd w:val="0"/>
              <w:rPr>
                <w:w w:val="95"/>
                <w:sz w:val="22"/>
                <w:szCs w:val="22"/>
              </w:rPr>
            </w:pPr>
          </w:p>
        </w:tc>
      </w:tr>
      <w:tr w:rsidR="006B7F51" w:rsidRPr="00C300C4" w:rsidTr="00DF2146">
        <w:tc>
          <w:tcPr>
            <w:tcW w:w="1809" w:type="dxa"/>
          </w:tcPr>
          <w:p w:rsidR="00683A99" w:rsidRPr="00C300C4" w:rsidRDefault="00683A99" w:rsidP="00683A99">
            <w:pPr>
              <w:ind w:left="-108"/>
              <w:rPr>
                <w:w w:val="95"/>
                <w:sz w:val="22"/>
                <w:szCs w:val="22"/>
              </w:rPr>
            </w:pPr>
            <w:r w:rsidRPr="00C300C4">
              <w:rPr>
                <w:w w:val="95"/>
                <w:sz w:val="22"/>
                <w:szCs w:val="22"/>
              </w:rPr>
              <w:t>Procurement capacity self-assessment</w:t>
            </w:r>
          </w:p>
          <w:p w:rsidR="00683A99" w:rsidRPr="00C300C4" w:rsidRDefault="00683A99" w:rsidP="002F20F7">
            <w:pPr>
              <w:ind w:left="-108"/>
              <w:rPr>
                <w:rFonts w:asciiTheme="minorHAnsi" w:hAnsiTheme="minorHAnsi"/>
                <w:b/>
                <w:w w:val="95"/>
                <w:sz w:val="22"/>
                <w:szCs w:val="22"/>
              </w:rPr>
            </w:pPr>
          </w:p>
        </w:tc>
        <w:tc>
          <w:tcPr>
            <w:tcW w:w="7925" w:type="dxa"/>
          </w:tcPr>
          <w:p w:rsidR="00683A99" w:rsidRPr="00C300C4" w:rsidRDefault="00683A99" w:rsidP="00797D76">
            <w:pPr>
              <w:widowControl w:val="0"/>
              <w:tabs>
                <w:tab w:val="left" w:pos="1560"/>
              </w:tabs>
              <w:autoSpaceDE w:val="0"/>
              <w:autoSpaceDN w:val="0"/>
              <w:adjustRightInd w:val="0"/>
              <w:ind w:left="-108"/>
              <w:rPr>
                <w:spacing w:val="-2"/>
                <w:w w:val="95"/>
                <w:sz w:val="22"/>
                <w:szCs w:val="22"/>
              </w:rPr>
            </w:pPr>
            <w:r w:rsidRPr="00C300C4">
              <w:rPr>
                <w:spacing w:val="-2"/>
                <w:w w:val="95"/>
                <w:sz w:val="22"/>
                <w:szCs w:val="22"/>
              </w:rPr>
              <w:t>The Ministry of Environment (M</w:t>
            </w:r>
            <w:r w:rsidR="00D56A4F" w:rsidRPr="00C300C4">
              <w:rPr>
                <w:spacing w:val="-2"/>
                <w:w w:val="95"/>
                <w:sz w:val="22"/>
                <w:szCs w:val="22"/>
              </w:rPr>
              <w:t>o</w:t>
            </w:r>
            <w:r w:rsidR="003D3E4C" w:rsidRPr="00C300C4">
              <w:rPr>
                <w:spacing w:val="-2"/>
                <w:w w:val="95"/>
                <w:sz w:val="22"/>
                <w:szCs w:val="22"/>
              </w:rPr>
              <w:t xml:space="preserve">E), </w:t>
            </w:r>
            <w:r w:rsidRPr="00C300C4">
              <w:rPr>
                <w:spacing w:val="-2"/>
                <w:w w:val="95"/>
                <w:sz w:val="22"/>
                <w:szCs w:val="22"/>
              </w:rPr>
              <w:t>has significant experience in implementing projects financed with foreign assistance</w:t>
            </w:r>
            <w:r w:rsidR="009D5B50" w:rsidRPr="00C300C4">
              <w:rPr>
                <w:spacing w:val="-2"/>
                <w:w w:val="95"/>
                <w:sz w:val="22"/>
                <w:szCs w:val="22"/>
              </w:rPr>
              <w:t>, but t</w:t>
            </w:r>
            <w:r w:rsidRPr="00C300C4">
              <w:rPr>
                <w:spacing w:val="-2"/>
                <w:w w:val="95"/>
                <w:sz w:val="22"/>
                <w:szCs w:val="22"/>
              </w:rPr>
              <w:t xml:space="preserve">his will </w:t>
            </w:r>
            <w:r w:rsidR="00CA2F0D" w:rsidRPr="00C300C4">
              <w:rPr>
                <w:spacing w:val="-2"/>
                <w:w w:val="95"/>
                <w:sz w:val="22"/>
                <w:szCs w:val="22"/>
              </w:rPr>
              <w:t xml:space="preserve">only the second </w:t>
            </w:r>
            <w:r w:rsidRPr="00C300C4">
              <w:rPr>
                <w:spacing w:val="-2"/>
                <w:w w:val="95"/>
                <w:sz w:val="22"/>
                <w:szCs w:val="22"/>
              </w:rPr>
              <w:t xml:space="preserve">full size GEF- UNEP financed project it will implement. </w:t>
            </w:r>
            <w:r w:rsidR="009D5B50" w:rsidRPr="00C300C4">
              <w:rPr>
                <w:spacing w:val="-2"/>
                <w:w w:val="95"/>
                <w:sz w:val="22"/>
                <w:szCs w:val="22"/>
              </w:rPr>
              <w:t xml:space="preserve"> </w:t>
            </w:r>
            <w:r w:rsidRPr="00C300C4">
              <w:rPr>
                <w:spacing w:val="-2"/>
                <w:w w:val="95"/>
                <w:sz w:val="22"/>
                <w:szCs w:val="22"/>
              </w:rPr>
              <w:t xml:space="preserve">To ensure that project </w:t>
            </w:r>
            <w:r w:rsidRPr="00C300C4">
              <w:rPr>
                <w:w w:val="95"/>
                <w:sz w:val="22"/>
                <w:szCs w:val="22"/>
              </w:rPr>
              <w:t>procurement</w:t>
            </w:r>
            <w:r w:rsidRPr="00C300C4">
              <w:rPr>
                <w:spacing w:val="-2"/>
                <w:w w:val="95"/>
                <w:sz w:val="22"/>
                <w:szCs w:val="22"/>
              </w:rPr>
              <w:t xml:space="preserve"> is carried out on schedule</w:t>
            </w:r>
            <w:r w:rsidR="009D5B50" w:rsidRPr="00C300C4">
              <w:rPr>
                <w:spacing w:val="-2"/>
                <w:w w:val="95"/>
                <w:sz w:val="22"/>
                <w:szCs w:val="22"/>
              </w:rPr>
              <w:t xml:space="preserve">, </w:t>
            </w:r>
            <w:r w:rsidRPr="00C300C4">
              <w:rPr>
                <w:spacing w:val="-2"/>
                <w:w w:val="95"/>
                <w:sz w:val="22"/>
                <w:szCs w:val="22"/>
              </w:rPr>
              <w:t>and to build M</w:t>
            </w:r>
            <w:r w:rsidR="00D56A4F" w:rsidRPr="00C300C4">
              <w:rPr>
                <w:spacing w:val="-2"/>
                <w:w w:val="95"/>
                <w:sz w:val="22"/>
                <w:szCs w:val="22"/>
              </w:rPr>
              <w:t>o</w:t>
            </w:r>
            <w:r w:rsidRPr="00C300C4">
              <w:rPr>
                <w:spacing w:val="-2"/>
                <w:w w:val="95"/>
                <w:sz w:val="22"/>
                <w:szCs w:val="22"/>
              </w:rPr>
              <w:t>E</w:t>
            </w:r>
            <w:r w:rsidR="009D5B50" w:rsidRPr="00C300C4">
              <w:rPr>
                <w:spacing w:val="-2"/>
                <w:w w:val="95"/>
                <w:sz w:val="22"/>
                <w:szCs w:val="22"/>
              </w:rPr>
              <w:t>’s</w:t>
            </w:r>
            <w:r w:rsidRPr="00C300C4">
              <w:rPr>
                <w:spacing w:val="-2"/>
                <w:w w:val="95"/>
                <w:sz w:val="22"/>
                <w:szCs w:val="22"/>
              </w:rPr>
              <w:t xml:space="preserve"> capacity, it was recommended and M</w:t>
            </w:r>
            <w:r w:rsidR="00D56A4F" w:rsidRPr="00C300C4">
              <w:rPr>
                <w:spacing w:val="-2"/>
                <w:w w:val="95"/>
                <w:sz w:val="22"/>
                <w:szCs w:val="22"/>
              </w:rPr>
              <w:t>o</w:t>
            </w:r>
            <w:r w:rsidRPr="00C300C4">
              <w:rPr>
                <w:spacing w:val="-2"/>
                <w:w w:val="95"/>
                <w:sz w:val="22"/>
                <w:szCs w:val="22"/>
              </w:rPr>
              <w:t xml:space="preserve">E agreed that implementation be supported by an international advisor and that some form of strategic NGO Consortium or Alliance continue to support </w:t>
            </w:r>
            <w:r w:rsidR="009D5B50" w:rsidRPr="00C300C4">
              <w:rPr>
                <w:spacing w:val="-2"/>
                <w:w w:val="95"/>
                <w:sz w:val="22"/>
                <w:szCs w:val="22"/>
              </w:rPr>
              <w:t xml:space="preserve">project </w:t>
            </w:r>
            <w:r w:rsidRPr="00C300C4">
              <w:rPr>
                <w:spacing w:val="-2"/>
                <w:w w:val="95"/>
                <w:sz w:val="22"/>
                <w:szCs w:val="22"/>
              </w:rPr>
              <w:t xml:space="preserve">implementation. </w:t>
            </w:r>
            <w:r w:rsidR="009D5B50" w:rsidRPr="00C300C4">
              <w:rPr>
                <w:spacing w:val="-2"/>
                <w:w w:val="95"/>
                <w:sz w:val="22"/>
                <w:szCs w:val="22"/>
              </w:rPr>
              <w:t xml:space="preserve"> </w:t>
            </w:r>
            <w:r w:rsidRPr="00C300C4">
              <w:rPr>
                <w:spacing w:val="-2"/>
                <w:w w:val="95"/>
                <w:sz w:val="22"/>
                <w:szCs w:val="22"/>
              </w:rPr>
              <w:t xml:space="preserve">The major </w:t>
            </w:r>
            <w:r w:rsidR="009D5B50" w:rsidRPr="00C300C4">
              <w:rPr>
                <w:spacing w:val="-2"/>
                <w:w w:val="95"/>
                <w:sz w:val="22"/>
                <w:szCs w:val="22"/>
              </w:rPr>
              <w:t>components of works to be completed are</w:t>
            </w:r>
            <w:r w:rsidRPr="00C300C4">
              <w:rPr>
                <w:spacing w:val="-2"/>
                <w:w w:val="95"/>
                <w:sz w:val="22"/>
                <w:szCs w:val="22"/>
              </w:rPr>
              <w:t xml:space="preserve"> also proposed to be through outputs based service sub-contracts.</w:t>
            </w:r>
          </w:p>
          <w:p w:rsidR="00683A99" w:rsidRPr="00C300C4" w:rsidRDefault="00683A99" w:rsidP="00DF2146">
            <w:pPr>
              <w:widowControl w:val="0"/>
              <w:tabs>
                <w:tab w:val="left" w:pos="1560"/>
              </w:tabs>
              <w:autoSpaceDE w:val="0"/>
              <w:autoSpaceDN w:val="0"/>
              <w:adjustRightInd w:val="0"/>
              <w:spacing w:line="120" w:lineRule="auto"/>
              <w:rPr>
                <w:rFonts w:asciiTheme="minorHAnsi" w:hAnsiTheme="minorHAnsi"/>
                <w:spacing w:val="-2"/>
                <w:w w:val="95"/>
                <w:sz w:val="22"/>
                <w:szCs w:val="22"/>
              </w:rPr>
            </w:pPr>
          </w:p>
          <w:p w:rsidR="00683A99" w:rsidRDefault="00683A99" w:rsidP="00797D76">
            <w:pPr>
              <w:widowControl w:val="0"/>
              <w:tabs>
                <w:tab w:val="left" w:pos="1560"/>
              </w:tabs>
              <w:autoSpaceDE w:val="0"/>
              <w:autoSpaceDN w:val="0"/>
              <w:adjustRightInd w:val="0"/>
              <w:ind w:left="-108"/>
              <w:rPr>
                <w:spacing w:val="-2"/>
                <w:w w:val="95"/>
                <w:sz w:val="22"/>
                <w:szCs w:val="22"/>
              </w:rPr>
            </w:pPr>
            <w:r w:rsidRPr="00C300C4">
              <w:rPr>
                <w:spacing w:val="-2"/>
                <w:w w:val="95"/>
                <w:sz w:val="22"/>
                <w:szCs w:val="22"/>
              </w:rPr>
              <w:t>The M</w:t>
            </w:r>
            <w:r w:rsidR="00D56A4F" w:rsidRPr="00C300C4">
              <w:rPr>
                <w:spacing w:val="-2"/>
                <w:w w:val="95"/>
                <w:sz w:val="22"/>
                <w:szCs w:val="22"/>
              </w:rPr>
              <w:t>o</w:t>
            </w:r>
            <w:r w:rsidRPr="00C300C4">
              <w:rPr>
                <w:spacing w:val="-2"/>
                <w:w w:val="95"/>
                <w:sz w:val="22"/>
                <w:szCs w:val="22"/>
              </w:rPr>
              <w:t>E project implementation staff will work closely with the international advisor and have NGO Alliance support, receive on-the-job training, and will also participate in sponsored in-country training. Th</w:t>
            </w:r>
            <w:r w:rsidR="009D5B50" w:rsidRPr="00C300C4">
              <w:rPr>
                <w:spacing w:val="-2"/>
                <w:w w:val="95"/>
                <w:sz w:val="22"/>
                <w:szCs w:val="22"/>
              </w:rPr>
              <w:t>rough this arrangement</w:t>
            </w:r>
            <w:r w:rsidRPr="00C300C4">
              <w:rPr>
                <w:spacing w:val="-2"/>
                <w:w w:val="95"/>
                <w:sz w:val="22"/>
                <w:szCs w:val="22"/>
              </w:rPr>
              <w:t>, M</w:t>
            </w:r>
            <w:r w:rsidR="00D56A4F" w:rsidRPr="00C300C4">
              <w:rPr>
                <w:spacing w:val="-2"/>
                <w:w w:val="95"/>
                <w:sz w:val="22"/>
                <w:szCs w:val="22"/>
              </w:rPr>
              <w:t>o</w:t>
            </w:r>
            <w:r w:rsidRPr="00C300C4">
              <w:rPr>
                <w:spacing w:val="-2"/>
                <w:w w:val="95"/>
                <w:sz w:val="22"/>
                <w:szCs w:val="22"/>
              </w:rPr>
              <w:t xml:space="preserve">E staff will gain knowledge and capacity to handle procurement, </w:t>
            </w:r>
            <w:r w:rsidR="009D5B50" w:rsidRPr="00C300C4">
              <w:rPr>
                <w:spacing w:val="-2"/>
                <w:w w:val="95"/>
                <w:sz w:val="22"/>
                <w:szCs w:val="22"/>
              </w:rPr>
              <w:t xml:space="preserve">bringing the </w:t>
            </w:r>
            <w:r w:rsidRPr="00C300C4">
              <w:rPr>
                <w:spacing w:val="-2"/>
                <w:w w:val="95"/>
                <w:sz w:val="22"/>
                <w:szCs w:val="22"/>
              </w:rPr>
              <w:t>risk to implement project procurement wit</w:t>
            </w:r>
            <w:r w:rsidR="009D5B50" w:rsidRPr="00C300C4">
              <w:rPr>
                <w:spacing w:val="-2"/>
                <w:w w:val="95"/>
                <w:sz w:val="22"/>
                <w:szCs w:val="22"/>
              </w:rPr>
              <w:t xml:space="preserve">hin </w:t>
            </w:r>
            <w:r w:rsidRPr="00C300C4">
              <w:rPr>
                <w:spacing w:val="-2"/>
                <w:w w:val="95"/>
                <w:sz w:val="22"/>
                <w:szCs w:val="22"/>
              </w:rPr>
              <w:t xml:space="preserve">an acceptable level. </w:t>
            </w:r>
            <w:r w:rsidR="009D5B50" w:rsidRPr="00C300C4">
              <w:rPr>
                <w:spacing w:val="-2"/>
                <w:w w:val="95"/>
                <w:sz w:val="22"/>
                <w:szCs w:val="22"/>
              </w:rPr>
              <w:t xml:space="preserve"> </w:t>
            </w:r>
            <w:r w:rsidRPr="00C300C4">
              <w:rPr>
                <w:spacing w:val="-2"/>
                <w:w w:val="95"/>
                <w:sz w:val="22"/>
                <w:szCs w:val="22"/>
              </w:rPr>
              <w:t>Project implementation, at national and landscape levels will be phased to have full support at the beginning</w:t>
            </w:r>
            <w:r w:rsidR="009D5B50" w:rsidRPr="00C300C4">
              <w:rPr>
                <w:spacing w:val="-2"/>
                <w:w w:val="95"/>
                <w:sz w:val="22"/>
                <w:szCs w:val="22"/>
              </w:rPr>
              <w:t>,</w:t>
            </w:r>
            <w:r w:rsidRPr="00C300C4">
              <w:rPr>
                <w:spacing w:val="-2"/>
                <w:w w:val="95"/>
                <w:sz w:val="22"/>
                <w:szCs w:val="22"/>
              </w:rPr>
              <w:t xml:space="preserve"> and work toward</w:t>
            </w:r>
            <w:r w:rsidR="009D5B50" w:rsidRPr="00C300C4">
              <w:rPr>
                <w:spacing w:val="-2"/>
                <w:w w:val="95"/>
                <w:sz w:val="22"/>
                <w:szCs w:val="22"/>
              </w:rPr>
              <w:t>s</w:t>
            </w:r>
            <w:r w:rsidRPr="00C300C4">
              <w:rPr>
                <w:spacing w:val="-2"/>
                <w:w w:val="95"/>
                <w:sz w:val="22"/>
                <w:szCs w:val="22"/>
              </w:rPr>
              <w:t xml:space="preserve"> reduced support </w:t>
            </w:r>
            <w:r w:rsidR="009D5B50" w:rsidRPr="00C300C4">
              <w:rPr>
                <w:spacing w:val="-2"/>
                <w:w w:val="95"/>
                <w:sz w:val="22"/>
                <w:szCs w:val="22"/>
              </w:rPr>
              <w:t xml:space="preserve">as the project develops, and </w:t>
            </w:r>
            <w:r w:rsidRPr="00C300C4">
              <w:rPr>
                <w:spacing w:val="-2"/>
                <w:w w:val="95"/>
                <w:sz w:val="22"/>
                <w:szCs w:val="22"/>
              </w:rPr>
              <w:t>depending on capacity indicators.</w:t>
            </w:r>
          </w:p>
          <w:p w:rsidR="00C300C4" w:rsidRPr="00C300C4" w:rsidRDefault="00C300C4" w:rsidP="00797D76">
            <w:pPr>
              <w:widowControl w:val="0"/>
              <w:tabs>
                <w:tab w:val="left" w:pos="1560"/>
              </w:tabs>
              <w:autoSpaceDE w:val="0"/>
              <w:autoSpaceDN w:val="0"/>
              <w:adjustRightInd w:val="0"/>
              <w:ind w:left="-108"/>
              <w:rPr>
                <w:spacing w:val="-2"/>
                <w:w w:val="95"/>
                <w:sz w:val="22"/>
                <w:szCs w:val="22"/>
              </w:rPr>
            </w:pPr>
          </w:p>
          <w:p w:rsidR="006E0006" w:rsidRPr="00C300C4" w:rsidRDefault="006E0006" w:rsidP="00797D76">
            <w:pPr>
              <w:widowControl w:val="0"/>
              <w:tabs>
                <w:tab w:val="left" w:pos="1560"/>
              </w:tabs>
              <w:autoSpaceDE w:val="0"/>
              <w:autoSpaceDN w:val="0"/>
              <w:adjustRightInd w:val="0"/>
              <w:ind w:left="-108"/>
              <w:rPr>
                <w:w w:val="95"/>
                <w:sz w:val="22"/>
                <w:szCs w:val="22"/>
              </w:rPr>
            </w:pPr>
          </w:p>
        </w:tc>
      </w:tr>
      <w:tr w:rsidR="006E0006" w:rsidRPr="00C300C4" w:rsidTr="00DF2146">
        <w:tc>
          <w:tcPr>
            <w:tcW w:w="1809" w:type="dxa"/>
          </w:tcPr>
          <w:p w:rsidR="006E0006" w:rsidRPr="00DF2146" w:rsidRDefault="006E0006" w:rsidP="00683A99">
            <w:pPr>
              <w:keepNext/>
              <w:keepLines/>
              <w:spacing w:before="200"/>
              <w:ind w:left="-108"/>
              <w:outlineLvl w:val="3"/>
              <w:rPr>
                <w:b/>
                <w:w w:val="95"/>
                <w:sz w:val="22"/>
                <w:szCs w:val="22"/>
              </w:rPr>
            </w:pPr>
            <w:r w:rsidRPr="00DF2146">
              <w:rPr>
                <w:b/>
                <w:w w:val="95"/>
                <w:sz w:val="22"/>
                <w:szCs w:val="22"/>
              </w:rPr>
              <w:t xml:space="preserve">Procurement </w:t>
            </w:r>
            <w:r w:rsidR="00C40DD6" w:rsidRPr="00DF2146">
              <w:rPr>
                <w:b/>
                <w:w w:val="95"/>
                <w:sz w:val="22"/>
                <w:szCs w:val="22"/>
              </w:rPr>
              <w:t>steps</w:t>
            </w:r>
          </w:p>
          <w:p w:rsidR="006E0006" w:rsidRPr="00DF2146" w:rsidRDefault="006E0006" w:rsidP="00DF2146">
            <w:pPr>
              <w:rPr>
                <w:b/>
                <w:w w:val="95"/>
                <w:sz w:val="22"/>
                <w:szCs w:val="22"/>
              </w:rPr>
            </w:pPr>
          </w:p>
          <w:p w:rsidR="00F15136" w:rsidRPr="00DF2146" w:rsidRDefault="00F15136" w:rsidP="00683A99">
            <w:pPr>
              <w:ind w:left="-108"/>
              <w:contextualSpacing/>
              <w:rPr>
                <w:b/>
                <w:w w:val="95"/>
                <w:sz w:val="22"/>
                <w:szCs w:val="22"/>
              </w:rPr>
            </w:pPr>
          </w:p>
        </w:tc>
        <w:tc>
          <w:tcPr>
            <w:tcW w:w="7925" w:type="dxa"/>
          </w:tcPr>
          <w:p w:rsidR="006E0006" w:rsidRPr="00DF2146" w:rsidRDefault="006E0006" w:rsidP="00DF2146">
            <w:pPr>
              <w:jc w:val="both"/>
              <w:rPr>
                <w:rFonts w:cs="Arial"/>
                <w:sz w:val="22"/>
                <w:szCs w:val="22"/>
              </w:rPr>
            </w:pPr>
            <w:r w:rsidRPr="00DF2146">
              <w:rPr>
                <w:rFonts w:cs="Arial"/>
                <w:sz w:val="22"/>
                <w:szCs w:val="22"/>
              </w:rPr>
              <w:t>Regardless of value, MoE shall follow the next five steps</w:t>
            </w:r>
          </w:p>
        </w:tc>
      </w:tr>
      <w:tr w:rsidR="006E0006" w:rsidRPr="001D33DD" w:rsidTr="00DF2146">
        <w:tc>
          <w:tcPr>
            <w:tcW w:w="1809" w:type="dxa"/>
          </w:tcPr>
          <w:p w:rsidR="006E0006" w:rsidRPr="00DF2146" w:rsidRDefault="00F15136" w:rsidP="00DF2146">
            <w:pPr>
              <w:ind w:left="-108"/>
              <w:jc w:val="right"/>
              <w:rPr>
                <w:i/>
                <w:w w:val="95"/>
                <w:sz w:val="22"/>
                <w:szCs w:val="22"/>
              </w:rPr>
            </w:pPr>
            <w:r>
              <w:rPr>
                <w:rFonts w:cs="Arial"/>
                <w:i/>
                <w:sz w:val="22"/>
              </w:rPr>
              <w:t>A-</w:t>
            </w:r>
            <w:r w:rsidR="00B245F2" w:rsidRPr="00DF2146">
              <w:rPr>
                <w:rFonts w:cs="Arial"/>
                <w:i/>
                <w:sz w:val="22"/>
              </w:rPr>
              <w:t>Specifications</w:t>
            </w:r>
          </w:p>
        </w:tc>
        <w:tc>
          <w:tcPr>
            <w:tcW w:w="7925" w:type="dxa"/>
          </w:tcPr>
          <w:p w:rsidR="006E0006" w:rsidRDefault="00F15136" w:rsidP="00DF2146">
            <w:pPr>
              <w:rPr>
                <w:rFonts w:cs="Arial"/>
                <w:sz w:val="22"/>
              </w:rPr>
            </w:pPr>
            <w:r>
              <w:rPr>
                <w:rFonts w:cs="Arial"/>
                <w:sz w:val="22"/>
              </w:rPr>
              <w:t>This is the process of determining what the project needs (not wants) to procure. In most cases, specifications are based on minimum required performance characteristics, not factors such as style, color, design, etc.</w:t>
            </w:r>
          </w:p>
          <w:p w:rsidR="00C300C4" w:rsidRPr="00DF2146" w:rsidRDefault="00C300C4" w:rsidP="00DF2146">
            <w:pPr>
              <w:rPr>
                <w:rFonts w:cs="Arial"/>
                <w:sz w:val="22"/>
              </w:rPr>
            </w:pPr>
          </w:p>
        </w:tc>
      </w:tr>
      <w:tr w:rsidR="006E0006" w:rsidRPr="001D33DD" w:rsidTr="00DF2146">
        <w:trPr>
          <w:trHeight w:val="1251"/>
        </w:trPr>
        <w:tc>
          <w:tcPr>
            <w:tcW w:w="1809" w:type="dxa"/>
          </w:tcPr>
          <w:p w:rsidR="006E0006" w:rsidRDefault="00F15136" w:rsidP="00DF2146">
            <w:pPr>
              <w:ind w:left="-108"/>
              <w:jc w:val="right"/>
              <w:rPr>
                <w:w w:val="95"/>
                <w:sz w:val="22"/>
                <w:szCs w:val="22"/>
              </w:rPr>
            </w:pPr>
            <w:r>
              <w:rPr>
                <w:rFonts w:cs="Arial"/>
                <w:i/>
                <w:sz w:val="22"/>
              </w:rPr>
              <w:t>B-</w:t>
            </w:r>
            <w:r w:rsidRPr="00DF2146">
              <w:rPr>
                <w:rFonts w:cs="Arial"/>
                <w:i/>
                <w:sz w:val="22"/>
              </w:rPr>
              <w:t>Competition</w:t>
            </w:r>
          </w:p>
        </w:tc>
        <w:tc>
          <w:tcPr>
            <w:tcW w:w="7925" w:type="dxa"/>
          </w:tcPr>
          <w:p w:rsidR="00C300C4" w:rsidRDefault="00F15136" w:rsidP="00DF2146">
            <w:pPr>
              <w:rPr>
                <w:rFonts w:asciiTheme="minorHAnsi" w:hAnsiTheme="minorHAnsi" w:cs="Arial"/>
                <w:sz w:val="22"/>
                <w:szCs w:val="22"/>
              </w:rPr>
            </w:pPr>
            <w:r>
              <w:rPr>
                <w:rFonts w:cs="Arial"/>
                <w:sz w:val="22"/>
              </w:rPr>
              <w:t>Procurement is predicated on the belief that open and unrestricted competition – to the maximum extent practical – over the life of the project will result in accumulated best value. However, competition has real cost in terms of documentation preparation, staff time, etc. The determinant of what constitutes practical competition is that estimated competition costs should not outweigh anticipated best value gain.</w:t>
            </w:r>
          </w:p>
          <w:p w:rsidR="006E0006" w:rsidRDefault="006E0006" w:rsidP="00DF2146">
            <w:pPr>
              <w:rPr>
                <w:rFonts w:asciiTheme="minorHAnsi" w:hAnsiTheme="minorHAnsi"/>
                <w:spacing w:val="-2"/>
                <w:w w:val="95"/>
                <w:sz w:val="22"/>
                <w:szCs w:val="22"/>
              </w:rPr>
            </w:pPr>
          </w:p>
        </w:tc>
      </w:tr>
      <w:tr w:rsidR="006E0006" w:rsidRPr="00C40DD6" w:rsidTr="00DF2146">
        <w:tc>
          <w:tcPr>
            <w:tcW w:w="1809" w:type="dxa"/>
          </w:tcPr>
          <w:p w:rsidR="006E0006" w:rsidRPr="00DF2146" w:rsidRDefault="00C40DD6" w:rsidP="00DF2146">
            <w:pPr>
              <w:ind w:left="-108"/>
              <w:jc w:val="right"/>
              <w:rPr>
                <w:rFonts w:cs="Arial"/>
                <w:i/>
                <w:sz w:val="22"/>
              </w:rPr>
            </w:pPr>
            <w:r>
              <w:rPr>
                <w:rFonts w:cs="Arial"/>
                <w:i/>
                <w:sz w:val="22"/>
              </w:rPr>
              <w:t>C-</w:t>
            </w:r>
            <w:r w:rsidR="00F15136" w:rsidRPr="00DF2146">
              <w:rPr>
                <w:rFonts w:cs="Arial"/>
                <w:i/>
                <w:sz w:val="22"/>
              </w:rPr>
              <w:t>Selection</w:t>
            </w:r>
          </w:p>
        </w:tc>
        <w:tc>
          <w:tcPr>
            <w:tcW w:w="7925" w:type="dxa"/>
          </w:tcPr>
          <w:p w:rsidR="006E0006" w:rsidRDefault="00F15136" w:rsidP="00DF2146">
            <w:pPr>
              <w:rPr>
                <w:rFonts w:cs="Arial"/>
                <w:sz w:val="22"/>
              </w:rPr>
            </w:pPr>
            <w:r w:rsidRPr="00C40DD6">
              <w:rPr>
                <w:rFonts w:cs="Arial"/>
                <w:sz w:val="22"/>
              </w:rPr>
              <w:t>MoE shall do business with reputable vendors, i.e., known, established vendors who offer products and services that fully meet stated specifications. When competition is involved, and there are three or more offers, MoE shall award to the lowest offered price. When other factors are involved, such as warranties, delivery time, installation, etc., then price is just one of the evaluation factors. The proven test one can apply when selecting for best value is: if it was your personal money being used, which vendor would you select for best value?</w:t>
            </w:r>
          </w:p>
          <w:p w:rsidR="00C300C4" w:rsidRPr="00DF2146" w:rsidRDefault="00C300C4" w:rsidP="00DF2146">
            <w:pPr>
              <w:rPr>
                <w:rFonts w:cs="Arial"/>
                <w:sz w:val="22"/>
              </w:rPr>
            </w:pPr>
          </w:p>
        </w:tc>
      </w:tr>
      <w:tr w:rsidR="00F15136" w:rsidRPr="001D33DD" w:rsidTr="00DF2146">
        <w:tc>
          <w:tcPr>
            <w:tcW w:w="1809" w:type="dxa"/>
          </w:tcPr>
          <w:p w:rsidR="00F15136" w:rsidRDefault="00C40DD6" w:rsidP="00DF2146">
            <w:pPr>
              <w:ind w:left="-108"/>
              <w:jc w:val="right"/>
              <w:rPr>
                <w:rFonts w:cs="Arial"/>
                <w:b/>
                <w:sz w:val="22"/>
              </w:rPr>
            </w:pPr>
            <w:r>
              <w:rPr>
                <w:rFonts w:cs="Arial"/>
                <w:i/>
                <w:sz w:val="22"/>
              </w:rPr>
              <w:t>D-</w:t>
            </w:r>
            <w:r w:rsidR="00F15136" w:rsidRPr="00DF2146">
              <w:rPr>
                <w:rFonts w:cs="Arial"/>
                <w:i/>
                <w:sz w:val="22"/>
              </w:rPr>
              <w:t>Negotiation, Acceptance, and Documentation</w:t>
            </w:r>
          </w:p>
        </w:tc>
        <w:tc>
          <w:tcPr>
            <w:tcW w:w="7925" w:type="dxa"/>
            <w:tcMar>
              <w:top w:w="28" w:type="dxa"/>
              <w:bottom w:w="28" w:type="dxa"/>
            </w:tcMar>
          </w:tcPr>
          <w:p w:rsidR="00F15136" w:rsidRDefault="00F15136" w:rsidP="00DF2146">
            <w:pPr>
              <w:rPr>
                <w:rFonts w:cs="Arial"/>
                <w:sz w:val="22"/>
              </w:rPr>
            </w:pPr>
            <w:r>
              <w:rPr>
                <w:rFonts w:cs="Arial"/>
                <w:sz w:val="22"/>
              </w:rPr>
              <w:t>Procurement actions are brought to closure by means of negotiation and/or acceptance with the selected vendor. In some cases, this can be accomplished by issuing a purchase order and having the vendor sign acceptance, or accepting a product “over the counter” and paying against an invoice. For more complex procurements, there may be need to reach agreement on such items as payment, deliverables and delivery terms, i.e.—these need to be negotiated and specified in a subcontract. In all cases, a procurement action is closed by mutual acceptance, whether it be a purchase order, letter of agreement, subcontract, or payment of vendor invoice. All transactions, without exception, require supporting documentation such as a receipt. In small value situations when a vendor receipt if not available, this can be a pre-printed form or memo note that the MoE staff member fills out, signs and submits. For large value procurement, this could consist of an entire package of documents including the specifications, the request for quotation or invitation for bids, an award memo describing the rationale for selection, the purchase contract or order, and a commercial grade receipt on the vendor’s pre-printed letterhead.</w:t>
            </w:r>
          </w:p>
          <w:p w:rsidR="00C300C4" w:rsidRDefault="00C300C4" w:rsidP="00DF2146">
            <w:pPr>
              <w:rPr>
                <w:rFonts w:asciiTheme="minorHAnsi" w:hAnsiTheme="minorHAnsi" w:cs="Arial"/>
                <w:sz w:val="22"/>
                <w:szCs w:val="22"/>
              </w:rPr>
            </w:pPr>
          </w:p>
        </w:tc>
      </w:tr>
      <w:tr w:rsidR="00F15136" w:rsidRPr="001D33DD" w:rsidTr="00DF2146">
        <w:tc>
          <w:tcPr>
            <w:tcW w:w="1809" w:type="dxa"/>
          </w:tcPr>
          <w:p w:rsidR="00F15136" w:rsidRDefault="00C40DD6" w:rsidP="00DF2146">
            <w:pPr>
              <w:ind w:left="-108"/>
              <w:jc w:val="right"/>
              <w:rPr>
                <w:rFonts w:cs="Arial"/>
                <w:b/>
                <w:sz w:val="22"/>
              </w:rPr>
            </w:pPr>
            <w:r>
              <w:rPr>
                <w:rFonts w:cs="Arial"/>
                <w:i/>
                <w:sz w:val="22"/>
              </w:rPr>
              <w:t>E-</w:t>
            </w:r>
            <w:r w:rsidR="00F15136" w:rsidRPr="00DF2146">
              <w:rPr>
                <w:rFonts w:cs="Arial"/>
                <w:i/>
                <w:sz w:val="22"/>
              </w:rPr>
              <w:t>Thresholds</w:t>
            </w:r>
          </w:p>
        </w:tc>
        <w:tc>
          <w:tcPr>
            <w:tcW w:w="7925" w:type="dxa"/>
          </w:tcPr>
          <w:p w:rsidR="00F15136" w:rsidRDefault="00F15136" w:rsidP="00DF2146">
            <w:pPr>
              <w:rPr>
                <w:rFonts w:cs="Arial"/>
                <w:sz w:val="22"/>
              </w:rPr>
            </w:pPr>
            <w:r>
              <w:rPr>
                <w:rFonts w:cs="Arial"/>
                <w:sz w:val="22"/>
              </w:rPr>
              <w:t>The work input for the MoE varies with the size and importance of the procurement action. This is best explained by the following threshold table:</w:t>
            </w:r>
          </w:p>
          <w:p w:rsidR="00C40DD6" w:rsidRDefault="00C40DD6" w:rsidP="00C300C4">
            <w:pPr>
              <w:widowControl w:val="0"/>
              <w:tabs>
                <w:tab w:val="left" w:pos="1560"/>
              </w:tabs>
              <w:autoSpaceDE w:val="0"/>
              <w:autoSpaceDN w:val="0"/>
              <w:adjustRightInd w:val="0"/>
              <w:ind w:left="-108"/>
              <w:rPr>
                <w:rFonts w:cs="Arial"/>
                <w:sz w:val="22"/>
              </w:rPr>
            </w:pPr>
          </w:p>
        </w:tc>
      </w:tr>
      <w:tr w:rsidR="00F15136" w:rsidRPr="001D33DD" w:rsidTr="00DF2146">
        <w:tc>
          <w:tcPr>
            <w:tcW w:w="1809" w:type="dxa"/>
          </w:tcPr>
          <w:p w:rsidR="00F15136" w:rsidRDefault="00F15136" w:rsidP="00683A99">
            <w:pPr>
              <w:ind w:left="-108"/>
              <w:rPr>
                <w:rFonts w:cs="Arial"/>
                <w:b/>
                <w:sz w:val="22"/>
              </w:rPr>
            </w:pPr>
          </w:p>
        </w:tc>
        <w:tc>
          <w:tcPr>
            <w:tcW w:w="7925"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88"/>
              <w:gridCol w:w="6211"/>
            </w:tblGrid>
            <w:tr w:rsidR="00F15136" w:rsidTr="00B060D5">
              <w:trPr>
                <w:trHeight w:val="350"/>
              </w:trPr>
              <w:tc>
                <w:tcPr>
                  <w:tcW w:w="1548" w:type="dxa"/>
                  <w:tcBorders>
                    <w:top w:val="single" w:sz="4" w:space="0" w:color="auto"/>
                    <w:left w:val="single" w:sz="4" w:space="0" w:color="auto"/>
                    <w:bottom w:val="single" w:sz="4" w:space="0" w:color="auto"/>
                    <w:right w:val="single" w:sz="4" w:space="0" w:color="auto"/>
                  </w:tcBorders>
                  <w:shd w:val="clear" w:color="auto" w:fill="C0C0C0"/>
                  <w:vAlign w:val="center"/>
                </w:tcPr>
                <w:p w:rsidR="00F15136" w:rsidRDefault="00F15136" w:rsidP="00B060D5">
                  <w:pPr>
                    <w:jc w:val="center"/>
                    <w:rPr>
                      <w:rFonts w:eastAsia="SimSun" w:cs="Arial"/>
                      <w:b/>
                      <w:sz w:val="22"/>
                      <w:lang w:eastAsia="zh-CN"/>
                    </w:rPr>
                  </w:pPr>
                  <w:r>
                    <w:rPr>
                      <w:rFonts w:cs="Arial"/>
                      <w:b/>
                      <w:sz w:val="22"/>
                    </w:rPr>
                    <w:t>Threshold Value</w:t>
                  </w:r>
                </w:p>
              </w:tc>
              <w:tc>
                <w:tcPr>
                  <w:tcW w:w="7200" w:type="dxa"/>
                  <w:tcBorders>
                    <w:top w:val="single" w:sz="4" w:space="0" w:color="auto"/>
                    <w:left w:val="single" w:sz="4" w:space="0" w:color="auto"/>
                    <w:bottom w:val="single" w:sz="4" w:space="0" w:color="auto"/>
                    <w:right w:val="single" w:sz="4" w:space="0" w:color="auto"/>
                  </w:tcBorders>
                  <w:shd w:val="clear" w:color="auto" w:fill="C0C0C0"/>
                  <w:vAlign w:val="center"/>
                </w:tcPr>
                <w:p w:rsidR="00F15136" w:rsidRDefault="00F15136" w:rsidP="00B060D5">
                  <w:pPr>
                    <w:jc w:val="center"/>
                    <w:rPr>
                      <w:rFonts w:eastAsia="SimSun" w:cs="Arial"/>
                      <w:b/>
                      <w:sz w:val="22"/>
                      <w:lang w:eastAsia="zh-CN"/>
                    </w:rPr>
                  </w:pPr>
                  <w:r>
                    <w:rPr>
                      <w:rFonts w:cs="Arial"/>
                      <w:b/>
                      <w:sz w:val="22"/>
                    </w:rPr>
                    <w:t>Procedures, Documentation</w:t>
                  </w:r>
                  <w:r w:rsidR="00C40DD6">
                    <w:rPr>
                      <w:rFonts w:cs="Arial"/>
                      <w:b/>
                      <w:sz w:val="22"/>
                    </w:rPr>
                    <w:t>,</w:t>
                  </w:r>
                  <w:r>
                    <w:rPr>
                      <w:rFonts w:cs="Arial"/>
                      <w:b/>
                      <w:sz w:val="22"/>
                    </w:rPr>
                    <w:t xml:space="preserve"> </w:t>
                  </w:r>
                  <w:r w:rsidR="00C40DD6">
                    <w:rPr>
                      <w:rFonts w:cs="Arial"/>
                      <w:b/>
                      <w:sz w:val="22"/>
                    </w:rPr>
                    <w:t>and</w:t>
                  </w:r>
                  <w:r>
                    <w:rPr>
                      <w:rFonts w:cs="Arial"/>
                      <w:b/>
                      <w:sz w:val="22"/>
                    </w:rPr>
                    <w:t xml:space="preserve"> Responsibilities</w:t>
                  </w:r>
                </w:p>
              </w:tc>
            </w:tr>
            <w:tr w:rsidR="00F15136" w:rsidTr="00B060D5">
              <w:tc>
                <w:tcPr>
                  <w:tcW w:w="1548" w:type="dxa"/>
                  <w:tcBorders>
                    <w:top w:val="single" w:sz="4" w:space="0" w:color="auto"/>
                    <w:left w:val="single" w:sz="4" w:space="0" w:color="auto"/>
                    <w:bottom w:val="single" w:sz="4" w:space="0" w:color="auto"/>
                    <w:right w:val="single" w:sz="4" w:space="0" w:color="auto"/>
                  </w:tcBorders>
                </w:tcPr>
                <w:p w:rsidR="00F15136" w:rsidRDefault="00F15136" w:rsidP="00B060D5">
                  <w:pPr>
                    <w:rPr>
                      <w:rFonts w:eastAsia="SimSun" w:cs="Arial"/>
                      <w:sz w:val="22"/>
                      <w:u w:val="single"/>
                      <w:lang w:eastAsia="zh-CN"/>
                    </w:rPr>
                  </w:pPr>
                </w:p>
                <w:p w:rsidR="00F15136" w:rsidRDefault="00F15136" w:rsidP="00B060D5">
                  <w:pPr>
                    <w:rPr>
                      <w:rFonts w:cs="Arial"/>
                      <w:sz w:val="22"/>
                      <w:u w:val="single"/>
                    </w:rPr>
                  </w:pPr>
                </w:p>
                <w:p w:rsidR="00F15136" w:rsidRDefault="00F15136" w:rsidP="00B060D5">
                  <w:pPr>
                    <w:rPr>
                      <w:rFonts w:cs="Arial"/>
                      <w:b/>
                      <w:sz w:val="22"/>
                      <w:u w:val="single"/>
                    </w:rPr>
                  </w:pPr>
                  <w:r>
                    <w:rPr>
                      <w:rFonts w:cs="Arial"/>
                      <w:b/>
                      <w:sz w:val="22"/>
                      <w:u w:val="single"/>
                    </w:rPr>
                    <w:t>Small value</w:t>
                  </w:r>
                </w:p>
                <w:p w:rsidR="00F15136" w:rsidRDefault="00F15136" w:rsidP="00B060D5">
                  <w:pPr>
                    <w:rPr>
                      <w:rFonts w:eastAsia="SimSun" w:cs="Arial"/>
                      <w:sz w:val="22"/>
                      <w:lang w:eastAsia="zh-CN"/>
                    </w:rPr>
                  </w:pPr>
                  <w:r>
                    <w:rPr>
                      <w:rFonts w:cs="Arial"/>
                      <w:b/>
                      <w:sz w:val="22"/>
                    </w:rPr>
                    <w:t>US$0 to US$100</w:t>
                  </w:r>
                </w:p>
              </w:tc>
              <w:tc>
                <w:tcPr>
                  <w:tcW w:w="7200" w:type="dxa"/>
                  <w:tcBorders>
                    <w:top w:val="single" w:sz="4" w:space="0" w:color="auto"/>
                    <w:left w:val="single" w:sz="4" w:space="0" w:color="auto"/>
                    <w:bottom w:val="single" w:sz="4" w:space="0" w:color="auto"/>
                    <w:right w:val="single" w:sz="4" w:space="0" w:color="auto"/>
                  </w:tcBorders>
                </w:tcPr>
                <w:p w:rsidR="00F15136" w:rsidRPr="00DF2146" w:rsidRDefault="00F15136" w:rsidP="00DF2146">
                  <w:pPr>
                    <w:pStyle w:val="ListParagraph"/>
                    <w:numPr>
                      <w:ilvl w:val="0"/>
                      <w:numId w:val="196"/>
                    </w:numPr>
                    <w:ind w:left="419"/>
                    <w:rPr>
                      <w:rFonts w:cs="Arial"/>
                      <w:sz w:val="22"/>
                      <w:szCs w:val="22"/>
                    </w:rPr>
                  </w:pPr>
                  <w:r w:rsidRPr="00DF2146">
                    <w:rPr>
                      <w:sz w:val="22"/>
                      <w:szCs w:val="22"/>
                    </w:rPr>
                    <w:t>Specifications – MoE employee’s professional assessment; if required, consultation with technical staff; may or may not be written.</w:t>
                  </w:r>
                </w:p>
                <w:p w:rsidR="00F15136" w:rsidRPr="00DF2146" w:rsidRDefault="00F15136" w:rsidP="00DF2146">
                  <w:pPr>
                    <w:pStyle w:val="ListParagraph"/>
                    <w:numPr>
                      <w:ilvl w:val="0"/>
                      <w:numId w:val="196"/>
                    </w:numPr>
                    <w:ind w:left="419"/>
                    <w:rPr>
                      <w:rFonts w:cs="Arial"/>
                      <w:sz w:val="22"/>
                      <w:szCs w:val="22"/>
                    </w:rPr>
                  </w:pPr>
                  <w:r w:rsidRPr="00DF2146">
                    <w:rPr>
                      <w:rFonts w:cs="Arial"/>
                      <w:sz w:val="22"/>
                      <w:szCs w:val="22"/>
                    </w:rPr>
                    <w:t>Competition – Based on convenience, expediency and proven relations with responsible vendors.</w:t>
                  </w:r>
                </w:p>
                <w:p w:rsidR="00C40DD6" w:rsidRPr="00DF2146" w:rsidRDefault="00F15136" w:rsidP="00DF2146">
                  <w:pPr>
                    <w:pStyle w:val="ListParagraph"/>
                    <w:numPr>
                      <w:ilvl w:val="0"/>
                      <w:numId w:val="196"/>
                    </w:numPr>
                    <w:ind w:left="419"/>
                    <w:rPr>
                      <w:rFonts w:cs="Arial"/>
                      <w:sz w:val="22"/>
                      <w:szCs w:val="22"/>
                    </w:rPr>
                  </w:pPr>
                  <w:r w:rsidRPr="00DF2146">
                    <w:rPr>
                      <w:rFonts w:cs="Arial"/>
                      <w:sz w:val="22"/>
                      <w:szCs w:val="22"/>
                    </w:rPr>
                    <w:t>Selection – Employee’s discretion regarding best value.</w:t>
                  </w:r>
                </w:p>
                <w:p w:rsidR="00F15136" w:rsidRPr="00DF2146" w:rsidRDefault="00F15136" w:rsidP="00DF2146">
                  <w:pPr>
                    <w:pStyle w:val="ListParagraph"/>
                    <w:numPr>
                      <w:ilvl w:val="0"/>
                      <w:numId w:val="196"/>
                    </w:numPr>
                    <w:ind w:left="419"/>
                    <w:rPr>
                      <w:rFonts w:eastAsia="SimSun"/>
                      <w:sz w:val="22"/>
                      <w:szCs w:val="22"/>
                      <w:lang w:eastAsia="zh-CN"/>
                    </w:rPr>
                  </w:pPr>
                  <w:r w:rsidRPr="00DF2146">
                    <w:rPr>
                      <w:sz w:val="22"/>
                      <w:szCs w:val="22"/>
                    </w:rPr>
                    <w:t>Negotiation, Acceptance &amp; Documentation – Vendor receipt or employee’s personal memo note.</w:t>
                  </w:r>
                </w:p>
              </w:tc>
            </w:tr>
            <w:tr w:rsidR="00F15136" w:rsidTr="00B060D5">
              <w:tc>
                <w:tcPr>
                  <w:tcW w:w="1548" w:type="dxa"/>
                  <w:tcBorders>
                    <w:top w:val="single" w:sz="4" w:space="0" w:color="auto"/>
                    <w:left w:val="single" w:sz="4" w:space="0" w:color="auto"/>
                    <w:bottom w:val="single" w:sz="4" w:space="0" w:color="auto"/>
                    <w:right w:val="single" w:sz="4" w:space="0" w:color="auto"/>
                  </w:tcBorders>
                </w:tcPr>
                <w:p w:rsidR="00F15136" w:rsidRDefault="00F15136" w:rsidP="00B060D5">
                  <w:pPr>
                    <w:rPr>
                      <w:rFonts w:eastAsia="SimSun" w:cs="Arial"/>
                      <w:sz w:val="22"/>
                      <w:u w:val="single"/>
                      <w:lang w:eastAsia="zh-CN"/>
                    </w:rPr>
                  </w:pPr>
                </w:p>
                <w:p w:rsidR="00F15136" w:rsidRDefault="00F15136" w:rsidP="00B060D5">
                  <w:pPr>
                    <w:rPr>
                      <w:rFonts w:cs="Arial"/>
                      <w:sz w:val="22"/>
                      <w:u w:val="single"/>
                    </w:rPr>
                  </w:pPr>
                </w:p>
                <w:p w:rsidR="00F15136" w:rsidRDefault="00F15136" w:rsidP="00B060D5">
                  <w:pPr>
                    <w:rPr>
                      <w:rFonts w:cs="Arial"/>
                      <w:sz w:val="22"/>
                      <w:u w:val="single"/>
                    </w:rPr>
                  </w:pPr>
                </w:p>
                <w:p w:rsidR="00F15136" w:rsidRDefault="00F15136" w:rsidP="00B060D5">
                  <w:pPr>
                    <w:rPr>
                      <w:rFonts w:cs="Arial"/>
                      <w:sz w:val="22"/>
                      <w:u w:val="single"/>
                    </w:rPr>
                  </w:pPr>
                </w:p>
                <w:p w:rsidR="00F15136" w:rsidRDefault="00F15136" w:rsidP="00B060D5">
                  <w:pPr>
                    <w:rPr>
                      <w:rFonts w:cs="Arial"/>
                      <w:sz w:val="22"/>
                      <w:u w:val="single"/>
                    </w:rPr>
                  </w:pPr>
                </w:p>
                <w:p w:rsidR="00F15136" w:rsidRDefault="00F15136" w:rsidP="00B060D5">
                  <w:pPr>
                    <w:rPr>
                      <w:rFonts w:cs="Arial"/>
                      <w:b/>
                      <w:sz w:val="22"/>
                      <w:u w:val="single"/>
                    </w:rPr>
                  </w:pPr>
                  <w:r>
                    <w:rPr>
                      <w:rFonts w:cs="Arial"/>
                      <w:b/>
                      <w:sz w:val="22"/>
                      <w:u w:val="single"/>
                    </w:rPr>
                    <w:t>Mid-range</w:t>
                  </w:r>
                </w:p>
                <w:p w:rsidR="00F15136" w:rsidRDefault="00F15136" w:rsidP="00B060D5">
                  <w:pPr>
                    <w:rPr>
                      <w:rFonts w:eastAsia="SimSun" w:cs="Arial"/>
                      <w:sz w:val="22"/>
                      <w:lang w:eastAsia="zh-CN"/>
                    </w:rPr>
                  </w:pPr>
                  <w:r>
                    <w:rPr>
                      <w:rFonts w:cs="Arial"/>
                      <w:b/>
                      <w:sz w:val="22"/>
                    </w:rPr>
                    <w:t>US$101 to US$1,499</w:t>
                  </w:r>
                </w:p>
              </w:tc>
              <w:tc>
                <w:tcPr>
                  <w:tcW w:w="7200" w:type="dxa"/>
                  <w:tcBorders>
                    <w:top w:val="single" w:sz="4" w:space="0" w:color="auto"/>
                    <w:left w:val="single" w:sz="4" w:space="0" w:color="auto"/>
                    <w:bottom w:val="single" w:sz="4" w:space="0" w:color="auto"/>
                    <w:right w:val="single" w:sz="4" w:space="0" w:color="auto"/>
                  </w:tcBorders>
                </w:tcPr>
                <w:p w:rsidR="00F15136" w:rsidRPr="00DF2146" w:rsidRDefault="00F15136" w:rsidP="00DF2146">
                  <w:pPr>
                    <w:pStyle w:val="ListParagraph"/>
                    <w:numPr>
                      <w:ilvl w:val="0"/>
                      <w:numId w:val="196"/>
                    </w:numPr>
                    <w:ind w:left="419"/>
                    <w:rPr>
                      <w:rFonts w:eastAsia="SimSun" w:cs="Arial"/>
                      <w:sz w:val="22"/>
                      <w:szCs w:val="22"/>
                      <w:lang w:eastAsia="zh-CN"/>
                    </w:rPr>
                  </w:pPr>
                  <w:r w:rsidRPr="00DF2146">
                    <w:rPr>
                      <w:rFonts w:eastAsia="SimSun" w:cs="Arial"/>
                      <w:sz w:val="22"/>
                      <w:szCs w:val="22"/>
                      <w:lang w:eastAsia="zh-CN"/>
                    </w:rPr>
                    <w:t>Specifications – Employee’s professional assessment; consultation with technical staff and/or management required; must be written.</w:t>
                  </w:r>
                </w:p>
                <w:p w:rsidR="00F15136" w:rsidRPr="00DF2146" w:rsidRDefault="00F15136" w:rsidP="00DF2146">
                  <w:pPr>
                    <w:pStyle w:val="ListParagraph"/>
                    <w:numPr>
                      <w:ilvl w:val="0"/>
                      <w:numId w:val="196"/>
                    </w:numPr>
                    <w:ind w:left="419"/>
                    <w:rPr>
                      <w:rFonts w:eastAsia="SimSun" w:cs="Arial"/>
                      <w:sz w:val="22"/>
                      <w:szCs w:val="22"/>
                      <w:lang w:eastAsia="zh-CN"/>
                    </w:rPr>
                  </w:pPr>
                  <w:r w:rsidRPr="00DF2146">
                    <w:rPr>
                      <w:rFonts w:eastAsia="SimSun" w:cs="Arial"/>
                      <w:sz w:val="22"/>
                      <w:szCs w:val="22"/>
                      <w:lang w:eastAsia="zh-CN"/>
                    </w:rPr>
                    <w:t xml:space="preserve">Competition – Three quote from vendors; by telephone, email, fax, Internet or over-counter. Written quotes preferred for value in excess of $500. </w:t>
                  </w:r>
                </w:p>
                <w:p w:rsidR="00F15136" w:rsidRPr="00DF2146" w:rsidRDefault="00F15136" w:rsidP="00DF2146">
                  <w:pPr>
                    <w:pStyle w:val="ListParagraph"/>
                    <w:numPr>
                      <w:ilvl w:val="0"/>
                      <w:numId w:val="196"/>
                    </w:numPr>
                    <w:ind w:left="419"/>
                    <w:rPr>
                      <w:rFonts w:eastAsia="SimSun" w:cs="Arial"/>
                      <w:sz w:val="22"/>
                      <w:szCs w:val="22"/>
                      <w:lang w:eastAsia="zh-CN"/>
                    </w:rPr>
                  </w:pPr>
                  <w:r w:rsidRPr="00DF2146">
                    <w:rPr>
                      <w:rFonts w:eastAsia="SimSun" w:cs="Arial"/>
                      <w:sz w:val="22"/>
                      <w:szCs w:val="22"/>
                      <w:lang w:eastAsia="zh-CN"/>
                    </w:rPr>
                    <w:t>Selection – Employee in consultation with technical staff and/or management for determining best value.</w:t>
                  </w:r>
                </w:p>
                <w:p w:rsidR="00F15136" w:rsidRPr="00C40DD6" w:rsidRDefault="00F15136" w:rsidP="00DF2146">
                  <w:pPr>
                    <w:pStyle w:val="ListParagraph"/>
                    <w:numPr>
                      <w:ilvl w:val="0"/>
                      <w:numId w:val="196"/>
                    </w:numPr>
                    <w:ind w:left="419"/>
                    <w:rPr>
                      <w:rFonts w:asciiTheme="minorHAnsi" w:eastAsia="SimSun" w:hAnsiTheme="minorHAnsi" w:cs="Arial"/>
                      <w:sz w:val="22"/>
                      <w:szCs w:val="22"/>
                      <w:lang w:eastAsia="zh-CN"/>
                    </w:rPr>
                  </w:pPr>
                  <w:r w:rsidRPr="00DF2146">
                    <w:rPr>
                      <w:rFonts w:eastAsia="SimSun" w:cs="Arial"/>
                      <w:sz w:val="22"/>
                      <w:szCs w:val="22"/>
                      <w:lang w:eastAsia="zh-CN"/>
                    </w:rPr>
                    <w:t>Negotiation, Acceptanc</w:t>
                  </w:r>
                  <w:r w:rsidR="00C40DD6">
                    <w:rPr>
                      <w:rFonts w:eastAsia="SimSun" w:cs="Arial"/>
                      <w:sz w:val="22"/>
                      <w:szCs w:val="22"/>
                      <w:lang w:eastAsia="zh-CN"/>
                    </w:rPr>
                    <w:t>e, and</w:t>
                  </w:r>
                  <w:r w:rsidRPr="00DF2146">
                    <w:rPr>
                      <w:rFonts w:eastAsia="SimSun" w:cs="Arial"/>
                      <w:sz w:val="22"/>
                      <w:szCs w:val="22"/>
                      <w:lang w:eastAsia="zh-CN"/>
                    </w:rPr>
                    <w:t xml:space="preserve"> Documentation – Written specifications; award memo; vendor receipt.</w:t>
                  </w:r>
                </w:p>
              </w:tc>
            </w:tr>
            <w:tr w:rsidR="00F15136" w:rsidTr="00B060D5">
              <w:tc>
                <w:tcPr>
                  <w:tcW w:w="1548" w:type="dxa"/>
                  <w:tcBorders>
                    <w:top w:val="single" w:sz="4" w:space="0" w:color="auto"/>
                    <w:left w:val="single" w:sz="4" w:space="0" w:color="auto"/>
                    <w:bottom w:val="single" w:sz="4" w:space="0" w:color="auto"/>
                    <w:right w:val="single" w:sz="4" w:space="0" w:color="auto"/>
                  </w:tcBorders>
                </w:tcPr>
                <w:p w:rsidR="00F15136" w:rsidRDefault="00F15136" w:rsidP="00B060D5">
                  <w:pPr>
                    <w:rPr>
                      <w:rFonts w:eastAsia="SimSun" w:cs="Arial"/>
                      <w:sz w:val="22"/>
                      <w:u w:val="single"/>
                      <w:lang w:eastAsia="zh-CN"/>
                    </w:rPr>
                  </w:pPr>
                </w:p>
                <w:p w:rsidR="00F15136" w:rsidRDefault="00F15136" w:rsidP="00B060D5">
                  <w:pPr>
                    <w:rPr>
                      <w:rFonts w:cs="Arial"/>
                      <w:sz w:val="22"/>
                      <w:u w:val="single"/>
                    </w:rPr>
                  </w:pPr>
                </w:p>
                <w:p w:rsidR="00F15136" w:rsidRDefault="00F15136" w:rsidP="00B060D5">
                  <w:pPr>
                    <w:rPr>
                      <w:rFonts w:cs="Arial"/>
                      <w:sz w:val="22"/>
                      <w:u w:val="single"/>
                    </w:rPr>
                  </w:pPr>
                </w:p>
                <w:p w:rsidR="00F15136" w:rsidRDefault="00F15136" w:rsidP="00B060D5">
                  <w:pPr>
                    <w:rPr>
                      <w:rFonts w:cs="Arial"/>
                      <w:sz w:val="22"/>
                      <w:u w:val="single"/>
                    </w:rPr>
                  </w:pPr>
                </w:p>
                <w:p w:rsidR="00F15136" w:rsidRDefault="00F15136" w:rsidP="00B060D5">
                  <w:pPr>
                    <w:rPr>
                      <w:rFonts w:cs="Arial"/>
                      <w:sz w:val="22"/>
                      <w:u w:val="single"/>
                    </w:rPr>
                  </w:pPr>
                </w:p>
                <w:p w:rsidR="00F15136" w:rsidRDefault="00F15136" w:rsidP="00B060D5">
                  <w:pPr>
                    <w:rPr>
                      <w:rFonts w:cs="Arial"/>
                      <w:b/>
                      <w:sz w:val="22"/>
                      <w:u w:val="single"/>
                    </w:rPr>
                  </w:pPr>
                  <w:r>
                    <w:rPr>
                      <w:rFonts w:cs="Arial"/>
                      <w:b/>
                      <w:sz w:val="22"/>
                      <w:u w:val="single"/>
                    </w:rPr>
                    <w:t>High-range</w:t>
                  </w:r>
                </w:p>
                <w:p w:rsidR="00F15136" w:rsidRDefault="00F15136" w:rsidP="00B060D5">
                  <w:pPr>
                    <w:rPr>
                      <w:rFonts w:eastAsia="SimSun" w:cs="Arial"/>
                      <w:sz w:val="22"/>
                      <w:lang w:eastAsia="zh-CN"/>
                    </w:rPr>
                  </w:pPr>
                  <w:r>
                    <w:rPr>
                      <w:rFonts w:cs="Arial"/>
                      <w:b/>
                      <w:sz w:val="22"/>
                    </w:rPr>
                    <w:t>&gt;US$1,500</w:t>
                  </w:r>
                </w:p>
              </w:tc>
              <w:tc>
                <w:tcPr>
                  <w:tcW w:w="7200" w:type="dxa"/>
                  <w:tcBorders>
                    <w:top w:val="single" w:sz="4" w:space="0" w:color="auto"/>
                    <w:left w:val="single" w:sz="4" w:space="0" w:color="auto"/>
                    <w:bottom w:val="single" w:sz="4" w:space="0" w:color="auto"/>
                    <w:right w:val="single" w:sz="4" w:space="0" w:color="auto"/>
                  </w:tcBorders>
                </w:tcPr>
                <w:p w:rsidR="00F15136" w:rsidRPr="00DF2146" w:rsidRDefault="00F15136" w:rsidP="00DF2146">
                  <w:pPr>
                    <w:pStyle w:val="ListParagraph"/>
                    <w:numPr>
                      <w:ilvl w:val="0"/>
                      <w:numId w:val="196"/>
                    </w:numPr>
                    <w:ind w:left="419"/>
                    <w:rPr>
                      <w:rFonts w:eastAsia="SimSun" w:cs="Arial"/>
                      <w:sz w:val="22"/>
                      <w:szCs w:val="22"/>
                      <w:lang w:eastAsia="zh-CN"/>
                    </w:rPr>
                  </w:pPr>
                  <w:r w:rsidRPr="00DF2146">
                    <w:rPr>
                      <w:rFonts w:eastAsia="SimSun" w:cs="Arial"/>
                      <w:sz w:val="22"/>
                      <w:szCs w:val="22"/>
                      <w:lang w:eastAsia="zh-CN"/>
                    </w:rPr>
                    <w:t>Specifications – Written and jointly reviewed and approved by technical and management staff.</w:t>
                  </w:r>
                </w:p>
                <w:p w:rsidR="00F15136" w:rsidRPr="00DF2146" w:rsidRDefault="00F15136" w:rsidP="00DF2146">
                  <w:pPr>
                    <w:pStyle w:val="ListParagraph"/>
                    <w:numPr>
                      <w:ilvl w:val="0"/>
                      <w:numId w:val="196"/>
                    </w:numPr>
                    <w:ind w:left="419"/>
                    <w:rPr>
                      <w:rFonts w:eastAsia="SimSun" w:cs="Arial"/>
                      <w:sz w:val="22"/>
                      <w:szCs w:val="22"/>
                      <w:lang w:eastAsia="zh-CN"/>
                    </w:rPr>
                  </w:pPr>
                  <w:r w:rsidRPr="00DF2146">
                    <w:rPr>
                      <w:rFonts w:eastAsia="SimSun" w:cs="Arial"/>
                      <w:sz w:val="22"/>
                      <w:szCs w:val="22"/>
                      <w:lang w:eastAsia="zh-CN"/>
                    </w:rPr>
                    <w:t xml:space="preserve">Competition – Written specifications are delivered to three or more reputable vendors, if available.  </w:t>
                  </w:r>
                </w:p>
                <w:p w:rsidR="00F15136" w:rsidRPr="00DF2146" w:rsidRDefault="00F15136" w:rsidP="00DF2146">
                  <w:pPr>
                    <w:pStyle w:val="ListParagraph"/>
                    <w:numPr>
                      <w:ilvl w:val="0"/>
                      <w:numId w:val="196"/>
                    </w:numPr>
                    <w:ind w:left="419"/>
                    <w:rPr>
                      <w:rFonts w:eastAsia="SimSun" w:cs="Arial"/>
                      <w:sz w:val="22"/>
                      <w:szCs w:val="22"/>
                      <w:lang w:eastAsia="zh-CN"/>
                    </w:rPr>
                  </w:pPr>
                  <w:r w:rsidRPr="00DF2146">
                    <w:rPr>
                      <w:rFonts w:eastAsia="SimSun" w:cs="Arial"/>
                      <w:sz w:val="22"/>
                      <w:szCs w:val="22"/>
                      <w:lang w:eastAsia="zh-CN"/>
                    </w:rPr>
                    <w:t>Selection – Employee in consultation with technical staff and management for determining best value.</w:t>
                  </w:r>
                </w:p>
                <w:p w:rsidR="00F15136" w:rsidRPr="00C40DD6" w:rsidRDefault="00F15136" w:rsidP="00DF2146">
                  <w:pPr>
                    <w:pStyle w:val="ListParagraph"/>
                    <w:numPr>
                      <w:ilvl w:val="0"/>
                      <w:numId w:val="196"/>
                    </w:numPr>
                    <w:ind w:left="419"/>
                    <w:rPr>
                      <w:rFonts w:asciiTheme="minorHAnsi" w:eastAsia="SimSun" w:hAnsiTheme="minorHAnsi" w:cs="Arial"/>
                      <w:sz w:val="22"/>
                      <w:szCs w:val="22"/>
                      <w:lang w:eastAsia="zh-CN"/>
                    </w:rPr>
                  </w:pPr>
                  <w:r w:rsidRPr="00DF2146">
                    <w:rPr>
                      <w:rFonts w:eastAsia="SimSun" w:cs="Arial"/>
                      <w:sz w:val="22"/>
                      <w:szCs w:val="22"/>
                      <w:lang w:eastAsia="zh-CN"/>
                    </w:rPr>
                    <w:t>Negotiation, Acceptance</w:t>
                  </w:r>
                  <w:r w:rsidR="00C40DD6">
                    <w:rPr>
                      <w:rFonts w:eastAsia="SimSun" w:cs="Arial"/>
                      <w:sz w:val="22"/>
                      <w:szCs w:val="22"/>
                      <w:lang w:eastAsia="zh-CN"/>
                    </w:rPr>
                    <w:t>,</w:t>
                  </w:r>
                  <w:r w:rsidRPr="00DF2146">
                    <w:rPr>
                      <w:rFonts w:eastAsia="SimSun" w:cs="Arial"/>
                      <w:sz w:val="22"/>
                      <w:szCs w:val="22"/>
                      <w:lang w:eastAsia="zh-CN"/>
                    </w:rPr>
                    <w:t xml:space="preserve"> </w:t>
                  </w:r>
                  <w:r w:rsidR="00C40DD6">
                    <w:rPr>
                      <w:rFonts w:eastAsia="SimSun" w:cs="Arial"/>
                      <w:sz w:val="22"/>
                      <w:szCs w:val="22"/>
                      <w:lang w:eastAsia="zh-CN"/>
                    </w:rPr>
                    <w:t>and</w:t>
                  </w:r>
                  <w:r w:rsidRPr="00DF2146">
                    <w:rPr>
                      <w:rFonts w:eastAsia="SimSun" w:cs="Arial"/>
                      <w:sz w:val="22"/>
                      <w:szCs w:val="22"/>
                      <w:lang w:eastAsia="zh-CN"/>
                    </w:rPr>
                    <w:t xml:space="preserve"> Documentation – Written specifications; vendor’s offers; award memo; purchase order or contract; vendor receipt.</w:t>
                  </w:r>
                </w:p>
              </w:tc>
            </w:tr>
          </w:tbl>
          <w:p w:rsidR="00F15136" w:rsidRDefault="00F15136" w:rsidP="00797D76">
            <w:pPr>
              <w:widowControl w:val="0"/>
              <w:tabs>
                <w:tab w:val="left" w:pos="1560"/>
              </w:tabs>
              <w:autoSpaceDE w:val="0"/>
              <w:autoSpaceDN w:val="0"/>
              <w:adjustRightInd w:val="0"/>
              <w:ind w:left="-108"/>
              <w:rPr>
                <w:rFonts w:cs="Arial"/>
                <w:sz w:val="22"/>
              </w:rPr>
            </w:pPr>
          </w:p>
        </w:tc>
      </w:tr>
      <w:tr w:rsidR="00F15136" w:rsidRPr="001D33DD" w:rsidTr="00DF2146">
        <w:tc>
          <w:tcPr>
            <w:tcW w:w="1809" w:type="dxa"/>
          </w:tcPr>
          <w:p w:rsidR="00F15136" w:rsidRDefault="00F15136" w:rsidP="00683A99">
            <w:pPr>
              <w:ind w:left="-108"/>
              <w:rPr>
                <w:rFonts w:cs="Arial"/>
                <w:b/>
                <w:sz w:val="22"/>
              </w:rPr>
            </w:pPr>
          </w:p>
        </w:tc>
        <w:tc>
          <w:tcPr>
            <w:tcW w:w="7925" w:type="dxa"/>
          </w:tcPr>
          <w:p w:rsidR="00F15136" w:rsidRDefault="00F15136" w:rsidP="00797D76">
            <w:pPr>
              <w:widowControl w:val="0"/>
              <w:tabs>
                <w:tab w:val="left" w:pos="1560"/>
              </w:tabs>
              <w:autoSpaceDE w:val="0"/>
              <w:autoSpaceDN w:val="0"/>
              <w:adjustRightInd w:val="0"/>
              <w:ind w:left="-108"/>
              <w:rPr>
                <w:rFonts w:cs="Arial"/>
                <w:sz w:val="22"/>
              </w:rPr>
            </w:pPr>
            <w:r>
              <w:rPr>
                <w:rFonts w:cs="Arial"/>
                <w:sz w:val="22"/>
              </w:rPr>
              <w:t>The above steps and criteria will be applied to the goods summarized in Table 1</w:t>
            </w:r>
            <w:r w:rsidR="0013686D">
              <w:rPr>
                <w:rFonts w:cs="Arial"/>
                <w:sz w:val="22"/>
              </w:rPr>
              <w:t>4A</w:t>
            </w:r>
            <w:r>
              <w:rPr>
                <w:rFonts w:cs="Arial"/>
                <w:sz w:val="22"/>
              </w:rPr>
              <w:t>, or on Consultants/</w:t>
            </w:r>
            <w:r w:rsidR="00C40DD6">
              <w:rPr>
                <w:rFonts w:cs="Arial"/>
                <w:sz w:val="22"/>
              </w:rPr>
              <w:t xml:space="preserve"> Project management staff given in Appendices 1</w:t>
            </w:r>
            <w:r w:rsidR="0013686D">
              <w:rPr>
                <w:rFonts w:cs="Arial"/>
                <w:sz w:val="22"/>
              </w:rPr>
              <w:t>4B</w:t>
            </w:r>
            <w:r w:rsidR="00C40DD6">
              <w:rPr>
                <w:rFonts w:cs="Arial"/>
                <w:sz w:val="22"/>
              </w:rPr>
              <w:t xml:space="preserve"> and 1</w:t>
            </w:r>
            <w:r w:rsidR="0013686D">
              <w:rPr>
                <w:rFonts w:cs="Arial"/>
                <w:sz w:val="22"/>
              </w:rPr>
              <w:t>4C</w:t>
            </w:r>
            <w:r w:rsidR="00C40DD6">
              <w:rPr>
                <w:rFonts w:cs="Arial"/>
                <w:sz w:val="22"/>
              </w:rPr>
              <w:t xml:space="preserve"> below.</w:t>
            </w:r>
          </w:p>
        </w:tc>
      </w:tr>
      <w:tr w:rsidR="00F15136" w:rsidRPr="001D33DD" w:rsidTr="00DF2146">
        <w:tc>
          <w:tcPr>
            <w:tcW w:w="1809" w:type="dxa"/>
          </w:tcPr>
          <w:p w:rsidR="00F15136" w:rsidRDefault="00F15136" w:rsidP="00683A99">
            <w:pPr>
              <w:ind w:left="-108"/>
              <w:rPr>
                <w:rFonts w:cs="Arial"/>
                <w:b/>
                <w:sz w:val="22"/>
              </w:rPr>
            </w:pPr>
          </w:p>
        </w:tc>
        <w:tc>
          <w:tcPr>
            <w:tcW w:w="7925" w:type="dxa"/>
          </w:tcPr>
          <w:p w:rsidR="00F15136" w:rsidRDefault="00F15136" w:rsidP="00797D76">
            <w:pPr>
              <w:widowControl w:val="0"/>
              <w:tabs>
                <w:tab w:val="left" w:pos="1560"/>
              </w:tabs>
              <w:autoSpaceDE w:val="0"/>
              <w:autoSpaceDN w:val="0"/>
              <w:adjustRightInd w:val="0"/>
              <w:ind w:left="-108"/>
              <w:rPr>
                <w:rFonts w:cs="Arial"/>
                <w:sz w:val="22"/>
              </w:rPr>
            </w:pPr>
          </w:p>
        </w:tc>
      </w:tr>
    </w:tbl>
    <w:p w:rsidR="001A20A6" w:rsidRPr="00CA1C2E" w:rsidRDefault="001A20A6" w:rsidP="00AF184D">
      <w:pPr>
        <w:widowControl w:val="0"/>
        <w:autoSpaceDE w:val="0"/>
        <w:autoSpaceDN w:val="0"/>
        <w:adjustRightInd w:val="0"/>
        <w:rPr>
          <w:color w:val="800000"/>
          <w:sz w:val="22"/>
          <w:szCs w:val="22"/>
        </w:rPr>
      </w:pPr>
    </w:p>
    <w:p w:rsidR="000547CA" w:rsidRPr="00E16F08" w:rsidRDefault="00642540" w:rsidP="000547CA">
      <w:pPr>
        <w:widowControl w:val="0"/>
        <w:autoSpaceDE w:val="0"/>
        <w:autoSpaceDN w:val="0"/>
        <w:adjustRightInd w:val="0"/>
        <w:spacing w:after="240"/>
        <w:rPr>
          <w:b/>
          <w:sz w:val="22"/>
          <w:szCs w:val="22"/>
        </w:rPr>
      </w:pPr>
      <w:r>
        <w:rPr>
          <w:b/>
          <w:sz w:val="22"/>
          <w:szCs w:val="22"/>
        </w:rPr>
        <w:t>Appendix 1</w:t>
      </w:r>
      <w:r w:rsidR="00CC5A3F">
        <w:rPr>
          <w:b/>
          <w:sz w:val="22"/>
          <w:szCs w:val="22"/>
        </w:rPr>
        <w:t>4</w:t>
      </w:r>
      <w:r w:rsidR="00AC2F01">
        <w:rPr>
          <w:b/>
          <w:sz w:val="22"/>
          <w:szCs w:val="22"/>
        </w:rPr>
        <w:t>A</w:t>
      </w:r>
      <w:r>
        <w:rPr>
          <w:b/>
          <w:sz w:val="22"/>
          <w:szCs w:val="22"/>
        </w:rPr>
        <w:t xml:space="preserve">  - </w:t>
      </w:r>
      <w:r w:rsidR="004C6C5D" w:rsidRPr="00E16F08">
        <w:rPr>
          <w:b/>
          <w:sz w:val="22"/>
          <w:szCs w:val="22"/>
        </w:rPr>
        <w:t xml:space="preserve">Procurement plan </w:t>
      </w:r>
      <w:r w:rsidR="00BB7CBC">
        <w:rPr>
          <w:b/>
          <w:sz w:val="22"/>
          <w:szCs w:val="22"/>
        </w:rPr>
        <w:t xml:space="preserve">for </w:t>
      </w:r>
      <w:r w:rsidR="004C6C5D" w:rsidRPr="00E16F08">
        <w:rPr>
          <w:b/>
          <w:sz w:val="22"/>
          <w:szCs w:val="22"/>
        </w:rPr>
        <w:t>goods</w:t>
      </w:r>
    </w:p>
    <w:tbl>
      <w:tblPr>
        <w:tblStyle w:val="TableGrid"/>
        <w:tblW w:w="1304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1623"/>
      </w:tblGrid>
      <w:tr w:rsidR="00EC659E" w:rsidRPr="00EC659E" w:rsidTr="00EC659E">
        <w:tc>
          <w:tcPr>
            <w:tcW w:w="1418" w:type="dxa"/>
          </w:tcPr>
          <w:p w:rsidR="00EC659E" w:rsidRPr="00EC659E" w:rsidRDefault="00EC659E" w:rsidP="005A61F5">
            <w:pPr>
              <w:ind w:left="-108"/>
              <w:rPr>
                <w:w w:val="95"/>
                <w:sz w:val="22"/>
                <w:szCs w:val="22"/>
              </w:rPr>
            </w:pPr>
            <w:r w:rsidRPr="00EC659E">
              <w:rPr>
                <w:w w:val="95"/>
                <w:sz w:val="22"/>
                <w:szCs w:val="22"/>
              </w:rPr>
              <w:t>Project title:</w:t>
            </w:r>
          </w:p>
        </w:tc>
        <w:tc>
          <w:tcPr>
            <w:tcW w:w="11623" w:type="dxa"/>
          </w:tcPr>
          <w:p w:rsidR="00EC659E" w:rsidRPr="00EC659E" w:rsidRDefault="00EC659E" w:rsidP="005A61F5">
            <w:pPr>
              <w:spacing w:after="120"/>
              <w:rPr>
                <w:w w:val="95"/>
                <w:sz w:val="22"/>
                <w:szCs w:val="22"/>
              </w:rPr>
            </w:pPr>
            <w:r w:rsidRPr="00EC659E">
              <w:rPr>
                <w:w w:val="95"/>
                <w:sz w:val="22"/>
                <w:szCs w:val="22"/>
              </w:rPr>
              <w:t>Strengthening national biodiversity and forest carbon stock conservation through landscape-based collaborative management of Cambodia’s Protected Area System as demonstrated in the Eastern Plains Landscape (CAMPAS project)</w:t>
            </w:r>
          </w:p>
        </w:tc>
      </w:tr>
    </w:tbl>
    <w:p w:rsidR="004C6C5D" w:rsidRDefault="004C6C5D" w:rsidP="00AF184D">
      <w:pPr>
        <w:widowControl w:val="0"/>
        <w:autoSpaceDE w:val="0"/>
        <w:autoSpaceDN w:val="0"/>
        <w:adjustRightInd w:val="0"/>
        <w:rPr>
          <w:color w:val="800000"/>
          <w:sz w:val="22"/>
          <w:szCs w:val="22"/>
        </w:rPr>
      </w:pPr>
    </w:p>
    <w:tbl>
      <w:tblPr>
        <w:tblStyle w:val="TableGrid"/>
        <w:tblW w:w="0" w:type="auto"/>
        <w:tblInd w:w="108" w:type="dxa"/>
        <w:tblLook w:val="04A0" w:firstRow="1" w:lastRow="0" w:firstColumn="1" w:lastColumn="0" w:noHBand="0" w:noVBand="1"/>
      </w:tblPr>
      <w:tblGrid>
        <w:gridCol w:w="3759"/>
        <w:gridCol w:w="1487"/>
        <w:gridCol w:w="1559"/>
        <w:gridCol w:w="1600"/>
        <w:gridCol w:w="4764"/>
      </w:tblGrid>
      <w:tr w:rsidR="009D6873" w:rsidRPr="009D6873" w:rsidTr="009D6873">
        <w:tc>
          <w:tcPr>
            <w:tcW w:w="3759" w:type="dxa"/>
            <w:tcBorders>
              <w:bottom w:val="single" w:sz="4" w:space="0" w:color="auto"/>
            </w:tcBorders>
            <w:shd w:val="clear" w:color="auto" w:fill="E6E6E6"/>
            <w:tcMar>
              <w:top w:w="28" w:type="dxa"/>
              <w:bottom w:w="28" w:type="dxa"/>
            </w:tcMar>
            <w:vAlign w:val="center"/>
          </w:tcPr>
          <w:p w:rsidR="009D6873" w:rsidRPr="009D6873" w:rsidRDefault="009D6873" w:rsidP="0089545E">
            <w:pPr>
              <w:widowControl w:val="0"/>
              <w:autoSpaceDE w:val="0"/>
              <w:autoSpaceDN w:val="0"/>
              <w:adjustRightInd w:val="0"/>
              <w:jc w:val="center"/>
              <w:rPr>
                <w:b/>
                <w:sz w:val="22"/>
                <w:szCs w:val="22"/>
              </w:rPr>
            </w:pPr>
          </w:p>
        </w:tc>
        <w:tc>
          <w:tcPr>
            <w:tcW w:w="1487" w:type="dxa"/>
            <w:tcBorders>
              <w:bottom w:val="single" w:sz="4" w:space="0" w:color="auto"/>
            </w:tcBorders>
            <w:shd w:val="clear" w:color="auto" w:fill="E6E6E6"/>
            <w:vAlign w:val="center"/>
          </w:tcPr>
          <w:p w:rsidR="009D6873" w:rsidRPr="009D6873" w:rsidRDefault="009D6873" w:rsidP="0089545E">
            <w:pPr>
              <w:widowControl w:val="0"/>
              <w:autoSpaceDE w:val="0"/>
              <w:autoSpaceDN w:val="0"/>
              <w:adjustRightInd w:val="0"/>
              <w:jc w:val="center"/>
              <w:rPr>
                <w:b/>
                <w:sz w:val="22"/>
                <w:szCs w:val="22"/>
              </w:rPr>
            </w:pPr>
            <w:r w:rsidRPr="009D6873">
              <w:rPr>
                <w:b/>
                <w:sz w:val="22"/>
                <w:szCs w:val="22"/>
              </w:rPr>
              <w:t>Units</w:t>
            </w:r>
          </w:p>
        </w:tc>
        <w:tc>
          <w:tcPr>
            <w:tcW w:w="1559" w:type="dxa"/>
            <w:tcBorders>
              <w:bottom w:val="single" w:sz="4" w:space="0" w:color="auto"/>
            </w:tcBorders>
            <w:shd w:val="clear" w:color="auto" w:fill="E6E6E6"/>
            <w:tcMar>
              <w:top w:w="28" w:type="dxa"/>
              <w:bottom w:w="28" w:type="dxa"/>
            </w:tcMar>
            <w:vAlign w:val="center"/>
          </w:tcPr>
          <w:p w:rsidR="009D6873" w:rsidRPr="009D6873" w:rsidRDefault="009D6873" w:rsidP="0089545E">
            <w:pPr>
              <w:widowControl w:val="0"/>
              <w:autoSpaceDE w:val="0"/>
              <w:autoSpaceDN w:val="0"/>
              <w:adjustRightInd w:val="0"/>
              <w:jc w:val="center"/>
              <w:rPr>
                <w:b/>
                <w:sz w:val="22"/>
                <w:szCs w:val="22"/>
              </w:rPr>
            </w:pPr>
            <w:r w:rsidRPr="009D6873">
              <w:rPr>
                <w:b/>
                <w:sz w:val="22"/>
                <w:szCs w:val="22"/>
              </w:rPr>
              <w:t xml:space="preserve">USD/ </w:t>
            </w:r>
            <w:r w:rsidRPr="009D6873">
              <w:rPr>
                <w:b/>
                <w:sz w:val="22"/>
                <w:szCs w:val="22"/>
              </w:rPr>
              <w:br/>
              <w:t>Per/ Unit</w:t>
            </w:r>
          </w:p>
        </w:tc>
        <w:tc>
          <w:tcPr>
            <w:tcW w:w="1600" w:type="dxa"/>
            <w:tcBorders>
              <w:bottom w:val="single" w:sz="4" w:space="0" w:color="auto"/>
            </w:tcBorders>
            <w:shd w:val="clear" w:color="auto" w:fill="E6E6E6"/>
            <w:tcMar>
              <w:top w:w="28" w:type="dxa"/>
              <w:bottom w:w="28" w:type="dxa"/>
            </w:tcMar>
            <w:vAlign w:val="center"/>
          </w:tcPr>
          <w:p w:rsidR="009D6873" w:rsidRPr="009D6873" w:rsidRDefault="009D6873" w:rsidP="0089545E">
            <w:pPr>
              <w:widowControl w:val="0"/>
              <w:autoSpaceDE w:val="0"/>
              <w:autoSpaceDN w:val="0"/>
              <w:adjustRightInd w:val="0"/>
              <w:jc w:val="center"/>
              <w:rPr>
                <w:b/>
                <w:sz w:val="22"/>
                <w:szCs w:val="22"/>
              </w:rPr>
            </w:pPr>
            <w:r w:rsidRPr="009D6873">
              <w:rPr>
                <w:b/>
                <w:sz w:val="22"/>
                <w:szCs w:val="22"/>
              </w:rPr>
              <w:t xml:space="preserve">USD </w:t>
            </w:r>
            <w:r w:rsidRPr="009D6873">
              <w:rPr>
                <w:b/>
                <w:sz w:val="22"/>
                <w:szCs w:val="22"/>
              </w:rPr>
              <w:br/>
              <w:t xml:space="preserve">Total cost </w:t>
            </w:r>
          </w:p>
        </w:tc>
        <w:tc>
          <w:tcPr>
            <w:tcW w:w="4764" w:type="dxa"/>
            <w:tcBorders>
              <w:bottom w:val="single" w:sz="4" w:space="0" w:color="auto"/>
            </w:tcBorders>
            <w:shd w:val="clear" w:color="auto" w:fill="E6E6E6"/>
            <w:tcMar>
              <w:top w:w="28" w:type="dxa"/>
              <w:bottom w:w="28" w:type="dxa"/>
            </w:tcMar>
            <w:vAlign w:val="center"/>
          </w:tcPr>
          <w:p w:rsidR="009D6873" w:rsidRPr="009D6873" w:rsidRDefault="009D6873" w:rsidP="0089545E">
            <w:pPr>
              <w:widowControl w:val="0"/>
              <w:autoSpaceDE w:val="0"/>
              <w:autoSpaceDN w:val="0"/>
              <w:adjustRightInd w:val="0"/>
              <w:jc w:val="center"/>
              <w:rPr>
                <w:b/>
                <w:sz w:val="22"/>
                <w:szCs w:val="22"/>
              </w:rPr>
            </w:pPr>
            <w:r w:rsidRPr="009D6873">
              <w:rPr>
                <w:b/>
                <w:sz w:val="22"/>
                <w:szCs w:val="22"/>
              </w:rPr>
              <w:t>Purpose of purchase</w:t>
            </w:r>
          </w:p>
        </w:tc>
      </w:tr>
      <w:tr w:rsidR="009D6873" w:rsidRPr="009D6873" w:rsidTr="009D6873">
        <w:tc>
          <w:tcPr>
            <w:tcW w:w="3759" w:type="dxa"/>
            <w:tcBorders>
              <w:right w:val="nil"/>
            </w:tcBorders>
            <w:shd w:val="clear" w:color="auto" w:fill="F3F3F3"/>
            <w:tcMar>
              <w:top w:w="28" w:type="dxa"/>
              <w:bottom w:w="28" w:type="dxa"/>
            </w:tcMar>
          </w:tcPr>
          <w:p w:rsidR="009D6873" w:rsidRPr="009D6873" w:rsidRDefault="009D6873" w:rsidP="0089545E">
            <w:pPr>
              <w:widowControl w:val="0"/>
              <w:autoSpaceDE w:val="0"/>
              <w:autoSpaceDN w:val="0"/>
              <w:adjustRightInd w:val="0"/>
              <w:rPr>
                <w:b/>
                <w:sz w:val="22"/>
                <w:szCs w:val="22"/>
              </w:rPr>
            </w:pPr>
            <w:r w:rsidRPr="009D6873">
              <w:rPr>
                <w:b/>
                <w:sz w:val="22"/>
                <w:szCs w:val="22"/>
              </w:rPr>
              <w:t>Goods</w:t>
            </w:r>
          </w:p>
        </w:tc>
        <w:tc>
          <w:tcPr>
            <w:tcW w:w="1487" w:type="dxa"/>
            <w:tcBorders>
              <w:right w:val="nil"/>
            </w:tcBorders>
            <w:shd w:val="clear" w:color="auto" w:fill="F3F3F3"/>
          </w:tcPr>
          <w:p w:rsidR="009D6873" w:rsidRPr="009D6873" w:rsidRDefault="009D6873" w:rsidP="0089545E">
            <w:pPr>
              <w:widowControl w:val="0"/>
              <w:autoSpaceDE w:val="0"/>
              <w:autoSpaceDN w:val="0"/>
              <w:adjustRightInd w:val="0"/>
              <w:rPr>
                <w:b/>
                <w:sz w:val="22"/>
                <w:szCs w:val="22"/>
              </w:rPr>
            </w:pPr>
          </w:p>
        </w:tc>
        <w:tc>
          <w:tcPr>
            <w:tcW w:w="1559" w:type="dxa"/>
            <w:tcBorders>
              <w:left w:val="nil"/>
              <w:right w:val="nil"/>
            </w:tcBorders>
            <w:shd w:val="clear" w:color="auto" w:fill="F3F3F3"/>
            <w:tcMar>
              <w:top w:w="28" w:type="dxa"/>
              <w:bottom w:w="28" w:type="dxa"/>
            </w:tcMar>
          </w:tcPr>
          <w:p w:rsidR="009D6873" w:rsidRPr="009D6873" w:rsidRDefault="009D6873" w:rsidP="0089545E">
            <w:pPr>
              <w:widowControl w:val="0"/>
              <w:autoSpaceDE w:val="0"/>
              <w:autoSpaceDN w:val="0"/>
              <w:adjustRightInd w:val="0"/>
              <w:rPr>
                <w:b/>
                <w:sz w:val="22"/>
                <w:szCs w:val="22"/>
              </w:rPr>
            </w:pPr>
          </w:p>
        </w:tc>
        <w:tc>
          <w:tcPr>
            <w:tcW w:w="1600" w:type="dxa"/>
            <w:tcBorders>
              <w:left w:val="nil"/>
              <w:right w:val="nil"/>
            </w:tcBorders>
            <w:shd w:val="clear" w:color="auto" w:fill="F3F3F3"/>
            <w:tcMar>
              <w:top w:w="28" w:type="dxa"/>
              <w:bottom w:w="28" w:type="dxa"/>
            </w:tcMar>
          </w:tcPr>
          <w:p w:rsidR="009D6873" w:rsidRPr="009D6873" w:rsidRDefault="009D6873" w:rsidP="0089545E">
            <w:pPr>
              <w:widowControl w:val="0"/>
              <w:autoSpaceDE w:val="0"/>
              <w:autoSpaceDN w:val="0"/>
              <w:adjustRightInd w:val="0"/>
              <w:rPr>
                <w:b/>
                <w:sz w:val="22"/>
                <w:szCs w:val="22"/>
              </w:rPr>
            </w:pPr>
          </w:p>
        </w:tc>
        <w:tc>
          <w:tcPr>
            <w:tcW w:w="4764" w:type="dxa"/>
            <w:tcBorders>
              <w:left w:val="nil"/>
            </w:tcBorders>
            <w:shd w:val="clear" w:color="auto" w:fill="F3F3F3"/>
            <w:tcMar>
              <w:top w:w="28" w:type="dxa"/>
              <w:bottom w:w="28" w:type="dxa"/>
            </w:tcMar>
          </w:tcPr>
          <w:p w:rsidR="009D6873" w:rsidRPr="009D6873" w:rsidRDefault="009D6873" w:rsidP="0089545E">
            <w:pPr>
              <w:widowControl w:val="0"/>
              <w:autoSpaceDE w:val="0"/>
              <w:autoSpaceDN w:val="0"/>
              <w:adjustRightInd w:val="0"/>
              <w:rPr>
                <w:b/>
                <w:sz w:val="22"/>
                <w:szCs w:val="22"/>
              </w:rPr>
            </w:pPr>
          </w:p>
        </w:tc>
      </w:tr>
      <w:tr w:rsidR="009D6873" w:rsidRPr="009D6873" w:rsidTr="009D6873">
        <w:tc>
          <w:tcPr>
            <w:tcW w:w="3759" w:type="dxa"/>
          </w:tcPr>
          <w:p w:rsidR="009D6873" w:rsidRPr="009D6873" w:rsidRDefault="009D6873" w:rsidP="0017042A">
            <w:pPr>
              <w:widowControl w:val="0"/>
              <w:autoSpaceDE w:val="0"/>
              <w:autoSpaceDN w:val="0"/>
              <w:adjustRightInd w:val="0"/>
              <w:spacing w:before="40"/>
              <w:rPr>
                <w:sz w:val="22"/>
                <w:szCs w:val="22"/>
              </w:rPr>
            </w:pPr>
            <w:r w:rsidRPr="009D6873">
              <w:rPr>
                <w:sz w:val="22"/>
                <w:szCs w:val="22"/>
              </w:rPr>
              <w:t>Computers</w:t>
            </w:r>
          </w:p>
        </w:tc>
        <w:tc>
          <w:tcPr>
            <w:tcW w:w="1487" w:type="dxa"/>
          </w:tcPr>
          <w:p w:rsidR="009D6873" w:rsidRPr="00797D76" w:rsidRDefault="009D6873" w:rsidP="009D6873">
            <w:pPr>
              <w:widowControl w:val="0"/>
              <w:autoSpaceDE w:val="0"/>
              <w:autoSpaceDN w:val="0"/>
              <w:adjustRightInd w:val="0"/>
              <w:spacing w:before="40"/>
              <w:jc w:val="right"/>
              <w:rPr>
                <w:sz w:val="22"/>
                <w:szCs w:val="22"/>
              </w:rPr>
            </w:pPr>
            <w:r w:rsidRPr="00797D76">
              <w:rPr>
                <w:sz w:val="22"/>
                <w:szCs w:val="22"/>
              </w:rPr>
              <w:t>1</w:t>
            </w:r>
            <w:r w:rsidR="00C23B3C">
              <w:rPr>
                <w:sz w:val="22"/>
                <w:szCs w:val="22"/>
              </w:rPr>
              <w:t>0</w:t>
            </w:r>
          </w:p>
        </w:tc>
        <w:tc>
          <w:tcPr>
            <w:tcW w:w="1559" w:type="dxa"/>
          </w:tcPr>
          <w:p w:rsidR="009D6873" w:rsidRPr="00797D76" w:rsidRDefault="009D6873" w:rsidP="009D6873">
            <w:pPr>
              <w:widowControl w:val="0"/>
              <w:autoSpaceDE w:val="0"/>
              <w:autoSpaceDN w:val="0"/>
              <w:adjustRightInd w:val="0"/>
              <w:spacing w:before="40"/>
              <w:jc w:val="right"/>
              <w:rPr>
                <w:sz w:val="22"/>
                <w:szCs w:val="22"/>
              </w:rPr>
            </w:pPr>
            <w:r w:rsidRPr="00797D76">
              <w:rPr>
                <w:sz w:val="22"/>
                <w:szCs w:val="22"/>
              </w:rPr>
              <w:t>1,</w:t>
            </w:r>
            <w:r w:rsidR="00C23B3C">
              <w:rPr>
                <w:sz w:val="22"/>
                <w:szCs w:val="22"/>
              </w:rPr>
              <w:t>2</w:t>
            </w:r>
            <w:r w:rsidRPr="00797D76">
              <w:rPr>
                <w:sz w:val="22"/>
                <w:szCs w:val="22"/>
              </w:rPr>
              <w:t>75</w:t>
            </w:r>
            <w:r w:rsidR="00F86F80" w:rsidRPr="00797D76">
              <w:rPr>
                <w:sz w:val="22"/>
                <w:szCs w:val="22"/>
              </w:rPr>
              <w:t xml:space="preserve"> </w:t>
            </w:r>
          </w:p>
        </w:tc>
        <w:tc>
          <w:tcPr>
            <w:tcW w:w="1600" w:type="dxa"/>
          </w:tcPr>
          <w:p w:rsidR="009D6873" w:rsidRPr="00D56A4F" w:rsidRDefault="009D6873" w:rsidP="009D6873">
            <w:pPr>
              <w:widowControl w:val="0"/>
              <w:autoSpaceDE w:val="0"/>
              <w:autoSpaceDN w:val="0"/>
              <w:adjustRightInd w:val="0"/>
              <w:spacing w:before="40"/>
              <w:jc w:val="right"/>
              <w:rPr>
                <w:sz w:val="22"/>
                <w:szCs w:val="22"/>
              </w:rPr>
            </w:pPr>
            <w:r w:rsidRPr="00D56A4F">
              <w:rPr>
                <w:sz w:val="22"/>
                <w:szCs w:val="22"/>
              </w:rPr>
              <w:t>1</w:t>
            </w:r>
            <w:r w:rsidR="00C23B3C">
              <w:rPr>
                <w:sz w:val="22"/>
                <w:szCs w:val="22"/>
              </w:rPr>
              <w:t>2</w:t>
            </w:r>
            <w:r w:rsidRPr="00D56A4F">
              <w:rPr>
                <w:sz w:val="22"/>
                <w:szCs w:val="22"/>
              </w:rPr>
              <w:t>,</w:t>
            </w:r>
            <w:r w:rsidR="00C23B3C">
              <w:rPr>
                <w:sz w:val="22"/>
                <w:szCs w:val="22"/>
              </w:rPr>
              <w:t>75</w:t>
            </w:r>
            <w:r w:rsidRPr="00D56A4F">
              <w:rPr>
                <w:sz w:val="22"/>
                <w:szCs w:val="22"/>
              </w:rPr>
              <w:t>0</w:t>
            </w:r>
          </w:p>
        </w:tc>
        <w:tc>
          <w:tcPr>
            <w:tcW w:w="4764" w:type="dxa"/>
          </w:tcPr>
          <w:p w:rsidR="009D6873" w:rsidRPr="009D6873" w:rsidRDefault="009D6873" w:rsidP="0017042A">
            <w:pPr>
              <w:widowControl w:val="0"/>
              <w:autoSpaceDE w:val="0"/>
              <w:autoSpaceDN w:val="0"/>
              <w:adjustRightInd w:val="0"/>
              <w:spacing w:before="40"/>
              <w:rPr>
                <w:sz w:val="22"/>
                <w:szCs w:val="22"/>
              </w:rPr>
            </w:pPr>
            <w:r w:rsidRPr="009D6873">
              <w:rPr>
                <w:sz w:val="22"/>
                <w:szCs w:val="22"/>
              </w:rPr>
              <w:t>Office equipment</w:t>
            </w:r>
            <w:r w:rsidR="001D33DD">
              <w:rPr>
                <w:sz w:val="22"/>
                <w:szCs w:val="22"/>
              </w:rPr>
              <w:t xml:space="preserve"> that are needed to ensure proper communication, reporting and management of the project by the stakeholders</w:t>
            </w:r>
          </w:p>
        </w:tc>
      </w:tr>
      <w:tr w:rsidR="003B73CB" w:rsidRPr="009D6873" w:rsidTr="009D6873">
        <w:tc>
          <w:tcPr>
            <w:tcW w:w="3759" w:type="dxa"/>
          </w:tcPr>
          <w:p w:rsidR="003B73CB" w:rsidRPr="009D6873" w:rsidRDefault="003B73CB" w:rsidP="0017042A">
            <w:pPr>
              <w:widowControl w:val="0"/>
              <w:autoSpaceDE w:val="0"/>
              <w:autoSpaceDN w:val="0"/>
              <w:adjustRightInd w:val="0"/>
              <w:spacing w:before="40"/>
              <w:rPr>
                <w:sz w:val="22"/>
                <w:szCs w:val="22"/>
              </w:rPr>
            </w:pPr>
            <w:r>
              <w:rPr>
                <w:sz w:val="22"/>
                <w:szCs w:val="22"/>
              </w:rPr>
              <w:t>Printers</w:t>
            </w:r>
          </w:p>
        </w:tc>
        <w:tc>
          <w:tcPr>
            <w:tcW w:w="1487" w:type="dxa"/>
          </w:tcPr>
          <w:p w:rsidR="003B73CB" w:rsidRDefault="00C23B3C" w:rsidP="009D6873">
            <w:pPr>
              <w:widowControl w:val="0"/>
              <w:autoSpaceDE w:val="0"/>
              <w:autoSpaceDN w:val="0"/>
              <w:adjustRightInd w:val="0"/>
              <w:spacing w:before="40"/>
              <w:jc w:val="right"/>
              <w:rPr>
                <w:sz w:val="22"/>
                <w:szCs w:val="22"/>
              </w:rPr>
            </w:pPr>
            <w:r>
              <w:rPr>
                <w:sz w:val="22"/>
                <w:szCs w:val="22"/>
              </w:rPr>
              <w:t>5</w:t>
            </w:r>
          </w:p>
        </w:tc>
        <w:tc>
          <w:tcPr>
            <w:tcW w:w="1559" w:type="dxa"/>
          </w:tcPr>
          <w:p w:rsidR="003B73CB" w:rsidRPr="00797D76" w:rsidRDefault="00C23B3C" w:rsidP="009D6873">
            <w:pPr>
              <w:widowControl w:val="0"/>
              <w:autoSpaceDE w:val="0"/>
              <w:autoSpaceDN w:val="0"/>
              <w:adjustRightInd w:val="0"/>
              <w:spacing w:before="40"/>
              <w:jc w:val="right"/>
              <w:rPr>
                <w:sz w:val="22"/>
                <w:szCs w:val="22"/>
              </w:rPr>
            </w:pPr>
            <w:r>
              <w:rPr>
                <w:sz w:val="22"/>
                <w:szCs w:val="22"/>
              </w:rPr>
              <w:t>500</w:t>
            </w:r>
          </w:p>
        </w:tc>
        <w:tc>
          <w:tcPr>
            <w:tcW w:w="1600" w:type="dxa"/>
          </w:tcPr>
          <w:p w:rsidR="003B73CB" w:rsidRPr="00D56A4F" w:rsidDel="003B73CB" w:rsidRDefault="00C23B3C" w:rsidP="009D6873">
            <w:pPr>
              <w:widowControl w:val="0"/>
              <w:autoSpaceDE w:val="0"/>
              <w:autoSpaceDN w:val="0"/>
              <w:adjustRightInd w:val="0"/>
              <w:spacing w:before="40"/>
              <w:jc w:val="right"/>
              <w:rPr>
                <w:sz w:val="22"/>
                <w:szCs w:val="22"/>
              </w:rPr>
            </w:pPr>
            <w:r>
              <w:rPr>
                <w:sz w:val="22"/>
                <w:szCs w:val="22"/>
              </w:rPr>
              <w:t>2</w:t>
            </w:r>
            <w:r w:rsidR="00371477">
              <w:rPr>
                <w:sz w:val="22"/>
                <w:szCs w:val="22"/>
              </w:rPr>
              <w:t>,</w:t>
            </w:r>
            <w:r>
              <w:rPr>
                <w:sz w:val="22"/>
                <w:szCs w:val="22"/>
              </w:rPr>
              <w:t>500</w:t>
            </w:r>
          </w:p>
        </w:tc>
        <w:tc>
          <w:tcPr>
            <w:tcW w:w="4764" w:type="dxa"/>
          </w:tcPr>
          <w:p w:rsidR="003B73CB" w:rsidRPr="009D6873" w:rsidRDefault="001D33DD" w:rsidP="003B73CB">
            <w:pPr>
              <w:widowControl w:val="0"/>
              <w:autoSpaceDE w:val="0"/>
              <w:autoSpaceDN w:val="0"/>
              <w:adjustRightInd w:val="0"/>
              <w:spacing w:before="40"/>
              <w:rPr>
                <w:sz w:val="22"/>
                <w:szCs w:val="22"/>
              </w:rPr>
            </w:pPr>
            <w:r>
              <w:rPr>
                <w:sz w:val="22"/>
                <w:szCs w:val="22"/>
              </w:rPr>
              <w:t>Offi</w:t>
            </w:r>
            <w:r w:rsidR="00843447">
              <w:rPr>
                <w:sz w:val="22"/>
                <w:szCs w:val="22"/>
              </w:rPr>
              <w:t>c</w:t>
            </w:r>
            <w:r>
              <w:rPr>
                <w:sz w:val="22"/>
                <w:szCs w:val="22"/>
              </w:rPr>
              <w:t xml:space="preserve">e equipment </w:t>
            </w:r>
            <w:r w:rsidR="00843447">
              <w:rPr>
                <w:sz w:val="22"/>
                <w:szCs w:val="22"/>
              </w:rPr>
              <w:t xml:space="preserve">associated with the used of computers – production of reports, communication materials </w:t>
            </w:r>
          </w:p>
        </w:tc>
      </w:tr>
      <w:tr w:rsidR="009D6873" w:rsidRPr="009D6873" w:rsidTr="009D6873">
        <w:tc>
          <w:tcPr>
            <w:tcW w:w="3759" w:type="dxa"/>
          </w:tcPr>
          <w:p w:rsidR="009D6873" w:rsidRPr="009D6873" w:rsidRDefault="009D6873" w:rsidP="0017042A">
            <w:pPr>
              <w:widowControl w:val="0"/>
              <w:autoSpaceDE w:val="0"/>
              <w:autoSpaceDN w:val="0"/>
              <w:adjustRightInd w:val="0"/>
              <w:spacing w:before="40"/>
              <w:rPr>
                <w:sz w:val="22"/>
                <w:szCs w:val="22"/>
              </w:rPr>
            </w:pPr>
            <w:r w:rsidRPr="009D6873">
              <w:rPr>
                <w:sz w:val="22"/>
                <w:szCs w:val="22"/>
              </w:rPr>
              <w:t>Vehicle</w:t>
            </w:r>
          </w:p>
        </w:tc>
        <w:tc>
          <w:tcPr>
            <w:tcW w:w="1487" w:type="dxa"/>
          </w:tcPr>
          <w:p w:rsidR="009D6873" w:rsidRPr="00797D76" w:rsidRDefault="000C4B65" w:rsidP="009D6873">
            <w:pPr>
              <w:widowControl w:val="0"/>
              <w:autoSpaceDE w:val="0"/>
              <w:autoSpaceDN w:val="0"/>
              <w:adjustRightInd w:val="0"/>
              <w:spacing w:before="40"/>
              <w:jc w:val="right"/>
              <w:rPr>
                <w:sz w:val="22"/>
                <w:szCs w:val="22"/>
              </w:rPr>
            </w:pPr>
            <w:r>
              <w:rPr>
                <w:sz w:val="22"/>
                <w:szCs w:val="22"/>
              </w:rPr>
              <w:t>1</w:t>
            </w:r>
          </w:p>
        </w:tc>
        <w:tc>
          <w:tcPr>
            <w:tcW w:w="1559" w:type="dxa"/>
          </w:tcPr>
          <w:p w:rsidR="009D6873" w:rsidRPr="00797D76" w:rsidRDefault="009D6873" w:rsidP="009D6873">
            <w:pPr>
              <w:widowControl w:val="0"/>
              <w:autoSpaceDE w:val="0"/>
              <w:autoSpaceDN w:val="0"/>
              <w:adjustRightInd w:val="0"/>
              <w:spacing w:before="40"/>
              <w:jc w:val="right"/>
              <w:rPr>
                <w:sz w:val="22"/>
                <w:szCs w:val="22"/>
              </w:rPr>
            </w:pPr>
            <w:r w:rsidRPr="00797D76">
              <w:rPr>
                <w:sz w:val="22"/>
                <w:szCs w:val="22"/>
              </w:rPr>
              <w:t>3</w:t>
            </w:r>
            <w:r w:rsidR="003B73CB">
              <w:rPr>
                <w:sz w:val="22"/>
                <w:szCs w:val="22"/>
              </w:rPr>
              <w:t>2</w:t>
            </w:r>
            <w:r w:rsidRPr="00797D76">
              <w:rPr>
                <w:sz w:val="22"/>
                <w:szCs w:val="22"/>
              </w:rPr>
              <w:t>,</w:t>
            </w:r>
            <w:r w:rsidR="003B73CB">
              <w:rPr>
                <w:sz w:val="22"/>
                <w:szCs w:val="22"/>
              </w:rPr>
              <w:t>00</w:t>
            </w:r>
            <w:r w:rsidRPr="00797D76">
              <w:rPr>
                <w:sz w:val="22"/>
                <w:szCs w:val="22"/>
              </w:rPr>
              <w:t>0</w:t>
            </w:r>
            <w:r w:rsidR="00F86F80" w:rsidRPr="00797D76">
              <w:rPr>
                <w:sz w:val="22"/>
                <w:szCs w:val="22"/>
              </w:rPr>
              <w:t xml:space="preserve"> </w:t>
            </w:r>
          </w:p>
        </w:tc>
        <w:tc>
          <w:tcPr>
            <w:tcW w:w="1600" w:type="dxa"/>
          </w:tcPr>
          <w:p w:rsidR="009D6873" w:rsidRPr="00D56A4F" w:rsidRDefault="000C4B65" w:rsidP="009D6873">
            <w:pPr>
              <w:widowControl w:val="0"/>
              <w:autoSpaceDE w:val="0"/>
              <w:autoSpaceDN w:val="0"/>
              <w:adjustRightInd w:val="0"/>
              <w:spacing w:before="40"/>
              <w:jc w:val="right"/>
              <w:rPr>
                <w:sz w:val="22"/>
                <w:szCs w:val="22"/>
              </w:rPr>
            </w:pPr>
            <w:r>
              <w:rPr>
                <w:sz w:val="22"/>
                <w:szCs w:val="22"/>
              </w:rPr>
              <w:t>32,000</w:t>
            </w:r>
          </w:p>
        </w:tc>
        <w:tc>
          <w:tcPr>
            <w:tcW w:w="4764" w:type="dxa"/>
          </w:tcPr>
          <w:p w:rsidR="009D6873" w:rsidRPr="009D6873" w:rsidRDefault="009D6873" w:rsidP="003112D3">
            <w:pPr>
              <w:widowControl w:val="0"/>
              <w:autoSpaceDE w:val="0"/>
              <w:autoSpaceDN w:val="0"/>
              <w:adjustRightInd w:val="0"/>
              <w:spacing w:before="40"/>
              <w:rPr>
                <w:sz w:val="22"/>
                <w:szCs w:val="22"/>
              </w:rPr>
            </w:pPr>
            <w:r w:rsidRPr="009D6873">
              <w:rPr>
                <w:sz w:val="22"/>
                <w:szCs w:val="22"/>
              </w:rPr>
              <w:t>Office/ field transportation</w:t>
            </w:r>
            <w:r w:rsidR="003B73CB">
              <w:rPr>
                <w:sz w:val="22"/>
                <w:szCs w:val="22"/>
              </w:rPr>
              <w:t xml:space="preserve"> (one project vehicle will be based in Mondulkiri</w:t>
            </w:r>
            <w:r w:rsidR="003112D3">
              <w:rPr>
                <w:sz w:val="22"/>
                <w:szCs w:val="22"/>
              </w:rPr>
              <w:t>)</w:t>
            </w:r>
          </w:p>
        </w:tc>
      </w:tr>
      <w:tr w:rsidR="009D6873" w:rsidRPr="009D6873" w:rsidTr="00F86F80">
        <w:tc>
          <w:tcPr>
            <w:tcW w:w="3759" w:type="dxa"/>
          </w:tcPr>
          <w:p w:rsidR="009D6873" w:rsidRPr="009D6873" w:rsidRDefault="009D6873" w:rsidP="0017042A">
            <w:pPr>
              <w:widowControl w:val="0"/>
              <w:autoSpaceDE w:val="0"/>
              <w:autoSpaceDN w:val="0"/>
              <w:adjustRightInd w:val="0"/>
              <w:spacing w:before="40"/>
              <w:rPr>
                <w:sz w:val="22"/>
                <w:szCs w:val="22"/>
              </w:rPr>
            </w:pPr>
            <w:r w:rsidRPr="009D6873">
              <w:rPr>
                <w:sz w:val="22"/>
                <w:szCs w:val="22"/>
              </w:rPr>
              <w:t>Motorbikes</w:t>
            </w:r>
          </w:p>
        </w:tc>
        <w:tc>
          <w:tcPr>
            <w:tcW w:w="1487" w:type="dxa"/>
          </w:tcPr>
          <w:p w:rsidR="009D6873" w:rsidRPr="00797D76" w:rsidRDefault="00C23B3C" w:rsidP="009D6873">
            <w:pPr>
              <w:widowControl w:val="0"/>
              <w:autoSpaceDE w:val="0"/>
              <w:autoSpaceDN w:val="0"/>
              <w:adjustRightInd w:val="0"/>
              <w:spacing w:before="40"/>
              <w:jc w:val="right"/>
              <w:rPr>
                <w:sz w:val="22"/>
                <w:szCs w:val="22"/>
              </w:rPr>
            </w:pPr>
            <w:r>
              <w:rPr>
                <w:sz w:val="22"/>
                <w:szCs w:val="22"/>
              </w:rPr>
              <w:t>6</w:t>
            </w:r>
          </w:p>
        </w:tc>
        <w:tc>
          <w:tcPr>
            <w:tcW w:w="1559" w:type="dxa"/>
          </w:tcPr>
          <w:p w:rsidR="009D6873" w:rsidRPr="00797D76" w:rsidRDefault="00C23B3C" w:rsidP="00797D76">
            <w:pPr>
              <w:widowControl w:val="0"/>
              <w:autoSpaceDE w:val="0"/>
              <w:autoSpaceDN w:val="0"/>
              <w:adjustRightInd w:val="0"/>
              <w:spacing w:before="40"/>
              <w:jc w:val="right"/>
              <w:rPr>
                <w:sz w:val="22"/>
                <w:szCs w:val="22"/>
              </w:rPr>
            </w:pPr>
            <w:r>
              <w:rPr>
                <w:sz w:val="22"/>
                <w:szCs w:val="22"/>
              </w:rPr>
              <w:t>2</w:t>
            </w:r>
            <w:r w:rsidR="009D6873" w:rsidRPr="00797D76">
              <w:rPr>
                <w:sz w:val="22"/>
                <w:szCs w:val="22"/>
              </w:rPr>
              <w:t>,50</w:t>
            </w:r>
            <w:r>
              <w:rPr>
                <w:sz w:val="22"/>
                <w:szCs w:val="22"/>
              </w:rPr>
              <w:t>0</w:t>
            </w:r>
            <w:r w:rsidR="00F86F80" w:rsidRPr="00797D76">
              <w:rPr>
                <w:sz w:val="22"/>
                <w:szCs w:val="22"/>
              </w:rPr>
              <w:t xml:space="preserve"> </w:t>
            </w:r>
          </w:p>
        </w:tc>
        <w:tc>
          <w:tcPr>
            <w:tcW w:w="1600" w:type="dxa"/>
            <w:tcBorders>
              <w:bottom w:val="single" w:sz="4" w:space="0" w:color="auto"/>
            </w:tcBorders>
          </w:tcPr>
          <w:p w:rsidR="009D6873" w:rsidRPr="00D56A4F" w:rsidRDefault="009D6873" w:rsidP="009D6873">
            <w:pPr>
              <w:widowControl w:val="0"/>
              <w:autoSpaceDE w:val="0"/>
              <w:autoSpaceDN w:val="0"/>
              <w:adjustRightInd w:val="0"/>
              <w:spacing w:before="40"/>
              <w:jc w:val="right"/>
              <w:rPr>
                <w:sz w:val="22"/>
                <w:szCs w:val="22"/>
              </w:rPr>
            </w:pPr>
            <w:r w:rsidRPr="00D56A4F">
              <w:rPr>
                <w:sz w:val="22"/>
                <w:szCs w:val="22"/>
              </w:rPr>
              <w:t>1</w:t>
            </w:r>
            <w:r w:rsidR="00371477">
              <w:rPr>
                <w:sz w:val="22"/>
                <w:szCs w:val="22"/>
              </w:rPr>
              <w:t>5</w:t>
            </w:r>
            <w:r w:rsidRPr="00D56A4F">
              <w:rPr>
                <w:sz w:val="22"/>
                <w:szCs w:val="22"/>
              </w:rPr>
              <w:t>,</w:t>
            </w:r>
            <w:r w:rsidR="00371477">
              <w:rPr>
                <w:sz w:val="22"/>
                <w:szCs w:val="22"/>
              </w:rPr>
              <w:t>0</w:t>
            </w:r>
            <w:r w:rsidRPr="00D56A4F">
              <w:rPr>
                <w:sz w:val="22"/>
                <w:szCs w:val="22"/>
              </w:rPr>
              <w:t>00</w:t>
            </w:r>
          </w:p>
        </w:tc>
        <w:tc>
          <w:tcPr>
            <w:tcW w:w="4764" w:type="dxa"/>
          </w:tcPr>
          <w:p w:rsidR="009D6873" w:rsidRPr="009D6873" w:rsidRDefault="009D6873" w:rsidP="0017042A">
            <w:pPr>
              <w:widowControl w:val="0"/>
              <w:autoSpaceDE w:val="0"/>
              <w:autoSpaceDN w:val="0"/>
              <w:adjustRightInd w:val="0"/>
              <w:spacing w:before="40"/>
              <w:rPr>
                <w:sz w:val="22"/>
                <w:szCs w:val="22"/>
              </w:rPr>
            </w:pPr>
            <w:r w:rsidRPr="009D6873">
              <w:rPr>
                <w:sz w:val="22"/>
                <w:szCs w:val="22"/>
              </w:rPr>
              <w:t>Field transportation</w:t>
            </w:r>
            <w:r w:rsidR="00843447">
              <w:rPr>
                <w:sz w:val="22"/>
                <w:szCs w:val="22"/>
              </w:rPr>
              <w:t xml:space="preserve"> – needed when sites are less accessible by car</w:t>
            </w:r>
          </w:p>
        </w:tc>
      </w:tr>
      <w:tr w:rsidR="009D6873" w:rsidRPr="009D6873" w:rsidTr="00F86F80">
        <w:tc>
          <w:tcPr>
            <w:tcW w:w="3759" w:type="dxa"/>
          </w:tcPr>
          <w:p w:rsidR="009D6873" w:rsidRPr="009D6873" w:rsidRDefault="009D6873" w:rsidP="0017042A">
            <w:pPr>
              <w:widowControl w:val="0"/>
              <w:autoSpaceDE w:val="0"/>
              <w:autoSpaceDN w:val="0"/>
              <w:adjustRightInd w:val="0"/>
              <w:spacing w:before="40"/>
              <w:rPr>
                <w:sz w:val="22"/>
                <w:szCs w:val="22"/>
              </w:rPr>
            </w:pPr>
            <w:r w:rsidRPr="009D6873">
              <w:rPr>
                <w:sz w:val="22"/>
                <w:szCs w:val="22"/>
              </w:rPr>
              <w:t>Information systems hard/software</w:t>
            </w:r>
          </w:p>
        </w:tc>
        <w:tc>
          <w:tcPr>
            <w:tcW w:w="1487" w:type="dxa"/>
          </w:tcPr>
          <w:p w:rsidR="009D6873" w:rsidRPr="00797D76" w:rsidRDefault="009D6873" w:rsidP="009D6873">
            <w:pPr>
              <w:widowControl w:val="0"/>
              <w:autoSpaceDE w:val="0"/>
              <w:autoSpaceDN w:val="0"/>
              <w:adjustRightInd w:val="0"/>
              <w:spacing w:before="40"/>
              <w:jc w:val="right"/>
              <w:rPr>
                <w:sz w:val="22"/>
                <w:szCs w:val="22"/>
              </w:rPr>
            </w:pPr>
            <w:r w:rsidRPr="00797D76">
              <w:rPr>
                <w:sz w:val="22"/>
                <w:szCs w:val="22"/>
              </w:rPr>
              <w:t>4 Packages</w:t>
            </w:r>
          </w:p>
        </w:tc>
        <w:tc>
          <w:tcPr>
            <w:tcW w:w="1559" w:type="dxa"/>
          </w:tcPr>
          <w:p w:rsidR="009D6873" w:rsidRPr="00797D76" w:rsidRDefault="009D6873" w:rsidP="009D6873">
            <w:pPr>
              <w:widowControl w:val="0"/>
              <w:autoSpaceDE w:val="0"/>
              <w:autoSpaceDN w:val="0"/>
              <w:adjustRightInd w:val="0"/>
              <w:spacing w:before="40"/>
              <w:jc w:val="right"/>
              <w:rPr>
                <w:sz w:val="22"/>
                <w:szCs w:val="22"/>
              </w:rPr>
            </w:pPr>
            <w:r w:rsidRPr="00797D76">
              <w:rPr>
                <w:sz w:val="22"/>
                <w:szCs w:val="22"/>
              </w:rPr>
              <w:t>1,625</w:t>
            </w:r>
            <w:r w:rsidR="00F86F80" w:rsidRPr="00797D76">
              <w:rPr>
                <w:sz w:val="22"/>
                <w:szCs w:val="22"/>
              </w:rPr>
              <w:t xml:space="preserve"> </w:t>
            </w:r>
          </w:p>
        </w:tc>
        <w:tc>
          <w:tcPr>
            <w:tcW w:w="1600" w:type="dxa"/>
            <w:tcBorders>
              <w:bottom w:val="double" w:sz="4" w:space="0" w:color="auto"/>
            </w:tcBorders>
          </w:tcPr>
          <w:p w:rsidR="009D6873" w:rsidRPr="00D56A4F" w:rsidRDefault="009D6873" w:rsidP="009D6873">
            <w:pPr>
              <w:widowControl w:val="0"/>
              <w:autoSpaceDE w:val="0"/>
              <w:autoSpaceDN w:val="0"/>
              <w:adjustRightInd w:val="0"/>
              <w:spacing w:before="40"/>
              <w:jc w:val="right"/>
              <w:rPr>
                <w:sz w:val="22"/>
                <w:szCs w:val="22"/>
              </w:rPr>
            </w:pPr>
            <w:r w:rsidRPr="00D56A4F">
              <w:rPr>
                <w:sz w:val="22"/>
                <w:szCs w:val="22"/>
              </w:rPr>
              <w:t>6,500</w:t>
            </w:r>
          </w:p>
        </w:tc>
        <w:tc>
          <w:tcPr>
            <w:tcW w:w="4764" w:type="dxa"/>
          </w:tcPr>
          <w:p w:rsidR="009D6873" w:rsidRPr="009D6873" w:rsidRDefault="009D6873" w:rsidP="0017042A">
            <w:pPr>
              <w:widowControl w:val="0"/>
              <w:autoSpaceDE w:val="0"/>
              <w:autoSpaceDN w:val="0"/>
              <w:adjustRightInd w:val="0"/>
              <w:spacing w:before="40"/>
              <w:rPr>
                <w:sz w:val="22"/>
                <w:szCs w:val="22"/>
              </w:rPr>
            </w:pPr>
            <w:r w:rsidRPr="009D6873">
              <w:rPr>
                <w:sz w:val="22"/>
                <w:szCs w:val="22"/>
              </w:rPr>
              <w:t>Office on field analyses</w:t>
            </w:r>
            <w:r w:rsidR="00843447">
              <w:rPr>
                <w:sz w:val="22"/>
                <w:szCs w:val="22"/>
              </w:rPr>
              <w:t xml:space="preserve"> – associated with </w:t>
            </w:r>
          </w:p>
        </w:tc>
      </w:tr>
      <w:tr w:rsidR="009D6873" w:rsidRPr="0015712D" w:rsidTr="004D7A60">
        <w:tc>
          <w:tcPr>
            <w:tcW w:w="3759" w:type="dxa"/>
            <w:shd w:val="clear" w:color="auto" w:fill="E6E6E6"/>
          </w:tcPr>
          <w:p w:rsidR="009D6873" w:rsidRPr="00F86F80" w:rsidRDefault="00F86F80" w:rsidP="00F86F80">
            <w:pPr>
              <w:widowControl w:val="0"/>
              <w:autoSpaceDE w:val="0"/>
              <w:autoSpaceDN w:val="0"/>
              <w:adjustRightInd w:val="0"/>
              <w:spacing w:before="40"/>
              <w:jc w:val="right"/>
              <w:rPr>
                <w:b/>
                <w:sz w:val="22"/>
                <w:szCs w:val="22"/>
              </w:rPr>
            </w:pPr>
            <w:r w:rsidRPr="00F86F80">
              <w:rPr>
                <w:b/>
                <w:sz w:val="22"/>
                <w:szCs w:val="22"/>
              </w:rPr>
              <w:t>Total goods:</w:t>
            </w:r>
          </w:p>
        </w:tc>
        <w:tc>
          <w:tcPr>
            <w:tcW w:w="1487" w:type="dxa"/>
            <w:shd w:val="clear" w:color="auto" w:fill="E6E6E6"/>
          </w:tcPr>
          <w:p w:rsidR="009D6873" w:rsidRPr="00865F59" w:rsidRDefault="009D6873" w:rsidP="0017042A">
            <w:pPr>
              <w:widowControl w:val="0"/>
              <w:autoSpaceDE w:val="0"/>
              <w:autoSpaceDN w:val="0"/>
              <w:adjustRightInd w:val="0"/>
              <w:spacing w:before="40"/>
              <w:rPr>
                <w:color w:val="800000"/>
                <w:sz w:val="22"/>
                <w:szCs w:val="22"/>
              </w:rPr>
            </w:pPr>
          </w:p>
        </w:tc>
        <w:tc>
          <w:tcPr>
            <w:tcW w:w="1559" w:type="dxa"/>
            <w:shd w:val="clear" w:color="auto" w:fill="E6E6E6"/>
          </w:tcPr>
          <w:p w:rsidR="009D6873" w:rsidRPr="00865F59" w:rsidRDefault="009D6873" w:rsidP="0017042A">
            <w:pPr>
              <w:widowControl w:val="0"/>
              <w:autoSpaceDE w:val="0"/>
              <w:autoSpaceDN w:val="0"/>
              <w:adjustRightInd w:val="0"/>
              <w:spacing w:before="40"/>
              <w:rPr>
                <w:color w:val="800000"/>
                <w:sz w:val="22"/>
                <w:szCs w:val="22"/>
              </w:rPr>
            </w:pPr>
          </w:p>
        </w:tc>
        <w:tc>
          <w:tcPr>
            <w:tcW w:w="1600" w:type="dxa"/>
            <w:tcBorders>
              <w:top w:val="double" w:sz="4" w:space="0" w:color="auto"/>
            </w:tcBorders>
            <w:shd w:val="clear" w:color="auto" w:fill="E6E6E6"/>
          </w:tcPr>
          <w:p w:rsidR="009D6873" w:rsidRPr="00F86F80" w:rsidRDefault="000C4B65" w:rsidP="00F86F80">
            <w:pPr>
              <w:widowControl w:val="0"/>
              <w:autoSpaceDE w:val="0"/>
              <w:autoSpaceDN w:val="0"/>
              <w:adjustRightInd w:val="0"/>
              <w:spacing w:before="40"/>
              <w:jc w:val="right"/>
              <w:rPr>
                <w:b/>
                <w:sz w:val="22"/>
                <w:szCs w:val="22"/>
              </w:rPr>
            </w:pPr>
            <w:r>
              <w:rPr>
                <w:b/>
                <w:sz w:val="22"/>
                <w:szCs w:val="22"/>
              </w:rPr>
              <w:t>68,750</w:t>
            </w:r>
          </w:p>
        </w:tc>
        <w:tc>
          <w:tcPr>
            <w:tcW w:w="4764" w:type="dxa"/>
            <w:shd w:val="clear" w:color="auto" w:fill="E6E6E6"/>
          </w:tcPr>
          <w:p w:rsidR="009D6873" w:rsidRDefault="009D6873" w:rsidP="0017042A">
            <w:pPr>
              <w:widowControl w:val="0"/>
              <w:autoSpaceDE w:val="0"/>
              <w:autoSpaceDN w:val="0"/>
              <w:adjustRightInd w:val="0"/>
              <w:spacing w:before="40"/>
              <w:rPr>
                <w:color w:val="800000"/>
                <w:sz w:val="22"/>
                <w:szCs w:val="22"/>
              </w:rPr>
            </w:pPr>
          </w:p>
        </w:tc>
      </w:tr>
    </w:tbl>
    <w:p w:rsidR="004C6C5D" w:rsidRDefault="004C6C5D" w:rsidP="00AF184D">
      <w:pPr>
        <w:widowControl w:val="0"/>
        <w:autoSpaceDE w:val="0"/>
        <w:autoSpaceDN w:val="0"/>
        <w:adjustRightInd w:val="0"/>
        <w:rPr>
          <w:color w:val="800000"/>
          <w:sz w:val="22"/>
          <w:szCs w:val="22"/>
        </w:rPr>
      </w:pPr>
    </w:p>
    <w:p w:rsidR="00062E1C" w:rsidRDefault="00062E1C" w:rsidP="00AF184D">
      <w:pPr>
        <w:widowControl w:val="0"/>
        <w:autoSpaceDE w:val="0"/>
        <w:autoSpaceDN w:val="0"/>
        <w:adjustRightInd w:val="0"/>
        <w:rPr>
          <w:color w:val="800000"/>
          <w:sz w:val="22"/>
          <w:szCs w:val="22"/>
        </w:rPr>
      </w:pPr>
    </w:p>
    <w:p w:rsidR="00062E1C" w:rsidRDefault="00062E1C" w:rsidP="00AF184D">
      <w:pPr>
        <w:widowControl w:val="0"/>
        <w:autoSpaceDE w:val="0"/>
        <w:autoSpaceDN w:val="0"/>
        <w:adjustRightInd w:val="0"/>
        <w:rPr>
          <w:color w:val="800000"/>
          <w:sz w:val="22"/>
          <w:szCs w:val="22"/>
        </w:rPr>
      </w:pPr>
    </w:p>
    <w:p w:rsidR="000547CA" w:rsidRDefault="000547CA" w:rsidP="000547CA">
      <w:pPr>
        <w:widowControl w:val="0"/>
        <w:autoSpaceDE w:val="0"/>
        <w:autoSpaceDN w:val="0"/>
        <w:adjustRightInd w:val="0"/>
        <w:spacing w:after="240"/>
        <w:rPr>
          <w:b/>
          <w:color w:val="800000"/>
          <w:sz w:val="22"/>
          <w:szCs w:val="22"/>
          <w:highlight w:val="cyan"/>
        </w:rPr>
        <w:sectPr w:rsidR="000547CA" w:rsidSect="00DC126B">
          <w:pgSz w:w="15840" w:h="12240" w:orient="landscape" w:code="1"/>
          <w:pgMar w:top="1361" w:right="1134" w:bottom="1361" w:left="1134" w:header="709" w:footer="709" w:gutter="0"/>
          <w:cols w:space="708"/>
          <w:docGrid w:linePitch="360"/>
        </w:sectPr>
      </w:pPr>
    </w:p>
    <w:p w:rsidR="000547CA" w:rsidRPr="00D97F12" w:rsidRDefault="00642540" w:rsidP="000547CA">
      <w:pPr>
        <w:widowControl w:val="0"/>
        <w:autoSpaceDE w:val="0"/>
        <w:autoSpaceDN w:val="0"/>
        <w:adjustRightInd w:val="0"/>
        <w:spacing w:after="240"/>
        <w:rPr>
          <w:b/>
          <w:sz w:val="22"/>
          <w:szCs w:val="22"/>
        </w:rPr>
      </w:pPr>
      <w:r>
        <w:rPr>
          <w:b/>
          <w:sz w:val="22"/>
          <w:szCs w:val="22"/>
        </w:rPr>
        <w:t>Appendix 1</w:t>
      </w:r>
      <w:r w:rsidR="00CC5A3F">
        <w:rPr>
          <w:b/>
          <w:sz w:val="22"/>
          <w:szCs w:val="22"/>
        </w:rPr>
        <w:t>4</w:t>
      </w:r>
      <w:r w:rsidR="00AC2F01">
        <w:rPr>
          <w:b/>
          <w:sz w:val="22"/>
          <w:szCs w:val="22"/>
        </w:rPr>
        <w:t>B</w:t>
      </w:r>
      <w:r w:rsidR="00250E64">
        <w:rPr>
          <w:b/>
          <w:sz w:val="22"/>
          <w:szCs w:val="22"/>
        </w:rPr>
        <w:t>.</w:t>
      </w:r>
      <w:r>
        <w:rPr>
          <w:b/>
          <w:sz w:val="22"/>
          <w:szCs w:val="22"/>
        </w:rPr>
        <w:t xml:space="preserve">  </w:t>
      </w:r>
      <w:r w:rsidR="004C6C5D" w:rsidRPr="00D56A4F">
        <w:rPr>
          <w:b/>
          <w:sz w:val="22"/>
          <w:szCs w:val="22"/>
        </w:rPr>
        <w:t>Procurement plan for consultancy services</w:t>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221"/>
      </w:tblGrid>
      <w:tr w:rsidR="00EC659E" w:rsidRPr="00EC659E" w:rsidTr="001912F5">
        <w:tc>
          <w:tcPr>
            <w:tcW w:w="1418" w:type="dxa"/>
          </w:tcPr>
          <w:p w:rsidR="00EC659E" w:rsidRPr="00EC659E" w:rsidRDefault="00EC659E" w:rsidP="005A61F5">
            <w:pPr>
              <w:ind w:left="-108"/>
              <w:rPr>
                <w:w w:val="95"/>
                <w:sz w:val="22"/>
                <w:szCs w:val="22"/>
              </w:rPr>
            </w:pPr>
            <w:r w:rsidRPr="00EC659E">
              <w:rPr>
                <w:w w:val="95"/>
                <w:sz w:val="22"/>
                <w:szCs w:val="22"/>
              </w:rPr>
              <w:t>Project title:</w:t>
            </w:r>
          </w:p>
        </w:tc>
        <w:tc>
          <w:tcPr>
            <w:tcW w:w="8221" w:type="dxa"/>
          </w:tcPr>
          <w:p w:rsidR="00EC659E" w:rsidRPr="00EC659E" w:rsidRDefault="00EC659E" w:rsidP="005A61F5">
            <w:pPr>
              <w:spacing w:after="120"/>
              <w:rPr>
                <w:w w:val="95"/>
                <w:sz w:val="22"/>
                <w:szCs w:val="22"/>
              </w:rPr>
            </w:pPr>
            <w:r w:rsidRPr="00EC659E">
              <w:rPr>
                <w:w w:val="95"/>
                <w:sz w:val="22"/>
                <w:szCs w:val="22"/>
              </w:rPr>
              <w:t>Strengthening national biodiversity and forest carbon stock conservation through landscape-based collaborative management of Cambodia’s Protected Area System as demonstrated in the Eastern Plains Landscape (CAMPAS project)</w:t>
            </w:r>
          </w:p>
        </w:tc>
      </w:tr>
    </w:tbl>
    <w:p w:rsidR="001A20A6" w:rsidRDefault="001A20A6" w:rsidP="00AF184D">
      <w:pPr>
        <w:widowControl w:val="0"/>
        <w:autoSpaceDE w:val="0"/>
        <w:autoSpaceDN w:val="0"/>
        <w:adjustRightInd w:val="0"/>
        <w:rPr>
          <w:b/>
          <w:color w:val="800000"/>
          <w:sz w:val="22"/>
          <w:szCs w:val="22"/>
        </w:rPr>
      </w:pPr>
    </w:p>
    <w:p w:rsidR="001912F5" w:rsidRPr="00C70AFE" w:rsidRDefault="00F1595F" w:rsidP="00AF184D">
      <w:pPr>
        <w:widowControl w:val="0"/>
        <w:autoSpaceDE w:val="0"/>
        <w:autoSpaceDN w:val="0"/>
        <w:adjustRightInd w:val="0"/>
        <w:rPr>
          <w:w w:val="95"/>
          <w:sz w:val="22"/>
          <w:szCs w:val="22"/>
        </w:rPr>
      </w:pPr>
      <w:r w:rsidRPr="00CF4A67">
        <w:rPr>
          <w:w w:val="95"/>
          <w:sz w:val="22"/>
          <w:szCs w:val="22"/>
        </w:rPr>
        <w:t>Most international and national consultant</w:t>
      </w:r>
      <w:r w:rsidR="00CF4A67" w:rsidRPr="00CF4A67">
        <w:rPr>
          <w:w w:val="95"/>
          <w:sz w:val="22"/>
          <w:szCs w:val="22"/>
        </w:rPr>
        <w:t xml:space="preserve"> needs, particularly those for the project demonstration site,</w:t>
      </w:r>
      <w:r w:rsidRPr="00CF4A67">
        <w:rPr>
          <w:w w:val="95"/>
          <w:sz w:val="22"/>
          <w:szCs w:val="22"/>
        </w:rPr>
        <w:t xml:space="preserve"> will be placed through </w:t>
      </w:r>
      <w:r w:rsidR="00CF4A67" w:rsidRPr="00CF4A67">
        <w:rPr>
          <w:w w:val="95"/>
          <w:sz w:val="22"/>
          <w:szCs w:val="22"/>
        </w:rPr>
        <w:t xml:space="preserve">co-financing, or </w:t>
      </w:r>
      <w:r w:rsidRPr="00CF4A67">
        <w:rPr>
          <w:w w:val="95"/>
          <w:sz w:val="22"/>
          <w:szCs w:val="22"/>
        </w:rPr>
        <w:t>sub-contracts to international non-governmen</w:t>
      </w:r>
      <w:r w:rsidR="00CF4A67" w:rsidRPr="00CF4A67">
        <w:rPr>
          <w:w w:val="95"/>
          <w:sz w:val="22"/>
          <w:szCs w:val="22"/>
        </w:rPr>
        <w:t xml:space="preserve">t organizations </w:t>
      </w:r>
      <w:r w:rsidR="00CF4A67">
        <w:rPr>
          <w:w w:val="95"/>
          <w:sz w:val="22"/>
          <w:szCs w:val="22"/>
        </w:rPr>
        <w:t xml:space="preserve">within the NGO Alliance, and </w:t>
      </w:r>
      <w:r w:rsidR="00CF4A67" w:rsidRPr="00CF4A67">
        <w:rPr>
          <w:w w:val="95"/>
          <w:sz w:val="22"/>
          <w:szCs w:val="22"/>
        </w:rPr>
        <w:t xml:space="preserve">in line with </w:t>
      </w:r>
      <w:r w:rsidR="00CF4A67" w:rsidRPr="00C70AFE">
        <w:rPr>
          <w:w w:val="95"/>
          <w:sz w:val="22"/>
          <w:szCs w:val="22"/>
        </w:rPr>
        <w:t xml:space="preserve">descriptions under </w:t>
      </w:r>
      <w:r w:rsidR="009B3422">
        <w:fldChar w:fldCharType="begin"/>
      </w:r>
      <w:r w:rsidR="009B3422">
        <w:instrText xml:space="preserve"> REF _Ref264698782 \h  \* MERGEFORMAT </w:instrText>
      </w:r>
      <w:r w:rsidR="009B3422">
        <w:fldChar w:fldCharType="separate"/>
      </w:r>
      <w:r w:rsidR="00A12F4F" w:rsidRPr="00A12F4F">
        <w:rPr>
          <w:w w:val="95"/>
          <w:sz w:val="22"/>
          <w:szCs w:val="22"/>
        </w:rPr>
        <w:t xml:space="preserve">Table 11.  International organization programs/ projects in the Eastern Plains </w:t>
      </w:r>
      <w:r w:rsidR="00A12F4F" w:rsidRPr="00A803A3">
        <w:t>Landscape</w:t>
      </w:r>
      <w:r w:rsidR="009B3422">
        <w:fldChar w:fldCharType="end"/>
      </w:r>
      <w:r w:rsidR="00CF4A67" w:rsidRPr="00C70AFE">
        <w:rPr>
          <w:w w:val="95"/>
          <w:sz w:val="22"/>
          <w:szCs w:val="22"/>
        </w:rPr>
        <w:t xml:space="preserve">.  </w:t>
      </w:r>
    </w:p>
    <w:p w:rsidR="001912F5" w:rsidRDefault="001912F5" w:rsidP="00AF184D">
      <w:pPr>
        <w:widowControl w:val="0"/>
        <w:autoSpaceDE w:val="0"/>
        <w:autoSpaceDN w:val="0"/>
        <w:adjustRightInd w:val="0"/>
        <w:rPr>
          <w:w w:val="95"/>
          <w:sz w:val="22"/>
          <w:szCs w:val="22"/>
        </w:rPr>
      </w:pPr>
    </w:p>
    <w:p w:rsidR="00F1595F" w:rsidRPr="00CF4A67" w:rsidRDefault="00CF4A67" w:rsidP="00AF184D">
      <w:pPr>
        <w:widowControl w:val="0"/>
        <w:autoSpaceDE w:val="0"/>
        <w:autoSpaceDN w:val="0"/>
        <w:adjustRightInd w:val="0"/>
        <w:rPr>
          <w:w w:val="95"/>
          <w:sz w:val="22"/>
          <w:szCs w:val="22"/>
        </w:rPr>
      </w:pPr>
      <w:r>
        <w:rPr>
          <w:w w:val="95"/>
          <w:sz w:val="22"/>
          <w:szCs w:val="22"/>
        </w:rPr>
        <w:t xml:space="preserve">Consultancy services budgeted under UNEP/GEF will only include (a) Chief Technical Advisor at 50%, given 50% provisions under the NGO Alliance, (b) National monitoring and evaluation consultants, and (c) Other consultants, to be defined as needed within the project inception phase.  </w:t>
      </w:r>
      <w:r w:rsidR="001912F5">
        <w:rPr>
          <w:w w:val="95"/>
          <w:sz w:val="22"/>
          <w:szCs w:val="22"/>
        </w:rPr>
        <w:t xml:space="preserve">Other possible national consultants </w:t>
      </w:r>
      <w:r w:rsidR="003112D3">
        <w:rPr>
          <w:w w:val="95"/>
          <w:sz w:val="22"/>
          <w:szCs w:val="22"/>
        </w:rPr>
        <w:t xml:space="preserve">could </w:t>
      </w:r>
      <w:r w:rsidR="001912F5">
        <w:rPr>
          <w:w w:val="95"/>
          <w:sz w:val="22"/>
          <w:szCs w:val="22"/>
        </w:rPr>
        <w:t xml:space="preserve">include: </w:t>
      </w:r>
      <w:r w:rsidR="00C23B3C">
        <w:rPr>
          <w:w w:val="95"/>
          <w:sz w:val="22"/>
          <w:szCs w:val="22"/>
        </w:rPr>
        <w:t xml:space="preserve">Biodiversity </w:t>
      </w:r>
      <w:r w:rsidR="001912F5">
        <w:rPr>
          <w:w w:val="95"/>
          <w:sz w:val="22"/>
          <w:szCs w:val="22"/>
        </w:rPr>
        <w:t xml:space="preserve">Conservation Specialist, Community Forest Management Specialist, Geographical Information System Specialist, Socio-economics Specialist, Land-use Planning Specialist, Conservation Policy Specialist, </w:t>
      </w:r>
    </w:p>
    <w:p w:rsidR="00F1595F" w:rsidRDefault="00F1595F" w:rsidP="00AF184D">
      <w:pPr>
        <w:widowControl w:val="0"/>
        <w:autoSpaceDE w:val="0"/>
        <w:autoSpaceDN w:val="0"/>
        <w:adjustRightInd w:val="0"/>
        <w:rPr>
          <w:b/>
          <w:color w:val="800000"/>
          <w:sz w:val="22"/>
          <w:szCs w:val="22"/>
        </w:rPr>
      </w:pPr>
    </w:p>
    <w:tbl>
      <w:tblPr>
        <w:tblStyle w:val="TableGrid"/>
        <w:tblW w:w="10504" w:type="dxa"/>
        <w:tblInd w:w="108" w:type="dxa"/>
        <w:tblLayout w:type="fixed"/>
        <w:tblLook w:val="04A0" w:firstRow="1" w:lastRow="0" w:firstColumn="1" w:lastColumn="0" w:noHBand="0" w:noVBand="1"/>
      </w:tblPr>
      <w:tblGrid>
        <w:gridCol w:w="1701"/>
        <w:gridCol w:w="993"/>
        <w:gridCol w:w="850"/>
        <w:gridCol w:w="6960"/>
      </w:tblGrid>
      <w:tr w:rsidR="00406D8F" w:rsidRPr="00D97F12" w:rsidTr="004D7A60">
        <w:tc>
          <w:tcPr>
            <w:tcW w:w="10504" w:type="dxa"/>
            <w:gridSpan w:val="4"/>
            <w:tcBorders>
              <w:bottom w:val="single" w:sz="4" w:space="0" w:color="auto"/>
            </w:tcBorders>
            <w:shd w:val="clear" w:color="auto" w:fill="F3F3F3"/>
            <w:vAlign w:val="center"/>
          </w:tcPr>
          <w:p w:rsidR="00406D8F" w:rsidRPr="00D97F12" w:rsidRDefault="00831462" w:rsidP="004D7A60">
            <w:pPr>
              <w:widowControl w:val="0"/>
              <w:autoSpaceDE w:val="0"/>
              <w:autoSpaceDN w:val="0"/>
              <w:adjustRightInd w:val="0"/>
              <w:spacing w:before="120" w:after="120"/>
              <w:rPr>
                <w:b/>
                <w:sz w:val="22"/>
                <w:szCs w:val="22"/>
              </w:rPr>
            </w:pPr>
            <w:r>
              <w:rPr>
                <w:b/>
                <w:sz w:val="22"/>
                <w:szCs w:val="22"/>
              </w:rPr>
              <w:t xml:space="preserve">A: Management </w:t>
            </w:r>
            <w:r w:rsidR="00406D8F">
              <w:rPr>
                <w:b/>
                <w:sz w:val="22"/>
                <w:szCs w:val="22"/>
              </w:rPr>
              <w:t>C</w:t>
            </w:r>
            <w:r w:rsidR="00406D8F" w:rsidRPr="00D97F12">
              <w:rPr>
                <w:b/>
                <w:sz w:val="22"/>
                <w:szCs w:val="22"/>
              </w:rPr>
              <w:t>onsultants</w:t>
            </w:r>
          </w:p>
        </w:tc>
      </w:tr>
      <w:tr w:rsidR="00791B0F" w:rsidRPr="00D97F12" w:rsidTr="00DF2146">
        <w:tc>
          <w:tcPr>
            <w:tcW w:w="1701" w:type="dxa"/>
            <w:tcBorders>
              <w:bottom w:val="single" w:sz="4" w:space="0" w:color="auto"/>
            </w:tcBorders>
            <w:shd w:val="clear" w:color="auto" w:fill="E0E0E0"/>
            <w:tcMar>
              <w:top w:w="28" w:type="dxa"/>
              <w:bottom w:w="28" w:type="dxa"/>
            </w:tcMar>
            <w:vAlign w:val="center"/>
          </w:tcPr>
          <w:p w:rsidR="00265C50" w:rsidRPr="00D97F12" w:rsidRDefault="00265C50" w:rsidP="001912F5">
            <w:pPr>
              <w:widowControl w:val="0"/>
              <w:autoSpaceDE w:val="0"/>
              <w:autoSpaceDN w:val="0"/>
              <w:adjustRightInd w:val="0"/>
              <w:jc w:val="center"/>
              <w:rPr>
                <w:b/>
                <w:sz w:val="20"/>
                <w:szCs w:val="20"/>
              </w:rPr>
            </w:pPr>
            <w:r w:rsidRPr="00D97F12">
              <w:rPr>
                <w:b/>
                <w:sz w:val="20"/>
                <w:szCs w:val="20"/>
              </w:rPr>
              <w:t>Technical Assistance</w:t>
            </w:r>
          </w:p>
        </w:tc>
        <w:tc>
          <w:tcPr>
            <w:tcW w:w="993" w:type="dxa"/>
            <w:tcBorders>
              <w:bottom w:val="single" w:sz="4" w:space="0" w:color="auto"/>
            </w:tcBorders>
            <w:shd w:val="clear" w:color="auto" w:fill="E0E0E0"/>
          </w:tcPr>
          <w:p w:rsidR="00265C50" w:rsidRDefault="00265C50" w:rsidP="00265C50">
            <w:pPr>
              <w:widowControl w:val="0"/>
              <w:autoSpaceDE w:val="0"/>
              <w:autoSpaceDN w:val="0"/>
              <w:adjustRightInd w:val="0"/>
              <w:jc w:val="center"/>
              <w:rPr>
                <w:b/>
                <w:sz w:val="20"/>
                <w:szCs w:val="20"/>
              </w:rPr>
            </w:pPr>
            <w:r>
              <w:rPr>
                <w:b/>
                <w:sz w:val="20"/>
                <w:szCs w:val="20"/>
              </w:rPr>
              <w:t>USD/ Person Week</w:t>
            </w:r>
          </w:p>
        </w:tc>
        <w:tc>
          <w:tcPr>
            <w:tcW w:w="850" w:type="dxa"/>
            <w:tcBorders>
              <w:bottom w:val="single" w:sz="4" w:space="0" w:color="auto"/>
            </w:tcBorders>
            <w:shd w:val="clear" w:color="auto" w:fill="E0E0E0"/>
            <w:tcMar>
              <w:top w:w="28" w:type="dxa"/>
              <w:bottom w:w="28" w:type="dxa"/>
            </w:tcMar>
            <w:vAlign w:val="center"/>
          </w:tcPr>
          <w:p w:rsidR="00265C50" w:rsidRPr="00D97F12" w:rsidRDefault="00265C50" w:rsidP="001912F5">
            <w:pPr>
              <w:widowControl w:val="0"/>
              <w:autoSpaceDE w:val="0"/>
              <w:autoSpaceDN w:val="0"/>
              <w:adjustRightInd w:val="0"/>
              <w:jc w:val="center"/>
              <w:rPr>
                <w:b/>
                <w:sz w:val="20"/>
                <w:szCs w:val="20"/>
              </w:rPr>
            </w:pPr>
            <w:r>
              <w:rPr>
                <w:b/>
                <w:sz w:val="20"/>
                <w:szCs w:val="20"/>
              </w:rPr>
              <w:t xml:space="preserve"> P</w:t>
            </w:r>
            <w:r w:rsidRPr="00D97F12">
              <w:rPr>
                <w:b/>
                <w:sz w:val="20"/>
                <w:szCs w:val="20"/>
              </w:rPr>
              <w:t>erson months</w:t>
            </w:r>
          </w:p>
        </w:tc>
        <w:tc>
          <w:tcPr>
            <w:tcW w:w="6960" w:type="dxa"/>
            <w:tcBorders>
              <w:bottom w:val="single" w:sz="4" w:space="0" w:color="auto"/>
            </w:tcBorders>
            <w:shd w:val="clear" w:color="auto" w:fill="E0E0E0"/>
            <w:tcMar>
              <w:top w:w="28" w:type="dxa"/>
              <w:bottom w:w="28" w:type="dxa"/>
            </w:tcMar>
            <w:vAlign w:val="center"/>
          </w:tcPr>
          <w:p w:rsidR="00265C50" w:rsidRPr="00D97F12" w:rsidRDefault="00265C50" w:rsidP="001912F5">
            <w:pPr>
              <w:widowControl w:val="0"/>
              <w:autoSpaceDE w:val="0"/>
              <w:autoSpaceDN w:val="0"/>
              <w:adjustRightInd w:val="0"/>
              <w:jc w:val="center"/>
              <w:rPr>
                <w:b/>
                <w:sz w:val="20"/>
                <w:szCs w:val="20"/>
              </w:rPr>
            </w:pPr>
            <w:r w:rsidRPr="00D97F12">
              <w:rPr>
                <w:b/>
                <w:sz w:val="20"/>
                <w:szCs w:val="20"/>
              </w:rPr>
              <w:t>Tasks to be performed</w:t>
            </w:r>
          </w:p>
        </w:tc>
      </w:tr>
      <w:tr w:rsidR="00791B0F" w:rsidRPr="00D97F12" w:rsidTr="00DF2146">
        <w:tc>
          <w:tcPr>
            <w:tcW w:w="1701" w:type="dxa"/>
            <w:tcMar>
              <w:top w:w="28" w:type="dxa"/>
              <w:bottom w:w="28" w:type="dxa"/>
            </w:tcMar>
          </w:tcPr>
          <w:p w:rsidR="00265C50" w:rsidRDefault="002E4967" w:rsidP="008047C5">
            <w:pPr>
              <w:widowControl w:val="0"/>
              <w:autoSpaceDE w:val="0"/>
              <w:autoSpaceDN w:val="0"/>
              <w:adjustRightInd w:val="0"/>
              <w:spacing w:before="120"/>
              <w:rPr>
                <w:sz w:val="22"/>
                <w:szCs w:val="22"/>
              </w:rPr>
            </w:pPr>
            <w:r>
              <w:rPr>
                <w:sz w:val="22"/>
                <w:szCs w:val="22"/>
              </w:rPr>
              <w:t>Chief</w:t>
            </w:r>
            <w:r w:rsidR="00265C50">
              <w:rPr>
                <w:sz w:val="22"/>
                <w:szCs w:val="22"/>
              </w:rPr>
              <w:t xml:space="preserve"> Technical Advisor</w:t>
            </w:r>
            <w:r w:rsidR="003112D3">
              <w:rPr>
                <w:sz w:val="22"/>
                <w:szCs w:val="22"/>
              </w:rPr>
              <w:t xml:space="preserve"> (50%)</w:t>
            </w:r>
          </w:p>
          <w:p w:rsidR="00265C50" w:rsidRDefault="00265C50" w:rsidP="001912F5">
            <w:pPr>
              <w:widowControl w:val="0"/>
              <w:autoSpaceDE w:val="0"/>
              <w:autoSpaceDN w:val="0"/>
              <w:adjustRightInd w:val="0"/>
              <w:rPr>
                <w:sz w:val="22"/>
                <w:szCs w:val="22"/>
              </w:rPr>
            </w:pPr>
          </w:p>
          <w:p w:rsidR="00265C50" w:rsidRPr="00D97F12" w:rsidRDefault="00265C50" w:rsidP="001912F5">
            <w:pPr>
              <w:widowControl w:val="0"/>
              <w:autoSpaceDE w:val="0"/>
              <w:autoSpaceDN w:val="0"/>
              <w:adjustRightInd w:val="0"/>
              <w:rPr>
                <w:sz w:val="22"/>
                <w:szCs w:val="22"/>
              </w:rPr>
            </w:pPr>
            <w:r>
              <w:rPr>
                <w:sz w:val="22"/>
                <w:szCs w:val="22"/>
              </w:rPr>
              <w:t>(International)</w:t>
            </w:r>
          </w:p>
        </w:tc>
        <w:tc>
          <w:tcPr>
            <w:tcW w:w="993" w:type="dxa"/>
          </w:tcPr>
          <w:p w:rsidR="00265C50" w:rsidRPr="001912F5" w:rsidRDefault="00C23B3C" w:rsidP="008047C5">
            <w:pPr>
              <w:widowControl w:val="0"/>
              <w:autoSpaceDE w:val="0"/>
              <w:autoSpaceDN w:val="0"/>
              <w:adjustRightInd w:val="0"/>
              <w:spacing w:before="120"/>
              <w:rPr>
                <w:sz w:val="22"/>
                <w:szCs w:val="22"/>
              </w:rPr>
            </w:pPr>
            <w:r>
              <w:rPr>
                <w:sz w:val="22"/>
                <w:szCs w:val="22"/>
              </w:rPr>
              <w:t>1,800</w:t>
            </w:r>
          </w:p>
        </w:tc>
        <w:tc>
          <w:tcPr>
            <w:tcW w:w="850" w:type="dxa"/>
            <w:tcMar>
              <w:top w:w="28" w:type="dxa"/>
              <w:bottom w:w="28" w:type="dxa"/>
            </w:tcMar>
          </w:tcPr>
          <w:p w:rsidR="00265C50" w:rsidRPr="001912F5" w:rsidRDefault="00265C50" w:rsidP="003B73CB">
            <w:pPr>
              <w:widowControl w:val="0"/>
              <w:autoSpaceDE w:val="0"/>
              <w:autoSpaceDN w:val="0"/>
              <w:adjustRightInd w:val="0"/>
              <w:spacing w:before="120"/>
              <w:rPr>
                <w:sz w:val="22"/>
                <w:szCs w:val="22"/>
              </w:rPr>
            </w:pPr>
            <w:r w:rsidRPr="001912F5">
              <w:rPr>
                <w:sz w:val="22"/>
                <w:szCs w:val="22"/>
              </w:rPr>
              <w:t xml:space="preserve"> </w:t>
            </w:r>
            <w:r w:rsidR="003B73CB">
              <w:rPr>
                <w:sz w:val="22"/>
                <w:szCs w:val="22"/>
              </w:rPr>
              <w:t>5</w:t>
            </w:r>
            <w:r w:rsidR="003112D3">
              <w:rPr>
                <w:sz w:val="22"/>
                <w:szCs w:val="22"/>
              </w:rPr>
              <w:t>8.25</w:t>
            </w:r>
          </w:p>
        </w:tc>
        <w:tc>
          <w:tcPr>
            <w:tcW w:w="6960" w:type="dxa"/>
            <w:tcMar>
              <w:top w:w="28" w:type="dxa"/>
              <w:bottom w:w="28" w:type="dxa"/>
            </w:tcMar>
          </w:tcPr>
          <w:p w:rsidR="00265C50" w:rsidRPr="004264E2" w:rsidRDefault="00265C50" w:rsidP="004264E2">
            <w:pPr>
              <w:widowControl w:val="0"/>
              <w:autoSpaceDE w:val="0"/>
              <w:autoSpaceDN w:val="0"/>
              <w:adjustRightInd w:val="0"/>
              <w:spacing w:after="38"/>
              <w:rPr>
                <w:sz w:val="22"/>
                <w:szCs w:val="22"/>
              </w:rPr>
            </w:pPr>
            <w:r w:rsidRPr="004264E2">
              <w:rPr>
                <w:sz w:val="22"/>
                <w:szCs w:val="22"/>
              </w:rPr>
              <w:t xml:space="preserve">The </w:t>
            </w:r>
            <w:r w:rsidR="002E4967" w:rsidRPr="004264E2">
              <w:rPr>
                <w:sz w:val="22"/>
                <w:szCs w:val="22"/>
              </w:rPr>
              <w:t>Chief</w:t>
            </w:r>
            <w:r w:rsidRPr="004264E2">
              <w:rPr>
                <w:sz w:val="22"/>
                <w:szCs w:val="22"/>
              </w:rPr>
              <w:t xml:space="preserve"> Technical Advisor/ Team Leader will hold the following major responsibilities: (a) Carry out project inception phase, inception report and workshop. (b) Quality assurance and technical overview of all project workings and outputs; (b) Draft individual terms of reference for technical consultancies, and supervision of consultants work; (c) Oversee project monitoring and evaluation system; (d) Draft, review, and update annual project work plans to meet target outcomes and indicators; (e) Provide advice on best suitable approaches and methodologies to achieve project targets and objectives; (f) Provide a technical supervisory function </w:t>
            </w:r>
            <w:r w:rsidR="00480A24" w:rsidRPr="004264E2">
              <w:rPr>
                <w:sz w:val="22"/>
                <w:szCs w:val="22"/>
              </w:rPr>
              <w:t xml:space="preserve">and supervise reporting </w:t>
            </w:r>
            <w:r w:rsidRPr="004264E2">
              <w:rPr>
                <w:sz w:val="22"/>
                <w:szCs w:val="22"/>
              </w:rPr>
              <w:t xml:space="preserve">by the other project technical assistance; </w:t>
            </w:r>
            <w:r w:rsidR="003112D3" w:rsidRPr="004264E2">
              <w:rPr>
                <w:sz w:val="22"/>
                <w:szCs w:val="22"/>
              </w:rPr>
              <w:t xml:space="preserve">(g) Advice and provide input on Protected Area management, species and habitat conservation, landscape connectivity and restoration, community-development work, integrating biodiversity in government processes, and project impact monitoring; </w:t>
            </w:r>
            <w:r w:rsidRPr="004264E2">
              <w:rPr>
                <w:sz w:val="22"/>
                <w:szCs w:val="22"/>
              </w:rPr>
              <w:t>(</w:t>
            </w:r>
            <w:r w:rsidR="003112D3" w:rsidRPr="004264E2">
              <w:rPr>
                <w:sz w:val="22"/>
                <w:szCs w:val="22"/>
              </w:rPr>
              <w:t>h</w:t>
            </w:r>
            <w:r w:rsidRPr="004264E2">
              <w:rPr>
                <w:sz w:val="22"/>
                <w:szCs w:val="22"/>
              </w:rPr>
              <w:t xml:space="preserve">) </w:t>
            </w:r>
            <w:r w:rsidR="00480A24" w:rsidRPr="004264E2">
              <w:rPr>
                <w:sz w:val="22"/>
                <w:szCs w:val="22"/>
              </w:rPr>
              <w:t>Ensure that technical requirements of UNEP are met</w:t>
            </w:r>
            <w:r w:rsidR="001E41BB" w:rsidRPr="004264E2">
              <w:rPr>
                <w:sz w:val="22"/>
                <w:szCs w:val="22"/>
              </w:rPr>
              <w:t>;</w:t>
            </w:r>
            <w:r w:rsidR="00480A24" w:rsidRPr="004264E2">
              <w:rPr>
                <w:sz w:val="22"/>
                <w:szCs w:val="22"/>
              </w:rPr>
              <w:t xml:space="preserve"> (</w:t>
            </w:r>
            <w:r w:rsidR="003112D3" w:rsidRPr="004264E2">
              <w:rPr>
                <w:sz w:val="22"/>
                <w:szCs w:val="22"/>
              </w:rPr>
              <w:t>i</w:t>
            </w:r>
            <w:r w:rsidR="00480A24" w:rsidRPr="004264E2">
              <w:rPr>
                <w:sz w:val="22"/>
                <w:szCs w:val="22"/>
              </w:rPr>
              <w:t>)</w:t>
            </w:r>
            <w:r w:rsidR="001E41BB" w:rsidRPr="004264E2">
              <w:rPr>
                <w:sz w:val="22"/>
                <w:szCs w:val="22"/>
              </w:rPr>
              <w:t xml:space="preserve"> </w:t>
            </w:r>
            <w:r w:rsidRPr="004264E2">
              <w:rPr>
                <w:sz w:val="22"/>
                <w:szCs w:val="22"/>
              </w:rPr>
              <w:t>other</w:t>
            </w:r>
            <w:r w:rsidR="001E41BB" w:rsidRPr="004264E2">
              <w:rPr>
                <w:sz w:val="22"/>
                <w:szCs w:val="22"/>
              </w:rPr>
              <w:t>s</w:t>
            </w:r>
            <w:r w:rsidRPr="004264E2">
              <w:rPr>
                <w:sz w:val="22"/>
                <w:szCs w:val="22"/>
              </w:rPr>
              <w:t xml:space="preserve"> as needed to ensure timely and professional attainment of all project deliveries and impact. </w:t>
            </w:r>
          </w:p>
        </w:tc>
      </w:tr>
      <w:tr w:rsidR="001E41BB" w:rsidRPr="00C300C4" w:rsidTr="00DF2146">
        <w:tc>
          <w:tcPr>
            <w:tcW w:w="1701" w:type="dxa"/>
            <w:tcMar>
              <w:top w:w="28" w:type="dxa"/>
              <w:bottom w:w="28" w:type="dxa"/>
            </w:tcMar>
          </w:tcPr>
          <w:p w:rsidR="001E41BB" w:rsidRPr="00DF2146" w:rsidRDefault="00130D0E" w:rsidP="00130D0E">
            <w:pPr>
              <w:keepNext/>
              <w:keepLines/>
              <w:widowControl w:val="0"/>
              <w:autoSpaceDE w:val="0"/>
              <w:autoSpaceDN w:val="0"/>
              <w:adjustRightInd w:val="0"/>
              <w:spacing w:before="120"/>
              <w:outlineLvl w:val="3"/>
              <w:rPr>
                <w:b/>
                <w:sz w:val="22"/>
                <w:szCs w:val="22"/>
              </w:rPr>
            </w:pPr>
            <w:r w:rsidRPr="00DF2146">
              <w:rPr>
                <w:b/>
                <w:sz w:val="22"/>
                <w:szCs w:val="22"/>
              </w:rPr>
              <w:t>TOTAL A:</w:t>
            </w:r>
          </w:p>
        </w:tc>
        <w:tc>
          <w:tcPr>
            <w:tcW w:w="993" w:type="dxa"/>
          </w:tcPr>
          <w:p w:rsidR="001E41BB" w:rsidRPr="00DF2146" w:rsidRDefault="00130D0E" w:rsidP="008047C5">
            <w:pPr>
              <w:keepNext/>
              <w:keepLines/>
              <w:widowControl w:val="0"/>
              <w:autoSpaceDE w:val="0"/>
              <w:autoSpaceDN w:val="0"/>
              <w:adjustRightInd w:val="0"/>
              <w:spacing w:before="120"/>
              <w:outlineLvl w:val="3"/>
              <w:rPr>
                <w:b/>
                <w:sz w:val="22"/>
                <w:szCs w:val="22"/>
              </w:rPr>
            </w:pPr>
            <w:r w:rsidRPr="00DF2146">
              <w:rPr>
                <w:b/>
                <w:sz w:val="22"/>
                <w:szCs w:val="22"/>
              </w:rPr>
              <w:t>1</w:t>
            </w:r>
            <w:r w:rsidR="00E24D48">
              <w:rPr>
                <w:b/>
                <w:sz w:val="22"/>
                <w:szCs w:val="22"/>
              </w:rPr>
              <w:t>04,850</w:t>
            </w:r>
          </w:p>
        </w:tc>
        <w:tc>
          <w:tcPr>
            <w:tcW w:w="850" w:type="dxa"/>
            <w:tcMar>
              <w:top w:w="28" w:type="dxa"/>
              <w:bottom w:w="28" w:type="dxa"/>
            </w:tcMar>
          </w:tcPr>
          <w:p w:rsidR="001E41BB" w:rsidRPr="00DF2146" w:rsidRDefault="001E41BB" w:rsidP="008047C5">
            <w:pPr>
              <w:widowControl w:val="0"/>
              <w:autoSpaceDE w:val="0"/>
              <w:autoSpaceDN w:val="0"/>
              <w:adjustRightInd w:val="0"/>
              <w:spacing w:before="120"/>
              <w:ind w:left="720"/>
              <w:contextualSpacing/>
              <w:rPr>
                <w:b/>
                <w:sz w:val="22"/>
                <w:szCs w:val="22"/>
              </w:rPr>
            </w:pPr>
          </w:p>
        </w:tc>
        <w:tc>
          <w:tcPr>
            <w:tcW w:w="6960" w:type="dxa"/>
            <w:tcMar>
              <w:top w:w="28" w:type="dxa"/>
              <w:bottom w:w="28" w:type="dxa"/>
            </w:tcMar>
          </w:tcPr>
          <w:p w:rsidR="001E41BB" w:rsidRPr="00DF2146" w:rsidRDefault="001E41BB" w:rsidP="004264E2">
            <w:pPr>
              <w:widowControl w:val="0"/>
              <w:autoSpaceDE w:val="0"/>
              <w:autoSpaceDN w:val="0"/>
              <w:adjustRightInd w:val="0"/>
              <w:spacing w:before="120" w:after="120"/>
              <w:contextualSpacing/>
              <w:rPr>
                <w:b/>
                <w:sz w:val="22"/>
                <w:szCs w:val="22"/>
              </w:rPr>
            </w:pPr>
          </w:p>
        </w:tc>
      </w:tr>
    </w:tbl>
    <w:p w:rsidR="001A20A6" w:rsidRPr="001A20A6" w:rsidRDefault="001A20A6" w:rsidP="00316B7E">
      <w:pPr>
        <w:rPr>
          <w:b/>
          <w:color w:val="800000"/>
          <w:sz w:val="22"/>
          <w:szCs w:val="22"/>
        </w:rPr>
        <w:sectPr w:rsidR="001A20A6" w:rsidRPr="001A20A6" w:rsidSect="00DC126B">
          <w:pgSz w:w="12240" w:h="15840" w:code="1"/>
          <w:pgMar w:top="1418" w:right="1134" w:bottom="1361" w:left="1134" w:header="709" w:footer="709" w:gutter="0"/>
          <w:cols w:space="708"/>
          <w:docGrid w:linePitch="360"/>
        </w:sectPr>
      </w:pPr>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080"/>
      </w:tblGrid>
      <w:tr w:rsidR="008C73B5" w:rsidRPr="00EC659E" w:rsidTr="008C73B5">
        <w:tc>
          <w:tcPr>
            <w:tcW w:w="1418" w:type="dxa"/>
          </w:tcPr>
          <w:p w:rsidR="008C73B5" w:rsidRPr="00EC659E" w:rsidRDefault="008C73B5" w:rsidP="008C73B5">
            <w:pPr>
              <w:ind w:left="-108"/>
              <w:rPr>
                <w:sz w:val="22"/>
                <w:szCs w:val="22"/>
              </w:rPr>
            </w:pPr>
            <w:bookmarkStart w:id="134" w:name="_Ref262897244"/>
            <w:bookmarkStart w:id="135" w:name="_Ref262900491"/>
          </w:p>
        </w:tc>
        <w:tc>
          <w:tcPr>
            <w:tcW w:w="8080" w:type="dxa"/>
          </w:tcPr>
          <w:p w:rsidR="008C73B5" w:rsidRPr="00EC659E" w:rsidRDefault="008C73B5" w:rsidP="008C73B5">
            <w:pPr>
              <w:spacing w:after="120"/>
              <w:rPr>
                <w:sz w:val="22"/>
                <w:szCs w:val="22"/>
              </w:rPr>
            </w:pPr>
          </w:p>
        </w:tc>
      </w:tr>
    </w:tbl>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0"/>
        <w:gridCol w:w="1475"/>
        <w:gridCol w:w="1543"/>
        <w:gridCol w:w="4701"/>
      </w:tblGrid>
      <w:tr w:rsidR="00642540" w:rsidRPr="008C73B5" w:rsidTr="000F1E05">
        <w:tc>
          <w:tcPr>
            <w:tcW w:w="9639" w:type="dxa"/>
            <w:gridSpan w:val="4"/>
            <w:tcBorders>
              <w:bottom w:val="single" w:sz="4" w:space="0" w:color="auto"/>
            </w:tcBorders>
            <w:shd w:val="clear" w:color="auto" w:fill="F3F3F3"/>
          </w:tcPr>
          <w:p w:rsidR="009725F7" w:rsidRDefault="00642540" w:rsidP="00F72BB8">
            <w:pPr>
              <w:widowControl w:val="0"/>
              <w:autoSpaceDE w:val="0"/>
              <w:autoSpaceDN w:val="0"/>
              <w:adjustRightInd w:val="0"/>
              <w:spacing w:before="120" w:after="120"/>
              <w:rPr>
                <w:b/>
                <w:sz w:val="22"/>
                <w:szCs w:val="22"/>
              </w:rPr>
            </w:pPr>
            <w:r>
              <w:rPr>
                <w:b/>
                <w:sz w:val="22"/>
                <w:szCs w:val="22"/>
              </w:rPr>
              <w:t>B: Technical Consultants</w:t>
            </w:r>
          </w:p>
        </w:tc>
      </w:tr>
      <w:tr w:rsidR="008C73B5" w:rsidRPr="008C73B5" w:rsidTr="00E24D48">
        <w:tc>
          <w:tcPr>
            <w:tcW w:w="1920" w:type="dxa"/>
            <w:tcBorders>
              <w:bottom w:val="single" w:sz="4" w:space="0" w:color="auto"/>
            </w:tcBorders>
            <w:shd w:val="clear" w:color="auto" w:fill="F3F3F3"/>
          </w:tcPr>
          <w:p w:rsidR="008C73B5" w:rsidRPr="00797D76" w:rsidRDefault="008C73B5" w:rsidP="00797D76">
            <w:pPr>
              <w:widowControl w:val="0"/>
              <w:autoSpaceDE w:val="0"/>
              <w:autoSpaceDN w:val="0"/>
              <w:adjustRightInd w:val="0"/>
              <w:spacing w:before="120" w:after="120"/>
              <w:jc w:val="center"/>
              <w:rPr>
                <w:b/>
                <w:sz w:val="22"/>
                <w:szCs w:val="22"/>
              </w:rPr>
            </w:pPr>
            <w:r w:rsidRPr="00797D76">
              <w:rPr>
                <w:b/>
                <w:sz w:val="22"/>
                <w:szCs w:val="22"/>
              </w:rPr>
              <w:t>Position Titles</w:t>
            </w:r>
          </w:p>
        </w:tc>
        <w:tc>
          <w:tcPr>
            <w:tcW w:w="1475" w:type="dxa"/>
            <w:tcBorders>
              <w:bottom w:val="single" w:sz="4" w:space="0" w:color="auto"/>
            </w:tcBorders>
            <w:shd w:val="clear" w:color="auto" w:fill="F3F3F3"/>
          </w:tcPr>
          <w:p w:rsidR="008C73B5" w:rsidRPr="00797D76" w:rsidRDefault="008C73B5" w:rsidP="00797D76">
            <w:pPr>
              <w:widowControl w:val="0"/>
              <w:autoSpaceDE w:val="0"/>
              <w:autoSpaceDN w:val="0"/>
              <w:adjustRightInd w:val="0"/>
              <w:spacing w:before="120" w:after="120"/>
              <w:jc w:val="center"/>
              <w:rPr>
                <w:b/>
                <w:sz w:val="22"/>
                <w:szCs w:val="22"/>
              </w:rPr>
            </w:pPr>
            <w:r>
              <w:rPr>
                <w:b/>
                <w:sz w:val="22"/>
                <w:szCs w:val="22"/>
              </w:rPr>
              <w:t>USD</w:t>
            </w:r>
            <w:r w:rsidRPr="00797D76">
              <w:rPr>
                <w:b/>
                <w:sz w:val="22"/>
                <w:szCs w:val="22"/>
              </w:rPr>
              <w:t>/Person Week</w:t>
            </w:r>
          </w:p>
        </w:tc>
        <w:tc>
          <w:tcPr>
            <w:tcW w:w="1543" w:type="dxa"/>
            <w:tcBorders>
              <w:bottom w:val="single" w:sz="4" w:space="0" w:color="auto"/>
            </w:tcBorders>
            <w:shd w:val="clear" w:color="auto" w:fill="F3F3F3"/>
          </w:tcPr>
          <w:p w:rsidR="008C73B5" w:rsidRPr="00797D76" w:rsidRDefault="008C73B5" w:rsidP="00797D76">
            <w:pPr>
              <w:widowControl w:val="0"/>
              <w:autoSpaceDE w:val="0"/>
              <w:autoSpaceDN w:val="0"/>
              <w:adjustRightInd w:val="0"/>
              <w:spacing w:before="120" w:after="120"/>
              <w:jc w:val="center"/>
              <w:rPr>
                <w:b/>
                <w:sz w:val="22"/>
                <w:szCs w:val="22"/>
              </w:rPr>
            </w:pPr>
            <w:r w:rsidRPr="00797D76">
              <w:rPr>
                <w:b/>
                <w:sz w:val="22"/>
                <w:szCs w:val="22"/>
              </w:rPr>
              <w:t>Estimated Person Weeks</w:t>
            </w:r>
          </w:p>
        </w:tc>
        <w:tc>
          <w:tcPr>
            <w:tcW w:w="4701" w:type="dxa"/>
            <w:tcBorders>
              <w:bottom w:val="single" w:sz="4" w:space="0" w:color="auto"/>
            </w:tcBorders>
            <w:shd w:val="clear" w:color="auto" w:fill="F3F3F3"/>
          </w:tcPr>
          <w:p w:rsidR="008C73B5" w:rsidRPr="00797D76" w:rsidRDefault="008C73B5" w:rsidP="00797D76">
            <w:pPr>
              <w:widowControl w:val="0"/>
              <w:autoSpaceDE w:val="0"/>
              <w:autoSpaceDN w:val="0"/>
              <w:adjustRightInd w:val="0"/>
              <w:spacing w:before="120" w:after="120"/>
              <w:jc w:val="center"/>
              <w:rPr>
                <w:b/>
                <w:sz w:val="22"/>
                <w:szCs w:val="22"/>
              </w:rPr>
            </w:pPr>
            <w:r w:rsidRPr="00797D76">
              <w:rPr>
                <w:b/>
                <w:sz w:val="22"/>
                <w:szCs w:val="22"/>
              </w:rPr>
              <w:t>Tasks to be Performed</w:t>
            </w:r>
          </w:p>
        </w:tc>
      </w:tr>
      <w:tr w:rsidR="008C73B5" w:rsidRPr="008C73B5" w:rsidTr="00797D76">
        <w:tc>
          <w:tcPr>
            <w:tcW w:w="9639" w:type="dxa"/>
            <w:gridSpan w:val="4"/>
            <w:shd w:val="clear" w:color="auto" w:fill="E0E0E0"/>
          </w:tcPr>
          <w:p w:rsidR="008C73B5" w:rsidRPr="00797D76" w:rsidRDefault="00E24D48" w:rsidP="00E24D48">
            <w:pPr>
              <w:widowControl w:val="0"/>
              <w:autoSpaceDE w:val="0"/>
              <w:autoSpaceDN w:val="0"/>
              <w:adjustRightInd w:val="0"/>
              <w:spacing w:before="120" w:after="120"/>
              <w:rPr>
                <w:b/>
                <w:sz w:val="22"/>
                <w:szCs w:val="22"/>
              </w:rPr>
            </w:pPr>
            <w:r>
              <w:rPr>
                <w:b/>
                <w:sz w:val="22"/>
                <w:szCs w:val="22"/>
              </w:rPr>
              <w:t>International :</w:t>
            </w:r>
          </w:p>
        </w:tc>
      </w:tr>
      <w:tr w:rsidR="00E24D48" w:rsidRPr="008C73B5" w:rsidTr="004264E2">
        <w:tc>
          <w:tcPr>
            <w:tcW w:w="1920" w:type="dxa"/>
            <w:tcBorders>
              <w:bottom w:val="single" w:sz="4" w:space="0" w:color="auto"/>
            </w:tcBorders>
            <w:shd w:val="clear" w:color="auto" w:fill="auto"/>
          </w:tcPr>
          <w:p w:rsidR="00E24D48" w:rsidRDefault="00E24D48" w:rsidP="00F6730C">
            <w:pPr>
              <w:widowControl w:val="0"/>
              <w:autoSpaceDE w:val="0"/>
              <w:autoSpaceDN w:val="0"/>
              <w:adjustRightInd w:val="0"/>
              <w:spacing w:before="120"/>
              <w:rPr>
                <w:sz w:val="22"/>
                <w:szCs w:val="22"/>
              </w:rPr>
            </w:pPr>
            <w:r>
              <w:rPr>
                <w:sz w:val="22"/>
                <w:szCs w:val="22"/>
              </w:rPr>
              <w:t>Chief Technical Advisor (50%)</w:t>
            </w:r>
          </w:p>
          <w:p w:rsidR="00E24D48" w:rsidRDefault="00E24D48" w:rsidP="00F6730C">
            <w:pPr>
              <w:widowControl w:val="0"/>
              <w:autoSpaceDE w:val="0"/>
              <w:autoSpaceDN w:val="0"/>
              <w:adjustRightInd w:val="0"/>
              <w:rPr>
                <w:sz w:val="22"/>
                <w:szCs w:val="22"/>
              </w:rPr>
            </w:pPr>
          </w:p>
          <w:p w:rsidR="00E24D48" w:rsidRDefault="00E24D48" w:rsidP="00E24D48">
            <w:pPr>
              <w:widowControl w:val="0"/>
              <w:autoSpaceDE w:val="0"/>
              <w:autoSpaceDN w:val="0"/>
              <w:adjustRightInd w:val="0"/>
              <w:spacing w:before="120"/>
              <w:rPr>
                <w:sz w:val="22"/>
                <w:szCs w:val="22"/>
              </w:rPr>
            </w:pPr>
            <w:r>
              <w:rPr>
                <w:sz w:val="22"/>
                <w:szCs w:val="22"/>
              </w:rPr>
              <w:t>(International USD 104,850)</w:t>
            </w:r>
          </w:p>
        </w:tc>
        <w:tc>
          <w:tcPr>
            <w:tcW w:w="1475" w:type="dxa"/>
            <w:tcBorders>
              <w:bottom w:val="single" w:sz="4" w:space="0" w:color="auto"/>
            </w:tcBorders>
            <w:shd w:val="clear" w:color="auto" w:fill="auto"/>
          </w:tcPr>
          <w:p w:rsidR="00E24D48" w:rsidRDefault="00E24D48" w:rsidP="00797D76">
            <w:pPr>
              <w:spacing w:before="60" w:after="60"/>
              <w:jc w:val="center"/>
              <w:rPr>
                <w:sz w:val="22"/>
                <w:szCs w:val="22"/>
              </w:rPr>
            </w:pPr>
            <w:r>
              <w:rPr>
                <w:sz w:val="22"/>
                <w:szCs w:val="22"/>
              </w:rPr>
              <w:t>1,800</w:t>
            </w:r>
          </w:p>
        </w:tc>
        <w:tc>
          <w:tcPr>
            <w:tcW w:w="1543" w:type="dxa"/>
            <w:tcBorders>
              <w:bottom w:val="single" w:sz="4" w:space="0" w:color="auto"/>
            </w:tcBorders>
            <w:shd w:val="clear" w:color="auto" w:fill="auto"/>
          </w:tcPr>
          <w:p w:rsidR="00E24D48" w:rsidRDefault="00E24D48" w:rsidP="00797D76">
            <w:pPr>
              <w:spacing w:before="60" w:after="60"/>
              <w:jc w:val="center"/>
              <w:rPr>
                <w:sz w:val="22"/>
                <w:szCs w:val="22"/>
              </w:rPr>
            </w:pPr>
            <w:r w:rsidRPr="001912F5">
              <w:rPr>
                <w:sz w:val="22"/>
                <w:szCs w:val="22"/>
              </w:rPr>
              <w:t xml:space="preserve"> </w:t>
            </w:r>
            <w:r>
              <w:rPr>
                <w:sz w:val="22"/>
                <w:szCs w:val="22"/>
              </w:rPr>
              <w:t>58.25</w:t>
            </w:r>
          </w:p>
        </w:tc>
        <w:tc>
          <w:tcPr>
            <w:tcW w:w="4701" w:type="dxa"/>
            <w:tcBorders>
              <w:bottom w:val="single" w:sz="4" w:space="0" w:color="auto"/>
            </w:tcBorders>
            <w:shd w:val="clear" w:color="auto" w:fill="auto"/>
          </w:tcPr>
          <w:p w:rsidR="00E24D48" w:rsidRPr="0033765A" w:rsidRDefault="00E24D48" w:rsidP="00E0000D">
            <w:pPr>
              <w:spacing w:before="60" w:after="60"/>
              <w:rPr>
                <w:sz w:val="22"/>
                <w:szCs w:val="22"/>
              </w:rPr>
            </w:pPr>
            <w:r w:rsidRPr="00D97F12">
              <w:rPr>
                <w:sz w:val="22"/>
                <w:szCs w:val="22"/>
              </w:rPr>
              <w:t xml:space="preserve">The </w:t>
            </w:r>
            <w:r>
              <w:rPr>
                <w:sz w:val="22"/>
                <w:szCs w:val="22"/>
              </w:rPr>
              <w:t>Chief</w:t>
            </w:r>
            <w:r w:rsidRPr="00D97F12">
              <w:rPr>
                <w:sz w:val="22"/>
                <w:szCs w:val="22"/>
              </w:rPr>
              <w:t xml:space="preserve"> Technical Advisor/ Team Leader will hold the following major responsibilities: (a) Carry out project inception phase, inception report and workshop. (b) Quality assurance and technical overview of all project workings and outputs; (b) Draft individual terms of reference for technical consultancies, and supervision of consultants work; (c) Oversee project monitoring and evaluation system; (d) Draft, review, and update annual project work plans to meet target outcomes and indicators; (e) Provide advice on best suitable approaches and methodologies to achieve project targets and objectives; (f) Provide a technical supervisory function </w:t>
            </w:r>
            <w:r>
              <w:rPr>
                <w:sz w:val="22"/>
                <w:szCs w:val="22"/>
              </w:rPr>
              <w:t xml:space="preserve">and supervise reporting </w:t>
            </w:r>
            <w:r w:rsidRPr="00D97F12">
              <w:rPr>
                <w:sz w:val="22"/>
                <w:szCs w:val="22"/>
              </w:rPr>
              <w:t xml:space="preserve">by the other project technical assistance; </w:t>
            </w:r>
            <w:r>
              <w:rPr>
                <w:sz w:val="22"/>
                <w:szCs w:val="22"/>
              </w:rPr>
              <w:t xml:space="preserve">(g) </w:t>
            </w:r>
            <w:r w:rsidRPr="004264E2">
              <w:rPr>
                <w:sz w:val="22"/>
                <w:szCs w:val="22"/>
              </w:rPr>
              <w:t xml:space="preserve">Advice and provide input on Protected Area management, species and habitat conservation, landscape connectivity and restoration, community-development work, integrating biodiversity in government processes, and project impact monitoring; </w:t>
            </w:r>
            <w:r w:rsidRPr="00D97F12">
              <w:rPr>
                <w:sz w:val="22"/>
                <w:szCs w:val="22"/>
              </w:rPr>
              <w:t>(</w:t>
            </w:r>
            <w:r>
              <w:rPr>
                <w:sz w:val="22"/>
                <w:szCs w:val="22"/>
              </w:rPr>
              <w:t>h</w:t>
            </w:r>
            <w:r w:rsidRPr="00D97F12">
              <w:rPr>
                <w:sz w:val="22"/>
                <w:szCs w:val="22"/>
              </w:rPr>
              <w:t xml:space="preserve">) </w:t>
            </w:r>
            <w:r>
              <w:rPr>
                <w:sz w:val="22"/>
                <w:szCs w:val="22"/>
              </w:rPr>
              <w:t xml:space="preserve">Ensure that technical requirements of UNEP are met; (i) </w:t>
            </w:r>
            <w:r w:rsidRPr="00D97F12">
              <w:rPr>
                <w:sz w:val="22"/>
                <w:szCs w:val="22"/>
              </w:rPr>
              <w:t>other</w:t>
            </w:r>
            <w:r>
              <w:rPr>
                <w:sz w:val="22"/>
                <w:szCs w:val="22"/>
              </w:rPr>
              <w:t>s</w:t>
            </w:r>
            <w:r w:rsidRPr="00D97F12">
              <w:rPr>
                <w:sz w:val="22"/>
                <w:szCs w:val="22"/>
              </w:rPr>
              <w:t xml:space="preserve"> as needed to ensure timely and professional attainment of all project deliveries and impact. </w:t>
            </w:r>
          </w:p>
        </w:tc>
      </w:tr>
      <w:tr w:rsidR="00E24D48" w:rsidRPr="008C73B5" w:rsidTr="00F6730C">
        <w:tc>
          <w:tcPr>
            <w:tcW w:w="9639" w:type="dxa"/>
            <w:gridSpan w:val="4"/>
            <w:shd w:val="clear" w:color="auto" w:fill="EEECE1" w:themeFill="background2"/>
          </w:tcPr>
          <w:p w:rsidR="00E24D48" w:rsidRPr="004264E2" w:rsidRDefault="00E24D48" w:rsidP="004264E2">
            <w:pPr>
              <w:spacing w:before="60" w:after="120"/>
              <w:rPr>
                <w:b/>
                <w:sz w:val="22"/>
                <w:szCs w:val="22"/>
              </w:rPr>
            </w:pPr>
            <w:r w:rsidRPr="00797D76">
              <w:rPr>
                <w:b/>
                <w:sz w:val="22"/>
                <w:szCs w:val="22"/>
              </w:rPr>
              <w:t xml:space="preserve">National </w:t>
            </w:r>
            <w:r>
              <w:rPr>
                <w:b/>
                <w:sz w:val="22"/>
                <w:szCs w:val="22"/>
              </w:rPr>
              <w:t>:</w:t>
            </w:r>
          </w:p>
        </w:tc>
      </w:tr>
      <w:tr w:rsidR="003112D3" w:rsidRPr="008C73B5" w:rsidTr="00E24D48">
        <w:tc>
          <w:tcPr>
            <w:tcW w:w="1920" w:type="dxa"/>
            <w:shd w:val="clear" w:color="auto" w:fill="auto"/>
          </w:tcPr>
          <w:p w:rsidR="003112D3" w:rsidRDefault="003112D3" w:rsidP="00F6730C">
            <w:pPr>
              <w:widowControl w:val="0"/>
              <w:autoSpaceDE w:val="0"/>
              <w:autoSpaceDN w:val="0"/>
              <w:adjustRightInd w:val="0"/>
              <w:spacing w:before="120"/>
              <w:rPr>
                <w:sz w:val="22"/>
                <w:szCs w:val="22"/>
              </w:rPr>
            </w:pPr>
            <w:r>
              <w:rPr>
                <w:sz w:val="22"/>
                <w:szCs w:val="22"/>
              </w:rPr>
              <w:t>Law Enforcement Monitoring (LEM) &amp; M&amp;E S</w:t>
            </w:r>
            <w:r w:rsidRPr="00961FDF">
              <w:rPr>
                <w:sz w:val="22"/>
                <w:szCs w:val="22"/>
              </w:rPr>
              <w:t>pecialist</w:t>
            </w:r>
          </w:p>
          <w:p w:rsidR="003112D3" w:rsidRDefault="003112D3" w:rsidP="00F6730C">
            <w:pPr>
              <w:widowControl w:val="0"/>
              <w:autoSpaceDE w:val="0"/>
              <w:autoSpaceDN w:val="0"/>
              <w:adjustRightInd w:val="0"/>
              <w:rPr>
                <w:sz w:val="22"/>
                <w:szCs w:val="22"/>
              </w:rPr>
            </w:pPr>
          </w:p>
          <w:p w:rsidR="003112D3" w:rsidRDefault="003112D3" w:rsidP="00E0000D">
            <w:pPr>
              <w:spacing w:before="60" w:after="60"/>
              <w:rPr>
                <w:spacing w:val="-2"/>
                <w:w w:val="90"/>
                <w:sz w:val="22"/>
                <w:szCs w:val="22"/>
              </w:rPr>
            </w:pPr>
            <w:r>
              <w:rPr>
                <w:sz w:val="22"/>
                <w:szCs w:val="22"/>
              </w:rPr>
              <w:t>(National</w:t>
            </w:r>
            <w:r w:rsidR="00E24D48">
              <w:rPr>
                <w:sz w:val="22"/>
                <w:szCs w:val="22"/>
              </w:rPr>
              <w:t xml:space="preserve"> USD 13,529)</w:t>
            </w:r>
            <w:r>
              <w:rPr>
                <w:sz w:val="22"/>
                <w:szCs w:val="22"/>
              </w:rPr>
              <w:t>)</w:t>
            </w:r>
          </w:p>
        </w:tc>
        <w:tc>
          <w:tcPr>
            <w:tcW w:w="1475" w:type="dxa"/>
            <w:shd w:val="clear" w:color="auto" w:fill="auto"/>
          </w:tcPr>
          <w:p w:rsidR="003112D3" w:rsidRDefault="003112D3" w:rsidP="00797D76">
            <w:pPr>
              <w:spacing w:before="60" w:after="60"/>
              <w:jc w:val="center"/>
              <w:rPr>
                <w:spacing w:val="-2"/>
                <w:w w:val="90"/>
                <w:sz w:val="22"/>
                <w:szCs w:val="22"/>
              </w:rPr>
            </w:pPr>
            <w:r>
              <w:rPr>
                <w:sz w:val="22"/>
                <w:szCs w:val="22"/>
              </w:rPr>
              <w:t>600</w:t>
            </w:r>
          </w:p>
        </w:tc>
        <w:tc>
          <w:tcPr>
            <w:tcW w:w="1543" w:type="dxa"/>
            <w:shd w:val="clear" w:color="auto" w:fill="auto"/>
          </w:tcPr>
          <w:p w:rsidR="003112D3" w:rsidRPr="00797D76" w:rsidRDefault="003112D3" w:rsidP="00797D76">
            <w:pPr>
              <w:spacing w:before="60" w:after="60"/>
              <w:jc w:val="center"/>
              <w:rPr>
                <w:spacing w:val="-2"/>
                <w:w w:val="90"/>
                <w:sz w:val="22"/>
                <w:szCs w:val="22"/>
              </w:rPr>
            </w:pPr>
            <w:r>
              <w:rPr>
                <w:sz w:val="22"/>
                <w:szCs w:val="22"/>
              </w:rPr>
              <w:t>22.55</w:t>
            </w:r>
          </w:p>
        </w:tc>
        <w:tc>
          <w:tcPr>
            <w:tcW w:w="4701" w:type="dxa"/>
            <w:shd w:val="clear" w:color="auto" w:fill="auto"/>
          </w:tcPr>
          <w:p w:rsidR="003112D3" w:rsidRDefault="003112D3" w:rsidP="00E0000D">
            <w:pPr>
              <w:spacing w:before="60" w:after="60"/>
              <w:rPr>
                <w:spacing w:val="-2"/>
                <w:w w:val="90"/>
                <w:sz w:val="22"/>
                <w:szCs w:val="22"/>
              </w:rPr>
            </w:pPr>
            <w:r w:rsidRPr="0033765A">
              <w:rPr>
                <w:sz w:val="22"/>
                <w:szCs w:val="22"/>
              </w:rPr>
              <w:t xml:space="preserve">The monitoring and evaluation specialist will be responsible for: (a) Establishing the overall results-based monitoring and evaluation strategy in accordance with plans outlined in the project document; (b) Providing project performance information to the </w:t>
            </w:r>
            <w:r>
              <w:rPr>
                <w:sz w:val="22"/>
                <w:szCs w:val="22"/>
              </w:rPr>
              <w:t>chief</w:t>
            </w:r>
            <w:r w:rsidRPr="0033765A">
              <w:rPr>
                <w:sz w:val="22"/>
                <w:szCs w:val="22"/>
              </w:rPr>
              <w:t xml:space="preserve"> technical advisor and the national project coordinator; (c) Designing a system for collecting information on project lessons; (d) Preparing lessons learned documents; developing data collection tools to gather information during the project period; (e) Guiding the review of the project Strategic Results Framework during the project inception period; (f) Other items as needed and assigned by the project </w:t>
            </w:r>
            <w:r>
              <w:rPr>
                <w:sz w:val="22"/>
                <w:szCs w:val="22"/>
              </w:rPr>
              <w:t>Chief</w:t>
            </w:r>
            <w:r w:rsidRPr="0033765A">
              <w:rPr>
                <w:sz w:val="22"/>
                <w:szCs w:val="22"/>
              </w:rPr>
              <w:t xml:space="preserve"> Technical Advisor/ Team Leader to ensure timely and professional attainment of all project deliveries and impact.</w:t>
            </w:r>
          </w:p>
        </w:tc>
      </w:tr>
      <w:tr w:rsidR="0072799A" w:rsidRPr="00F13860" w:rsidTr="00E24D48">
        <w:tc>
          <w:tcPr>
            <w:tcW w:w="1920" w:type="dxa"/>
            <w:tcBorders>
              <w:bottom w:val="single" w:sz="4" w:space="0" w:color="auto"/>
            </w:tcBorders>
            <w:shd w:val="clear" w:color="auto" w:fill="F3F3F3"/>
          </w:tcPr>
          <w:p w:rsidR="0072799A" w:rsidRPr="004D7A60" w:rsidRDefault="0072799A" w:rsidP="00E24D48">
            <w:pPr>
              <w:spacing w:before="60" w:after="60"/>
              <w:rPr>
                <w:b/>
                <w:spacing w:val="-2"/>
                <w:w w:val="90"/>
                <w:sz w:val="22"/>
                <w:szCs w:val="22"/>
              </w:rPr>
            </w:pPr>
            <w:r w:rsidRPr="004D7A60">
              <w:rPr>
                <w:b/>
                <w:spacing w:val="-2"/>
                <w:w w:val="90"/>
                <w:sz w:val="22"/>
                <w:szCs w:val="22"/>
              </w:rPr>
              <w:t>S</w:t>
            </w:r>
            <w:r w:rsidR="00E24D48">
              <w:rPr>
                <w:b/>
                <w:spacing w:val="-2"/>
                <w:w w:val="90"/>
                <w:sz w:val="22"/>
                <w:szCs w:val="22"/>
              </w:rPr>
              <w:t>ub-Total</w:t>
            </w:r>
          </w:p>
        </w:tc>
        <w:tc>
          <w:tcPr>
            <w:tcW w:w="1475" w:type="dxa"/>
            <w:tcBorders>
              <w:bottom w:val="single" w:sz="4" w:space="0" w:color="auto"/>
            </w:tcBorders>
            <w:shd w:val="clear" w:color="auto" w:fill="F3F3F3"/>
          </w:tcPr>
          <w:p w:rsidR="0072799A" w:rsidRPr="004D7A60" w:rsidRDefault="00E24D48" w:rsidP="00797D76">
            <w:pPr>
              <w:spacing w:before="60" w:after="60"/>
              <w:jc w:val="center"/>
              <w:rPr>
                <w:b/>
                <w:spacing w:val="-2"/>
                <w:w w:val="90"/>
                <w:sz w:val="22"/>
                <w:szCs w:val="22"/>
              </w:rPr>
            </w:pPr>
            <w:r>
              <w:rPr>
                <w:b/>
                <w:spacing w:val="-2"/>
                <w:w w:val="90"/>
                <w:sz w:val="22"/>
                <w:szCs w:val="22"/>
              </w:rPr>
              <w:t>118,379</w:t>
            </w:r>
          </w:p>
        </w:tc>
        <w:tc>
          <w:tcPr>
            <w:tcW w:w="1543" w:type="dxa"/>
            <w:tcBorders>
              <w:bottom w:val="single" w:sz="4" w:space="0" w:color="auto"/>
            </w:tcBorders>
            <w:shd w:val="clear" w:color="auto" w:fill="F3F3F3"/>
          </w:tcPr>
          <w:p w:rsidR="0072799A" w:rsidRPr="004D7A60" w:rsidRDefault="0072799A" w:rsidP="00797D76">
            <w:pPr>
              <w:spacing w:before="60" w:after="60"/>
              <w:jc w:val="center"/>
              <w:rPr>
                <w:b/>
                <w:spacing w:val="-2"/>
                <w:w w:val="90"/>
                <w:sz w:val="22"/>
                <w:szCs w:val="22"/>
              </w:rPr>
            </w:pPr>
          </w:p>
        </w:tc>
        <w:tc>
          <w:tcPr>
            <w:tcW w:w="4701" w:type="dxa"/>
            <w:tcBorders>
              <w:bottom w:val="single" w:sz="4" w:space="0" w:color="auto"/>
            </w:tcBorders>
            <w:shd w:val="clear" w:color="auto" w:fill="F3F3F3"/>
          </w:tcPr>
          <w:p w:rsidR="0072799A" w:rsidRPr="004D7A60" w:rsidRDefault="0072799A" w:rsidP="00797D76">
            <w:pPr>
              <w:spacing w:before="60" w:after="60"/>
              <w:rPr>
                <w:b/>
                <w:spacing w:val="-2"/>
                <w:w w:val="90"/>
                <w:sz w:val="22"/>
                <w:szCs w:val="22"/>
              </w:rPr>
            </w:pPr>
            <w:r w:rsidRPr="004D7A60">
              <w:rPr>
                <w:b/>
                <w:spacing w:val="-2"/>
                <w:w w:val="90"/>
                <w:sz w:val="22"/>
                <w:szCs w:val="22"/>
              </w:rPr>
              <w:t>US</w:t>
            </w:r>
            <w:r w:rsidR="00C23B3C" w:rsidRPr="004D7A60">
              <w:rPr>
                <w:b/>
                <w:spacing w:val="-2"/>
                <w:w w:val="90"/>
                <w:sz w:val="22"/>
                <w:szCs w:val="22"/>
              </w:rPr>
              <w:t>D</w:t>
            </w:r>
          </w:p>
        </w:tc>
      </w:tr>
      <w:tr w:rsidR="008C73B5" w:rsidRPr="00B011D7" w:rsidTr="00797D76">
        <w:trPr>
          <w:trHeight w:val="441"/>
        </w:trPr>
        <w:tc>
          <w:tcPr>
            <w:tcW w:w="9639" w:type="dxa"/>
            <w:gridSpan w:val="4"/>
            <w:shd w:val="clear" w:color="auto" w:fill="E0E0E0"/>
          </w:tcPr>
          <w:p w:rsidR="008C73B5" w:rsidRPr="00797D76" w:rsidRDefault="003112D3" w:rsidP="00D42186">
            <w:pPr>
              <w:widowControl w:val="0"/>
              <w:autoSpaceDE w:val="0"/>
              <w:autoSpaceDN w:val="0"/>
              <w:adjustRightInd w:val="0"/>
              <w:spacing w:before="120" w:after="120"/>
              <w:rPr>
                <w:b/>
                <w:sz w:val="22"/>
                <w:szCs w:val="22"/>
              </w:rPr>
            </w:pPr>
            <w:r>
              <w:rPr>
                <w:b/>
                <w:sz w:val="22"/>
                <w:szCs w:val="22"/>
              </w:rPr>
              <w:t xml:space="preserve">National &amp; </w:t>
            </w:r>
            <w:r w:rsidRPr="00797D76">
              <w:rPr>
                <w:b/>
                <w:sz w:val="22"/>
                <w:szCs w:val="22"/>
              </w:rPr>
              <w:t>International</w:t>
            </w:r>
            <w:r w:rsidRPr="00797D76" w:rsidDel="003112D3">
              <w:rPr>
                <w:b/>
                <w:sz w:val="22"/>
                <w:szCs w:val="22"/>
              </w:rPr>
              <w:t xml:space="preserve"> </w:t>
            </w:r>
            <w:r w:rsidRPr="004264E2">
              <w:rPr>
                <w:bCs/>
                <w:sz w:val="22"/>
                <w:szCs w:val="22"/>
              </w:rPr>
              <w:t>(unspecified</w:t>
            </w:r>
            <w:r w:rsidR="00D42186" w:rsidRPr="004264E2">
              <w:rPr>
                <w:bCs/>
                <w:sz w:val="22"/>
                <w:szCs w:val="22"/>
              </w:rPr>
              <w:t xml:space="preserve"> weeks &amp; rate</w:t>
            </w:r>
            <w:r w:rsidRPr="004264E2">
              <w:rPr>
                <w:bCs/>
                <w:sz w:val="22"/>
                <w:szCs w:val="22"/>
              </w:rPr>
              <w:t>)</w:t>
            </w:r>
          </w:p>
        </w:tc>
      </w:tr>
      <w:tr w:rsidR="00E24D48" w:rsidRPr="00B011D7" w:rsidTr="00E24D48">
        <w:tc>
          <w:tcPr>
            <w:tcW w:w="1920" w:type="dxa"/>
            <w:shd w:val="clear" w:color="auto" w:fill="auto"/>
          </w:tcPr>
          <w:p w:rsidR="00E24D48" w:rsidRPr="00797D76" w:rsidRDefault="00E24D48" w:rsidP="00797D76">
            <w:pPr>
              <w:spacing w:before="60" w:after="60"/>
              <w:rPr>
                <w:spacing w:val="-2"/>
                <w:w w:val="90"/>
                <w:sz w:val="22"/>
                <w:szCs w:val="22"/>
              </w:rPr>
            </w:pPr>
            <w:r>
              <w:rPr>
                <w:spacing w:val="-2"/>
                <w:w w:val="90"/>
                <w:sz w:val="22"/>
                <w:szCs w:val="22"/>
              </w:rPr>
              <w:t xml:space="preserve">Int. PA Management </w:t>
            </w:r>
            <w:r w:rsidRPr="00797D76">
              <w:rPr>
                <w:spacing w:val="-2"/>
                <w:w w:val="90"/>
                <w:sz w:val="22"/>
                <w:szCs w:val="22"/>
              </w:rPr>
              <w:t>Specialist (Component 2)</w:t>
            </w:r>
          </w:p>
        </w:tc>
        <w:tc>
          <w:tcPr>
            <w:tcW w:w="1475" w:type="dxa"/>
            <w:shd w:val="clear" w:color="auto" w:fill="auto"/>
          </w:tcPr>
          <w:p w:rsidR="00E24D48" w:rsidRPr="00797D76" w:rsidRDefault="00E24D48" w:rsidP="00797D76">
            <w:pPr>
              <w:spacing w:before="60" w:after="60"/>
              <w:jc w:val="center"/>
              <w:rPr>
                <w:spacing w:val="-2"/>
                <w:w w:val="90"/>
                <w:sz w:val="22"/>
                <w:szCs w:val="22"/>
              </w:rPr>
            </w:pPr>
          </w:p>
        </w:tc>
        <w:tc>
          <w:tcPr>
            <w:tcW w:w="1543" w:type="dxa"/>
            <w:shd w:val="clear" w:color="auto" w:fill="auto"/>
          </w:tcPr>
          <w:p w:rsidR="00E24D48" w:rsidRDefault="00E24D48" w:rsidP="00797D76">
            <w:pPr>
              <w:spacing w:before="60" w:after="60"/>
              <w:jc w:val="center"/>
              <w:rPr>
                <w:spacing w:val="-2"/>
                <w:w w:val="90"/>
                <w:sz w:val="22"/>
                <w:szCs w:val="22"/>
              </w:rPr>
            </w:pPr>
          </w:p>
        </w:tc>
        <w:tc>
          <w:tcPr>
            <w:tcW w:w="4701" w:type="dxa"/>
            <w:shd w:val="clear" w:color="auto" w:fill="auto"/>
          </w:tcPr>
          <w:p w:rsidR="00E24D48" w:rsidRPr="00797D76" w:rsidRDefault="00E24D48" w:rsidP="00E0000D">
            <w:pPr>
              <w:spacing w:before="60" w:after="60"/>
              <w:rPr>
                <w:spacing w:val="-2"/>
                <w:w w:val="90"/>
                <w:sz w:val="22"/>
                <w:szCs w:val="22"/>
              </w:rPr>
            </w:pPr>
            <w:r>
              <w:rPr>
                <w:spacing w:val="-2"/>
                <w:w w:val="90"/>
                <w:sz w:val="22"/>
                <w:szCs w:val="22"/>
              </w:rPr>
              <w:t>Review and revise terms of reference</w:t>
            </w:r>
            <w:r w:rsidRPr="00797D76">
              <w:rPr>
                <w:spacing w:val="-2"/>
                <w:w w:val="90"/>
                <w:sz w:val="22"/>
                <w:szCs w:val="22"/>
              </w:rPr>
              <w:t xml:space="preserve"> of individual consultants under </w:t>
            </w:r>
            <w:r>
              <w:rPr>
                <w:spacing w:val="-2"/>
                <w:w w:val="90"/>
                <w:sz w:val="22"/>
                <w:szCs w:val="22"/>
              </w:rPr>
              <w:t xml:space="preserve">PA and SFM </w:t>
            </w:r>
            <w:r w:rsidRPr="00797D76">
              <w:rPr>
                <w:spacing w:val="-2"/>
                <w:w w:val="90"/>
                <w:sz w:val="22"/>
                <w:szCs w:val="22"/>
              </w:rPr>
              <w:t>components defining scope of works, timing, consultant qualifications, and implementation plan.  Based on this and in agreement with MOE prepare detailed scope of work for the entirety of this component, contract package and bid documents.</w:t>
            </w:r>
          </w:p>
        </w:tc>
      </w:tr>
      <w:tr w:rsidR="00E24D48" w:rsidRPr="00B011D7" w:rsidTr="00E24D48">
        <w:tc>
          <w:tcPr>
            <w:tcW w:w="1920" w:type="dxa"/>
            <w:shd w:val="clear" w:color="auto" w:fill="auto"/>
          </w:tcPr>
          <w:p w:rsidR="00E24D48" w:rsidRPr="00797D76" w:rsidRDefault="00E24D48" w:rsidP="00797D76">
            <w:pPr>
              <w:spacing w:before="60" w:after="60"/>
              <w:rPr>
                <w:spacing w:val="-2"/>
                <w:w w:val="90"/>
                <w:sz w:val="22"/>
                <w:szCs w:val="22"/>
              </w:rPr>
            </w:pPr>
            <w:r>
              <w:rPr>
                <w:spacing w:val="-2"/>
                <w:w w:val="90"/>
                <w:sz w:val="22"/>
                <w:szCs w:val="22"/>
              </w:rPr>
              <w:t>Int. Biodiversity and Protected Area consultant</w:t>
            </w:r>
            <w:r w:rsidRPr="00797D76">
              <w:rPr>
                <w:spacing w:val="-2"/>
                <w:w w:val="90"/>
                <w:sz w:val="22"/>
                <w:szCs w:val="22"/>
              </w:rPr>
              <w:t xml:space="preserve"> (Component 2)</w:t>
            </w:r>
          </w:p>
        </w:tc>
        <w:tc>
          <w:tcPr>
            <w:tcW w:w="1475" w:type="dxa"/>
            <w:shd w:val="clear" w:color="auto" w:fill="auto"/>
          </w:tcPr>
          <w:p w:rsidR="00E24D48" w:rsidRPr="00797D76" w:rsidRDefault="00E24D48" w:rsidP="00797D76">
            <w:pPr>
              <w:spacing w:before="60" w:after="60"/>
              <w:jc w:val="center"/>
              <w:rPr>
                <w:spacing w:val="-2"/>
                <w:w w:val="90"/>
                <w:sz w:val="22"/>
                <w:szCs w:val="22"/>
              </w:rPr>
            </w:pPr>
          </w:p>
        </w:tc>
        <w:tc>
          <w:tcPr>
            <w:tcW w:w="1543" w:type="dxa"/>
            <w:shd w:val="clear" w:color="auto" w:fill="auto"/>
          </w:tcPr>
          <w:p w:rsidR="00E24D48" w:rsidRDefault="00E24D48" w:rsidP="00797D76">
            <w:pPr>
              <w:spacing w:before="60" w:after="60"/>
              <w:jc w:val="center"/>
              <w:rPr>
                <w:spacing w:val="-2"/>
                <w:w w:val="90"/>
                <w:sz w:val="22"/>
                <w:szCs w:val="22"/>
              </w:rPr>
            </w:pPr>
          </w:p>
        </w:tc>
        <w:tc>
          <w:tcPr>
            <w:tcW w:w="4701" w:type="dxa"/>
            <w:shd w:val="clear" w:color="auto" w:fill="auto"/>
          </w:tcPr>
          <w:p w:rsidR="00E24D48" w:rsidRPr="00797D76" w:rsidRDefault="00E24D48" w:rsidP="00E0000D">
            <w:pPr>
              <w:spacing w:before="60" w:after="60"/>
              <w:rPr>
                <w:spacing w:val="-2"/>
                <w:w w:val="90"/>
                <w:sz w:val="22"/>
                <w:szCs w:val="22"/>
              </w:rPr>
            </w:pPr>
            <w:r w:rsidRPr="00797D76">
              <w:rPr>
                <w:spacing w:val="-2"/>
                <w:w w:val="90"/>
                <w:sz w:val="22"/>
                <w:szCs w:val="22"/>
              </w:rPr>
              <w:t xml:space="preserve">Lead the development of </w:t>
            </w:r>
            <w:r>
              <w:rPr>
                <w:spacing w:val="-2"/>
                <w:w w:val="90"/>
                <w:sz w:val="22"/>
                <w:szCs w:val="22"/>
              </w:rPr>
              <w:t xml:space="preserve">the Biodiversity </w:t>
            </w:r>
            <w:r w:rsidRPr="00797D76">
              <w:rPr>
                <w:spacing w:val="-2"/>
                <w:w w:val="90"/>
                <w:sz w:val="22"/>
                <w:szCs w:val="22"/>
              </w:rPr>
              <w:t xml:space="preserve">Inventory and </w:t>
            </w:r>
            <w:r>
              <w:rPr>
                <w:spacing w:val="-2"/>
                <w:w w:val="90"/>
                <w:sz w:val="22"/>
                <w:szCs w:val="22"/>
              </w:rPr>
              <w:t>information management</w:t>
            </w:r>
            <w:r w:rsidRPr="00797D76">
              <w:rPr>
                <w:spacing w:val="-2"/>
                <w:w w:val="90"/>
                <w:sz w:val="22"/>
                <w:szCs w:val="22"/>
              </w:rPr>
              <w:t xml:space="preserve">, ensures activities and methodologies are compliant with international guidelines, train local communities in participatory forest carbon inventory and monitoring, provide overall technical guidance, advice and support to the national consultant and team, data analysis and documentation associated with field </w:t>
            </w:r>
            <w:r>
              <w:rPr>
                <w:spacing w:val="-2"/>
                <w:w w:val="90"/>
                <w:sz w:val="22"/>
                <w:szCs w:val="22"/>
              </w:rPr>
              <w:t>data collection</w:t>
            </w:r>
            <w:r w:rsidRPr="00797D76">
              <w:rPr>
                <w:spacing w:val="-2"/>
                <w:w w:val="90"/>
                <w:sz w:val="22"/>
                <w:szCs w:val="22"/>
              </w:rPr>
              <w:t>, field sampl</w:t>
            </w:r>
            <w:r>
              <w:rPr>
                <w:spacing w:val="-2"/>
                <w:w w:val="90"/>
                <w:sz w:val="22"/>
                <w:szCs w:val="22"/>
              </w:rPr>
              <w:t>ing</w:t>
            </w:r>
            <w:r w:rsidRPr="00797D76">
              <w:rPr>
                <w:spacing w:val="-2"/>
                <w:w w:val="90"/>
                <w:sz w:val="22"/>
                <w:szCs w:val="22"/>
              </w:rPr>
              <w:t xml:space="preserve">, and data analysis procedures for </w:t>
            </w:r>
            <w:r>
              <w:rPr>
                <w:spacing w:val="-2"/>
                <w:w w:val="90"/>
                <w:sz w:val="22"/>
                <w:szCs w:val="22"/>
              </w:rPr>
              <w:t xml:space="preserve">biodiversity </w:t>
            </w:r>
            <w:r w:rsidRPr="00797D76">
              <w:rPr>
                <w:spacing w:val="-2"/>
                <w:w w:val="90"/>
                <w:sz w:val="22"/>
                <w:szCs w:val="22"/>
              </w:rPr>
              <w:t>survey.</w:t>
            </w:r>
          </w:p>
        </w:tc>
      </w:tr>
      <w:tr w:rsidR="008C73B5" w:rsidRPr="00B011D7" w:rsidTr="00E24D48">
        <w:tc>
          <w:tcPr>
            <w:tcW w:w="1920" w:type="dxa"/>
            <w:shd w:val="clear" w:color="auto" w:fill="auto"/>
          </w:tcPr>
          <w:p w:rsidR="008C73B5" w:rsidRPr="00797D76" w:rsidRDefault="00E24D48" w:rsidP="00797D76">
            <w:pPr>
              <w:spacing w:before="60" w:after="60"/>
              <w:rPr>
                <w:spacing w:val="-2"/>
                <w:w w:val="90"/>
                <w:sz w:val="22"/>
                <w:szCs w:val="22"/>
              </w:rPr>
            </w:pPr>
            <w:r>
              <w:rPr>
                <w:spacing w:val="-2"/>
                <w:w w:val="90"/>
                <w:sz w:val="22"/>
                <w:szCs w:val="22"/>
              </w:rPr>
              <w:t xml:space="preserve">National - </w:t>
            </w:r>
            <w:r w:rsidR="008C73B5" w:rsidRPr="00797D76">
              <w:rPr>
                <w:spacing w:val="-2"/>
                <w:w w:val="90"/>
                <w:sz w:val="22"/>
                <w:szCs w:val="22"/>
              </w:rPr>
              <w:t>Biodiversity and Protected area specialists (3) (Component 1)</w:t>
            </w:r>
          </w:p>
        </w:tc>
        <w:tc>
          <w:tcPr>
            <w:tcW w:w="1475" w:type="dxa"/>
            <w:shd w:val="clear" w:color="auto" w:fill="auto"/>
          </w:tcPr>
          <w:p w:rsidR="008C73B5" w:rsidRPr="00797D76" w:rsidRDefault="008C73B5" w:rsidP="00797D76">
            <w:pPr>
              <w:spacing w:before="60" w:after="60"/>
              <w:jc w:val="center"/>
              <w:rPr>
                <w:spacing w:val="-2"/>
                <w:w w:val="90"/>
                <w:sz w:val="22"/>
                <w:szCs w:val="22"/>
              </w:rPr>
            </w:pPr>
          </w:p>
        </w:tc>
        <w:tc>
          <w:tcPr>
            <w:tcW w:w="1543" w:type="dxa"/>
            <w:shd w:val="clear" w:color="auto" w:fill="auto"/>
          </w:tcPr>
          <w:p w:rsidR="008C73B5" w:rsidRPr="00797D76" w:rsidRDefault="008C73B5" w:rsidP="00797D76">
            <w:pPr>
              <w:spacing w:before="60" w:after="60"/>
              <w:jc w:val="center"/>
              <w:rPr>
                <w:spacing w:val="-2"/>
                <w:w w:val="90"/>
                <w:sz w:val="22"/>
                <w:szCs w:val="22"/>
              </w:rPr>
            </w:pPr>
          </w:p>
        </w:tc>
        <w:tc>
          <w:tcPr>
            <w:tcW w:w="4701" w:type="dxa"/>
            <w:shd w:val="clear" w:color="auto" w:fill="auto"/>
          </w:tcPr>
          <w:p w:rsidR="008C73B5" w:rsidRPr="00797D76" w:rsidRDefault="008C73B5" w:rsidP="00E0000D">
            <w:pPr>
              <w:spacing w:before="60" w:after="60"/>
              <w:rPr>
                <w:spacing w:val="-2"/>
                <w:w w:val="90"/>
                <w:sz w:val="22"/>
                <w:szCs w:val="22"/>
              </w:rPr>
            </w:pPr>
            <w:r w:rsidRPr="00797D76">
              <w:rPr>
                <w:spacing w:val="-2"/>
                <w:w w:val="90"/>
                <w:sz w:val="22"/>
                <w:szCs w:val="22"/>
              </w:rPr>
              <w:t xml:space="preserve">Provide technical support to provinces and </w:t>
            </w:r>
            <w:r w:rsidR="00B011D7">
              <w:rPr>
                <w:spacing w:val="-2"/>
                <w:w w:val="90"/>
                <w:sz w:val="22"/>
                <w:szCs w:val="22"/>
              </w:rPr>
              <w:t xml:space="preserve">protected areas </w:t>
            </w:r>
            <w:r w:rsidRPr="00797D76">
              <w:rPr>
                <w:spacing w:val="-2"/>
                <w:w w:val="90"/>
                <w:sz w:val="22"/>
                <w:szCs w:val="22"/>
              </w:rPr>
              <w:t xml:space="preserve">for preparation of </w:t>
            </w:r>
            <w:r w:rsidR="00B011D7">
              <w:rPr>
                <w:spacing w:val="-2"/>
                <w:w w:val="90"/>
                <w:sz w:val="22"/>
                <w:szCs w:val="22"/>
              </w:rPr>
              <w:t>Operational management plans</w:t>
            </w:r>
            <w:r w:rsidRPr="00797D76">
              <w:rPr>
                <w:spacing w:val="-2"/>
                <w:w w:val="90"/>
                <w:sz w:val="22"/>
                <w:szCs w:val="22"/>
              </w:rPr>
              <w:t xml:space="preserve"> establishment of management boar</w:t>
            </w:r>
            <w:r w:rsidR="00B011D7">
              <w:rPr>
                <w:spacing w:val="-2"/>
                <w:w w:val="90"/>
                <w:sz w:val="22"/>
                <w:szCs w:val="22"/>
              </w:rPr>
              <w:t>ds, guidance for selection of protected area</w:t>
            </w:r>
            <w:r w:rsidRPr="00797D76">
              <w:rPr>
                <w:spacing w:val="-2"/>
                <w:w w:val="90"/>
                <w:sz w:val="22"/>
                <w:szCs w:val="22"/>
              </w:rPr>
              <w:t xml:space="preserve"> managem</w:t>
            </w:r>
            <w:r w:rsidR="00B011D7">
              <w:rPr>
                <w:spacing w:val="-2"/>
                <w:w w:val="90"/>
                <w:sz w:val="22"/>
                <w:szCs w:val="22"/>
              </w:rPr>
              <w:t>ent investments</w:t>
            </w:r>
            <w:r w:rsidR="00712E1D">
              <w:rPr>
                <w:spacing w:val="-2"/>
                <w:w w:val="90"/>
                <w:sz w:val="22"/>
                <w:szCs w:val="22"/>
              </w:rPr>
              <w:t>??</w:t>
            </w:r>
            <w:r w:rsidR="00B011D7">
              <w:rPr>
                <w:spacing w:val="-2"/>
                <w:w w:val="90"/>
                <w:sz w:val="22"/>
                <w:szCs w:val="22"/>
              </w:rPr>
              <w:t xml:space="preserve"> and advise on protected area</w:t>
            </w:r>
            <w:r w:rsidRPr="00797D76">
              <w:rPr>
                <w:spacing w:val="-2"/>
                <w:w w:val="90"/>
                <w:sz w:val="22"/>
                <w:szCs w:val="22"/>
              </w:rPr>
              <w:t xml:space="preserve"> management interventions as well as coordinate the inputs into preparation of provincial biodiversity action plans</w:t>
            </w:r>
            <w:r w:rsidR="00E0000D">
              <w:rPr>
                <w:spacing w:val="-2"/>
                <w:w w:val="90"/>
                <w:sz w:val="22"/>
                <w:szCs w:val="22"/>
              </w:rPr>
              <w:t>.</w:t>
            </w:r>
            <w:r w:rsidR="00B011D7">
              <w:rPr>
                <w:spacing w:val="-2"/>
                <w:w w:val="90"/>
                <w:sz w:val="22"/>
                <w:szCs w:val="22"/>
              </w:rPr>
              <w:t xml:space="preserve"> Develop protected area</w:t>
            </w:r>
            <w:r w:rsidRPr="00797D76">
              <w:rPr>
                <w:spacing w:val="-2"/>
                <w:w w:val="90"/>
                <w:sz w:val="22"/>
                <w:szCs w:val="22"/>
              </w:rPr>
              <w:t xml:space="preserve"> capacity development plan and oversee its implementation, support development of biodiversity survey protocols and data management, monitoring of project outcomes, fa</w:t>
            </w:r>
            <w:r w:rsidR="00B011D7">
              <w:rPr>
                <w:spacing w:val="-2"/>
                <w:w w:val="90"/>
                <w:sz w:val="22"/>
                <w:szCs w:val="22"/>
              </w:rPr>
              <w:t>cilitate coordination between protected area</w:t>
            </w:r>
            <w:r w:rsidRPr="00797D76">
              <w:rPr>
                <w:spacing w:val="-2"/>
                <w:w w:val="90"/>
                <w:sz w:val="22"/>
                <w:szCs w:val="22"/>
              </w:rPr>
              <w:t xml:space="preserve"> management boards and district and provincial entities and oversee planning of community programs in buffer zones</w:t>
            </w:r>
          </w:p>
        </w:tc>
      </w:tr>
      <w:tr w:rsidR="008C73B5" w:rsidRPr="00B011D7" w:rsidTr="00E24D48">
        <w:tc>
          <w:tcPr>
            <w:tcW w:w="1920" w:type="dxa"/>
            <w:shd w:val="clear" w:color="auto" w:fill="auto"/>
          </w:tcPr>
          <w:p w:rsidR="008C73B5" w:rsidRPr="00797D76" w:rsidRDefault="00E24D48" w:rsidP="00797D76">
            <w:pPr>
              <w:spacing w:before="60" w:after="60"/>
              <w:rPr>
                <w:spacing w:val="-2"/>
                <w:w w:val="90"/>
                <w:sz w:val="22"/>
                <w:szCs w:val="22"/>
              </w:rPr>
            </w:pPr>
            <w:r>
              <w:rPr>
                <w:spacing w:val="-2"/>
                <w:w w:val="90"/>
                <w:sz w:val="22"/>
                <w:szCs w:val="22"/>
              </w:rPr>
              <w:t xml:space="preserve">National - </w:t>
            </w:r>
            <w:r w:rsidR="008C73B5" w:rsidRPr="00797D76">
              <w:rPr>
                <w:spacing w:val="-2"/>
                <w:w w:val="90"/>
                <w:sz w:val="22"/>
                <w:szCs w:val="22"/>
              </w:rPr>
              <w:t>Community Participation and  Development Specialists (3) (Component 1)</w:t>
            </w:r>
          </w:p>
        </w:tc>
        <w:tc>
          <w:tcPr>
            <w:tcW w:w="1475" w:type="dxa"/>
            <w:shd w:val="clear" w:color="auto" w:fill="auto"/>
          </w:tcPr>
          <w:p w:rsidR="008C73B5" w:rsidRPr="00797D76" w:rsidRDefault="008C73B5" w:rsidP="00797D76">
            <w:pPr>
              <w:spacing w:before="60" w:after="60"/>
              <w:jc w:val="center"/>
              <w:rPr>
                <w:spacing w:val="-2"/>
                <w:w w:val="90"/>
                <w:sz w:val="22"/>
                <w:szCs w:val="22"/>
              </w:rPr>
            </w:pPr>
          </w:p>
        </w:tc>
        <w:tc>
          <w:tcPr>
            <w:tcW w:w="1543" w:type="dxa"/>
            <w:shd w:val="clear" w:color="auto" w:fill="auto"/>
          </w:tcPr>
          <w:p w:rsidR="008C73B5" w:rsidRPr="00797D76" w:rsidRDefault="008C73B5" w:rsidP="00797D76">
            <w:pPr>
              <w:spacing w:before="60" w:after="60"/>
              <w:jc w:val="center"/>
              <w:rPr>
                <w:spacing w:val="-2"/>
                <w:w w:val="90"/>
                <w:sz w:val="22"/>
                <w:szCs w:val="22"/>
              </w:rPr>
            </w:pPr>
          </w:p>
        </w:tc>
        <w:tc>
          <w:tcPr>
            <w:tcW w:w="4701" w:type="dxa"/>
            <w:shd w:val="clear" w:color="auto" w:fill="auto"/>
          </w:tcPr>
          <w:p w:rsidR="008C73B5" w:rsidRPr="00797D76" w:rsidRDefault="008C73B5" w:rsidP="00C23B3C">
            <w:pPr>
              <w:spacing w:before="60" w:after="60"/>
              <w:rPr>
                <w:spacing w:val="-2"/>
                <w:w w:val="90"/>
                <w:sz w:val="22"/>
                <w:szCs w:val="22"/>
              </w:rPr>
            </w:pPr>
            <w:r w:rsidRPr="00797D76">
              <w:rPr>
                <w:spacing w:val="-2"/>
                <w:w w:val="90"/>
                <w:sz w:val="22"/>
                <w:szCs w:val="22"/>
              </w:rPr>
              <w:t xml:space="preserve">Provide technical guidance and training to </w:t>
            </w:r>
            <w:r w:rsidR="00B011D7">
              <w:rPr>
                <w:spacing w:val="-2"/>
                <w:w w:val="90"/>
                <w:sz w:val="22"/>
                <w:szCs w:val="22"/>
              </w:rPr>
              <w:t>p</w:t>
            </w:r>
            <w:r w:rsidR="00B011D7" w:rsidRPr="00B011D7">
              <w:rPr>
                <w:spacing w:val="-2"/>
                <w:w w:val="90"/>
                <w:sz w:val="22"/>
                <w:szCs w:val="22"/>
              </w:rPr>
              <w:t>rovinces</w:t>
            </w:r>
            <w:r w:rsidRPr="00797D76">
              <w:rPr>
                <w:spacing w:val="-2"/>
                <w:w w:val="90"/>
                <w:sz w:val="22"/>
                <w:szCs w:val="22"/>
              </w:rPr>
              <w:t xml:space="preserve"> for planning and implementation of buffer zone participatory programs and oversee planning at least in a</w:t>
            </w:r>
            <w:r w:rsidR="00B011D7">
              <w:rPr>
                <w:spacing w:val="-2"/>
                <w:w w:val="90"/>
                <w:sz w:val="22"/>
                <w:szCs w:val="22"/>
              </w:rPr>
              <w:t xml:space="preserve"> few villages in each project-protected area</w:t>
            </w:r>
            <w:r w:rsidRPr="00797D76">
              <w:rPr>
                <w:spacing w:val="-2"/>
                <w:w w:val="90"/>
                <w:sz w:val="22"/>
                <w:szCs w:val="22"/>
              </w:rPr>
              <w:t xml:space="preserve">. Oversee and guide the implementation of the gender action plan. Advise and train field staff on tools and techniques for participatory planning and ensuring community monitoring. </w:t>
            </w:r>
          </w:p>
        </w:tc>
      </w:tr>
      <w:tr w:rsidR="008C73B5" w:rsidRPr="00B011D7" w:rsidTr="00E24D48">
        <w:tc>
          <w:tcPr>
            <w:tcW w:w="1920" w:type="dxa"/>
            <w:shd w:val="clear" w:color="auto" w:fill="auto"/>
          </w:tcPr>
          <w:p w:rsidR="008C73B5" w:rsidRPr="00797D76" w:rsidRDefault="00A70CB9" w:rsidP="00797D76">
            <w:pPr>
              <w:spacing w:before="60" w:after="60"/>
              <w:rPr>
                <w:spacing w:val="-2"/>
                <w:w w:val="90"/>
                <w:sz w:val="22"/>
                <w:szCs w:val="22"/>
              </w:rPr>
            </w:pPr>
            <w:r>
              <w:rPr>
                <w:spacing w:val="-2"/>
                <w:w w:val="90"/>
                <w:sz w:val="22"/>
                <w:szCs w:val="22"/>
              </w:rPr>
              <w:t>National -</w:t>
            </w:r>
            <w:r w:rsidR="00D56A4F" w:rsidRPr="00797D76">
              <w:rPr>
                <w:spacing w:val="-2"/>
                <w:w w:val="90"/>
                <w:sz w:val="22"/>
                <w:szCs w:val="22"/>
              </w:rPr>
              <w:t>Protected Area</w:t>
            </w:r>
            <w:r w:rsidR="008C73B5" w:rsidRPr="00797D76">
              <w:rPr>
                <w:spacing w:val="-2"/>
                <w:w w:val="90"/>
                <w:sz w:val="22"/>
                <w:szCs w:val="22"/>
              </w:rPr>
              <w:t xml:space="preserve"> Institutional Specialists (Component 1)</w:t>
            </w:r>
          </w:p>
        </w:tc>
        <w:tc>
          <w:tcPr>
            <w:tcW w:w="1475" w:type="dxa"/>
            <w:shd w:val="clear" w:color="auto" w:fill="auto"/>
          </w:tcPr>
          <w:p w:rsidR="008C73B5" w:rsidRPr="00797D76" w:rsidRDefault="008C73B5" w:rsidP="00797D76">
            <w:pPr>
              <w:spacing w:before="60" w:after="60"/>
              <w:jc w:val="center"/>
              <w:rPr>
                <w:spacing w:val="-2"/>
                <w:w w:val="90"/>
                <w:sz w:val="22"/>
                <w:szCs w:val="22"/>
              </w:rPr>
            </w:pPr>
          </w:p>
        </w:tc>
        <w:tc>
          <w:tcPr>
            <w:tcW w:w="1543" w:type="dxa"/>
            <w:shd w:val="clear" w:color="auto" w:fill="auto"/>
          </w:tcPr>
          <w:p w:rsidR="008C73B5" w:rsidRPr="00797D76" w:rsidRDefault="008C73B5" w:rsidP="00797D76">
            <w:pPr>
              <w:spacing w:before="60" w:after="60"/>
              <w:jc w:val="center"/>
              <w:rPr>
                <w:spacing w:val="-2"/>
                <w:w w:val="90"/>
                <w:sz w:val="22"/>
                <w:szCs w:val="22"/>
              </w:rPr>
            </w:pPr>
          </w:p>
        </w:tc>
        <w:tc>
          <w:tcPr>
            <w:tcW w:w="4701" w:type="dxa"/>
            <w:shd w:val="clear" w:color="auto" w:fill="auto"/>
          </w:tcPr>
          <w:p w:rsidR="008C73B5" w:rsidRPr="00797D76" w:rsidRDefault="008C73B5" w:rsidP="00797D76">
            <w:pPr>
              <w:spacing w:before="60" w:after="60"/>
              <w:rPr>
                <w:spacing w:val="-2"/>
                <w:w w:val="90"/>
                <w:sz w:val="22"/>
                <w:szCs w:val="22"/>
              </w:rPr>
            </w:pPr>
            <w:r w:rsidRPr="00797D76">
              <w:rPr>
                <w:spacing w:val="-2"/>
                <w:w w:val="90"/>
                <w:sz w:val="22"/>
                <w:szCs w:val="22"/>
              </w:rPr>
              <w:t>Institutional and Technical suppo</w:t>
            </w:r>
            <w:r w:rsidR="0000408D" w:rsidRPr="00797D76">
              <w:rPr>
                <w:spacing w:val="-2"/>
                <w:w w:val="90"/>
                <w:sz w:val="22"/>
                <w:szCs w:val="22"/>
              </w:rPr>
              <w:t>rt to facilitate the process of establishing/ strengthening protected area management,</w:t>
            </w:r>
            <w:r w:rsidRPr="00797D76">
              <w:rPr>
                <w:spacing w:val="-2"/>
                <w:w w:val="90"/>
                <w:sz w:val="22"/>
                <w:szCs w:val="22"/>
              </w:rPr>
              <w:t xml:space="preserve"> including defining </w:t>
            </w:r>
            <w:r w:rsidR="0000408D" w:rsidRPr="00797D76">
              <w:rPr>
                <w:spacing w:val="-2"/>
                <w:w w:val="90"/>
                <w:sz w:val="22"/>
                <w:szCs w:val="22"/>
              </w:rPr>
              <w:t xml:space="preserve">staff </w:t>
            </w:r>
            <w:r w:rsidRPr="00797D76">
              <w:rPr>
                <w:spacing w:val="-2"/>
                <w:w w:val="90"/>
                <w:sz w:val="22"/>
                <w:szCs w:val="22"/>
              </w:rPr>
              <w:t>management and organizational structure, staffing and training requirements, financing systems, monitoring and reporting arrangements, and key institutional responsibilities for management of the key activities of the protected areas.</w:t>
            </w:r>
          </w:p>
        </w:tc>
      </w:tr>
      <w:tr w:rsidR="008C73B5" w:rsidRPr="00B011D7" w:rsidTr="00E24D48">
        <w:tc>
          <w:tcPr>
            <w:tcW w:w="1920" w:type="dxa"/>
            <w:shd w:val="clear" w:color="auto" w:fill="auto"/>
          </w:tcPr>
          <w:p w:rsidR="008C73B5" w:rsidRPr="00797D76" w:rsidRDefault="00D56A4F" w:rsidP="00797D76">
            <w:pPr>
              <w:spacing w:before="60" w:after="60"/>
              <w:rPr>
                <w:spacing w:val="-2"/>
                <w:w w:val="90"/>
                <w:sz w:val="22"/>
                <w:szCs w:val="22"/>
              </w:rPr>
            </w:pPr>
            <w:r w:rsidRPr="00797D76">
              <w:rPr>
                <w:spacing w:val="-2"/>
                <w:w w:val="90"/>
                <w:sz w:val="22"/>
                <w:szCs w:val="22"/>
              </w:rPr>
              <w:t>Protected Area</w:t>
            </w:r>
            <w:r w:rsidR="008C73B5" w:rsidRPr="00797D76">
              <w:rPr>
                <w:spacing w:val="-2"/>
                <w:w w:val="90"/>
                <w:sz w:val="22"/>
                <w:szCs w:val="22"/>
              </w:rPr>
              <w:t xml:space="preserve"> Management Specialists (Component 1)</w:t>
            </w:r>
          </w:p>
        </w:tc>
        <w:tc>
          <w:tcPr>
            <w:tcW w:w="1475" w:type="dxa"/>
            <w:shd w:val="clear" w:color="auto" w:fill="auto"/>
          </w:tcPr>
          <w:p w:rsidR="008C73B5" w:rsidRPr="00797D76" w:rsidRDefault="008C73B5" w:rsidP="00797D76">
            <w:pPr>
              <w:spacing w:before="60" w:after="60"/>
              <w:jc w:val="center"/>
              <w:rPr>
                <w:spacing w:val="-2"/>
                <w:w w:val="90"/>
                <w:sz w:val="22"/>
                <w:szCs w:val="22"/>
              </w:rPr>
            </w:pPr>
          </w:p>
        </w:tc>
        <w:tc>
          <w:tcPr>
            <w:tcW w:w="1543" w:type="dxa"/>
            <w:shd w:val="clear" w:color="auto" w:fill="auto"/>
          </w:tcPr>
          <w:p w:rsidR="008C73B5" w:rsidRPr="00797D76" w:rsidRDefault="008C73B5" w:rsidP="00797D76">
            <w:pPr>
              <w:spacing w:before="60" w:after="60"/>
              <w:jc w:val="center"/>
              <w:rPr>
                <w:spacing w:val="-2"/>
                <w:w w:val="90"/>
                <w:sz w:val="22"/>
                <w:szCs w:val="22"/>
              </w:rPr>
            </w:pPr>
          </w:p>
        </w:tc>
        <w:tc>
          <w:tcPr>
            <w:tcW w:w="4701" w:type="dxa"/>
            <w:shd w:val="clear" w:color="auto" w:fill="auto"/>
          </w:tcPr>
          <w:p w:rsidR="008C73B5" w:rsidRPr="00797D76" w:rsidRDefault="008C73B5" w:rsidP="00797D76">
            <w:pPr>
              <w:spacing w:before="60" w:after="60"/>
              <w:rPr>
                <w:spacing w:val="-2"/>
                <w:w w:val="90"/>
                <w:sz w:val="22"/>
                <w:szCs w:val="22"/>
              </w:rPr>
            </w:pPr>
            <w:r w:rsidRPr="00797D76">
              <w:rPr>
                <w:spacing w:val="-2"/>
                <w:w w:val="90"/>
                <w:sz w:val="22"/>
                <w:szCs w:val="22"/>
              </w:rPr>
              <w:t>Facilitate preparation of master</w:t>
            </w:r>
            <w:r w:rsidR="0000408D" w:rsidRPr="00797D76">
              <w:rPr>
                <w:spacing w:val="-2"/>
                <w:w w:val="90"/>
                <w:sz w:val="22"/>
                <w:szCs w:val="22"/>
              </w:rPr>
              <w:t>/ operational</w:t>
            </w:r>
            <w:r w:rsidRPr="00797D76">
              <w:rPr>
                <w:spacing w:val="-2"/>
                <w:w w:val="90"/>
                <w:sz w:val="22"/>
                <w:szCs w:val="22"/>
              </w:rPr>
              <w:t xml:space="preserve"> plans for protected areas that would entail definition for management and regula</w:t>
            </w:r>
            <w:r w:rsidR="0000408D" w:rsidRPr="00797D76">
              <w:rPr>
                <w:spacing w:val="-2"/>
                <w:w w:val="90"/>
                <w:sz w:val="22"/>
                <w:szCs w:val="22"/>
              </w:rPr>
              <w:t>tion of activities within the protected area</w:t>
            </w:r>
            <w:r w:rsidRPr="00797D76">
              <w:rPr>
                <w:spacing w:val="-2"/>
                <w:w w:val="90"/>
                <w:sz w:val="22"/>
                <w:szCs w:val="22"/>
              </w:rPr>
              <w:t xml:space="preserve">s and their buffer zones, defining policies, intentions and management decision making processes, arrangements for attracting local and national funding for management, measures for integration with other sectors and programs that operate in the region, </w:t>
            </w:r>
            <w:r w:rsidR="0000408D" w:rsidRPr="00797D76">
              <w:rPr>
                <w:spacing w:val="-2"/>
                <w:w w:val="90"/>
                <w:sz w:val="22"/>
                <w:szCs w:val="22"/>
              </w:rPr>
              <w:t xml:space="preserve">organization of management, </w:t>
            </w:r>
            <w:r w:rsidRPr="00797D76">
              <w:rPr>
                <w:spacing w:val="-2"/>
                <w:w w:val="90"/>
                <w:sz w:val="22"/>
                <w:szCs w:val="22"/>
              </w:rPr>
              <w:t>and arrangements for collaboration and benefit sharing with local communities, particularly within the buffer zones.</w:t>
            </w:r>
          </w:p>
        </w:tc>
      </w:tr>
      <w:tr w:rsidR="008C73B5" w:rsidRPr="00B011D7" w:rsidTr="00E24D48">
        <w:tc>
          <w:tcPr>
            <w:tcW w:w="1920" w:type="dxa"/>
            <w:shd w:val="clear" w:color="auto" w:fill="auto"/>
          </w:tcPr>
          <w:p w:rsidR="008C73B5" w:rsidRPr="00797D76" w:rsidRDefault="008C73B5" w:rsidP="00797D76">
            <w:pPr>
              <w:spacing w:before="60" w:after="60"/>
              <w:rPr>
                <w:spacing w:val="-2"/>
                <w:w w:val="90"/>
                <w:sz w:val="22"/>
                <w:szCs w:val="22"/>
              </w:rPr>
            </w:pPr>
            <w:r w:rsidRPr="00797D76">
              <w:rPr>
                <w:spacing w:val="-2"/>
                <w:w w:val="90"/>
                <w:sz w:val="22"/>
                <w:szCs w:val="22"/>
              </w:rPr>
              <w:t>Biodiversity Survey Specialist (Component 2)</w:t>
            </w:r>
          </w:p>
        </w:tc>
        <w:tc>
          <w:tcPr>
            <w:tcW w:w="1475" w:type="dxa"/>
            <w:shd w:val="clear" w:color="auto" w:fill="auto"/>
          </w:tcPr>
          <w:p w:rsidR="008C73B5" w:rsidRPr="00797D76" w:rsidRDefault="008C73B5" w:rsidP="00797D76">
            <w:pPr>
              <w:spacing w:before="60" w:after="60"/>
              <w:jc w:val="center"/>
              <w:rPr>
                <w:spacing w:val="-2"/>
                <w:w w:val="90"/>
                <w:sz w:val="22"/>
                <w:szCs w:val="22"/>
              </w:rPr>
            </w:pPr>
          </w:p>
        </w:tc>
        <w:tc>
          <w:tcPr>
            <w:tcW w:w="1543" w:type="dxa"/>
            <w:shd w:val="clear" w:color="auto" w:fill="auto"/>
          </w:tcPr>
          <w:p w:rsidR="008C73B5" w:rsidRPr="00797D76" w:rsidRDefault="008C73B5" w:rsidP="00797D76">
            <w:pPr>
              <w:spacing w:before="60" w:after="60"/>
              <w:jc w:val="center"/>
              <w:rPr>
                <w:spacing w:val="-2"/>
                <w:w w:val="90"/>
                <w:sz w:val="22"/>
                <w:szCs w:val="22"/>
              </w:rPr>
            </w:pPr>
          </w:p>
        </w:tc>
        <w:tc>
          <w:tcPr>
            <w:tcW w:w="4701" w:type="dxa"/>
            <w:shd w:val="clear" w:color="auto" w:fill="auto"/>
          </w:tcPr>
          <w:p w:rsidR="008C73B5" w:rsidRPr="00797D76" w:rsidRDefault="008C73B5" w:rsidP="00797D76">
            <w:pPr>
              <w:spacing w:before="60" w:after="60"/>
              <w:rPr>
                <w:spacing w:val="-2"/>
                <w:w w:val="90"/>
                <w:sz w:val="22"/>
                <w:szCs w:val="22"/>
              </w:rPr>
            </w:pPr>
            <w:r w:rsidRPr="00797D76">
              <w:rPr>
                <w:spacing w:val="-2"/>
                <w:w w:val="90"/>
                <w:sz w:val="22"/>
                <w:szCs w:val="22"/>
              </w:rPr>
              <w:t>Design and lead biodiversity baseline surveys, and work closely with expe</w:t>
            </w:r>
            <w:r w:rsidR="00C23B3C">
              <w:rPr>
                <w:spacing w:val="-2"/>
                <w:w w:val="90"/>
                <w:sz w:val="22"/>
                <w:szCs w:val="22"/>
              </w:rPr>
              <w:t>r</w:t>
            </w:r>
            <w:r w:rsidRPr="00797D76">
              <w:rPr>
                <w:spacing w:val="-2"/>
                <w:w w:val="90"/>
                <w:sz w:val="22"/>
                <w:szCs w:val="22"/>
              </w:rPr>
              <w:t>t</w:t>
            </w:r>
            <w:r w:rsidR="00C23B3C">
              <w:rPr>
                <w:spacing w:val="-2"/>
                <w:w w:val="90"/>
                <w:sz w:val="22"/>
                <w:szCs w:val="22"/>
              </w:rPr>
              <w:t>s</w:t>
            </w:r>
            <w:r w:rsidRPr="00797D76">
              <w:rPr>
                <w:spacing w:val="-2"/>
                <w:w w:val="90"/>
                <w:sz w:val="22"/>
                <w:szCs w:val="22"/>
              </w:rPr>
              <w:t xml:space="preserve"> under Component 1 (note there is scope to combine these positions)</w:t>
            </w:r>
          </w:p>
        </w:tc>
      </w:tr>
      <w:tr w:rsidR="008C73B5" w:rsidRPr="00B011D7" w:rsidTr="00E24D48">
        <w:tc>
          <w:tcPr>
            <w:tcW w:w="1920" w:type="dxa"/>
            <w:shd w:val="clear" w:color="auto" w:fill="auto"/>
          </w:tcPr>
          <w:p w:rsidR="008C73B5" w:rsidRPr="00797D76" w:rsidRDefault="008C73B5" w:rsidP="00797D76">
            <w:pPr>
              <w:spacing w:before="60" w:after="60"/>
              <w:rPr>
                <w:spacing w:val="-2"/>
                <w:w w:val="90"/>
                <w:sz w:val="22"/>
                <w:szCs w:val="22"/>
              </w:rPr>
            </w:pPr>
            <w:r w:rsidRPr="00797D76">
              <w:rPr>
                <w:spacing w:val="-2"/>
                <w:w w:val="90"/>
                <w:sz w:val="22"/>
                <w:szCs w:val="22"/>
              </w:rPr>
              <w:t>Socio-economic / livelihood specialist (Component 2)</w:t>
            </w:r>
          </w:p>
        </w:tc>
        <w:tc>
          <w:tcPr>
            <w:tcW w:w="1475" w:type="dxa"/>
            <w:shd w:val="clear" w:color="auto" w:fill="auto"/>
          </w:tcPr>
          <w:p w:rsidR="008C73B5" w:rsidRPr="00797D76" w:rsidRDefault="008C73B5" w:rsidP="00797D76">
            <w:pPr>
              <w:spacing w:before="60" w:after="60"/>
              <w:jc w:val="center"/>
              <w:rPr>
                <w:spacing w:val="-2"/>
                <w:w w:val="90"/>
                <w:sz w:val="22"/>
                <w:szCs w:val="22"/>
              </w:rPr>
            </w:pPr>
          </w:p>
        </w:tc>
        <w:tc>
          <w:tcPr>
            <w:tcW w:w="1543" w:type="dxa"/>
            <w:shd w:val="clear" w:color="auto" w:fill="auto"/>
          </w:tcPr>
          <w:p w:rsidR="008C73B5" w:rsidRPr="00797D76" w:rsidRDefault="008C73B5" w:rsidP="00797D76">
            <w:pPr>
              <w:spacing w:before="60" w:after="60"/>
              <w:jc w:val="center"/>
              <w:rPr>
                <w:spacing w:val="-2"/>
                <w:w w:val="90"/>
                <w:sz w:val="22"/>
                <w:szCs w:val="22"/>
              </w:rPr>
            </w:pPr>
          </w:p>
        </w:tc>
        <w:tc>
          <w:tcPr>
            <w:tcW w:w="4701" w:type="dxa"/>
            <w:shd w:val="clear" w:color="auto" w:fill="auto"/>
          </w:tcPr>
          <w:p w:rsidR="008C73B5" w:rsidRPr="00797D76" w:rsidRDefault="008C73B5" w:rsidP="00C23B3C">
            <w:pPr>
              <w:spacing w:before="60" w:after="60"/>
              <w:rPr>
                <w:spacing w:val="-2"/>
                <w:w w:val="90"/>
                <w:sz w:val="22"/>
                <w:szCs w:val="22"/>
              </w:rPr>
            </w:pPr>
            <w:r w:rsidRPr="00797D76">
              <w:rPr>
                <w:spacing w:val="-2"/>
                <w:w w:val="90"/>
                <w:sz w:val="22"/>
                <w:szCs w:val="22"/>
              </w:rPr>
              <w:t xml:space="preserve">Design and lead on all socio-economic baseline surveys and the FPIC process, together with facilitation (including training/skill transfer) of social impact assessment and participatory project design (theory of change). </w:t>
            </w:r>
          </w:p>
        </w:tc>
      </w:tr>
      <w:tr w:rsidR="00E24D48" w:rsidRPr="00F13860" w:rsidTr="00E24D48">
        <w:tc>
          <w:tcPr>
            <w:tcW w:w="1920" w:type="dxa"/>
            <w:shd w:val="clear" w:color="auto" w:fill="E6E6E6"/>
          </w:tcPr>
          <w:p w:rsidR="00E24D48" w:rsidRDefault="00E24D48" w:rsidP="00797D76">
            <w:pPr>
              <w:spacing w:before="60" w:after="60"/>
              <w:rPr>
                <w:b/>
                <w:spacing w:val="-2"/>
                <w:w w:val="90"/>
                <w:sz w:val="22"/>
                <w:szCs w:val="22"/>
              </w:rPr>
            </w:pPr>
            <w:r>
              <w:rPr>
                <w:b/>
                <w:spacing w:val="-2"/>
                <w:w w:val="90"/>
                <w:sz w:val="22"/>
                <w:szCs w:val="22"/>
              </w:rPr>
              <w:t>Sub-Total</w:t>
            </w:r>
          </w:p>
        </w:tc>
        <w:tc>
          <w:tcPr>
            <w:tcW w:w="1475" w:type="dxa"/>
            <w:shd w:val="clear" w:color="auto" w:fill="E6E6E6"/>
          </w:tcPr>
          <w:p w:rsidR="00E24D48" w:rsidRDefault="00D42186" w:rsidP="00E24D48">
            <w:pPr>
              <w:spacing w:before="60" w:after="60"/>
              <w:jc w:val="center"/>
              <w:rPr>
                <w:b/>
                <w:spacing w:val="-2"/>
                <w:w w:val="90"/>
                <w:sz w:val="22"/>
                <w:szCs w:val="22"/>
              </w:rPr>
            </w:pPr>
            <w:r>
              <w:rPr>
                <w:b/>
                <w:spacing w:val="-2"/>
                <w:w w:val="90"/>
                <w:sz w:val="22"/>
                <w:szCs w:val="22"/>
              </w:rPr>
              <w:t>100,000</w:t>
            </w:r>
          </w:p>
        </w:tc>
        <w:tc>
          <w:tcPr>
            <w:tcW w:w="1543" w:type="dxa"/>
            <w:shd w:val="clear" w:color="auto" w:fill="E6E6E6"/>
          </w:tcPr>
          <w:p w:rsidR="00E24D48" w:rsidRPr="004D7A60" w:rsidRDefault="00E24D48" w:rsidP="00797D76">
            <w:pPr>
              <w:spacing w:before="60" w:after="60"/>
              <w:ind w:left="720"/>
              <w:jc w:val="center"/>
              <w:rPr>
                <w:b/>
                <w:spacing w:val="-2"/>
                <w:w w:val="90"/>
                <w:sz w:val="22"/>
                <w:szCs w:val="22"/>
              </w:rPr>
            </w:pPr>
          </w:p>
        </w:tc>
        <w:tc>
          <w:tcPr>
            <w:tcW w:w="4701" w:type="dxa"/>
            <w:shd w:val="clear" w:color="auto" w:fill="E6E6E6"/>
          </w:tcPr>
          <w:p w:rsidR="00E24D48" w:rsidRPr="004D7A60" w:rsidRDefault="00E24D48" w:rsidP="00797D76">
            <w:pPr>
              <w:spacing w:before="60" w:after="60"/>
              <w:rPr>
                <w:b/>
                <w:spacing w:val="-2"/>
                <w:w w:val="90"/>
                <w:sz w:val="22"/>
                <w:szCs w:val="22"/>
              </w:rPr>
            </w:pPr>
          </w:p>
        </w:tc>
      </w:tr>
      <w:tr w:rsidR="00C23B3C" w:rsidRPr="00F13860" w:rsidTr="00E24D48">
        <w:tc>
          <w:tcPr>
            <w:tcW w:w="1920" w:type="dxa"/>
            <w:shd w:val="clear" w:color="auto" w:fill="E6E6E6"/>
          </w:tcPr>
          <w:p w:rsidR="00C23B3C" w:rsidRPr="004D7A60" w:rsidRDefault="00C23B3C" w:rsidP="00797D76">
            <w:pPr>
              <w:spacing w:before="60" w:after="60"/>
              <w:rPr>
                <w:b/>
                <w:spacing w:val="-2"/>
                <w:w w:val="90"/>
                <w:sz w:val="22"/>
                <w:szCs w:val="22"/>
              </w:rPr>
            </w:pPr>
            <w:r w:rsidRPr="004D7A60">
              <w:rPr>
                <w:b/>
                <w:spacing w:val="-2"/>
                <w:w w:val="90"/>
                <w:sz w:val="22"/>
                <w:szCs w:val="22"/>
              </w:rPr>
              <w:t>TOTAL</w:t>
            </w:r>
            <w:r w:rsidR="00130D0E">
              <w:rPr>
                <w:b/>
                <w:spacing w:val="-2"/>
                <w:w w:val="90"/>
                <w:sz w:val="22"/>
                <w:szCs w:val="22"/>
              </w:rPr>
              <w:t xml:space="preserve"> B:</w:t>
            </w:r>
          </w:p>
        </w:tc>
        <w:tc>
          <w:tcPr>
            <w:tcW w:w="1475" w:type="dxa"/>
            <w:shd w:val="clear" w:color="auto" w:fill="E6E6E6"/>
          </w:tcPr>
          <w:p w:rsidR="00C23B3C" w:rsidRPr="004D7A60" w:rsidRDefault="00D42186" w:rsidP="00E24D48">
            <w:pPr>
              <w:spacing w:before="60" w:after="60"/>
              <w:jc w:val="center"/>
              <w:rPr>
                <w:b/>
                <w:spacing w:val="-2"/>
                <w:w w:val="90"/>
                <w:sz w:val="22"/>
                <w:szCs w:val="22"/>
              </w:rPr>
            </w:pPr>
            <w:r>
              <w:rPr>
                <w:b/>
                <w:spacing w:val="-2"/>
                <w:w w:val="90"/>
                <w:sz w:val="22"/>
                <w:szCs w:val="22"/>
              </w:rPr>
              <w:t>218,379</w:t>
            </w:r>
          </w:p>
        </w:tc>
        <w:tc>
          <w:tcPr>
            <w:tcW w:w="1543" w:type="dxa"/>
            <w:shd w:val="clear" w:color="auto" w:fill="E6E6E6"/>
          </w:tcPr>
          <w:p w:rsidR="00C23B3C" w:rsidRPr="004D7A60" w:rsidRDefault="00C23B3C" w:rsidP="00797D76">
            <w:pPr>
              <w:spacing w:before="60" w:after="60"/>
              <w:ind w:left="720"/>
              <w:jc w:val="center"/>
              <w:rPr>
                <w:b/>
                <w:spacing w:val="-2"/>
                <w:w w:val="90"/>
                <w:sz w:val="22"/>
                <w:szCs w:val="22"/>
              </w:rPr>
            </w:pPr>
          </w:p>
        </w:tc>
        <w:tc>
          <w:tcPr>
            <w:tcW w:w="4701" w:type="dxa"/>
            <w:shd w:val="clear" w:color="auto" w:fill="E6E6E6"/>
          </w:tcPr>
          <w:p w:rsidR="00C23B3C" w:rsidRPr="004D7A60" w:rsidRDefault="00C23B3C" w:rsidP="00797D76">
            <w:pPr>
              <w:spacing w:before="60" w:after="60"/>
              <w:rPr>
                <w:b/>
                <w:spacing w:val="-2"/>
                <w:w w:val="90"/>
                <w:sz w:val="22"/>
                <w:szCs w:val="22"/>
              </w:rPr>
            </w:pPr>
            <w:r w:rsidRPr="004D7A60">
              <w:rPr>
                <w:b/>
                <w:spacing w:val="-2"/>
                <w:w w:val="90"/>
                <w:sz w:val="22"/>
                <w:szCs w:val="22"/>
              </w:rPr>
              <w:t xml:space="preserve">USD </w:t>
            </w:r>
          </w:p>
        </w:tc>
      </w:tr>
      <w:tr w:rsidR="00130D0E" w:rsidRPr="00F13860" w:rsidTr="00E24D48">
        <w:tc>
          <w:tcPr>
            <w:tcW w:w="1920" w:type="dxa"/>
            <w:shd w:val="clear" w:color="auto" w:fill="E6E6E6"/>
          </w:tcPr>
          <w:p w:rsidR="00130D0E" w:rsidRPr="004D7A60" w:rsidRDefault="00130D0E" w:rsidP="00797D76">
            <w:pPr>
              <w:spacing w:before="60" w:after="60"/>
              <w:rPr>
                <w:b/>
                <w:spacing w:val="-2"/>
                <w:w w:val="90"/>
                <w:sz w:val="22"/>
                <w:szCs w:val="22"/>
              </w:rPr>
            </w:pPr>
            <w:r>
              <w:rPr>
                <w:b/>
                <w:spacing w:val="-2"/>
                <w:w w:val="90"/>
                <w:sz w:val="22"/>
                <w:szCs w:val="22"/>
              </w:rPr>
              <w:t xml:space="preserve">MASTER TOTAL (A + B) – CONSULTANTS </w:t>
            </w:r>
          </w:p>
        </w:tc>
        <w:tc>
          <w:tcPr>
            <w:tcW w:w="1475" w:type="dxa"/>
            <w:shd w:val="clear" w:color="auto" w:fill="E6E6E6"/>
          </w:tcPr>
          <w:p w:rsidR="00E24D48" w:rsidRPr="004264E2" w:rsidRDefault="00E24D48" w:rsidP="00E24D48">
            <w:pPr>
              <w:jc w:val="center"/>
              <w:rPr>
                <w:b/>
                <w:spacing w:val="-2"/>
                <w:w w:val="90"/>
                <w:sz w:val="22"/>
                <w:szCs w:val="22"/>
              </w:rPr>
            </w:pPr>
            <w:r w:rsidRPr="004264E2">
              <w:rPr>
                <w:b/>
                <w:spacing w:val="-2"/>
                <w:w w:val="90"/>
                <w:sz w:val="22"/>
                <w:szCs w:val="22"/>
              </w:rPr>
              <w:t>323,229</w:t>
            </w:r>
          </w:p>
          <w:p w:rsidR="00130D0E" w:rsidRPr="00F13860" w:rsidRDefault="00130D0E" w:rsidP="00797D76">
            <w:pPr>
              <w:spacing w:before="60" w:after="60"/>
              <w:jc w:val="center"/>
              <w:rPr>
                <w:b/>
                <w:spacing w:val="-2"/>
                <w:w w:val="90"/>
                <w:sz w:val="22"/>
                <w:szCs w:val="22"/>
              </w:rPr>
            </w:pPr>
          </w:p>
        </w:tc>
        <w:tc>
          <w:tcPr>
            <w:tcW w:w="1543" w:type="dxa"/>
            <w:shd w:val="clear" w:color="auto" w:fill="E6E6E6"/>
          </w:tcPr>
          <w:p w:rsidR="00130D0E" w:rsidRPr="004D7A60" w:rsidRDefault="00130D0E" w:rsidP="00797D76">
            <w:pPr>
              <w:spacing w:before="60" w:after="60"/>
              <w:ind w:left="720"/>
              <w:jc w:val="center"/>
              <w:rPr>
                <w:b/>
                <w:spacing w:val="-2"/>
                <w:w w:val="90"/>
                <w:sz w:val="22"/>
                <w:szCs w:val="22"/>
              </w:rPr>
            </w:pPr>
          </w:p>
        </w:tc>
        <w:tc>
          <w:tcPr>
            <w:tcW w:w="4701" w:type="dxa"/>
            <w:shd w:val="clear" w:color="auto" w:fill="E6E6E6"/>
          </w:tcPr>
          <w:p w:rsidR="00130D0E" w:rsidRPr="004D7A60" w:rsidRDefault="00130D0E" w:rsidP="00797D76">
            <w:pPr>
              <w:spacing w:before="60" w:after="60"/>
              <w:rPr>
                <w:b/>
                <w:spacing w:val="-2"/>
                <w:w w:val="90"/>
                <w:sz w:val="22"/>
                <w:szCs w:val="22"/>
              </w:rPr>
            </w:pPr>
            <w:r>
              <w:rPr>
                <w:b/>
                <w:spacing w:val="-2"/>
                <w:w w:val="90"/>
                <w:sz w:val="22"/>
                <w:szCs w:val="22"/>
              </w:rPr>
              <w:t>USD</w:t>
            </w:r>
          </w:p>
        </w:tc>
      </w:tr>
    </w:tbl>
    <w:p w:rsidR="008C73B5" w:rsidRDefault="008C73B5" w:rsidP="00CA163C">
      <w:pPr>
        <w:pStyle w:val="Heading2"/>
        <w:spacing w:before="0" w:after="120"/>
        <w:rPr>
          <w:rFonts w:ascii="Times New Roman" w:hAnsi="Times New Roman" w:cs="Times New Roman"/>
          <w:color w:val="auto"/>
          <w:sz w:val="24"/>
          <w:szCs w:val="24"/>
        </w:rPr>
        <w:sectPr w:rsidR="008C73B5" w:rsidSect="00DC126B">
          <w:type w:val="evenPage"/>
          <w:pgSz w:w="12240" w:h="15840" w:code="1"/>
          <w:pgMar w:top="1418" w:right="1134" w:bottom="1361" w:left="1134" w:header="709" w:footer="709" w:gutter="0"/>
          <w:cols w:space="708"/>
          <w:docGrid w:linePitch="360"/>
        </w:sectPr>
      </w:pPr>
    </w:p>
    <w:bookmarkEnd w:id="134"/>
    <w:bookmarkEnd w:id="135"/>
    <w:p w:rsidR="009C4158" w:rsidRDefault="009C4158" w:rsidP="00122713">
      <w:pPr>
        <w:spacing w:line="48" w:lineRule="auto"/>
      </w:pPr>
    </w:p>
    <w:p w:rsidR="00BF23B5" w:rsidRPr="00CA163C" w:rsidRDefault="00BF23B5" w:rsidP="00BF23B5">
      <w:pPr>
        <w:pStyle w:val="Heading2"/>
        <w:spacing w:before="0" w:after="120"/>
        <w:rPr>
          <w:rFonts w:ascii="Times New Roman" w:hAnsi="Times New Roman" w:cs="Times New Roman"/>
          <w:color w:val="auto"/>
          <w:sz w:val="24"/>
          <w:szCs w:val="24"/>
        </w:rPr>
      </w:pPr>
      <w:bookmarkStart w:id="136" w:name="appendix15a"/>
      <w:r w:rsidRPr="00CA163C">
        <w:rPr>
          <w:rFonts w:ascii="Times New Roman" w:hAnsi="Times New Roman" w:cs="Times New Roman"/>
          <w:color w:val="auto"/>
          <w:sz w:val="24"/>
          <w:szCs w:val="24"/>
        </w:rPr>
        <w:t>Appendix 1</w:t>
      </w:r>
      <w:r>
        <w:rPr>
          <w:rFonts w:ascii="Times New Roman" w:hAnsi="Times New Roman" w:cs="Times New Roman"/>
          <w:color w:val="auto"/>
          <w:sz w:val="24"/>
          <w:szCs w:val="24"/>
        </w:rPr>
        <w:t>5</w:t>
      </w:r>
      <w:r w:rsidR="00F20D3B">
        <w:rPr>
          <w:rFonts w:ascii="Times New Roman" w:hAnsi="Times New Roman" w:cs="Times New Roman"/>
          <w:color w:val="auto"/>
          <w:sz w:val="24"/>
          <w:szCs w:val="24"/>
        </w:rPr>
        <w:t>A</w:t>
      </w:r>
      <w:bookmarkEnd w:id="136"/>
      <w:r>
        <w:rPr>
          <w:rFonts w:ascii="Times New Roman" w:hAnsi="Times New Roman" w:cs="Times New Roman"/>
          <w:color w:val="auto"/>
          <w:sz w:val="24"/>
          <w:szCs w:val="24"/>
        </w:rPr>
        <w:t xml:space="preserve">:  </w:t>
      </w:r>
      <w:r w:rsidRPr="00CA163C">
        <w:rPr>
          <w:rFonts w:ascii="Times New Roman" w:hAnsi="Times New Roman" w:cs="Times New Roman"/>
          <w:color w:val="auto"/>
          <w:sz w:val="24"/>
          <w:szCs w:val="24"/>
        </w:rPr>
        <w:t>Tracking Tools</w:t>
      </w:r>
      <w:r>
        <w:rPr>
          <w:rFonts w:ascii="Times New Roman" w:hAnsi="Times New Roman" w:cs="Times New Roman"/>
          <w:color w:val="auto"/>
          <w:sz w:val="24"/>
          <w:szCs w:val="24"/>
        </w:rPr>
        <w:t xml:space="preserve"> – GEF Biodiversity Tracking Tool</w:t>
      </w:r>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080"/>
      </w:tblGrid>
      <w:tr w:rsidR="00BF23B5" w:rsidRPr="00EC659E" w:rsidTr="00BF23B5">
        <w:tc>
          <w:tcPr>
            <w:tcW w:w="1418" w:type="dxa"/>
          </w:tcPr>
          <w:p w:rsidR="00BF23B5" w:rsidRPr="00EC659E" w:rsidRDefault="00BF23B5" w:rsidP="00BF23B5">
            <w:pPr>
              <w:ind w:left="-108"/>
              <w:rPr>
                <w:sz w:val="22"/>
                <w:szCs w:val="22"/>
              </w:rPr>
            </w:pPr>
            <w:r w:rsidRPr="00EC659E">
              <w:rPr>
                <w:sz w:val="22"/>
                <w:szCs w:val="22"/>
              </w:rPr>
              <w:t>Project title:</w:t>
            </w:r>
          </w:p>
        </w:tc>
        <w:tc>
          <w:tcPr>
            <w:tcW w:w="8080" w:type="dxa"/>
          </w:tcPr>
          <w:p w:rsidR="00BF23B5" w:rsidRPr="00EC659E" w:rsidRDefault="00BF23B5" w:rsidP="00BF23B5">
            <w:pPr>
              <w:spacing w:after="120"/>
              <w:rPr>
                <w:sz w:val="22"/>
                <w:szCs w:val="22"/>
              </w:rPr>
            </w:pPr>
            <w:r w:rsidRPr="00EC659E">
              <w:rPr>
                <w:bCs/>
                <w:sz w:val="22"/>
                <w:szCs w:val="22"/>
              </w:rPr>
              <w:t>Strengthening national biodiversity and forest carbon stock conservation through landscape-based collaborative management of Cambodia’s Protected Area System as demonstrated in the Eastern Plains Landscape (CAMPAS project)</w:t>
            </w:r>
          </w:p>
        </w:tc>
      </w:tr>
    </w:tbl>
    <w:p w:rsidR="00BF23B5" w:rsidRDefault="00BF23B5" w:rsidP="00BF23B5">
      <w:pPr>
        <w:rPr>
          <w:rFonts w:eastAsiaTheme="majorEastAsia"/>
          <w:b/>
          <w:bCs/>
          <w:lang w:eastAsia="zh-CN"/>
        </w:rPr>
      </w:pPr>
    </w:p>
    <w:p w:rsidR="00BF23B5" w:rsidRPr="00A13336" w:rsidRDefault="00BF23B5" w:rsidP="00BF23B5">
      <w:pPr>
        <w:sectPr w:rsidR="00BF23B5" w:rsidRPr="00A13336" w:rsidSect="00122713">
          <w:headerReference w:type="even" r:id="rId56"/>
          <w:headerReference w:type="default" r:id="rId57"/>
          <w:footerReference w:type="even" r:id="rId58"/>
          <w:headerReference w:type="first" r:id="rId59"/>
          <w:footerReference w:type="first" r:id="rId60"/>
          <w:pgSz w:w="12240" w:h="15840" w:code="1"/>
          <w:pgMar w:top="1418" w:right="1134" w:bottom="1361" w:left="1134" w:header="709" w:footer="709" w:gutter="0"/>
          <w:cols w:space="708"/>
          <w:docGrid w:linePitch="360"/>
        </w:sectPr>
      </w:pPr>
      <w:r>
        <w:rPr>
          <w:i/>
          <w:sz w:val="22"/>
          <w:szCs w:val="22"/>
        </w:rPr>
        <w:t xml:space="preserve">(Attached separately as an MS Excel </w:t>
      </w:r>
      <w:r w:rsidRPr="00A13336">
        <w:rPr>
          <w:i/>
          <w:sz w:val="22"/>
          <w:szCs w:val="22"/>
        </w:rPr>
        <w:t>file)</w:t>
      </w:r>
    </w:p>
    <w:p w:rsidR="002F06E6" w:rsidRPr="00CA163C" w:rsidRDefault="002F06E6" w:rsidP="002F06E6">
      <w:pPr>
        <w:pStyle w:val="Heading2"/>
        <w:spacing w:before="0" w:after="120"/>
        <w:rPr>
          <w:rFonts w:ascii="Times New Roman" w:hAnsi="Times New Roman" w:cs="Times New Roman"/>
          <w:color w:val="auto"/>
          <w:sz w:val="24"/>
          <w:szCs w:val="24"/>
        </w:rPr>
      </w:pPr>
      <w:bookmarkStart w:id="137" w:name="appendix15b"/>
      <w:bookmarkStart w:id="138" w:name="_Toc285444259"/>
      <w:r w:rsidRPr="00CA163C">
        <w:rPr>
          <w:rFonts w:ascii="Times New Roman" w:hAnsi="Times New Roman" w:cs="Times New Roman"/>
          <w:color w:val="auto"/>
          <w:sz w:val="24"/>
          <w:szCs w:val="24"/>
        </w:rPr>
        <w:t>Appendix 1</w:t>
      </w:r>
      <w:r w:rsidR="00CC5A3F">
        <w:rPr>
          <w:rFonts w:ascii="Times New Roman" w:hAnsi="Times New Roman" w:cs="Times New Roman"/>
          <w:color w:val="auto"/>
          <w:sz w:val="24"/>
          <w:szCs w:val="24"/>
        </w:rPr>
        <w:t>5</w:t>
      </w:r>
      <w:r w:rsidR="007A0B7A">
        <w:rPr>
          <w:rFonts w:ascii="Times New Roman" w:hAnsi="Times New Roman" w:cs="Times New Roman"/>
          <w:color w:val="auto"/>
          <w:sz w:val="24"/>
          <w:szCs w:val="24"/>
        </w:rPr>
        <w:t>B</w:t>
      </w:r>
      <w:bookmarkEnd w:id="137"/>
      <w:r>
        <w:rPr>
          <w:rFonts w:ascii="Times New Roman" w:hAnsi="Times New Roman" w:cs="Times New Roman"/>
          <w:color w:val="auto"/>
          <w:sz w:val="24"/>
          <w:szCs w:val="24"/>
        </w:rPr>
        <w:t xml:space="preserve">:  GEF </w:t>
      </w:r>
      <w:r w:rsidR="00A3695A">
        <w:rPr>
          <w:rFonts w:ascii="Times New Roman" w:hAnsi="Times New Roman" w:cs="Times New Roman"/>
          <w:color w:val="auto"/>
          <w:sz w:val="24"/>
          <w:szCs w:val="24"/>
        </w:rPr>
        <w:t>Capacity Development</w:t>
      </w:r>
      <w:r>
        <w:rPr>
          <w:rFonts w:ascii="Times New Roman" w:hAnsi="Times New Roman" w:cs="Times New Roman"/>
          <w:color w:val="auto"/>
          <w:sz w:val="24"/>
          <w:szCs w:val="24"/>
        </w:rPr>
        <w:t xml:space="preserve"> Scorecard</w:t>
      </w:r>
      <w:bookmarkEnd w:id="138"/>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080"/>
      </w:tblGrid>
      <w:tr w:rsidR="002F06E6" w:rsidRPr="00EC659E" w:rsidTr="002F06E6">
        <w:tc>
          <w:tcPr>
            <w:tcW w:w="1418" w:type="dxa"/>
          </w:tcPr>
          <w:p w:rsidR="002F06E6" w:rsidRPr="00EC659E" w:rsidRDefault="002F06E6" w:rsidP="002F06E6">
            <w:pPr>
              <w:ind w:left="-108"/>
              <w:rPr>
                <w:sz w:val="22"/>
                <w:szCs w:val="22"/>
              </w:rPr>
            </w:pPr>
            <w:r w:rsidRPr="00EC659E">
              <w:rPr>
                <w:sz w:val="22"/>
                <w:szCs w:val="22"/>
              </w:rPr>
              <w:t>Project title:</w:t>
            </w:r>
          </w:p>
        </w:tc>
        <w:tc>
          <w:tcPr>
            <w:tcW w:w="8080" w:type="dxa"/>
          </w:tcPr>
          <w:p w:rsidR="002F06E6" w:rsidRPr="00EC659E" w:rsidRDefault="002F06E6" w:rsidP="002F06E6">
            <w:pPr>
              <w:spacing w:after="120"/>
              <w:rPr>
                <w:sz w:val="22"/>
                <w:szCs w:val="22"/>
              </w:rPr>
            </w:pPr>
            <w:r w:rsidRPr="00EC659E">
              <w:rPr>
                <w:bCs/>
                <w:sz w:val="22"/>
                <w:szCs w:val="22"/>
              </w:rPr>
              <w:t>Strengthening national biodiversity and forest carbon stock conservation through landscape-based collaborative management of Cambodia’s Protected Area System as demonstrated in the Eastern Plains Landscape (CAMPAS project)</w:t>
            </w:r>
          </w:p>
        </w:tc>
      </w:tr>
    </w:tbl>
    <w:p w:rsidR="002F06E6" w:rsidRDefault="002F06E6" w:rsidP="008E028C">
      <w:pPr>
        <w:rPr>
          <w:highlight w:val="yellow"/>
        </w:rPr>
      </w:pPr>
    </w:p>
    <w:p w:rsidR="002F06E6" w:rsidRDefault="002F06E6" w:rsidP="002F06E6">
      <w:pPr>
        <w:pStyle w:val="Heading2"/>
        <w:spacing w:before="0" w:after="120"/>
        <w:rPr>
          <w:rFonts w:ascii="Times New Roman" w:hAnsi="Times New Roman" w:cs="Times New Roman"/>
          <w:color w:val="auto"/>
          <w:sz w:val="24"/>
          <w:szCs w:val="24"/>
        </w:rPr>
      </w:pPr>
    </w:p>
    <w:p w:rsidR="00A13336" w:rsidRPr="00A13336" w:rsidRDefault="00A13336" w:rsidP="00A13336">
      <w:pPr>
        <w:sectPr w:rsidR="00A13336" w:rsidRPr="00A13336" w:rsidSect="00122713">
          <w:pgSz w:w="12240" w:h="15840" w:code="1"/>
          <w:pgMar w:top="1418" w:right="1134" w:bottom="1361" w:left="1134" w:header="709" w:footer="709" w:gutter="0"/>
          <w:cols w:space="708"/>
          <w:docGrid w:linePitch="360"/>
        </w:sectPr>
      </w:pPr>
      <w:r>
        <w:rPr>
          <w:i/>
          <w:sz w:val="22"/>
          <w:szCs w:val="22"/>
        </w:rPr>
        <w:t>(</w:t>
      </w:r>
      <w:r w:rsidR="007A0B7A">
        <w:rPr>
          <w:i/>
          <w:sz w:val="22"/>
          <w:szCs w:val="22"/>
        </w:rPr>
        <w:t>A</w:t>
      </w:r>
      <w:r>
        <w:rPr>
          <w:i/>
          <w:sz w:val="22"/>
          <w:szCs w:val="22"/>
        </w:rPr>
        <w:t xml:space="preserve">ttached separately as an MS Excel </w:t>
      </w:r>
      <w:r w:rsidRPr="00A13336">
        <w:rPr>
          <w:i/>
          <w:sz w:val="22"/>
          <w:szCs w:val="22"/>
        </w:rPr>
        <w:t>file)</w:t>
      </w:r>
    </w:p>
    <w:p w:rsidR="002F06E6" w:rsidRPr="00CA163C" w:rsidRDefault="002F06E6" w:rsidP="002F06E6">
      <w:pPr>
        <w:pStyle w:val="Heading2"/>
        <w:spacing w:before="0" w:after="120"/>
        <w:rPr>
          <w:rFonts w:ascii="Times New Roman" w:hAnsi="Times New Roman" w:cs="Times New Roman"/>
          <w:color w:val="auto"/>
          <w:sz w:val="24"/>
          <w:szCs w:val="24"/>
        </w:rPr>
      </w:pPr>
      <w:bookmarkStart w:id="139" w:name="appendix15c"/>
      <w:bookmarkStart w:id="140" w:name="_Toc285444260"/>
      <w:r w:rsidRPr="00CA163C">
        <w:rPr>
          <w:rFonts w:ascii="Times New Roman" w:hAnsi="Times New Roman" w:cs="Times New Roman"/>
          <w:color w:val="auto"/>
          <w:sz w:val="24"/>
          <w:szCs w:val="24"/>
        </w:rPr>
        <w:t>Appendix 1</w:t>
      </w:r>
      <w:r w:rsidR="00CC5A3F">
        <w:rPr>
          <w:rFonts w:ascii="Times New Roman" w:hAnsi="Times New Roman" w:cs="Times New Roman"/>
          <w:color w:val="auto"/>
          <w:sz w:val="24"/>
          <w:szCs w:val="24"/>
        </w:rPr>
        <w:t>5</w:t>
      </w:r>
      <w:r w:rsidR="007A0B7A">
        <w:rPr>
          <w:rFonts w:ascii="Times New Roman" w:hAnsi="Times New Roman" w:cs="Times New Roman"/>
          <w:color w:val="auto"/>
          <w:sz w:val="24"/>
          <w:szCs w:val="24"/>
        </w:rPr>
        <w:t>C</w:t>
      </w:r>
      <w:bookmarkEnd w:id="139"/>
      <w:r>
        <w:rPr>
          <w:rFonts w:ascii="Times New Roman" w:hAnsi="Times New Roman" w:cs="Times New Roman"/>
          <w:color w:val="auto"/>
          <w:sz w:val="24"/>
          <w:szCs w:val="24"/>
        </w:rPr>
        <w:t xml:space="preserve">:  </w:t>
      </w:r>
      <w:r w:rsidRPr="00CA163C">
        <w:rPr>
          <w:rFonts w:ascii="Times New Roman" w:hAnsi="Times New Roman" w:cs="Times New Roman"/>
          <w:color w:val="auto"/>
          <w:sz w:val="24"/>
          <w:szCs w:val="24"/>
        </w:rPr>
        <w:t>Tracking Tools</w:t>
      </w:r>
      <w:r>
        <w:rPr>
          <w:rFonts w:ascii="Times New Roman" w:hAnsi="Times New Roman" w:cs="Times New Roman"/>
          <w:color w:val="auto"/>
          <w:sz w:val="24"/>
          <w:szCs w:val="24"/>
        </w:rPr>
        <w:t xml:space="preserve"> – GEF </w:t>
      </w:r>
      <w:r w:rsidR="00A3695A">
        <w:rPr>
          <w:rFonts w:ascii="Times New Roman" w:hAnsi="Times New Roman" w:cs="Times New Roman"/>
          <w:color w:val="auto"/>
          <w:sz w:val="24"/>
          <w:szCs w:val="24"/>
        </w:rPr>
        <w:t>Sustainable Forest Management and REDD+</w:t>
      </w:r>
      <w:bookmarkEnd w:id="140"/>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080"/>
      </w:tblGrid>
      <w:tr w:rsidR="002F06E6" w:rsidRPr="00EC659E" w:rsidTr="002F06E6">
        <w:tc>
          <w:tcPr>
            <w:tcW w:w="1418" w:type="dxa"/>
          </w:tcPr>
          <w:p w:rsidR="002F06E6" w:rsidRPr="00EC659E" w:rsidRDefault="002F06E6" w:rsidP="002F06E6">
            <w:pPr>
              <w:ind w:left="-108"/>
              <w:rPr>
                <w:sz w:val="22"/>
                <w:szCs w:val="22"/>
              </w:rPr>
            </w:pPr>
            <w:r w:rsidRPr="00EC659E">
              <w:rPr>
                <w:sz w:val="22"/>
                <w:szCs w:val="22"/>
              </w:rPr>
              <w:t>Project title:</w:t>
            </w:r>
          </w:p>
        </w:tc>
        <w:tc>
          <w:tcPr>
            <w:tcW w:w="8080" w:type="dxa"/>
          </w:tcPr>
          <w:p w:rsidR="002F06E6" w:rsidRDefault="002F06E6" w:rsidP="002F06E6">
            <w:pPr>
              <w:spacing w:after="120"/>
              <w:rPr>
                <w:bCs/>
                <w:sz w:val="22"/>
                <w:szCs w:val="22"/>
              </w:rPr>
            </w:pPr>
            <w:r w:rsidRPr="00EC659E">
              <w:rPr>
                <w:bCs/>
                <w:sz w:val="22"/>
                <w:szCs w:val="22"/>
              </w:rPr>
              <w:t>Strengthening national biodiversity and forest carbon stock conservation through landscape-based collaborative management of Cambodia’s Protected Area System as demonstrated in the Eastern Plains Landscape (CAMPAS project)</w:t>
            </w:r>
          </w:p>
          <w:p w:rsidR="00A13336" w:rsidRPr="00EC659E" w:rsidRDefault="00A13336" w:rsidP="002F06E6">
            <w:pPr>
              <w:spacing w:after="120"/>
              <w:rPr>
                <w:sz w:val="22"/>
                <w:szCs w:val="22"/>
              </w:rPr>
            </w:pPr>
          </w:p>
        </w:tc>
      </w:tr>
    </w:tbl>
    <w:p w:rsidR="00A13336" w:rsidRPr="00A13336" w:rsidRDefault="00A13336" w:rsidP="00A13336">
      <w:pPr>
        <w:sectPr w:rsidR="00A13336" w:rsidRPr="00A13336" w:rsidSect="00122713">
          <w:pgSz w:w="12240" w:h="15840" w:code="1"/>
          <w:pgMar w:top="1418" w:right="1134" w:bottom="1361" w:left="1134" w:header="709" w:footer="709" w:gutter="0"/>
          <w:cols w:space="708"/>
          <w:docGrid w:linePitch="360"/>
        </w:sectPr>
      </w:pPr>
      <w:r>
        <w:rPr>
          <w:i/>
          <w:sz w:val="22"/>
          <w:szCs w:val="22"/>
        </w:rPr>
        <w:t>(</w:t>
      </w:r>
      <w:r w:rsidR="007A0B7A">
        <w:rPr>
          <w:i/>
          <w:sz w:val="22"/>
          <w:szCs w:val="22"/>
        </w:rPr>
        <w:t>A</w:t>
      </w:r>
      <w:r>
        <w:rPr>
          <w:i/>
          <w:sz w:val="22"/>
          <w:szCs w:val="22"/>
        </w:rPr>
        <w:t xml:space="preserve">ttached separately as an MS Excel </w:t>
      </w:r>
      <w:r w:rsidRPr="00A13336">
        <w:rPr>
          <w:i/>
          <w:sz w:val="22"/>
          <w:szCs w:val="22"/>
        </w:rPr>
        <w:t>f</w:t>
      </w:r>
      <w:r>
        <w:rPr>
          <w:i/>
          <w:sz w:val="22"/>
          <w:szCs w:val="22"/>
        </w:rPr>
        <w:t>ile)</w:t>
      </w:r>
    </w:p>
    <w:p w:rsidR="001C0E38" w:rsidRPr="00D571BE" w:rsidRDefault="001C0E38" w:rsidP="00D571BE">
      <w:pPr>
        <w:pStyle w:val="Heading2"/>
        <w:spacing w:before="0" w:after="120"/>
        <w:rPr>
          <w:rFonts w:ascii="Times New Roman" w:hAnsi="Times New Roman" w:cs="Times New Roman"/>
          <w:color w:val="auto"/>
          <w:sz w:val="24"/>
          <w:szCs w:val="24"/>
        </w:rPr>
      </w:pPr>
      <w:bookmarkStart w:id="141" w:name="appendix15d"/>
      <w:bookmarkStart w:id="142" w:name="_Toc285444262"/>
      <w:bookmarkStart w:id="143" w:name="_Ref262739536"/>
      <w:r w:rsidRPr="00D571BE">
        <w:rPr>
          <w:rFonts w:ascii="Times New Roman" w:hAnsi="Times New Roman" w:cs="Times New Roman"/>
          <w:color w:val="auto"/>
          <w:sz w:val="24"/>
          <w:szCs w:val="24"/>
        </w:rPr>
        <w:t>Appendix 1</w:t>
      </w:r>
      <w:r w:rsidR="00CC5A3F">
        <w:rPr>
          <w:rFonts w:ascii="Times New Roman" w:hAnsi="Times New Roman" w:cs="Times New Roman"/>
          <w:color w:val="auto"/>
          <w:sz w:val="24"/>
          <w:szCs w:val="24"/>
        </w:rPr>
        <w:t>5</w:t>
      </w:r>
      <w:r w:rsidR="00F20D3B">
        <w:rPr>
          <w:rFonts w:ascii="Times New Roman" w:hAnsi="Times New Roman" w:cs="Times New Roman"/>
          <w:color w:val="auto"/>
          <w:sz w:val="24"/>
          <w:szCs w:val="24"/>
        </w:rPr>
        <w:t>D</w:t>
      </w:r>
      <w:bookmarkEnd w:id="141"/>
      <w:r w:rsidRPr="00D571BE">
        <w:rPr>
          <w:rFonts w:ascii="Times New Roman" w:hAnsi="Times New Roman" w:cs="Times New Roman"/>
          <w:color w:val="auto"/>
          <w:sz w:val="24"/>
          <w:szCs w:val="24"/>
        </w:rPr>
        <w:t>:  Tracking Tools</w:t>
      </w:r>
      <w:r w:rsidR="00D571BE" w:rsidRPr="00DF2146">
        <w:rPr>
          <w:rFonts w:ascii="Times New Roman" w:hAnsi="Times New Roman" w:cs="Times New Roman"/>
          <w:color w:val="auto"/>
          <w:sz w:val="24"/>
          <w:szCs w:val="24"/>
        </w:rPr>
        <w:t xml:space="preserve"> – GEF Climate Change Mitigation </w:t>
      </w:r>
      <w:r w:rsidR="00390373">
        <w:rPr>
          <w:rFonts w:ascii="Times New Roman" w:hAnsi="Times New Roman" w:cs="Times New Roman"/>
          <w:color w:val="auto"/>
          <w:sz w:val="24"/>
          <w:szCs w:val="24"/>
        </w:rPr>
        <w:t>Tracking Tool</w:t>
      </w:r>
      <w:bookmarkEnd w:id="142"/>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080"/>
      </w:tblGrid>
      <w:tr w:rsidR="001C0E38" w:rsidRPr="00EC659E" w:rsidTr="001C0E38">
        <w:tc>
          <w:tcPr>
            <w:tcW w:w="1418" w:type="dxa"/>
          </w:tcPr>
          <w:p w:rsidR="001C0E38" w:rsidRPr="00EC659E" w:rsidRDefault="001C0E38" w:rsidP="001C0E38">
            <w:pPr>
              <w:ind w:left="-108"/>
              <w:rPr>
                <w:sz w:val="22"/>
                <w:szCs w:val="22"/>
              </w:rPr>
            </w:pPr>
            <w:r w:rsidRPr="00EC659E">
              <w:rPr>
                <w:sz w:val="22"/>
                <w:szCs w:val="22"/>
              </w:rPr>
              <w:t>Project title:</w:t>
            </w:r>
          </w:p>
        </w:tc>
        <w:tc>
          <w:tcPr>
            <w:tcW w:w="8080" w:type="dxa"/>
          </w:tcPr>
          <w:p w:rsidR="001C0E38" w:rsidRPr="00EC659E" w:rsidRDefault="001C0E38" w:rsidP="001C0E38">
            <w:pPr>
              <w:spacing w:after="120"/>
              <w:rPr>
                <w:sz w:val="22"/>
                <w:szCs w:val="22"/>
              </w:rPr>
            </w:pPr>
            <w:r w:rsidRPr="00EC659E">
              <w:rPr>
                <w:bCs/>
                <w:sz w:val="22"/>
                <w:szCs w:val="22"/>
              </w:rPr>
              <w:t>Strengthening national biodiversity and forest carbon stock conservation through landscape-based collaborative management of Cambodia’s Protected Area System as demonstrated in the Eastern Plains Landscape (CAMPAS project)</w:t>
            </w:r>
          </w:p>
        </w:tc>
      </w:tr>
    </w:tbl>
    <w:p w:rsidR="00D571BE" w:rsidRDefault="00D571BE">
      <w:pPr>
        <w:rPr>
          <w:highlight w:val="yellow"/>
        </w:rPr>
      </w:pPr>
      <w:r>
        <w:rPr>
          <w:highlight w:val="yellow"/>
        </w:rPr>
        <w:t xml:space="preserve"> </w:t>
      </w:r>
    </w:p>
    <w:p w:rsidR="00D571BE" w:rsidRPr="00DF2146" w:rsidRDefault="00D571BE">
      <w:pPr>
        <w:rPr>
          <w:highlight w:val="yellow"/>
        </w:rPr>
      </w:pPr>
      <w:r>
        <w:rPr>
          <w:highlight w:val="yellow"/>
        </w:rPr>
        <w:t xml:space="preserve">  </w:t>
      </w:r>
    </w:p>
    <w:p w:rsidR="00A13336" w:rsidRPr="00A13336" w:rsidRDefault="00A13336" w:rsidP="00A13336">
      <w:pPr>
        <w:sectPr w:rsidR="00A13336" w:rsidRPr="00A13336" w:rsidSect="00122713">
          <w:pgSz w:w="12240" w:h="15840" w:code="1"/>
          <w:pgMar w:top="1418" w:right="1134" w:bottom="1361" w:left="1134" w:header="709" w:footer="709" w:gutter="0"/>
          <w:cols w:space="708"/>
          <w:docGrid w:linePitch="360"/>
        </w:sectPr>
      </w:pPr>
      <w:r>
        <w:rPr>
          <w:i/>
          <w:sz w:val="22"/>
          <w:szCs w:val="22"/>
        </w:rPr>
        <w:t>(</w:t>
      </w:r>
      <w:r w:rsidR="007A0B7A">
        <w:rPr>
          <w:i/>
          <w:sz w:val="22"/>
          <w:szCs w:val="22"/>
        </w:rPr>
        <w:t>A</w:t>
      </w:r>
      <w:r>
        <w:rPr>
          <w:i/>
          <w:sz w:val="22"/>
          <w:szCs w:val="22"/>
        </w:rPr>
        <w:t xml:space="preserve">ttached separately as an MS Excel </w:t>
      </w:r>
      <w:r w:rsidRPr="00A13336">
        <w:rPr>
          <w:i/>
          <w:sz w:val="22"/>
          <w:szCs w:val="22"/>
        </w:rPr>
        <w:t>file)</w:t>
      </w:r>
    </w:p>
    <w:p w:rsidR="00A3695A" w:rsidRDefault="00A3695A">
      <w:pPr>
        <w:rPr>
          <w:rFonts w:eastAsiaTheme="majorEastAsia"/>
          <w:b/>
          <w:bCs/>
          <w:lang w:eastAsia="zh-CN"/>
        </w:rPr>
      </w:pPr>
    </w:p>
    <w:p w:rsidR="00867FBE" w:rsidRPr="00E860C8" w:rsidRDefault="00C30A15" w:rsidP="00E860C8">
      <w:pPr>
        <w:pStyle w:val="Heading2"/>
        <w:spacing w:before="0" w:after="120"/>
        <w:rPr>
          <w:rFonts w:ascii="Times New Roman" w:hAnsi="Times New Roman" w:cs="Times New Roman"/>
          <w:color w:val="auto"/>
          <w:sz w:val="24"/>
          <w:szCs w:val="24"/>
        </w:rPr>
      </w:pPr>
      <w:bookmarkStart w:id="144" w:name="_Ref280878375"/>
      <w:bookmarkStart w:id="145" w:name="_Toc285444263"/>
      <w:r>
        <w:rPr>
          <w:rFonts w:ascii="Times New Roman" w:hAnsi="Times New Roman" w:cs="Times New Roman"/>
          <w:color w:val="auto"/>
          <w:sz w:val="24"/>
          <w:szCs w:val="24"/>
        </w:rPr>
        <w:t>Appendix 1</w:t>
      </w:r>
      <w:r w:rsidR="00CC5A3F">
        <w:rPr>
          <w:rFonts w:ascii="Times New Roman" w:hAnsi="Times New Roman" w:cs="Times New Roman"/>
          <w:color w:val="auto"/>
          <w:sz w:val="24"/>
          <w:szCs w:val="24"/>
        </w:rPr>
        <w:t>6</w:t>
      </w:r>
      <w:r w:rsidR="00000592" w:rsidRPr="00E860C8">
        <w:rPr>
          <w:rFonts w:ascii="Times New Roman" w:hAnsi="Times New Roman" w:cs="Times New Roman"/>
          <w:color w:val="auto"/>
          <w:sz w:val="24"/>
          <w:szCs w:val="24"/>
        </w:rPr>
        <w:t xml:space="preserve">.  </w:t>
      </w:r>
      <w:r w:rsidR="00BA3379" w:rsidRPr="00E860C8">
        <w:rPr>
          <w:rFonts w:ascii="Times New Roman" w:hAnsi="Times New Roman" w:cs="Times New Roman"/>
          <w:color w:val="auto"/>
          <w:sz w:val="24"/>
          <w:szCs w:val="24"/>
        </w:rPr>
        <w:t>Cambodian Aichi Biodiversity</w:t>
      </w:r>
      <w:bookmarkEnd w:id="143"/>
      <w:bookmarkEnd w:id="144"/>
      <w:bookmarkEnd w:id="145"/>
      <w:r w:rsidR="004264E2">
        <w:rPr>
          <w:rFonts w:ascii="Times New Roman" w:hAnsi="Times New Roman" w:cs="Times New Roman"/>
          <w:color w:val="auto"/>
          <w:sz w:val="24"/>
          <w:szCs w:val="24"/>
        </w:rPr>
        <w:t xml:space="preserve"> Targets and Indicators</w:t>
      </w:r>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080"/>
      </w:tblGrid>
      <w:tr w:rsidR="00EC659E" w:rsidRPr="00EC659E" w:rsidTr="00F72BB8">
        <w:tc>
          <w:tcPr>
            <w:tcW w:w="1418" w:type="dxa"/>
          </w:tcPr>
          <w:p w:rsidR="00EC659E" w:rsidRPr="00EC659E" w:rsidRDefault="00EC659E" w:rsidP="005A61F5">
            <w:pPr>
              <w:ind w:left="-108"/>
              <w:rPr>
                <w:sz w:val="22"/>
                <w:szCs w:val="22"/>
              </w:rPr>
            </w:pPr>
            <w:r w:rsidRPr="00EC659E">
              <w:rPr>
                <w:sz w:val="22"/>
                <w:szCs w:val="22"/>
              </w:rPr>
              <w:t>Project title:</w:t>
            </w:r>
          </w:p>
        </w:tc>
        <w:tc>
          <w:tcPr>
            <w:tcW w:w="8080" w:type="dxa"/>
          </w:tcPr>
          <w:p w:rsidR="00EC659E" w:rsidRPr="00EC659E" w:rsidRDefault="00EC659E" w:rsidP="005A61F5">
            <w:pPr>
              <w:spacing w:after="120"/>
              <w:rPr>
                <w:sz w:val="22"/>
                <w:szCs w:val="22"/>
              </w:rPr>
            </w:pPr>
            <w:r w:rsidRPr="00EC659E">
              <w:rPr>
                <w:bCs/>
                <w:sz w:val="22"/>
                <w:szCs w:val="22"/>
              </w:rPr>
              <w:t>Strengthening national biodiversity and forest carbon stock conservation through landscape-based collaborative management of Cambodia’s Protected Area System as demonstrated in the Eastern Plains Landscape (CAMPAS project)</w:t>
            </w:r>
          </w:p>
        </w:tc>
      </w:tr>
    </w:tbl>
    <w:p w:rsidR="00867FBE" w:rsidRPr="00000592" w:rsidRDefault="00867FBE"/>
    <w:tbl>
      <w:tblPr>
        <w:tblStyle w:val="TableGrid"/>
        <w:tblW w:w="9734" w:type="dxa"/>
        <w:tblLook w:val="04A0" w:firstRow="1" w:lastRow="0" w:firstColumn="1" w:lastColumn="0" w:noHBand="0" w:noVBand="1"/>
      </w:tblPr>
      <w:tblGrid>
        <w:gridCol w:w="9734"/>
      </w:tblGrid>
      <w:tr w:rsidR="00616550" w:rsidRPr="00000592" w:rsidTr="00000592">
        <w:tc>
          <w:tcPr>
            <w:tcW w:w="9734" w:type="dxa"/>
            <w:tcBorders>
              <w:bottom w:val="single" w:sz="4" w:space="0" w:color="auto"/>
            </w:tcBorders>
            <w:shd w:val="clear" w:color="auto" w:fill="E6E6E6"/>
          </w:tcPr>
          <w:p w:rsidR="00616550" w:rsidRPr="00000592" w:rsidRDefault="00616550" w:rsidP="00BA3379">
            <w:pPr>
              <w:spacing w:before="120" w:after="120"/>
              <w:outlineLvl w:val="1"/>
              <w:rPr>
                <w:b/>
                <w:sz w:val="22"/>
                <w:szCs w:val="22"/>
              </w:rPr>
            </w:pPr>
            <w:r w:rsidRPr="00000592">
              <w:rPr>
                <w:b/>
                <w:bCs/>
                <w:sz w:val="22"/>
                <w:szCs w:val="22"/>
              </w:rPr>
              <w:t>Biodiversity targets and indicators of progress</w:t>
            </w:r>
          </w:p>
        </w:tc>
      </w:tr>
      <w:tr w:rsidR="00616550" w:rsidRPr="00000592" w:rsidTr="00867FBE">
        <w:tc>
          <w:tcPr>
            <w:tcW w:w="9734" w:type="dxa"/>
            <w:tcBorders>
              <w:bottom w:val="nil"/>
            </w:tcBorders>
            <w:shd w:val="clear" w:color="auto" w:fill="F3F3F3"/>
          </w:tcPr>
          <w:p w:rsidR="00616550" w:rsidRPr="00000592" w:rsidRDefault="00616550" w:rsidP="00BA3379">
            <w:pPr>
              <w:spacing w:before="120" w:after="60"/>
              <w:outlineLvl w:val="1"/>
              <w:rPr>
                <w:b/>
                <w:w w:val="95"/>
                <w:sz w:val="22"/>
                <w:szCs w:val="22"/>
              </w:rPr>
            </w:pPr>
            <w:r w:rsidRPr="00000592">
              <w:rPr>
                <w:b/>
                <w:bCs/>
                <w:w w:val="95"/>
                <w:sz w:val="22"/>
                <w:szCs w:val="22"/>
              </w:rPr>
              <w:t xml:space="preserve">Target 1 (Aichi Target 1): </w:t>
            </w:r>
            <w:r w:rsidRPr="00000592">
              <w:rPr>
                <w:w w:val="95"/>
                <w:sz w:val="22"/>
                <w:szCs w:val="22"/>
              </w:rPr>
              <w:t xml:space="preserve">By 2020, knowledge of the stakeholders on biodiversity values (economic, social, health, recreational etc.) has been improved.  </w:t>
            </w:r>
          </w:p>
        </w:tc>
      </w:tr>
      <w:tr w:rsidR="00616550" w:rsidRPr="00467062" w:rsidTr="00867FBE">
        <w:tc>
          <w:tcPr>
            <w:tcW w:w="9734" w:type="dxa"/>
            <w:tcBorders>
              <w:top w:val="nil"/>
              <w:bottom w:val="single" w:sz="4" w:space="0" w:color="auto"/>
            </w:tcBorders>
          </w:tcPr>
          <w:p w:rsidR="00616550" w:rsidRPr="00467062" w:rsidRDefault="00616550" w:rsidP="007710BB">
            <w:pPr>
              <w:pStyle w:val="ListParagraph"/>
              <w:numPr>
                <w:ilvl w:val="0"/>
                <w:numId w:val="38"/>
              </w:numPr>
              <w:ind w:left="851" w:hanging="491"/>
              <w:rPr>
                <w:spacing w:val="-2"/>
                <w:w w:val="95"/>
                <w:sz w:val="22"/>
                <w:szCs w:val="22"/>
              </w:rPr>
            </w:pPr>
            <w:r w:rsidRPr="00467062">
              <w:rPr>
                <w:spacing w:val="-2"/>
                <w:w w:val="95"/>
                <w:sz w:val="22"/>
                <w:szCs w:val="22"/>
              </w:rPr>
              <w:t>Number of Educational and Media materials, programs, and means on biodiversity values has been developed and delivered</w:t>
            </w:r>
          </w:p>
          <w:p w:rsidR="00616550" w:rsidRPr="00467062" w:rsidRDefault="00616550" w:rsidP="007710BB">
            <w:pPr>
              <w:pStyle w:val="ListParagraph"/>
              <w:numPr>
                <w:ilvl w:val="0"/>
                <w:numId w:val="38"/>
              </w:numPr>
              <w:ind w:left="851" w:hanging="491"/>
              <w:rPr>
                <w:spacing w:val="-2"/>
                <w:w w:val="95"/>
                <w:sz w:val="22"/>
                <w:szCs w:val="22"/>
              </w:rPr>
            </w:pPr>
            <w:r w:rsidRPr="00467062">
              <w:rPr>
                <w:spacing w:val="-2"/>
                <w:w w:val="95"/>
                <w:sz w:val="22"/>
                <w:szCs w:val="22"/>
              </w:rPr>
              <w:t>Number of Educational and Media materials and programs has been provided to educators</w:t>
            </w:r>
            <w:r w:rsidRPr="00467062">
              <w:rPr>
                <w:spacing w:val="-2"/>
                <w:w w:val="95"/>
                <w:sz w:val="22"/>
                <w:szCs w:val="22"/>
                <w:lang w:bidi="km-KH"/>
              </w:rPr>
              <w:t xml:space="preserve"> and learners</w:t>
            </w:r>
          </w:p>
          <w:p w:rsidR="00616550" w:rsidRPr="00467062" w:rsidRDefault="00616550" w:rsidP="007710BB">
            <w:pPr>
              <w:pStyle w:val="ListParagraph"/>
              <w:numPr>
                <w:ilvl w:val="0"/>
                <w:numId w:val="38"/>
              </w:numPr>
              <w:ind w:left="851" w:hanging="491"/>
              <w:rPr>
                <w:spacing w:val="-2"/>
                <w:w w:val="95"/>
                <w:sz w:val="22"/>
                <w:szCs w:val="22"/>
              </w:rPr>
            </w:pPr>
            <w:r w:rsidRPr="00467062">
              <w:rPr>
                <w:spacing w:val="-2"/>
                <w:w w:val="95"/>
                <w:sz w:val="22"/>
                <w:szCs w:val="22"/>
              </w:rPr>
              <w:t>Number of stakeholders at all levels aware of the biodiversity values (method to evaluate capacity building and knowledge of the relevant stakeholders)</w:t>
            </w:r>
          </w:p>
          <w:p w:rsidR="00616550" w:rsidRPr="00467062" w:rsidRDefault="00616550" w:rsidP="007710BB">
            <w:pPr>
              <w:pStyle w:val="ListParagraph"/>
              <w:numPr>
                <w:ilvl w:val="0"/>
                <w:numId w:val="38"/>
              </w:numPr>
              <w:ind w:left="851" w:hanging="491"/>
              <w:rPr>
                <w:spacing w:val="-2"/>
                <w:w w:val="95"/>
                <w:sz w:val="22"/>
                <w:szCs w:val="22"/>
              </w:rPr>
            </w:pPr>
            <w:r w:rsidRPr="00467062">
              <w:rPr>
                <w:spacing w:val="-2"/>
                <w:w w:val="95"/>
                <w:sz w:val="22"/>
                <w:szCs w:val="22"/>
              </w:rPr>
              <w:t>Number of people whose behavior has been changed due to awareness and knowledge of Biodiversity values</w:t>
            </w:r>
          </w:p>
          <w:p w:rsidR="00616550" w:rsidRPr="00467062" w:rsidRDefault="00616550" w:rsidP="007710BB">
            <w:pPr>
              <w:pStyle w:val="ListParagraph"/>
              <w:numPr>
                <w:ilvl w:val="0"/>
                <w:numId w:val="38"/>
              </w:numPr>
              <w:ind w:left="851" w:hanging="491"/>
              <w:rPr>
                <w:spacing w:val="-2"/>
                <w:w w:val="95"/>
                <w:sz w:val="22"/>
                <w:szCs w:val="22"/>
              </w:rPr>
            </w:pPr>
            <w:r w:rsidRPr="00467062">
              <w:rPr>
                <w:spacing w:val="-2"/>
                <w:w w:val="95"/>
                <w:sz w:val="22"/>
                <w:szCs w:val="22"/>
              </w:rPr>
              <w:t>Biodiversity location, provider, and receiver biodiversity knowledge have been identified.</w:t>
            </w:r>
          </w:p>
        </w:tc>
      </w:tr>
      <w:tr w:rsidR="00616550" w:rsidRPr="00000592" w:rsidTr="00867FBE">
        <w:tc>
          <w:tcPr>
            <w:tcW w:w="9734" w:type="dxa"/>
            <w:tcBorders>
              <w:bottom w:val="nil"/>
            </w:tcBorders>
            <w:shd w:val="clear" w:color="auto" w:fill="F3F3F3"/>
          </w:tcPr>
          <w:p w:rsidR="00616550" w:rsidRPr="00000592" w:rsidRDefault="00616550" w:rsidP="00BA3379">
            <w:pPr>
              <w:spacing w:before="120" w:after="60"/>
              <w:outlineLvl w:val="1"/>
              <w:rPr>
                <w:b/>
                <w:w w:val="95"/>
                <w:sz w:val="22"/>
                <w:szCs w:val="22"/>
              </w:rPr>
            </w:pPr>
            <w:r w:rsidRPr="00000592">
              <w:rPr>
                <w:b/>
                <w:bCs/>
                <w:w w:val="95"/>
                <w:sz w:val="22"/>
                <w:szCs w:val="22"/>
              </w:rPr>
              <w:t>Target 2 (Aichi Target 20):</w:t>
            </w:r>
            <w:r w:rsidRPr="00000592">
              <w:rPr>
                <w:w w:val="95"/>
                <w:sz w:val="22"/>
                <w:szCs w:val="22"/>
              </w:rPr>
              <w:t xml:space="preserve"> By 2020, a financial mechanism modality (for both national and international funds) has been established and implemented at national level</w:t>
            </w:r>
          </w:p>
        </w:tc>
      </w:tr>
      <w:tr w:rsidR="00616550" w:rsidRPr="00467062" w:rsidTr="00867FBE">
        <w:tc>
          <w:tcPr>
            <w:tcW w:w="9734" w:type="dxa"/>
            <w:tcBorders>
              <w:top w:val="nil"/>
              <w:bottom w:val="single" w:sz="4" w:space="0" w:color="auto"/>
            </w:tcBorders>
          </w:tcPr>
          <w:p w:rsidR="00616550" w:rsidRPr="00467062" w:rsidRDefault="00616550" w:rsidP="007710BB">
            <w:pPr>
              <w:pStyle w:val="ListParagraph"/>
              <w:numPr>
                <w:ilvl w:val="0"/>
                <w:numId w:val="57"/>
              </w:numPr>
              <w:ind w:left="851" w:hanging="491"/>
              <w:rPr>
                <w:spacing w:val="-2"/>
                <w:w w:val="95"/>
                <w:sz w:val="22"/>
                <w:szCs w:val="22"/>
              </w:rPr>
            </w:pPr>
            <w:r w:rsidRPr="00467062">
              <w:rPr>
                <w:spacing w:val="-2"/>
                <w:w w:val="95"/>
                <w:sz w:val="22"/>
                <w:szCs w:val="22"/>
              </w:rPr>
              <w:t>Mechanism</w:t>
            </w:r>
            <w:r w:rsidRPr="00467062">
              <w:rPr>
                <w:spacing w:val="-2"/>
                <w:w w:val="95"/>
                <w:sz w:val="22"/>
                <w:szCs w:val="22"/>
                <w:rtl/>
                <w:cs/>
              </w:rPr>
              <w:t>​​</w:t>
            </w:r>
            <w:r w:rsidRPr="00467062">
              <w:rPr>
                <w:spacing w:val="-2"/>
                <w:w w:val="95"/>
                <w:sz w:val="22"/>
                <w:szCs w:val="22"/>
              </w:rPr>
              <w:t>​</w:t>
            </w:r>
            <w:r w:rsidRPr="00467062">
              <w:rPr>
                <w:spacing w:val="-2"/>
                <w:w w:val="95"/>
                <w:sz w:val="22"/>
                <w:szCs w:val="22"/>
                <w:rtl/>
                <w:cs/>
              </w:rPr>
              <w:t>​</w:t>
            </w:r>
            <w:r w:rsidRPr="00467062">
              <w:rPr>
                <w:spacing w:val="-2"/>
                <w:w w:val="95"/>
                <w:sz w:val="22"/>
                <w:szCs w:val="22"/>
              </w:rPr>
              <w:t xml:space="preserve"> ensuring the sustainable management of natural resources has been established</w:t>
            </w:r>
          </w:p>
          <w:p w:rsidR="00616550" w:rsidRPr="00467062" w:rsidRDefault="00616550" w:rsidP="007710BB">
            <w:pPr>
              <w:pStyle w:val="ListParagraph"/>
              <w:numPr>
                <w:ilvl w:val="0"/>
                <w:numId w:val="57"/>
              </w:numPr>
              <w:ind w:left="851" w:hanging="491"/>
              <w:rPr>
                <w:spacing w:val="-2"/>
                <w:w w:val="95"/>
                <w:sz w:val="22"/>
                <w:szCs w:val="22"/>
              </w:rPr>
            </w:pPr>
            <w:r w:rsidRPr="00467062">
              <w:rPr>
                <w:spacing w:val="-2"/>
                <w:w w:val="95"/>
                <w:sz w:val="22"/>
                <w:szCs w:val="22"/>
              </w:rPr>
              <w:t>National budget allocation for biodiversity conservation has been increased</w:t>
            </w:r>
          </w:p>
          <w:p w:rsidR="00616550" w:rsidRPr="00467062" w:rsidRDefault="00616550" w:rsidP="007710BB">
            <w:pPr>
              <w:pStyle w:val="ListParagraph"/>
              <w:numPr>
                <w:ilvl w:val="0"/>
                <w:numId w:val="57"/>
              </w:numPr>
              <w:ind w:left="851" w:hanging="491"/>
              <w:rPr>
                <w:spacing w:val="-2"/>
                <w:w w:val="95"/>
                <w:sz w:val="22"/>
                <w:szCs w:val="22"/>
              </w:rPr>
            </w:pPr>
            <w:r w:rsidRPr="00467062">
              <w:rPr>
                <w:spacing w:val="-2"/>
                <w:w w:val="95"/>
                <w:sz w:val="22"/>
                <w:szCs w:val="22"/>
              </w:rPr>
              <w:t>Sources of funds budgeted (government, development partners or donors, and private sectors) for managing biodiversity sustainably</w:t>
            </w:r>
          </w:p>
          <w:p w:rsidR="00616550" w:rsidRPr="00467062" w:rsidRDefault="00616550" w:rsidP="007710BB">
            <w:pPr>
              <w:pStyle w:val="ListParagraph"/>
              <w:numPr>
                <w:ilvl w:val="0"/>
                <w:numId w:val="57"/>
              </w:numPr>
              <w:ind w:left="851" w:hanging="491"/>
              <w:rPr>
                <w:spacing w:val="-2"/>
                <w:w w:val="95"/>
                <w:sz w:val="22"/>
                <w:szCs w:val="22"/>
              </w:rPr>
            </w:pPr>
            <w:r w:rsidRPr="00467062">
              <w:rPr>
                <w:spacing w:val="-2"/>
                <w:w w:val="95"/>
                <w:sz w:val="22"/>
                <w:szCs w:val="22"/>
              </w:rPr>
              <w:t>Biodiversity Trust Fund has been established</w:t>
            </w:r>
          </w:p>
          <w:p w:rsidR="00616550" w:rsidRPr="00467062" w:rsidRDefault="00616550" w:rsidP="007710BB">
            <w:pPr>
              <w:pStyle w:val="ListParagraph"/>
              <w:numPr>
                <w:ilvl w:val="0"/>
                <w:numId w:val="57"/>
              </w:numPr>
              <w:ind w:left="851" w:hanging="491"/>
              <w:rPr>
                <w:spacing w:val="-2"/>
                <w:w w:val="95"/>
                <w:sz w:val="22"/>
                <w:szCs w:val="22"/>
              </w:rPr>
            </w:pPr>
            <w:r w:rsidRPr="00467062">
              <w:rPr>
                <w:spacing w:val="-2"/>
                <w:w w:val="95"/>
                <w:sz w:val="22"/>
                <w:szCs w:val="22"/>
              </w:rPr>
              <w:t>Financial mechanism modality for Cambodia and development partners on biodiversity management and conservation has been implemented</w:t>
            </w:r>
          </w:p>
        </w:tc>
      </w:tr>
      <w:tr w:rsidR="00616550" w:rsidRPr="00000592" w:rsidTr="00867FBE">
        <w:tc>
          <w:tcPr>
            <w:tcW w:w="9734" w:type="dxa"/>
            <w:tcBorders>
              <w:bottom w:val="nil"/>
            </w:tcBorders>
            <w:shd w:val="clear" w:color="auto" w:fill="F3F3F3"/>
          </w:tcPr>
          <w:p w:rsidR="00616550" w:rsidRPr="00000592" w:rsidRDefault="00616550" w:rsidP="00BA3379">
            <w:pPr>
              <w:spacing w:before="120" w:after="60"/>
              <w:outlineLvl w:val="1"/>
              <w:rPr>
                <w:b/>
                <w:w w:val="95"/>
                <w:sz w:val="22"/>
                <w:szCs w:val="22"/>
              </w:rPr>
            </w:pPr>
            <w:r w:rsidRPr="00000592">
              <w:rPr>
                <w:b/>
                <w:bCs/>
                <w:w w:val="95"/>
                <w:sz w:val="22"/>
                <w:szCs w:val="22"/>
              </w:rPr>
              <w:t>Target 3 (Aichi Target 2):</w:t>
            </w:r>
            <w:r w:rsidRPr="00000592">
              <w:rPr>
                <w:w w:val="95"/>
                <w:sz w:val="22"/>
                <w:szCs w:val="22"/>
              </w:rPr>
              <w:t xml:space="preserve"> By 2020, biodiversity values have been integrated into development plans at national and sub-national levels</w:t>
            </w:r>
          </w:p>
        </w:tc>
      </w:tr>
      <w:tr w:rsidR="00616550" w:rsidRPr="00467062" w:rsidTr="00867FBE">
        <w:tc>
          <w:tcPr>
            <w:tcW w:w="9734" w:type="dxa"/>
            <w:tcBorders>
              <w:top w:val="nil"/>
              <w:bottom w:val="single" w:sz="4" w:space="0" w:color="auto"/>
            </w:tcBorders>
          </w:tcPr>
          <w:p w:rsidR="00616550" w:rsidRPr="00467062" w:rsidRDefault="00616550" w:rsidP="007710BB">
            <w:pPr>
              <w:pStyle w:val="ListParagraph"/>
              <w:numPr>
                <w:ilvl w:val="0"/>
                <w:numId w:val="56"/>
              </w:numPr>
              <w:rPr>
                <w:spacing w:val="-2"/>
                <w:w w:val="95"/>
                <w:sz w:val="22"/>
                <w:szCs w:val="22"/>
              </w:rPr>
            </w:pPr>
            <w:r w:rsidRPr="00467062">
              <w:rPr>
                <w:spacing w:val="-2"/>
                <w:w w:val="95"/>
                <w:sz w:val="22"/>
                <w:szCs w:val="22"/>
              </w:rPr>
              <w:t>Values and functions of biodiversity have been integrated into development plans at national and sub-national levels</w:t>
            </w:r>
          </w:p>
          <w:p w:rsidR="00616550" w:rsidRPr="00467062" w:rsidRDefault="00616550" w:rsidP="007710BB">
            <w:pPr>
              <w:pStyle w:val="ListParagraph"/>
              <w:numPr>
                <w:ilvl w:val="0"/>
                <w:numId w:val="56"/>
              </w:numPr>
              <w:ind w:left="851" w:hanging="491"/>
              <w:rPr>
                <w:spacing w:val="-2"/>
                <w:w w:val="95"/>
                <w:sz w:val="22"/>
                <w:szCs w:val="22"/>
              </w:rPr>
            </w:pPr>
            <w:r w:rsidRPr="00467062">
              <w:rPr>
                <w:spacing w:val="-2"/>
                <w:w w:val="95"/>
                <w:sz w:val="22"/>
                <w:szCs w:val="22"/>
              </w:rPr>
              <w:t>Sectoral national budgets have been allocated for managing biodiversity</w:t>
            </w:r>
          </w:p>
          <w:p w:rsidR="00616550" w:rsidRPr="00467062" w:rsidRDefault="00616550" w:rsidP="007710BB">
            <w:pPr>
              <w:pStyle w:val="ListParagraph"/>
              <w:numPr>
                <w:ilvl w:val="0"/>
                <w:numId w:val="56"/>
              </w:numPr>
              <w:ind w:left="851" w:hanging="491"/>
              <w:rPr>
                <w:spacing w:val="-2"/>
                <w:w w:val="95"/>
                <w:sz w:val="22"/>
                <w:szCs w:val="22"/>
              </w:rPr>
            </w:pPr>
            <w:r w:rsidRPr="00467062">
              <w:rPr>
                <w:spacing w:val="-2"/>
                <w:w w:val="95"/>
                <w:sz w:val="22"/>
                <w:szCs w:val="22"/>
              </w:rPr>
              <w:t>By 2015, allocated budgets for managing biodiversity have been increased in each relevant institution</w:t>
            </w:r>
          </w:p>
          <w:p w:rsidR="00616550" w:rsidRPr="00467062" w:rsidRDefault="00616550" w:rsidP="007710BB">
            <w:pPr>
              <w:pStyle w:val="ListParagraph"/>
              <w:numPr>
                <w:ilvl w:val="0"/>
                <w:numId w:val="56"/>
              </w:numPr>
              <w:ind w:left="851" w:hanging="491"/>
              <w:rPr>
                <w:spacing w:val="-2"/>
                <w:w w:val="95"/>
                <w:sz w:val="22"/>
                <w:szCs w:val="22"/>
              </w:rPr>
            </w:pPr>
            <w:r w:rsidRPr="00467062">
              <w:rPr>
                <w:spacing w:val="-2"/>
                <w:w w:val="95"/>
                <w:sz w:val="22"/>
                <w:szCs w:val="22"/>
              </w:rPr>
              <w:t>Existing cooperation mechanisms have been strengthened</w:t>
            </w:r>
          </w:p>
        </w:tc>
      </w:tr>
      <w:tr w:rsidR="00616550" w:rsidRPr="00000592" w:rsidTr="00867FBE">
        <w:tc>
          <w:tcPr>
            <w:tcW w:w="9734" w:type="dxa"/>
            <w:tcBorders>
              <w:bottom w:val="nil"/>
            </w:tcBorders>
            <w:shd w:val="clear" w:color="auto" w:fill="F3F3F3"/>
          </w:tcPr>
          <w:p w:rsidR="00616550" w:rsidRPr="00000592" w:rsidRDefault="00616550" w:rsidP="00BA3379">
            <w:pPr>
              <w:spacing w:before="120" w:after="60"/>
              <w:outlineLvl w:val="1"/>
              <w:rPr>
                <w:b/>
                <w:w w:val="95"/>
                <w:sz w:val="22"/>
                <w:szCs w:val="22"/>
              </w:rPr>
            </w:pPr>
            <w:r w:rsidRPr="00000592">
              <w:rPr>
                <w:b/>
                <w:bCs/>
                <w:w w:val="95"/>
                <w:sz w:val="22"/>
                <w:szCs w:val="22"/>
              </w:rPr>
              <w:t xml:space="preserve">Target 4 (Aichi Target 6): </w:t>
            </w:r>
            <w:r w:rsidRPr="00000592">
              <w:rPr>
                <w:w w:val="95"/>
                <w:sz w:val="22"/>
                <w:szCs w:val="22"/>
              </w:rPr>
              <w:t xml:space="preserve"> By 2020, aquatic biodiversity and ecosystems have been improved and managed sustainably</w:t>
            </w:r>
          </w:p>
        </w:tc>
      </w:tr>
      <w:tr w:rsidR="00616550" w:rsidRPr="00467062" w:rsidTr="00867FBE">
        <w:tc>
          <w:tcPr>
            <w:tcW w:w="9734" w:type="dxa"/>
            <w:tcBorders>
              <w:top w:val="nil"/>
              <w:bottom w:val="single" w:sz="4" w:space="0" w:color="auto"/>
            </w:tcBorders>
          </w:tcPr>
          <w:p w:rsidR="00616550" w:rsidRPr="00467062" w:rsidRDefault="00616550" w:rsidP="007710BB">
            <w:pPr>
              <w:pStyle w:val="ListParagraph"/>
              <w:numPr>
                <w:ilvl w:val="0"/>
                <w:numId w:val="39"/>
              </w:numPr>
              <w:ind w:left="851" w:hanging="491"/>
              <w:rPr>
                <w:spacing w:val="-2"/>
                <w:w w:val="95"/>
                <w:sz w:val="22"/>
                <w:szCs w:val="22"/>
              </w:rPr>
            </w:pPr>
            <w:r w:rsidRPr="00467062">
              <w:rPr>
                <w:spacing w:val="-2"/>
                <w:w w:val="95"/>
                <w:sz w:val="22"/>
                <w:szCs w:val="22"/>
              </w:rPr>
              <w:t>Illegal fishing substantially reduced in maximum</w:t>
            </w:r>
          </w:p>
          <w:p w:rsidR="00616550" w:rsidRPr="00467062" w:rsidRDefault="00616550" w:rsidP="007710BB">
            <w:pPr>
              <w:pStyle w:val="ListParagraph"/>
              <w:numPr>
                <w:ilvl w:val="0"/>
                <w:numId w:val="39"/>
              </w:numPr>
              <w:ind w:left="851" w:hanging="491"/>
              <w:rPr>
                <w:spacing w:val="-2"/>
                <w:w w:val="95"/>
                <w:sz w:val="22"/>
                <w:szCs w:val="22"/>
              </w:rPr>
            </w:pPr>
            <w:r w:rsidRPr="00467062">
              <w:rPr>
                <w:spacing w:val="-2"/>
                <w:w w:val="95"/>
                <w:sz w:val="22"/>
                <w:szCs w:val="22"/>
              </w:rPr>
              <w:t>Fish sanctuaries (number and areas) have been increased and effective management</w:t>
            </w:r>
          </w:p>
          <w:p w:rsidR="00616550" w:rsidRPr="00467062" w:rsidRDefault="00616550" w:rsidP="007710BB">
            <w:pPr>
              <w:pStyle w:val="ListParagraph"/>
              <w:numPr>
                <w:ilvl w:val="0"/>
                <w:numId w:val="39"/>
              </w:numPr>
              <w:ind w:left="851" w:hanging="491"/>
              <w:rPr>
                <w:spacing w:val="-2"/>
                <w:w w:val="95"/>
                <w:sz w:val="22"/>
                <w:szCs w:val="22"/>
              </w:rPr>
            </w:pPr>
            <w:r w:rsidRPr="00467062">
              <w:rPr>
                <w:spacing w:val="-2"/>
                <w:w w:val="95"/>
                <w:sz w:val="22"/>
                <w:szCs w:val="22"/>
              </w:rPr>
              <w:t>Fish stock levels and ecosystem have been maintained and restored to levels that can produce maximum sustainable yield</w:t>
            </w:r>
          </w:p>
          <w:p w:rsidR="00616550" w:rsidRPr="00467062" w:rsidRDefault="00616550" w:rsidP="007710BB">
            <w:pPr>
              <w:pStyle w:val="ListParagraph"/>
              <w:numPr>
                <w:ilvl w:val="0"/>
                <w:numId w:val="39"/>
              </w:numPr>
              <w:ind w:left="851" w:hanging="491"/>
              <w:rPr>
                <w:spacing w:val="-2"/>
                <w:w w:val="95"/>
                <w:sz w:val="22"/>
                <w:szCs w:val="22"/>
              </w:rPr>
            </w:pPr>
            <w:r w:rsidRPr="00467062">
              <w:rPr>
                <w:spacing w:val="-2"/>
                <w:w w:val="95"/>
                <w:sz w:val="22"/>
                <w:szCs w:val="22"/>
              </w:rPr>
              <w:t>Illegal fishing management plan has been established and practiced effectively</w:t>
            </w:r>
          </w:p>
          <w:p w:rsidR="00616550" w:rsidRPr="00467062" w:rsidRDefault="00616550" w:rsidP="007710BB">
            <w:pPr>
              <w:pStyle w:val="ListParagraph"/>
              <w:numPr>
                <w:ilvl w:val="0"/>
                <w:numId w:val="39"/>
              </w:numPr>
              <w:ind w:left="851" w:hanging="491"/>
              <w:rPr>
                <w:spacing w:val="-2"/>
                <w:w w:val="95"/>
                <w:sz w:val="22"/>
                <w:szCs w:val="22"/>
              </w:rPr>
            </w:pPr>
            <w:r w:rsidRPr="00467062">
              <w:rPr>
                <w:spacing w:val="-2"/>
                <w:w w:val="95"/>
                <w:sz w:val="22"/>
                <w:szCs w:val="22"/>
              </w:rPr>
              <w:t xml:space="preserve">Level of annual aquaculture fish yield (15%) </w:t>
            </w:r>
          </w:p>
          <w:p w:rsidR="00616550" w:rsidRPr="00467062" w:rsidRDefault="00616550" w:rsidP="007710BB">
            <w:pPr>
              <w:pStyle w:val="ListParagraph"/>
              <w:numPr>
                <w:ilvl w:val="0"/>
                <w:numId w:val="39"/>
              </w:numPr>
              <w:ind w:left="851" w:hanging="491"/>
              <w:rPr>
                <w:spacing w:val="-2"/>
                <w:w w:val="95"/>
                <w:sz w:val="22"/>
                <w:szCs w:val="22"/>
              </w:rPr>
            </w:pPr>
            <w:r w:rsidRPr="00467062">
              <w:rPr>
                <w:spacing w:val="-2"/>
                <w:w w:val="95"/>
                <w:sz w:val="22"/>
                <w:szCs w:val="22"/>
              </w:rPr>
              <w:t>Legal systems and relevant legislation regarding management, use and harvesting of aquatic life have been improved, established and practiced effectively</w:t>
            </w:r>
          </w:p>
        </w:tc>
      </w:tr>
      <w:tr w:rsidR="00616550" w:rsidRPr="00000592" w:rsidTr="00867FBE">
        <w:tc>
          <w:tcPr>
            <w:tcW w:w="9734" w:type="dxa"/>
            <w:tcBorders>
              <w:bottom w:val="nil"/>
            </w:tcBorders>
            <w:shd w:val="clear" w:color="auto" w:fill="F3F3F3"/>
          </w:tcPr>
          <w:p w:rsidR="00616550" w:rsidRPr="00000592" w:rsidRDefault="00616550" w:rsidP="00BA3379">
            <w:pPr>
              <w:spacing w:before="120" w:after="60"/>
              <w:outlineLvl w:val="1"/>
              <w:rPr>
                <w:b/>
                <w:w w:val="95"/>
                <w:sz w:val="22"/>
                <w:szCs w:val="22"/>
              </w:rPr>
            </w:pPr>
            <w:r w:rsidRPr="00000592">
              <w:rPr>
                <w:b/>
                <w:bCs/>
                <w:w w:val="95"/>
                <w:sz w:val="22"/>
                <w:szCs w:val="22"/>
              </w:rPr>
              <w:t>Target 5 (Aichi Target 7):</w:t>
            </w:r>
            <w:r w:rsidRPr="00000592">
              <w:rPr>
                <w:w w:val="95"/>
                <w:sz w:val="22"/>
                <w:szCs w:val="22"/>
              </w:rPr>
              <w:t xml:space="preserve"> By 2020, areas under agriculture, aquaculture and forestry have been used and managed sustainably, contributing to biodiversity conservation</w:t>
            </w:r>
          </w:p>
        </w:tc>
      </w:tr>
      <w:tr w:rsidR="00616550" w:rsidRPr="00467062" w:rsidTr="00867FBE">
        <w:tc>
          <w:tcPr>
            <w:tcW w:w="9734" w:type="dxa"/>
            <w:tcBorders>
              <w:top w:val="nil"/>
              <w:bottom w:val="single" w:sz="4" w:space="0" w:color="auto"/>
            </w:tcBorders>
          </w:tcPr>
          <w:p w:rsidR="00616550" w:rsidRPr="00467062" w:rsidRDefault="00616550" w:rsidP="007710BB">
            <w:pPr>
              <w:pStyle w:val="ListParagraph"/>
              <w:numPr>
                <w:ilvl w:val="0"/>
                <w:numId w:val="40"/>
              </w:numPr>
              <w:ind w:left="851" w:hanging="491"/>
              <w:rPr>
                <w:spacing w:val="-2"/>
                <w:w w:val="95"/>
                <w:sz w:val="22"/>
                <w:szCs w:val="22"/>
              </w:rPr>
            </w:pPr>
            <w:r w:rsidRPr="00467062">
              <w:rPr>
                <w:spacing w:val="-2"/>
                <w:w w:val="95"/>
                <w:sz w:val="22"/>
                <w:szCs w:val="22"/>
              </w:rPr>
              <w:t>Proportion of harvest from agriculture, aquaculture, and forestry has been sustainable practiced and increased</w:t>
            </w:r>
          </w:p>
          <w:p w:rsidR="00616550" w:rsidRPr="00467062" w:rsidRDefault="00616550" w:rsidP="007710BB">
            <w:pPr>
              <w:pStyle w:val="ListParagraph"/>
              <w:numPr>
                <w:ilvl w:val="0"/>
                <w:numId w:val="40"/>
              </w:numPr>
              <w:ind w:left="851" w:hanging="491"/>
              <w:rPr>
                <w:spacing w:val="-2"/>
                <w:w w:val="95"/>
                <w:sz w:val="22"/>
                <w:szCs w:val="22"/>
              </w:rPr>
            </w:pPr>
            <w:r w:rsidRPr="00467062">
              <w:rPr>
                <w:spacing w:val="-2"/>
                <w:w w:val="95"/>
                <w:sz w:val="22"/>
                <w:szCs w:val="22"/>
              </w:rPr>
              <w:t>Area of land for agriculture, aquaculture, and forestry has been sustainably managed and increased</w:t>
            </w:r>
          </w:p>
          <w:p w:rsidR="00616550" w:rsidRPr="00467062" w:rsidRDefault="00616550" w:rsidP="007710BB">
            <w:pPr>
              <w:pStyle w:val="ListParagraph"/>
              <w:numPr>
                <w:ilvl w:val="0"/>
                <w:numId w:val="40"/>
              </w:numPr>
              <w:ind w:left="851" w:hanging="491"/>
              <w:rPr>
                <w:spacing w:val="-2"/>
                <w:w w:val="95"/>
                <w:sz w:val="22"/>
                <w:szCs w:val="22"/>
              </w:rPr>
            </w:pPr>
            <w:r w:rsidRPr="00467062">
              <w:rPr>
                <w:spacing w:val="-2"/>
                <w:w w:val="95"/>
                <w:sz w:val="22"/>
                <w:szCs w:val="22"/>
              </w:rPr>
              <w:t>Number of certified (qualification and environment) products</w:t>
            </w:r>
          </w:p>
        </w:tc>
      </w:tr>
      <w:tr w:rsidR="00616550" w:rsidRPr="00000592" w:rsidTr="00867FBE">
        <w:tc>
          <w:tcPr>
            <w:tcW w:w="9734" w:type="dxa"/>
            <w:tcBorders>
              <w:bottom w:val="nil"/>
            </w:tcBorders>
            <w:shd w:val="clear" w:color="auto" w:fill="F3F3F3"/>
          </w:tcPr>
          <w:p w:rsidR="00616550" w:rsidRPr="00000592" w:rsidRDefault="00616550" w:rsidP="00BA3379">
            <w:pPr>
              <w:spacing w:before="120" w:after="60"/>
              <w:outlineLvl w:val="1"/>
              <w:rPr>
                <w:b/>
                <w:w w:val="95"/>
                <w:sz w:val="22"/>
                <w:szCs w:val="22"/>
              </w:rPr>
            </w:pPr>
            <w:r w:rsidRPr="00000592">
              <w:rPr>
                <w:b/>
                <w:bCs/>
                <w:w w:val="95"/>
                <w:sz w:val="22"/>
                <w:szCs w:val="22"/>
              </w:rPr>
              <w:t xml:space="preserve">Target 6 (Aichi Target 14): </w:t>
            </w:r>
            <w:r w:rsidRPr="00000592">
              <w:rPr>
                <w:w w:val="95"/>
                <w:sz w:val="22"/>
                <w:szCs w:val="22"/>
              </w:rPr>
              <w:t>By 2020, ecosystems and their functioning have been restored and preserved benefiting local communities particularly women, old person, children and indigenous people</w:t>
            </w:r>
          </w:p>
        </w:tc>
      </w:tr>
      <w:tr w:rsidR="00616550" w:rsidRPr="00467062" w:rsidTr="00867FBE">
        <w:tc>
          <w:tcPr>
            <w:tcW w:w="9734" w:type="dxa"/>
            <w:tcBorders>
              <w:top w:val="nil"/>
              <w:bottom w:val="single" w:sz="4" w:space="0" w:color="auto"/>
            </w:tcBorders>
          </w:tcPr>
          <w:p w:rsidR="00616550" w:rsidRPr="00467062" w:rsidRDefault="00616550" w:rsidP="007710BB">
            <w:pPr>
              <w:pStyle w:val="ListParagraph"/>
              <w:numPr>
                <w:ilvl w:val="0"/>
                <w:numId w:val="41"/>
              </w:numPr>
              <w:ind w:left="851" w:hanging="491"/>
              <w:rPr>
                <w:spacing w:val="-2"/>
                <w:w w:val="95"/>
                <w:sz w:val="22"/>
                <w:szCs w:val="22"/>
              </w:rPr>
            </w:pPr>
            <w:r w:rsidRPr="00467062">
              <w:rPr>
                <w:spacing w:val="-2"/>
                <w:w w:val="95"/>
                <w:sz w:val="22"/>
                <w:szCs w:val="22"/>
              </w:rPr>
              <w:t>By 2015, budget for livelihood development of local communities has been established</w:t>
            </w:r>
          </w:p>
          <w:p w:rsidR="00616550" w:rsidRPr="00467062" w:rsidRDefault="00616550" w:rsidP="007710BB">
            <w:pPr>
              <w:pStyle w:val="ListParagraph"/>
              <w:numPr>
                <w:ilvl w:val="0"/>
                <w:numId w:val="41"/>
              </w:numPr>
              <w:ind w:left="851" w:hanging="491"/>
              <w:rPr>
                <w:spacing w:val="-2"/>
                <w:w w:val="95"/>
                <w:sz w:val="22"/>
                <w:szCs w:val="22"/>
              </w:rPr>
            </w:pPr>
            <w:r w:rsidRPr="00467062">
              <w:rPr>
                <w:spacing w:val="-2"/>
                <w:w w:val="95"/>
                <w:sz w:val="22"/>
                <w:szCs w:val="22"/>
              </w:rPr>
              <w:t>Number of special areas as part of community protected areas (CPA, CF, CFi) has been established, recognized and managed well</w:t>
            </w:r>
          </w:p>
          <w:p w:rsidR="00616550" w:rsidRPr="00467062" w:rsidRDefault="00616550" w:rsidP="007710BB">
            <w:pPr>
              <w:pStyle w:val="ListParagraph"/>
              <w:numPr>
                <w:ilvl w:val="0"/>
                <w:numId w:val="41"/>
              </w:numPr>
              <w:ind w:left="851" w:hanging="491"/>
              <w:rPr>
                <w:spacing w:val="-2"/>
                <w:w w:val="95"/>
                <w:sz w:val="22"/>
                <w:szCs w:val="22"/>
              </w:rPr>
            </w:pPr>
            <w:r w:rsidRPr="00467062">
              <w:rPr>
                <w:spacing w:val="-2"/>
                <w:w w:val="95"/>
                <w:sz w:val="22"/>
                <w:szCs w:val="22"/>
              </w:rPr>
              <w:t>Number of restored areas in the community protected areas (CPA, CF, CFi) and ecosystems protections have been achieved 30%</w:t>
            </w:r>
          </w:p>
        </w:tc>
      </w:tr>
      <w:tr w:rsidR="00616550" w:rsidRPr="00000592" w:rsidTr="00867FBE">
        <w:tc>
          <w:tcPr>
            <w:tcW w:w="9734" w:type="dxa"/>
            <w:tcBorders>
              <w:bottom w:val="nil"/>
            </w:tcBorders>
            <w:shd w:val="clear" w:color="auto" w:fill="F3F3F3"/>
          </w:tcPr>
          <w:p w:rsidR="00616550" w:rsidRPr="00000592" w:rsidRDefault="00616550" w:rsidP="00BA3379">
            <w:pPr>
              <w:spacing w:before="120" w:after="60"/>
              <w:outlineLvl w:val="1"/>
              <w:rPr>
                <w:b/>
                <w:w w:val="95"/>
                <w:sz w:val="22"/>
                <w:szCs w:val="22"/>
              </w:rPr>
            </w:pPr>
            <w:r w:rsidRPr="00000592">
              <w:rPr>
                <w:b/>
                <w:bCs/>
                <w:w w:val="95"/>
                <w:sz w:val="22"/>
                <w:szCs w:val="22"/>
              </w:rPr>
              <w:t xml:space="preserve">Target 7 (Aichi Target 4): </w:t>
            </w:r>
            <w:r w:rsidRPr="00000592">
              <w:rPr>
                <w:w w:val="95"/>
                <w:sz w:val="22"/>
                <w:szCs w:val="22"/>
              </w:rPr>
              <w:t>By 2020, Government, private sector, and other stakeholders have taken steps and been responsible for reducing negative impacts on ecosystems caused by development activities</w:t>
            </w:r>
          </w:p>
        </w:tc>
      </w:tr>
      <w:tr w:rsidR="00616550" w:rsidRPr="00467062" w:rsidTr="00867FBE">
        <w:tc>
          <w:tcPr>
            <w:tcW w:w="9734" w:type="dxa"/>
            <w:tcBorders>
              <w:top w:val="nil"/>
              <w:bottom w:val="single" w:sz="4" w:space="0" w:color="auto"/>
            </w:tcBorders>
          </w:tcPr>
          <w:p w:rsidR="00616550" w:rsidRPr="00467062" w:rsidRDefault="00616550" w:rsidP="007710BB">
            <w:pPr>
              <w:pStyle w:val="ListParagraph"/>
              <w:numPr>
                <w:ilvl w:val="0"/>
                <w:numId w:val="42"/>
              </w:numPr>
              <w:ind w:left="851" w:hanging="491"/>
              <w:rPr>
                <w:spacing w:val="-2"/>
                <w:w w:val="95"/>
                <w:sz w:val="22"/>
                <w:szCs w:val="22"/>
              </w:rPr>
            </w:pPr>
            <w:r w:rsidRPr="00467062">
              <w:rPr>
                <w:spacing w:val="-2"/>
                <w:w w:val="95"/>
                <w:sz w:val="22"/>
                <w:szCs w:val="22"/>
              </w:rPr>
              <w:t>Number of market-based incentives has been developed and implemented for sustainable production and consumption</w:t>
            </w:r>
          </w:p>
          <w:p w:rsidR="00616550" w:rsidRPr="00467062" w:rsidRDefault="00616550" w:rsidP="007710BB">
            <w:pPr>
              <w:pStyle w:val="ListParagraph"/>
              <w:numPr>
                <w:ilvl w:val="0"/>
                <w:numId w:val="42"/>
              </w:numPr>
              <w:ind w:left="851" w:hanging="491"/>
              <w:rPr>
                <w:spacing w:val="-2"/>
                <w:w w:val="95"/>
                <w:sz w:val="22"/>
                <w:szCs w:val="22"/>
              </w:rPr>
            </w:pPr>
            <w:r w:rsidRPr="00467062">
              <w:rPr>
                <w:spacing w:val="-2"/>
                <w:w w:val="95"/>
                <w:sz w:val="22"/>
                <w:szCs w:val="22"/>
              </w:rPr>
              <w:t>Legislations and other programs (green growth development, Satoyama Initiative...) supporting sustainable development has been established and implemented</w:t>
            </w:r>
          </w:p>
          <w:p w:rsidR="00616550" w:rsidRPr="00467062" w:rsidRDefault="00616550" w:rsidP="007710BB">
            <w:pPr>
              <w:pStyle w:val="ListParagraph"/>
              <w:numPr>
                <w:ilvl w:val="0"/>
                <w:numId w:val="42"/>
              </w:numPr>
              <w:ind w:left="851" w:hanging="491"/>
              <w:rPr>
                <w:spacing w:val="-2"/>
                <w:w w:val="95"/>
                <w:sz w:val="22"/>
                <w:szCs w:val="22"/>
              </w:rPr>
            </w:pPr>
            <w:r w:rsidRPr="00467062">
              <w:rPr>
                <w:spacing w:val="-2"/>
                <w:w w:val="95"/>
                <w:sz w:val="22"/>
                <w:szCs w:val="22"/>
              </w:rPr>
              <w:t>Number of certified (qualification and environment) products</w:t>
            </w:r>
          </w:p>
        </w:tc>
      </w:tr>
      <w:tr w:rsidR="00616550" w:rsidRPr="00000592" w:rsidTr="00867FBE">
        <w:tc>
          <w:tcPr>
            <w:tcW w:w="9734" w:type="dxa"/>
            <w:tcBorders>
              <w:bottom w:val="nil"/>
            </w:tcBorders>
            <w:shd w:val="clear" w:color="auto" w:fill="F3F3F3"/>
          </w:tcPr>
          <w:p w:rsidR="00616550" w:rsidRPr="00000592" w:rsidRDefault="00616550" w:rsidP="00BA3379">
            <w:pPr>
              <w:spacing w:before="120" w:after="60"/>
              <w:outlineLvl w:val="1"/>
              <w:rPr>
                <w:b/>
                <w:w w:val="95"/>
                <w:sz w:val="22"/>
                <w:szCs w:val="22"/>
              </w:rPr>
            </w:pPr>
            <w:r w:rsidRPr="00000592">
              <w:rPr>
                <w:b/>
                <w:bCs/>
                <w:w w:val="95"/>
                <w:sz w:val="22"/>
                <w:szCs w:val="22"/>
              </w:rPr>
              <w:t>Target 8 (Aichi Target 11):</w:t>
            </w:r>
            <w:r w:rsidRPr="00000592">
              <w:rPr>
                <w:w w:val="95"/>
                <w:sz w:val="22"/>
                <w:szCs w:val="22"/>
              </w:rPr>
              <w:t xml:space="preserve"> By 2020, conservation of existing protected areas has been continued while protected forest and fresh water and marine protected areas will be established additionally</w:t>
            </w:r>
          </w:p>
        </w:tc>
      </w:tr>
      <w:tr w:rsidR="00616550" w:rsidRPr="00467062" w:rsidTr="00867FBE">
        <w:tc>
          <w:tcPr>
            <w:tcW w:w="9734" w:type="dxa"/>
            <w:tcBorders>
              <w:top w:val="nil"/>
              <w:bottom w:val="single" w:sz="4" w:space="0" w:color="auto"/>
            </w:tcBorders>
          </w:tcPr>
          <w:p w:rsidR="00616550" w:rsidRPr="00467062" w:rsidRDefault="00616550" w:rsidP="007710BB">
            <w:pPr>
              <w:pStyle w:val="ListParagraph"/>
              <w:numPr>
                <w:ilvl w:val="0"/>
                <w:numId w:val="43"/>
              </w:numPr>
              <w:ind w:left="851" w:hanging="491"/>
              <w:rPr>
                <w:spacing w:val="-2"/>
                <w:w w:val="95"/>
                <w:sz w:val="22"/>
                <w:szCs w:val="22"/>
              </w:rPr>
            </w:pPr>
            <w:r w:rsidRPr="00467062">
              <w:rPr>
                <w:spacing w:val="-2"/>
                <w:w w:val="95"/>
                <w:sz w:val="22"/>
                <w:szCs w:val="22"/>
              </w:rPr>
              <w:t>Number of existing protected areas and protected forest have been zoning</w:t>
            </w:r>
          </w:p>
          <w:p w:rsidR="00616550" w:rsidRPr="00467062" w:rsidRDefault="00616550" w:rsidP="007710BB">
            <w:pPr>
              <w:pStyle w:val="ListParagraph"/>
              <w:numPr>
                <w:ilvl w:val="0"/>
                <w:numId w:val="43"/>
              </w:numPr>
              <w:ind w:left="851" w:hanging="491"/>
              <w:rPr>
                <w:spacing w:val="-2"/>
                <w:w w:val="95"/>
                <w:sz w:val="22"/>
                <w:szCs w:val="22"/>
              </w:rPr>
            </w:pPr>
            <w:r w:rsidRPr="00467062">
              <w:rPr>
                <w:spacing w:val="-2"/>
                <w:w w:val="95"/>
                <w:sz w:val="22"/>
                <w:szCs w:val="22"/>
              </w:rPr>
              <w:t>Number of management plans has been developed for existing protected areas, protected forest, and freshwater and marine protected areas</w:t>
            </w:r>
          </w:p>
          <w:p w:rsidR="00616550" w:rsidRPr="00467062" w:rsidRDefault="00616550" w:rsidP="007710BB">
            <w:pPr>
              <w:pStyle w:val="ListParagraph"/>
              <w:numPr>
                <w:ilvl w:val="0"/>
                <w:numId w:val="43"/>
              </w:numPr>
              <w:ind w:left="851" w:hanging="491"/>
              <w:rPr>
                <w:spacing w:val="-2"/>
                <w:w w:val="95"/>
                <w:sz w:val="22"/>
                <w:szCs w:val="22"/>
              </w:rPr>
            </w:pPr>
            <w:r w:rsidRPr="00467062">
              <w:rPr>
                <w:spacing w:val="-2"/>
                <w:w w:val="95"/>
                <w:sz w:val="22"/>
                <w:szCs w:val="22"/>
              </w:rPr>
              <w:t>Number of protected forest, and freshwater and marine protected areas established additionally</w:t>
            </w:r>
          </w:p>
          <w:p w:rsidR="00616550" w:rsidRPr="00467062" w:rsidRDefault="00616550" w:rsidP="007710BB">
            <w:pPr>
              <w:pStyle w:val="ListParagraph"/>
              <w:numPr>
                <w:ilvl w:val="0"/>
                <w:numId w:val="43"/>
              </w:numPr>
              <w:ind w:left="851" w:hanging="491"/>
              <w:rPr>
                <w:spacing w:val="-2"/>
                <w:w w:val="95"/>
                <w:sz w:val="22"/>
                <w:szCs w:val="22"/>
              </w:rPr>
            </w:pPr>
            <w:r w:rsidRPr="00467062">
              <w:rPr>
                <w:spacing w:val="-2"/>
                <w:w w:val="95"/>
                <w:sz w:val="22"/>
                <w:szCs w:val="22"/>
              </w:rPr>
              <w:t>Number of coordination mechanisms established for protected areas</w:t>
            </w:r>
          </w:p>
        </w:tc>
      </w:tr>
      <w:tr w:rsidR="00616550" w:rsidRPr="00000592" w:rsidTr="00867FBE">
        <w:tc>
          <w:tcPr>
            <w:tcW w:w="9734" w:type="dxa"/>
            <w:tcBorders>
              <w:bottom w:val="nil"/>
            </w:tcBorders>
            <w:shd w:val="clear" w:color="auto" w:fill="F3F3F3"/>
          </w:tcPr>
          <w:p w:rsidR="00616550" w:rsidRPr="00000592" w:rsidRDefault="00616550" w:rsidP="00BA3379">
            <w:pPr>
              <w:spacing w:before="120" w:after="60"/>
              <w:outlineLvl w:val="1"/>
              <w:rPr>
                <w:b/>
                <w:w w:val="95"/>
                <w:sz w:val="22"/>
                <w:szCs w:val="22"/>
              </w:rPr>
            </w:pPr>
            <w:r w:rsidRPr="00000592">
              <w:rPr>
                <w:b/>
                <w:bCs/>
                <w:w w:val="95"/>
                <w:sz w:val="22"/>
                <w:szCs w:val="22"/>
              </w:rPr>
              <w:t>Target 9 (Aichi Target 3):</w:t>
            </w:r>
            <w:r w:rsidRPr="00000592">
              <w:rPr>
                <w:w w:val="95"/>
                <w:sz w:val="22"/>
                <w:szCs w:val="22"/>
              </w:rPr>
              <w:t xml:space="preserve"> By 2020, programs or projects of Payment for Ecosystem Services have been encouraged throughout the country</w:t>
            </w:r>
          </w:p>
        </w:tc>
      </w:tr>
      <w:tr w:rsidR="00616550" w:rsidRPr="00467062" w:rsidTr="00867FBE">
        <w:tc>
          <w:tcPr>
            <w:tcW w:w="9734" w:type="dxa"/>
            <w:tcBorders>
              <w:top w:val="nil"/>
              <w:bottom w:val="single" w:sz="4" w:space="0" w:color="auto"/>
            </w:tcBorders>
          </w:tcPr>
          <w:p w:rsidR="00616550" w:rsidRPr="00467062" w:rsidRDefault="00616550" w:rsidP="007710BB">
            <w:pPr>
              <w:pStyle w:val="ListParagraph"/>
              <w:numPr>
                <w:ilvl w:val="0"/>
                <w:numId w:val="44"/>
              </w:numPr>
              <w:ind w:left="851" w:hanging="491"/>
              <w:rPr>
                <w:spacing w:val="-2"/>
                <w:w w:val="95"/>
                <w:sz w:val="22"/>
                <w:szCs w:val="22"/>
              </w:rPr>
            </w:pPr>
            <w:r w:rsidRPr="00467062">
              <w:rPr>
                <w:spacing w:val="-2"/>
                <w:w w:val="95"/>
                <w:sz w:val="22"/>
                <w:szCs w:val="22"/>
              </w:rPr>
              <w:t>Number of biodiversity friendly incentives and PES programs or projects has been developed and implemented</w:t>
            </w:r>
          </w:p>
          <w:p w:rsidR="00616550" w:rsidRPr="00467062" w:rsidRDefault="00616550" w:rsidP="007710BB">
            <w:pPr>
              <w:pStyle w:val="ListParagraph"/>
              <w:numPr>
                <w:ilvl w:val="0"/>
                <w:numId w:val="44"/>
              </w:numPr>
              <w:ind w:left="851" w:hanging="491"/>
              <w:rPr>
                <w:spacing w:val="-2"/>
                <w:w w:val="95"/>
                <w:sz w:val="22"/>
                <w:szCs w:val="22"/>
              </w:rPr>
            </w:pPr>
            <w:r w:rsidRPr="00467062">
              <w:rPr>
                <w:spacing w:val="-2"/>
                <w:w w:val="95"/>
                <w:sz w:val="22"/>
                <w:szCs w:val="22"/>
              </w:rPr>
              <w:t>Number of legislations regarding Payment for Ecosystem Service has been developed and implemented</w:t>
            </w:r>
          </w:p>
          <w:p w:rsidR="00616550" w:rsidRPr="00467062" w:rsidRDefault="00616550" w:rsidP="007710BB">
            <w:pPr>
              <w:pStyle w:val="ListParagraph"/>
              <w:numPr>
                <w:ilvl w:val="0"/>
                <w:numId w:val="44"/>
              </w:numPr>
              <w:ind w:left="851" w:hanging="491"/>
              <w:rPr>
                <w:spacing w:val="-2"/>
                <w:w w:val="95"/>
                <w:sz w:val="22"/>
                <w:szCs w:val="22"/>
              </w:rPr>
            </w:pPr>
            <w:r w:rsidRPr="00467062">
              <w:rPr>
                <w:spacing w:val="-2"/>
                <w:w w:val="95"/>
                <w:sz w:val="22"/>
                <w:szCs w:val="22"/>
              </w:rPr>
              <w:t>Identification of key ecosystem services and their benefits</w:t>
            </w:r>
          </w:p>
        </w:tc>
      </w:tr>
      <w:tr w:rsidR="00616550" w:rsidRPr="00000592" w:rsidTr="00867FBE">
        <w:tc>
          <w:tcPr>
            <w:tcW w:w="9734" w:type="dxa"/>
            <w:tcBorders>
              <w:bottom w:val="nil"/>
            </w:tcBorders>
            <w:shd w:val="clear" w:color="auto" w:fill="F3F3F3"/>
          </w:tcPr>
          <w:p w:rsidR="00616550" w:rsidRPr="00000592" w:rsidRDefault="00616550" w:rsidP="00BA3379">
            <w:pPr>
              <w:spacing w:before="120" w:after="60"/>
              <w:outlineLvl w:val="1"/>
              <w:rPr>
                <w:b/>
                <w:w w:val="95"/>
                <w:sz w:val="22"/>
                <w:szCs w:val="22"/>
              </w:rPr>
            </w:pPr>
            <w:r w:rsidRPr="00000592">
              <w:rPr>
                <w:b/>
                <w:bCs/>
                <w:w w:val="95"/>
                <w:sz w:val="22"/>
                <w:szCs w:val="22"/>
              </w:rPr>
              <w:t xml:space="preserve">Target 10 (Aichi Target 12): </w:t>
            </w:r>
            <w:r w:rsidRPr="00000592">
              <w:rPr>
                <w:w w:val="95"/>
                <w:sz w:val="22"/>
                <w:szCs w:val="22"/>
              </w:rPr>
              <w:t>By 2020, all known threatened species (fauna and flora) at national level have been protected and conserved</w:t>
            </w:r>
          </w:p>
        </w:tc>
      </w:tr>
      <w:tr w:rsidR="00616550" w:rsidRPr="00467062" w:rsidTr="00867FBE">
        <w:tc>
          <w:tcPr>
            <w:tcW w:w="9734" w:type="dxa"/>
            <w:tcBorders>
              <w:top w:val="nil"/>
              <w:bottom w:val="single" w:sz="4" w:space="0" w:color="auto"/>
            </w:tcBorders>
          </w:tcPr>
          <w:p w:rsidR="00616550" w:rsidRPr="00467062" w:rsidRDefault="00616550" w:rsidP="007710BB">
            <w:pPr>
              <w:pStyle w:val="ListParagraph"/>
              <w:numPr>
                <w:ilvl w:val="0"/>
                <w:numId w:val="45"/>
              </w:numPr>
              <w:ind w:left="851" w:hanging="491"/>
              <w:rPr>
                <w:spacing w:val="-2"/>
                <w:w w:val="95"/>
                <w:sz w:val="22"/>
                <w:szCs w:val="22"/>
              </w:rPr>
            </w:pPr>
            <w:r w:rsidRPr="00467062">
              <w:rPr>
                <w:spacing w:val="-2"/>
                <w:w w:val="95"/>
                <w:sz w:val="22"/>
                <w:szCs w:val="22"/>
              </w:rPr>
              <w:t>Population distribution of threatened species (fauna and flora) has been identified in a national document</w:t>
            </w:r>
          </w:p>
          <w:p w:rsidR="00616550" w:rsidRPr="00467062" w:rsidRDefault="00616550" w:rsidP="007710BB">
            <w:pPr>
              <w:pStyle w:val="ListParagraph"/>
              <w:numPr>
                <w:ilvl w:val="0"/>
                <w:numId w:val="45"/>
              </w:numPr>
              <w:ind w:left="851" w:hanging="491"/>
              <w:rPr>
                <w:spacing w:val="-2"/>
                <w:w w:val="95"/>
                <w:sz w:val="22"/>
                <w:szCs w:val="22"/>
              </w:rPr>
            </w:pPr>
            <w:r w:rsidRPr="00467062">
              <w:rPr>
                <w:spacing w:val="-2"/>
                <w:w w:val="95"/>
                <w:sz w:val="22"/>
                <w:szCs w:val="22"/>
              </w:rPr>
              <w:t>Red List of threatened species has been updated in every two years</w:t>
            </w:r>
          </w:p>
          <w:p w:rsidR="00616550" w:rsidRPr="00467062" w:rsidRDefault="00616550" w:rsidP="007710BB">
            <w:pPr>
              <w:pStyle w:val="ListParagraph"/>
              <w:numPr>
                <w:ilvl w:val="0"/>
                <w:numId w:val="45"/>
              </w:numPr>
              <w:ind w:left="851" w:hanging="491"/>
              <w:rPr>
                <w:spacing w:val="-2"/>
                <w:w w:val="95"/>
                <w:sz w:val="22"/>
                <w:szCs w:val="22"/>
              </w:rPr>
            </w:pPr>
            <w:r w:rsidRPr="00467062">
              <w:rPr>
                <w:spacing w:val="-2"/>
                <w:w w:val="95"/>
                <w:sz w:val="22"/>
                <w:szCs w:val="22"/>
              </w:rPr>
              <w:t>Number of restoration programs and action plans to manage and conserve threatened species</w:t>
            </w:r>
          </w:p>
          <w:p w:rsidR="00616550" w:rsidRPr="00467062" w:rsidRDefault="00616550" w:rsidP="007710BB">
            <w:pPr>
              <w:pStyle w:val="ListParagraph"/>
              <w:numPr>
                <w:ilvl w:val="0"/>
                <w:numId w:val="45"/>
              </w:numPr>
              <w:ind w:left="851" w:hanging="491"/>
              <w:rPr>
                <w:spacing w:val="-2"/>
                <w:w w:val="95"/>
                <w:sz w:val="22"/>
                <w:szCs w:val="22"/>
              </w:rPr>
            </w:pPr>
            <w:r w:rsidRPr="00467062">
              <w:rPr>
                <w:spacing w:val="-2"/>
                <w:w w:val="95"/>
                <w:sz w:val="22"/>
                <w:szCs w:val="22"/>
              </w:rPr>
              <w:t>Size and distribution of habitats for threatened species identified</w:t>
            </w:r>
          </w:p>
          <w:p w:rsidR="00616550" w:rsidRPr="00467062" w:rsidRDefault="00616550" w:rsidP="007710BB">
            <w:pPr>
              <w:pStyle w:val="ListParagraph"/>
              <w:numPr>
                <w:ilvl w:val="0"/>
                <w:numId w:val="45"/>
              </w:numPr>
              <w:ind w:left="851" w:hanging="491"/>
              <w:rPr>
                <w:spacing w:val="-2"/>
                <w:w w:val="95"/>
                <w:sz w:val="22"/>
                <w:szCs w:val="22"/>
              </w:rPr>
            </w:pPr>
            <w:r w:rsidRPr="00467062">
              <w:rPr>
                <w:spacing w:val="-2"/>
                <w:w w:val="95"/>
                <w:sz w:val="22"/>
                <w:szCs w:val="22"/>
              </w:rPr>
              <w:t>Number and size of habitats to be identified</w:t>
            </w:r>
          </w:p>
          <w:p w:rsidR="00616550" w:rsidRPr="00467062" w:rsidRDefault="00616550" w:rsidP="007710BB">
            <w:pPr>
              <w:pStyle w:val="ListParagraph"/>
              <w:numPr>
                <w:ilvl w:val="0"/>
                <w:numId w:val="45"/>
              </w:numPr>
              <w:ind w:left="851" w:hanging="491"/>
              <w:rPr>
                <w:spacing w:val="-2"/>
                <w:w w:val="95"/>
                <w:sz w:val="22"/>
                <w:szCs w:val="22"/>
              </w:rPr>
            </w:pPr>
            <w:r w:rsidRPr="00467062">
              <w:rPr>
                <w:spacing w:val="-2"/>
                <w:w w:val="95"/>
                <w:sz w:val="22"/>
                <w:szCs w:val="22"/>
              </w:rPr>
              <w:t>Number of illegal activities on the threatened species has been declined</w:t>
            </w:r>
          </w:p>
        </w:tc>
      </w:tr>
      <w:tr w:rsidR="00616550" w:rsidRPr="00000592" w:rsidTr="00867FBE">
        <w:tc>
          <w:tcPr>
            <w:tcW w:w="9734" w:type="dxa"/>
            <w:tcBorders>
              <w:bottom w:val="nil"/>
            </w:tcBorders>
            <w:shd w:val="clear" w:color="auto" w:fill="F3F3F3"/>
          </w:tcPr>
          <w:p w:rsidR="00616550" w:rsidRPr="00000592" w:rsidRDefault="00616550" w:rsidP="00BA3379">
            <w:pPr>
              <w:spacing w:before="120" w:after="60"/>
              <w:outlineLvl w:val="1"/>
              <w:rPr>
                <w:b/>
                <w:w w:val="95"/>
                <w:sz w:val="22"/>
                <w:szCs w:val="22"/>
              </w:rPr>
            </w:pPr>
            <w:r w:rsidRPr="00000592">
              <w:rPr>
                <w:b/>
                <w:bCs/>
                <w:w w:val="95"/>
                <w:sz w:val="22"/>
                <w:szCs w:val="22"/>
              </w:rPr>
              <w:t>Target 11 (Aichi Target 15):</w:t>
            </w:r>
            <w:r w:rsidRPr="00000592">
              <w:rPr>
                <w:w w:val="95"/>
                <w:sz w:val="22"/>
                <w:szCs w:val="22"/>
              </w:rPr>
              <w:t xml:space="preserve"> By 2020, ecosystems and their services have been better assessed, protected and improved</w:t>
            </w:r>
          </w:p>
        </w:tc>
      </w:tr>
      <w:tr w:rsidR="00616550" w:rsidRPr="00467062" w:rsidTr="00867FBE">
        <w:tc>
          <w:tcPr>
            <w:tcW w:w="9734" w:type="dxa"/>
            <w:tcBorders>
              <w:top w:val="nil"/>
              <w:bottom w:val="single" w:sz="4" w:space="0" w:color="auto"/>
            </w:tcBorders>
          </w:tcPr>
          <w:p w:rsidR="00616550" w:rsidRPr="00467062" w:rsidRDefault="00616550" w:rsidP="007710BB">
            <w:pPr>
              <w:pStyle w:val="ListParagraph"/>
              <w:numPr>
                <w:ilvl w:val="0"/>
                <w:numId w:val="46"/>
              </w:numPr>
              <w:ind w:left="851" w:hanging="491"/>
              <w:rPr>
                <w:spacing w:val="-2"/>
                <w:w w:val="95"/>
                <w:sz w:val="22"/>
                <w:szCs w:val="22"/>
              </w:rPr>
            </w:pPr>
            <w:r w:rsidRPr="00467062">
              <w:rPr>
                <w:spacing w:val="-2"/>
                <w:w w:val="95"/>
                <w:sz w:val="22"/>
                <w:szCs w:val="22"/>
              </w:rPr>
              <w:t>Number of restoration and rehabilitation programs and area (ha)</w:t>
            </w:r>
          </w:p>
          <w:p w:rsidR="00616550" w:rsidRPr="00467062" w:rsidRDefault="00616550" w:rsidP="007710BB">
            <w:pPr>
              <w:pStyle w:val="ListParagraph"/>
              <w:numPr>
                <w:ilvl w:val="0"/>
                <w:numId w:val="46"/>
              </w:numPr>
              <w:ind w:left="851" w:hanging="491"/>
              <w:rPr>
                <w:spacing w:val="-2"/>
                <w:w w:val="95"/>
                <w:sz w:val="22"/>
                <w:szCs w:val="22"/>
              </w:rPr>
            </w:pPr>
            <w:r w:rsidRPr="00467062">
              <w:rPr>
                <w:spacing w:val="-2"/>
                <w:w w:val="95"/>
                <w:sz w:val="22"/>
                <w:szCs w:val="22"/>
              </w:rPr>
              <w:t>Quantity of natural carbon stocks (Forest cover, and reforestation have been prevented)</w:t>
            </w:r>
          </w:p>
          <w:p w:rsidR="00616550" w:rsidRPr="00467062" w:rsidRDefault="00616550" w:rsidP="007710BB">
            <w:pPr>
              <w:pStyle w:val="ListParagraph"/>
              <w:numPr>
                <w:ilvl w:val="0"/>
                <w:numId w:val="46"/>
              </w:numPr>
              <w:ind w:left="851" w:hanging="491"/>
              <w:rPr>
                <w:spacing w:val="-2"/>
                <w:w w:val="95"/>
                <w:sz w:val="22"/>
                <w:szCs w:val="22"/>
              </w:rPr>
            </w:pPr>
            <w:r w:rsidRPr="00467062">
              <w:rPr>
                <w:spacing w:val="-2"/>
                <w:w w:val="95"/>
                <w:sz w:val="22"/>
                <w:szCs w:val="22"/>
              </w:rPr>
              <w:t>Number of legislations on natural resources protection has been established, adopted, and practiced</w:t>
            </w:r>
          </w:p>
        </w:tc>
      </w:tr>
      <w:tr w:rsidR="00616550" w:rsidRPr="00000592" w:rsidTr="00867FBE">
        <w:tc>
          <w:tcPr>
            <w:tcW w:w="9734" w:type="dxa"/>
            <w:tcBorders>
              <w:bottom w:val="nil"/>
            </w:tcBorders>
            <w:shd w:val="clear" w:color="auto" w:fill="F3F3F3"/>
          </w:tcPr>
          <w:p w:rsidR="00616550" w:rsidRPr="00000592" w:rsidRDefault="00616550" w:rsidP="00BA3379">
            <w:pPr>
              <w:spacing w:before="120" w:after="60"/>
              <w:outlineLvl w:val="1"/>
              <w:rPr>
                <w:b/>
                <w:w w:val="95"/>
                <w:sz w:val="22"/>
                <w:szCs w:val="22"/>
              </w:rPr>
            </w:pPr>
            <w:r w:rsidRPr="00000592">
              <w:rPr>
                <w:b/>
                <w:bCs/>
                <w:w w:val="95"/>
                <w:sz w:val="22"/>
                <w:szCs w:val="22"/>
              </w:rPr>
              <w:t xml:space="preserve">Target 12 (Aichi Target 5): </w:t>
            </w:r>
            <w:r w:rsidRPr="00000592">
              <w:rPr>
                <w:w w:val="95"/>
                <w:sz w:val="22"/>
                <w:szCs w:val="22"/>
              </w:rPr>
              <w:t>By 2020, the rate of natural habitat loss will have reduced, and restoration of natural habitat and wildlife corridors will have improved</w:t>
            </w:r>
          </w:p>
        </w:tc>
      </w:tr>
      <w:tr w:rsidR="00616550" w:rsidRPr="00467062" w:rsidTr="00867FBE">
        <w:tc>
          <w:tcPr>
            <w:tcW w:w="9734" w:type="dxa"/>
            <w:tcBorders>
              <w:top w:val="nil"/>
              <w:bottom w:val="single" w:sz="4" w:space="0" w:color="auto"/>
            </w:tcBorders>
          </w:tcPr>
          <w:p w:rsidR="00616550" w:rsidRPr="00467062" w:rsidRDefault="00616550" w:rsidP="007710BB">
            <w:pPr>
              <w:pStyle w:val="ListParagraph"/>
              <w:numPr>
                <w:ilvl w:val="0"/>
                <w:numId w:val="47"/>
              </w:numPr>
              <w:ind w:left="851" w:hanging="491"/>
              <w:rPr>
                <w:spacing w:val="-2"/>
                <w:w w:val="95"/>
                <w:sz w:val="22"/>
                <w:szCs w:val="22"/>
              </w:rPr>
            </w:pPr>
            <w:r w:rsidRPr="00467062">
              <w:rPr>
                <w:spacing w:val="-2"/>
                <w:w w:val="95"/>
                <w:sz w:val="22"/>
                <w:szCs w:val="22"/>
              </w:rPr>
              <w:t>Plan of habitat loss prevention, habitat, and important ecology restoration</w:t>
            </w:r>
          </w:p>
          <w:p w:rsidR="00616550" w:rsidRPr="00467062" w:rsidRDefault="00616550" w:rsidP="007710BB">
            <w:pPr>
              <w:pStyle w:val="ListParagraph"/>
              <w:numPr>
                <w:ilvl w:val="0"/>
                <w:numId w:val="47"/>
              </w:numPr>
              <w:ind w:left="851" w:hanging="491"/>
              <w:rPr>
                <w:spacing w:val="-2"/>
                <w:w w:val="95"/>
                <w:sz w:val="22"/>
                <w:szCs w:val="22"/>
              </w:rPr>
            </w:pPr>
            <w:r w:rsidRPr="00467062">
              <w:rPr>
                <w:spacing w:val="-2"/>
                <w:w w:val="95"/>
                <w:sz w:val="22"/>
                <w:szCs w:val="22"/>
              </w:rPr>
              <w:t>Areas and size of habitat restored and protected</w:t>
            </w:r>
          </w:p>
          <w:p w:rsidR="00616550" w:rsidRPr="00467062" w:rsidRDefault="00616550" w:rsidP="007710BB">
            <w:pPr>
              <w:pStyle w:val="ListParagraph"/>
              <w:numPr>
                <w:ilvl w:val="0"/>
                <w:numId w:val="47"/>
              </w:numPr>
              <w:ind w:left="851" w:hanging="491"/>
              <w:rPr>
                <w:spacing w:val="-2"/>
                <w:w w:val="95"/>
                <w:sz w:val="22"/>
                <w:szCs w:val="22"/>
              </w:rPr>
            </w:pPr>
            <w:r w:rsidRPr="00467062">
              <w:rPr>
                <w:spacing w:val="-2"/>
                <w:w w:val="95"/>
                <w:sz w:val="22"/>
                <w:szCs w:val="22"/>
              </w:rPr>
              <w:t>Number of rangers and operational equipment and facilities</w:t>
            </w:r>
          </w:p>
          <w:p w:rsidR="00616550" w:rsidRPr="00467062" w:rsidRDefault="00616550" w:rsidP="007710BB">
            <w:pPr>
              <w:pStyle w:val="ListParagraph"/>
              <w:numPr>
                <w:ilvl w:val="0"/>
                <w:numId w:val="47"/>
              </w:numPr>
              <w:ind w:left="851" w:hanging="491"/>
              <w:rPr>
                <w:spacing w:val="-2"/>
                <w:w w:val="95"/>
                <w:sz w:val="22"/>
                <w:szCs w:val="22"/>
              </w:rPr>
            </w:pPr>
            <w:r w:rsidRPr="00467062">
              <w:rPr>
                <w:spacing w:val="-2"/>
                <w:w w:val="95"/>
                <w:sz w:val="22"/>
                <w:szCs w:val="22"/>
              </w:rPr>
              <w:t>Assessment report on current rate of habitat loss and important ecosystem degradation</w:t>
            </w:r>
          </w:p>
        </w:tc>
      </w:tr>
      <w:tr w:rsidR="00616550" w:rsidRPr="00000592" w:rsidTr="00867FBE">
        <w:tc>
          <w:tcPr>
            <w:tcW w:w="9734" w:type="dxa"/>
            <w:tcBorders>
              <w:bottom w:val="nil"/>
            </w:tcBorders>
            <w:shd w:val="clear" w:color="auto" w:fill="F3F3F3"/>
          </w:tcPr>
          <w:p w:rsidR="00616550" w:rsidRPr="00000592" w:rsidRDefault="00616550" w:rsidP="00BA3379">
            <w:pPr>
              <w:spacing w:before="120" w:after="60"/>
              <w:outlineLvl w:val="1"/>
              <w:rPr>
                <w:b/>
                <w:w w:val="95"/>
                <w:sz w:val="22"/>
                <w:szCs w:val="22"/>
              </w:rPr>
            </w:pPr>
            <w:r w:rsidRPr="00000592">
              <w:rPr>
                <w:b/>
                <w:bCs/>
                <w:w w:val="95"/>
                <w:sz w:val="22"/>
                <w:szCs w:val="22"/>
              </w:rPr>
              <w:t xml:space="preserve">Target 13 (Aichi Target 16): </w:t>
            </w:r>
            <w:r w:rsidRPr="00000592">
              <w:rPr>
                <w:w w:val="95"/>
                <w:sz w:val="22"/>
                <w:szCs w:val="22"/>
              </w:rPr>
              <w:t>By 2020, Cambodia will ratify the Nagoya Protocol on Access to Genetic Resources and the Fair and Equitable Sharing of Benefits Arising from their Utilization (ABS), and develop Legislation and National policy on ABS in order to implement in 2020</w:t>
            </w:r>
          </w:p>
        </w:tc>
      </w:tr>
      <w:tr w:rsidR="00616550" w:rsidRPr="00467062" w:rsidTr="00867FBE">
        <w:tc>
          <w:tcPr>
            <w:tcW w:w="9734" w:type="dxa"/>
            <w:tcBorders>
              <w:top w:val="nil"/>
              <w:bottom w:val="single" w:sz="4" w:space="0" w:color="auto"/>
            </w:tcBorders>
          </w:tcPr>
          <w:p w:rsidR="00616550" w:rsidRPr="00467062" w:rsidRDefault="00616550" w:rsidP="007710BB">
            <w:pPr>
              <w:pStyle w:val="ListParagraph"/>
              <w:numPr>
                <w:ilvl w:val="0"/>
                <w:numId w:val="48"/>
              </w:numPr>
              <w:ind w:left="851" w:hanging="491"/>
              <w:rPr>
                <w:spacing w:val="-2"/>
                <w:w w:val="95"/>
                <w:sz w:val="22"/>
                <w:szCs w:val="22"/>
              </w:rPr>
            </w:pPr>
            <w:r w:rsidRPr="00467062">
              <w:rPr>
                <w:spacing w:val="-2"/>
                <w:w w:val="95"/>
                <w:sz w:val="22"/>
                <w:szCs w:val="22"/>
              </w:rPr>
              <w:t>Education and capacity building programs on the Nagoya Protocol on ABS have been organized and implemented</w:t>
            </w:r>
          </w:p>
          <w:p w:rsidR="00616550" w:rsidRPr="00467062" w:rsidRDefault="00616550" w:rsidP="007710BB">
            <w:pPr>
              <w:pStyle w:val="ListParagraph"/>
              <w:numPr>
                <w:ilvl w:val="0"/>
                <w:numId w:val="48"/>
              </w:numPr>
              <w:ind w:left="851" w:hanging="491"/>
              <w:rPr>
                <w:spacing w:val="-2"/>
                <w:w w:val="95"/>
                <w:sz w:val="22"/>
                <w:szCs w:val="22"/>
              </w:rPr>
            </w:pPr>
            <w:r w:rsidRPr="00467062">
              <w:rPr>
                <w:spacing w:val="-2"/>
                <w:w w:val="95"/>
                <w:sz w:val="22"/>
                <w:szCs w:val="22"/>
              </w:rPr>
              <w:t>Ratification letters of the Nagoya Protocol on ABS</w:t>
            </w:r>
          </w:p>
          <w:p w:rsidR="00616550" w:rsidRPr="00467062" w:rsidRDefault="00616550" w:rsidP="007710BB">
            <w:pPr>
              <w:pStyle w:val="ListParagraph"/>
              <w:numPr>
                <w:ilvl w:val="0"/>
                <w:numId w:val="48"/>
              </w:numPr>
              <w:ind w:left="851" w:hanging="491"/>
              <w:rPr>
                <w:spacing w:val="-2"/>
                <w:w w:val="95"/>
                <w:sz w:val="22"/>
                <w:szCs w:val="22"/>
              </w:rPr>
            </w:pPr>
            <w:r w:rsidRPr="00467062">
              <w:rPr>
                <w:spacing w:val="-2"/>
                <w:w w:val="95"/>
                <w:sz w:val="22"/>
                <w:szCs w:val="22"/>
              </w:rPr>
              <w:t>Relevant Laws and policy frameworks on ABS have been established</w:t>
            </w:r>
          </w:p>
          <w:p w:rsidR="00616550" w:rsidRPr="00467062" w:rsidRDefault="00616550" w:rsidP="007710BB">
            <w:pPr>
              <w:pStyle w:val="ListParagraph"/>
              <w:numPr>
                <w:ilvl w:val="0"/>
                <w:numId w:val="48"/>
              </w:numPr>
              <w:ind w:left="851" w:hanging="491"/>
              <w:rPr>
                <w:spacing w:val="-2"/>
                <w:w w:val="95"/>
                <w:sz w:val="22"/>
                <w:szCs w:val="22"/>
              </w:rPr>
            </w:pPr>
            <w:r w:rsidRPr="00467062">
              <w:rPr>
                <w:spacing w:val="-2"/>
                <w:w w:val="95"/>
                <w:sz w:val="22"/>
                <w:szCs w:val="22"/>
              </w:rPr>
              <w:t>Case study on Access to Genetic Resources and the Fair and Equitable Sharing of Benefits Arising from their Utilization (ABS)</w:t>
            </w:r>
          </w:p>
        </w:tc>
      </w:tr>
      <w:tr w:rsidR="00616550" w:rsidRPr="00000592" w:rsidTr="00867FBE">
        <w:tc>
          <w:tcPr>
            <w:tcW w:w="9734" w:type="dxa"/>
            <w:tcBorders>
              <w:bottom w:val="nil"/>
            </w:tcBorders>
            <w:shd w:val="clear" w:color="auto" w:fill="F3F3F3"/>
          </w:tcPr>
          <w:p w:rsidR="00616550" w:rsidRPr="00000592" w:rsidRDefault="00616550" w:rsidP="00BA3379">
            <w:pPr>
              <w:spacing w:before="120" w:after="60"/>
              <w:outlineLvl w:val="1"/>
              <w:rPr>
                <w:b/>
                <w:w w:val="95"/>
                <w:sz w:val="22"/>
                <w:szCs w:val="22"/>
              </w:rPr>
            </w:pPr>
            <w:r w:rsidRPr="00000592">
              <w:rPr>
                <w:b/>
                <w:bCs/>
                <w:w w:val="95"/>
                <w:sz w:val="22"/>
                <w:szCs w:val="22"/>
              </w:rPr>
              <w:t>Target 14 (Aichi Target 17):</w:t>
            </w:r>
            <w:r w:rsidRPr="00000592">
              <w:rPr>
                <w:w w:val="95"/>
                <w:sz w:val="22"/>
                <w:szCs w:val="22"/>
              </w:rPr>
              <w:t xml:space="preserve"> By 2015, the National Biodiversity Strategy and Action Plan (NBSAP) </w:t>
            </w:r>
            <w:r w:rsidRPr="00000592">
              <w:rPr>
                <w:w w:val="95"/>
                <w:sz w:val="22"/>
                <w:szCs w:val="22"/>
                <w:lang w:bidi="km-KH"/>
              </w:rPr>
              <w:t xml:space="preserve">have been </w:t>
            </w:r>
            <w:r w:rsidRPr="00000592">
              <w:rPr>
                <w:w w:val="95"/>
                <w:sz w:val="22"/>
                <w:szCs w:val="22"/>
              </w:rPr>
              <w:t>updated and integrated into relevant sectoral and cross-sectoral plans and will be implemented effectively in 2020</w:t>
            </w:r>
          </w:p>
        </w:tc>
      </w:tr>
      <w:tr w:rsidR="00616550" w:rsidRPr="00467062" w:rsidTr="00867FBE">
        <w:tc>
          <w:tcPr>
            <w:tcW w:w="9734" w:type="dxa"/>
            <w:tcBorders>
              <w:top w:val="nil"/>
              <w:bottom w:val="single" w:sz="4" w:space="0" w:color="auto"/>
            </w:tcBorders>
          </w:tcPr>
          <w:p w:rsidR="00616550" w:rsidRPr="00467062" w:rsidRDefault="00616550" w:rsidP="007710BB">
            <w:pPr>
              <w:pStyle w:val="ListParagraph"/>
              <w:numPr>
                <w:ilvl w:val="0"/>
                <w:numId w:val="49"/>
              </w:numPr>
              <w:ind w:left="851" w:hanging="491"/>
              <w:rPr>
                <w:spacing w:val="-2"/>
                <w:w w:val="95"/>
                <w:sz w:val="22"/>
                <w:szCs w:val="22"/>
              </w:rPr>
            </w:pPr>
            <w:r w:rsidRPr="00467062">
              <w:rPr>
                <w:spacing w:val="-2"/>
                <w:w w:val="95"/>
                <w:sz w:val="22"/>
                <w:szCs w:val="22"/>
              </w:rPr>
              <w:t>Number of national, sub-national and sectoral plans in which biodiversity conservation has been integrated</w:t>
            </w:r>
          </w:p>
          <w:p w:rsidR="0051224E" w:rsidRPr="00467062" w:rsidRDefault="00616550" w:rsidP="007710BB">
            <w:pPr>
              <w:pStyle w:val="ListParagraph"/>
              <w:numPr>
                <w:ilvl w:val="0"/>
                <w:numId w:val="49"/>
              </w:numPr>
              <w:ind w:left="851" w:hanging="491"/>
              <w:rPr>
                <w:spacing w:val="-2"/>
                <w:w w:val="95"/>
                <w:sz w:val="22"/>
                <w:szCs w:val="22"/>
              </w:rPr>
            </w:pPr>
            <w:r w:rsidRPr="00467062">
              <w:rPr>
                <w:spacing w:val="-2"/>
                <w:w w:val="95"/>
                <w:sz w:val="22"/>
                <w:szCs w:val="22"/>
              </w:rPr>
              <w:t>National Biodiversity Strategy and Action Plan (NBSAP)</w:t>
            </w:r>
            <w:r w:rsidRPr="00467062">
              <w:rPr>
                <w:spacing w:val="-2"/>
                <w:w w:val="95"/>
                <w:sz w:val="22"/>
                <w:szCs w:val="22"/>
                <w:rtl/>
                <w:cs/>
              </w:rPr>
              <w:t>​</w:t>
            </w:r>
            <w:r w:rsidRPr="00467062">
              <w:rPr>
                <w:spacing w:val="-2"/>
                <w:w w:val="95"/>
                <w:sz w:val="22"/>
                <w:szCs w:val="22"/>
              </w:rPr>
              <w:t xml:space="preserve"> has been updated on time and published</w:t>
            </w:r>
          </w:p>
          <w:p w:rsidR="00616550" w:rsidRPr="00467062" w:rsidRDefault="00616550" w:rsidP="007710BB">
            <w:pPr>
              <w:pStyle w:val="ListParagraph"/>
              <w:numPr>
                <w:ilvl w:val="0"/>
                <w:numId w:val="49"/>
              </w:numPr>
              <w:ind w:left="851" w:hanging="491"/>
              <w:rPr>
                <w:spacing w:val="-2"/>
                <w:w w:val="95"/>
                <w:sz w:val="22"/>
                <w:szCs w:val="22"/>
              </w:rPr>
            </w:pPr>
            <w:r w:rsidRPr="00467062">
              <w:rPr>
                <w:spacing w:val="-2"/>
                <w:w w:val="95"/>
                <w:sz w:val="22"/>
                <w:szCs w:val="22"/>
              </w:rPr>
              <w:t>Actions taken to demonstrate outcomes of implementation of NBSAP</w:t>
            </w:r>
          </w:p>
        </w:tc>
      </w:tr>
      <w:tr w:rsidR="0051224E" w:rsidRPr="00000592" w:rsidTr="00867FBE">
        <w:tc>
          <w:tcPr>
            <w:tcW w:w="9734" w:type="dxa"/>
            <w:tcBorders>
              <w:bottom w:val="nil"/>
            </w:tcBorders>
            <w:shd w:val="clear" w:color="auto" w:fill="F3F3F3"/>
          </w:tcPr>
          <w:p w:rsidR="0051224E" w:rsidRPr="00000592" w:rsidRDefault="0051224E" w:rsidP="00BA3379">
            <w:pPr>
              <w:spacing w:before="120" w:after="60"/>
              <w:rPr>
                <w:w w:val="95"/>
                <w:sz w:val="22"/>
                <w:szCs w:val="22"/>
              </w:rPr>
            </w:pPr>
            <w:r w:rsidRPr="00000592">
              <w:rPr>
                <w:b/>
                <w:bCs/>
                <w:w w:val="95"/>
                <w:sz w:val="22"/>
                <w:szCs w:val="22"/>
              </w:rPr>
              <w:t>Target 15 (Aichi Target 10):</w:t>
            </w:r>
            <w:r w:rsidRPr="00000592">
              <w:rPr>
                <w:w w:val="95"/>
                <w:sz w:val="22"/>
                <w:szCs w:val="22"/>
              </w:rPr>
              <w:t xml:space="preserve"> By 2020, anthropogenic activities (pollution, exploitation, sedimentation…) on coral reefs and vulnerable ecosystems have been reduced to minimum level</w:t>
            </w:r>
          </w:p>
        </w:tc>
      </w:tr>
      <w:tr w:rsidR="0051224E" w:rsidRPr="00467062" w:rsidTr="00867FBE">
        <w:tc>
          <w:tcPr>
            <w:tcW w:w="9734" w:type="dxa"/>
            <w:tcBorders>
              <w:top w:val="nil"/>
              <w:bottom w:val="single" w:sz="4" w:space="0" w:color="auto"/>
            </w:tcBorders>
          </w:tcPr>
          <w:p w:rsidR="0051224E" w:rsidRPr="00467062" w:rsidRDefault="0051224E" w:rsidP="007710BB">
            <w:pPr>
              <w:pStyle w:val="ListParagraph"/>
              <w:numPr>
                <w:ilvl w:val="0"/>
                <w:numId w:val="55"/>
              </w:numPr>
              <w:ind w:left="851" w:hanging="491"/>
              <w:rPr>
                <w:spacing w:val="-2"/>
                <w:w w:val="95"/>
                <w:sz w:val="22"/>
                <w:szCs w:val="22"/>
              </w:rPr>
            </w:pPr>
            <w:r w:rsidRPr="00467062">
              <w:rPr>
                <w:spacing w:val="-2"/>
                <w:w w:val="95"/>
                <w:sz w:val="22"/>
                <w:szCs w:val="22"/>
              </w:rPr>
              <w:t>Report of coral reef status and its ecosystems by 2015</w:t>
            </w:r>
          </w:p>
          <w:p w:rsidR="0051224E" w:rsidRPr="00467062" w:rsidRDefault="0051224E" w:rsidP="007710BB">
            <w:pPr>
              <w:pStyle w:val="ListParagraph"/>
              <w:numPr>
                <w:ilvl w:val="0"/>
                <w:numId w:val="55"/>
              </w:numPr>
              <w:ind w:left="851" w:hanging="491"/>
              <w:rPr>
                <w:spacing w:val="-2"/>
                <w:w w:val="95"/>
                <w:sz w:val="22"/>
                <w:szCs w:val="22"/>
              </w:rPr>
            </w:pPr>
            <w:r w:rsidRPr="00467062">
              <w:rPr>
                <w:spacing w:val="-2"/>
                <w:w w:val="95"/>
                <w:sz w:val="22"/>
                <w:szCs w:val="22"/>
              </w:rPr>
              <w:t>Location of coral reef and its vulnerable ecosystem has been determined and updated by 2015</w:t>
            </w:r>
          </w:p>
          <w:p w:rsidR="0051224E" w:rsidRPr="00467062" w:rsidRDefault="0051224E" w:rsidP="007710BB">
            <w:pPr>
              <w:pStyle w:val="ListParagraph"/>
              <w:numPr>
                <w:ilvl w:val="0"/>
                <w:numId w:val="55"/>
              </w:numPr>
              <w:ind w:left="851" w:hanging="491"/>
              <w:rPr>
                <w:spacing w:val="-2"/>
                <w:w w:val="95"/>
                <w:sz w:val="22"/>
                <w:szCs w:val="22"/>
              </w:rPr>
            </w:pPr>
            <w:r w:rsidRPr="00467062">
              <w:rPr>
                <w:spacing w:val="-2"/>
                <w:w w:val="95"/>
                <w:sz w:val="22"/>
                <w:szCs w:val="22"/>
              </w:rPr>
              <w:t>Number of coral reef locations and its vulnerable ecosystems has been protected by 2015.</w:t>
            </w:r>
          </w:p>
          <w:p w:rsidR="0051224E" w:rsidRPr="00467062" w:rsidRDefault="0051224E" w:rsidP="007710BB">
            <w:pPr>
              <w:pStyle w:val="ListParagraph"/>
              <w:numPr>
                <w:ilvl w:val="0"/>
                <w:numId w:val="55"/>
              </w:numPr>
              <w:ind w:left="851" w:hanging="491"/>
              <w:rPr>
                <w:spacing w:val="-2"/>
                <w:w w:val="95"/>
                <w:sz w:val="22"/>
                <w:szCs w:val="22"/>
              </w:rPr>
            </w:pPr>
            <w:r w:rsidRPr="00467062">
              <w:rPr>
                <w:spacing w:val="-2"/>
                <w:w w:val="95"/>
                <w:sz w:val="22"/>
                <w:szCs w:val="22"/>
              </w:rPr>
              <w:t>Number reduction programs of the anthropogenic activities on coral reef and its vulnerable ecosystems have been implemented</w:t>
            </w:r>
          </w:p>
          <w:p w:rsidR="0051224E" w:rsidRPr="00467062" w:rsidRDefault="0051224E" w:rsidP="007710BB">
            <w:pPr>
              <w:pStyle w:val="ListParagraph"/>
              <w:numPr>
                <w:ilvl w:val="0"/>
                <w:numId w:val="55"/>
              </w:numPr>
              <w:ind w:left="851" w:hanging="491"/>
              <w:rPr>
                <w:spacing w:val="-2"/>
                <w:w w:val="95"/>
                <w:sz w:val="22"/>
                <w:szCs w:val="22"/>
              </w:rPr>
            </w:pPr>
            <w:r w:rsidRPr="00467062">
              <w:rPr>
                <w:spacing w:val="-2"/>
                <w:w w:val="95"/>
                <w:sz w:val="22"/>
                <w:szCs w:val="22"/>
              </w:rPr>
              <w:t>Laws on exploitation, pollutions, ecosystems damaging and vulnerable species have been recorded and established</w:t>
            </w:r>
          </w:p>
          <w:p w:rsidR="0051224E" w:rsidRPr="00467062" w:rsidRDefault="0051224E" w:rsidP="007710BB">
            <w:pPr>
              <w:pStyle w:val="ListParagraph"/>
              <w:numPr>
                <w:ilvl w:val="0"/>
                <w:numId w:val="55"/>
              </w:numPr>
              <w:ind w:left="851" w:hanging="491"/>
              <w:rPr>
                <w:spacing w:val="-2"/>
                <w:w w:val="95"/>
                <w:sz w:val="22"/>
                <w:szCs w:val="22"/>
              </w:rPr>
            </w:pPr>
            <w:r w:rsidRPr="00467062">
              <w:rPr>
                <w:spacing w:val="-2"/>
                <w:w w:val="95"/>
                <w:sz w:val="22"/>
                <w:szCs w:val="22"/>
              </w:rPr>
              <w:t>Number of vulnerable fishermen have received education and awareness on coral reef and environmental protection law</w:t>
            </w:r>
          </w:p>
          <w:p w:rsidR="0051224E" w:rsidRPr="00467062" w:rsidRDefault="0051224E" w:rsidP="007710BB">
            <w:pPr>
              <w:pStyle w:val="ListParagraph"/>
              <w:numPr>
                <w:ilvl w:val="0"/>
                <w:numId w:val="55"/>
              </w:numPr>
              <w:ind w:left="851" w:hanging="491"/>
              <w:rPr>
                <w:spacing w:val="-2"/>
                <w:w w:val="95"/>
                <w:sz w:val="22"/>
                <w:szCs w:val="22"/>
              </w:rPr>
            </w:pPr>
            <w:r w:rsidRPr="00467062">
              <w:rPr>
                <w:spacing w:val="-2"/>
                <w:w w:val="95"/>
                <w:sz w:val="22"/>
                <w:szCs w:val="22"/>
              </w:rPr>
              <w:t>Assessment report on public awareness on coral reef protection</w:t>
            </w:r>
          </w:p>
        </w:tc>
      </w:tr>
      <w:tr w:rsidR="0051224E" w:rsidRPr="00000592" w:rsidTr="00867FBE">
        <w:tc>
          <w:tcPr>
            <w:tcW w:w="9734" w:type="dxa"/>
            <w:tcBorders>
              <w:bottom w:val="nil"/>
            </w:tcBorders>
            <w:shd w:val="clear" w:color="auto" w:fill="F3F3F3"/>
          </w:tcPr>
          <w:p w:rsidR="0051224E" w:rsidRPr="00000592" w:rsidRDefault="0051224E" w:rsidP="00BA3379">
            <w:pPr>
              <w:spacing w:before="120" w:after="60"/>
              <w:rPr>
                <w:w w:val="95"/>
                <w:sz w:val="22"/>
                <w:szCs w:val="22"/>
              </w:rPr>
            </w:pPr>
            <w:r w:rsidRPr="00000592">
              <w:rPr>
                <w:b/>
                <w:bCs/>
                <w:w w:val="95"/>
                <w:sz w:val="22"/>
                <w:szCs w:val="22"/>
              </w:rPr>
              <w:t>Target 16 (Aichi Target 8):</w:t>
            </w:r>
            <w:r w:rsidRPr="00000592">
              <w:rPr>
                <w:w w:val="95"/>
                <w:sz w:val="22"/>
                <w:szCs w:val="22"/>
              </w:rPr>
              <w:t xml:space="preserve"> Pollutant pressures on terrestrial and freshwater ecosystems substantially reduced by 2020</w:t>
            </w:r>
          </w:p>
        </w:tc>
      </w:tr>
      <w:tr w:rsidR="0051224E" w:rsidRPr="00467062" w:rsidTr="00867FBE">
        <w:tc>
          <w:tcPr>
            <w:tcW w:w="9734" w:type="dxa"/>
            <w:tcBorders>
              <w:top w:val="nil"/>
              <w:bottom w:val="single" w:sz="4" w:space="0" w:color="auto"/>
            </w:tcBorders>
          </w:tcPr>
          <w:p w:rsidR="0051224E" w:rsidRPr="00467062" w:rsidRDefault="0051224E" w:rsidP="007710BB">
            <w:pPr>
              <w:pStyle w:val="ListParagraph"/>
              <w:numPr>
                <w:ilvl w:val="0"/>
                <w:numId w:val="50"/>
              </w:numPr>
              <w:ind w:left="851" w:hanging="491"/>
              <w:rPr>
                <w:spacing w:val="-2"/>
                <w:w w:val="95"/>
                <w:sz w:val="22"/>
                <w:szCs w:val="22"/>
              </w:rPr>
            </w:pPr>
            <w:r w:rsidRPr="00467062">
              <w:rPr>
                <w:spacing w:val="-2"/>
                <w:w w:val="95"/>
                <w:sz w:val="22"/>
                <w:szCs w:val="22"/>
              </w:rPr>
              <w:t>Water quality standards such as Total Suspended Solids (physical), Oxygen levels (chemical)</w:t>
            </w:r>
          </w:p>
          <w:p w:rsidR="0051224E" w:rsidRPr="00467062" w:rsidRDefault="0051224E" w:rsidP="007710BB">
            <w:pPr>
              <w:pStyle w:val="ListParagraph"/>
              <w:numPr>
                <w:ilvl w:val="0"/>
                <w:numId w:val="50"/>
              </w:numPr>
              <w:ind w:left="851" w:hanging="491"/>
              <w:rPr>
                <w:spacing w:val="-2"/>
                <w:w w:val="95"/>
                <w:sz w:val="22"/>
                <w:szCs w:val="22"/>
              </w:rPr>
            </w:pPr>
            <w:r w:rsidRPr="00467062">
              <w:rPr>
                <w:spacing w:val="-2"/>
                <w:w w:val="95"/>
                <w:sz w:val="22"/>
                <w:szCs w:val="22"/>
              </w:rPr>
              <w:t>Educational programs on water pollutant</w:t>
            </w:r>
          </w:p>
          <w:p w:rsidR="0051224E" w:rsidRPr="00467062" w:rsidRDefault="0051224E" w:rsidP="007710BB">
            <w:pPr>
              <w:pStyle w:val="ListParagraph"/>
              <w:numPr>
                <w:ilvl w:val="0"/>
                <w:numId w:val="50"/>
              </w:numPr>
              <w:ind w:left="851" w:hanging="491"/>
              <w:rPr>
                <w:spacing w:val="-2"/>
                <w:w w:val="95"/>
                <w:sz w:val="22"/>
                <w:szCs w:val="22"/>
              </w:rPr>
            </w:pPr>
            <w:r w:rsidRPr="00467062">
              <w:rPr>
                <w:spacing w:val="-2"/>
                <w:w w:val="95"/>
                <w:sz w:val="22"/>
                <w:szCs w:val="22"/>
              </w:rPr>
              <w:t>Assessment report on changing behavior of people in usage, storage and management of solid waste and wastewater</w:t>
            </w:r>
          </w:p>
          <w:p w:rsidR="0051224E" w:rsidRPr="00467062" w:rsidRDefault="0051224E" w:rsidP="007710BB">
            <w:pPr>
              <w:pStyle w:val="ListParagraph"/>
              <w:numPr>
                <w:ilvl w:val="0"/>
                <w:numId w:val="50"/>
              </w:numPr>
              <w:ind w:left="851" w:hanging="491"/>
              <w:rPr>
                <w:spacing w:val="-2"/>
                <w:w w:val="95"/>
                <w:sz w:val="22"/>
                <w:szCs w:val="22"/>
              </w:rPr>
            </w:pPr>
            <w:r w:rsidRPr="00467062">
              <w:rPr>
                <w:spacing w:val="-2"/>
                <w:w w:val="95"/>
                <w:sz w:val="22"/>
                <w:szCs w:val="22"/>
              </w:rPr>
              <w:t>Pollution monitoring reports and Environmental Impact Assessment practices</w:t>
            </w:r>
          </w:p>
        </w:tc>
      </w:tr>
      <w:tr w:rsidR="0051224E" w:rsidRPr="00000592" w:rsidTr="00867FBE">
        <w:tc>
          <w:tcPr>
            <w:tcW w:w="9734" w:type="dxa"/>
            <w:tcBorders>
              <w:bottom w:val="nil"/>
            </w:tcBorders>
            <w:shd w:val="clear" w:color="auto" w:fill="F3F3F3"/>
          </w:tcPr>
          <w:p w:rsidR="0051224E" w:rsidRPr="00000592" w:rsidRDefault="0051224E" w:rsidP="00BA3379">
            <w:pPr>
              <w:spacing w:before="120" w:after="60"/>
              <w:rPr>
                <w:w w:val="95"/>
                <w:sz w:val="22"/>
                <w:szCs w:val="22"/>
              </w:rPr>
            </w:pPr>
            <w:r w:rsidRPr="00000592">
              <w:rPr>
                <w:b/>
                <w:bCs/>
                <w:w w:val="95"/>
                <w:sz w:val="22"/>
                <w:szCs w:val="22"/>
              </w:rPr>
              <w:t xml:space="preserve">Target 17 (Aichi Target 18): </w:t>
            </w:r>
            <w:r w:rsidRPr="00000592">
              <w:rPr>
                <w:w w:val="95"/>
                <w:sz w:val="22"/>
                <w:szCs w:val="22"/>
              </w:rPr>
              <w:t>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r>
      <w:tr w:rsidR="0051224E" w:rsidRPr="00467062" w:rsidTr="00867FBE">
        <w:tc>
          <w:tcPr>
            <w:tcW w:w="9734" w:type="dxa"/>
            <w:tcBorders>
              <w:top w:val="nil"/>
              <w:bottom w:val="single" w:sz="4" w:space="0" w:color="auto"/>
            </w:tcBorders>
          </w:tcPr>
          <w:p w:rsidR="0051224E" w:rsidRPr="00467062" w:rsidRDefault="0051224E" w:rsidP="007710BB">
            <w:pPr>
              <w:pStyle w:val="ListParagraph"/>
              <w:numPr>
                <w:ilvl w:val="0"/>
                <w:numId w:val="51"/>
              </w:numPr>
              <w:ind w:left="851" w:hanging="502"/>
              <w:rPr>
                <w:spacing w:val="-2"/>
                <w:w w:val="95"/>
                <w:sz w:val="22"/>
                <w:szCs w:val="22"/>
              </w:rPr>
            </w:pPr>
            <w:r w:rsidRPr="00467062">
              <w:rPr>
                <w:spacing w:val="-2"/>
                <w:w w:val="95"/>
                <w:sz w:val="22"/>
                <w:szCs w:val="22"/>
              </w:rPr>
              <w:t>Rights, traditional knowledge and customary usage have been written in national policy on Indigenous People Development</w:t>
            </w:r>
          </w:p>
          <w:p w:rsidR="0051224E" w:rsidRPr="00467062" w:rsidRDefault="0051224E" w:rsidP="007710BB">
            <w:pPr>
              <w:pStyle w:val="ListParagraph"/>
              <w:numPr>
                <w:ilvl w:val="0"/>
                <w:numId w:val="51"/>
              </w:numPr>
              <w:ind w:left="851" w:hanging="502"/>
              <w:rPr>
                <w:spacing w:val="-2"/>
                <w:w w:val="95"/>
                <w:sz w:val="22"/>
                <w:szCs w:val="22"/>
              </w:rPr>
            </w:pPr>
            <w:r w:rsidRPr="00467062">
              <w:rPr>
                <w:spacing w:val="-2"/>
                <w:w w:val="95"/>
                <w:sz w:val="22"/>
                <w:szCs w:val="22"/>
              </w:rPr>
              <w:t>Education and strengthening law enforcement both at national and sub-national levels</w:t>
            </w:r>
          </w:p>
          <w:p w:rsidR="0051224E" w:rsidRPr="00467062" w:rsidRDefault="0051224E" w:rsidP="007710BB">
            <w:pPr>
              <w:pStyle w:val="ListParagraph"/>
              <w:numPr>
                <w:ilvl w:val="0"/>
                <w:numId w:val="51"/>
              </w:numPr>
              <w:ind w:left="851" w:hanging="502"/>
              <w:rPr>
                <w:spacing w:val="-2"/>
                <w:w w:val="95"/>
                <w:sz w:val="22"/>
                <w:szCs w:val="22"/>
              </w:rPr>
            </w:pPr>
            <w:r w:rsidRPr="00467062">
              <w:rPr>
                <w:spacing w:val="-2"/>
                <w:w w:val="95"/>
                <w:sz w:val="22"/>
                <w:szCs w:val="22"/>
              </w:rPr>
              <w:t>Number of local communities and indigenous people have been involved in planning processes</w:t>
            </w:r>
          </w:p>
          <w:p w:rsidR="0051224E" w:rsidRPr="00467062" w:rsidRDefault="0051224E" w:rsidP="007710BB">
            <w:pPr>
              <w:pStyle w:val="ListParagraph"/>
              <w:numPr>
                <w:ilvl w:val="0"/>
                <w:numId w:val="51"/>
              </w:numPr>
              <w:ind w:left="851" w:hanging="502"/>
              <w:rPr>
                <w:spacing w:val="-2"/>
                <w:w w:val="95"/>
                <w:sz w:val="22"/>
                <w:szCs w:val="22"/>
              </w:rPr>
            </w:pPr>
            <w:r w:rsidRPr="00467062">
              <w:rPr>
                <w:spacing w:val="-2"/>
                <w:w w:val="95"/>
                <w:sz w:val="22"/>
                <w:szCs w:val="22"/>
              </w:rPr>
              <w:t>Number of traditional products certified has been recognized</w:t>
            </w:r>
          </w:p>
          <w:p w:rsidR="0051224E" w:rsidRPr="00467062" w:rsidRDefault="0051224E" w:rsidP="007710BB">
            <w:pPr>
              <w:pStyle w:val="ListParagraph"/>
              <w:numPr>
                <w:ilvl w:val="0"/>
                <w:numId w:val="51"/>
              </w:numPr>
              <w:ind w:left="851" w:hanging="502"/>
              <w:rPr>
                <w:spacing w:val="-2"/>
                <w:w w:val="95"/>
                <w:sz w:val="22"/>
                <w:szCs w:val="22"/>
              </w:rPr>
            </w:pPr>
            <w:r w:rsidRPr="00467062">
              <w:rPr>
                <w:spacing w:val="-2"/>
                <w:w w:val="95"/>
                <w:sz w:val="22"/>
                <w:szCs w:val="22"/>
              </w:rPr>
              <w:t>The indigenous children have been provided at least primary and secondary education</w:t>
            </w:r>
          </w:p>
          <w:p w:rsidR="0051224E" w:rsidRPr="00467062" w:rsidRDefault="0051224E" w:rsidP="007710BB">
            <w:pPr>
              <w:pStyle w:val="ListParagraph"/>
              <w:numPr>
                <w:ilvl w:val="0"/>
                <w:numId w:val="51"/>
              </w:numPr>
              <w:ind w:left="851" w:hanging="502"/>
              <w:rPr>
                <w:spacing w:val="-2"/>
                <w:w w:val="95"/>
                <w:sz w:val="22"/>
                <w:szCs w:val="22"/>
              </w:rPr>
            </w:pPr>
            <w:r w:rsidRPr="00467062">
              <w:rPr>
                <w:spacing w:val="-2"/>
                <w:w w:val="95"/>
                <w:sz w:val="22"/>
                <w:szCs w:val="22"/>
              </w:rPr>
              <w:t>Indigenous people will receive relevant professional training according to their needs and locations</w:t>
            </w:r>
          </w:p>
          <w:p w:rsidR="0051224E" w:rsidRPr="00467062" w:rsidRDefault="0051224E" w:rsidP="007710BB">
            <w:pPr>
              <w:pStyle w:val="ListParagraph"/>
              <w:numPr>
                <w:ilvl w:val="0"/>
                <w:numId w:val="51"/>
              </w:numPr>
              <w:ind w:left="851" w:hanging="502"/>
              <w:rPr>
                <w:spacing w:val="-2"/>
                <w:w w:val="95"/>
                <w:sz w:val="22"/>
                <w:szCs w:val="22"/>
              </w:rPr>
            </w:pPr>
            <w:r w:rsidRPr="00467062">
              <w:rPr>
                <w:spacing w:val="-2"/>
                <w:w w:val="95"/>
                <w:sz w:val="22"/>
                <w:szCs w:val="22"/>
              </w:rPr>
              <w:t>Culture of the indigenous people has been better protected and conserved</w:t>
            </w:r>
          </w:p>
          <w:p w:rsidR="0051224E" w:rsidRPr="00467062" w:rsidRDefault="0051224E" w:rsidP="007710BB">
            <w:pPr>
              <w:pStyle w:val="ListParagraph"/>
              <w:numPr>
                <w:ilvl w:val="0"/>
                <w:numId w:val="51"/>
              </w:numPr>
              <w:ind w:left="851" w:hanging="502"/>
              <w:rPr>
                <w:spacing w:val="-2"/>
                <w:w w:val="95"/>
                <w:sz w:val="22"/>
                <w:szCs w:val="22"/>
              </w:rPr>
            </w:pPr>
            <w:r w:rsidRPr="00467062">
              <w:rPr>
                <w:spacing w:val="-2"/>
                <w:w w:val="95"/>
                <w:sz w:val="22"/>
                <w:szCs w:val="22"/>
              </w:rPr>
              <w:t>Identification of the different indigenous cultural groups has been conducted</w:t>
            </w:r>
          </w:p>
          <w:p w:rsidR="0051224E" w:rsidRPr="00467062" w:rsidRDefault="0051224E" w:rsidP="007710BB">
            <w:pPr>
              <w:pStyle w:val="ListParagraph"/>
              <w:numPr>
                <w:ilvl w:val="0"/>
                <w:numId w:val="51"/>
              </w:numPr>
              <w:ind w:left="851" w:hanging="502"/>
              <w:rPr>
                <w:spacing w:val="-2"/>
                <w:w w:val="95"/>
                <w:sz w:val="22"/>
                <w:szCs w:val="22"/>
              </w:rPr>
            </w:pPr>
            <w:r w:rsidRPr="00467062">
              <w:rPr>
                <w:spacing w:val="-2"/>
                <w:w w:val="95"/>
                <w:sz w:val="22"/>
                <w:szCs w:val="22"/>
              </w:rPr>
              <w:t>The indigenous people have been provided legal rights to own and use their lands</w:t>
            </w:r>
          </w:p>
        </w:tc>
      </w:tr>
      <w:tr w:rsidR="0051224E" w:rsidRPr="00000592" w:rsidTr="00867FBE">
        <w:tc>
          <w:tcPr>
            <w:tcW w:w="9734" w:type="dxa"/>
            <w:tcBorders>
              <w:bottom w:val="nil"/>
            </w:tcBorders>
            <w:shd w:val="clear" w:color="auto" w:fill="F3F3F3"/>
          </w:tcPr>
          <w:p w:rsidR="0051224E" w:rsidRPr="00000592" w:rsidRDefault="0051224E" w:rsidP="00BA3379">
            <w:pPr>
              <w:spacing w:before="120" w:after="60"/>
              <w:rPr>
                <w:w w:val="95"/>
                <w:sz w:val="22"/>
                <w:szCs w:val="22"/>
              </w:rPr>
            </w:pPr>
            <w:r w:rsidRPr="00000592">
              <w:rPr>
                <w:b/>
                <w:bCs/>
                <w:w w:val="95"/>
                <w:sz w:val="22"/>
                <w:szCs w:val="22"/>
              </w:rPr>
              <w:t xml:space="preserve">Target 18 (Aichi Target 9): </w:t>
            </w:r>
            <w:r w:rsidRPr="00000592">
              <w:rPr>
                <w:w w:val="95"/>
                <w:sz w:val="22"/>
                <w:szCs w:val="22"/>
              </w:rPr>
              <w:t>By 2020, major Invasive Alien Species (IAS) and their pathways have been identified, prioritized, and controlled</w:t>
            </w:r>
          </w:p>
        </w:tc>
      </w:tr>
      <w:tr w:rsidR="0051224E" w:rsidRPr="00467062" w:rsidTr="00867FBE">
        <w:tc>
          <w:tcPr>
            <w:tcW w:w="9734" w:type="dxa"/>
            <w:tcBorders>
              <w:top w:val="nil"/>
              <w:bottom w:val="single" w:sz="4" w:space="0" w:color="auto"/>
            </w:tcBorders>
          </w:tcPr>
          <w:p w:rsidR="0051224E" w:rsidRPr="00467062" w:rsidRDefault="0051224E" w:rsidP="007710BB">
            <w:pPr>
              <w:pStyle w:val="ListParagraph"/>
              <w:numPr>
                <w:ilvl w:val="0"/>
                <w:numId w:val="53"/>
              </w:numPr>
              <w:ind w:left="851" w:hanging="491"/>
              <w:rPr>
                <w:spacing w:val="-2"/>
                <w:w w:val="95"/>
                <w:sz w:val="22"/>
                <w:szCs w:val="22"/>
              </w:rPr>
            </w:pPr>
            <w:r w:rsidRPr="00467062">
              <w:rPr>
                <w:spacing w:val="-2"/>
                <w:w w:val="95"/>
                <w:sz w:val="22"/>
                <w:szCs w:val="22"/>
              </w:rPr>
              <w:t>Number of Invasive Aliens Species identified</w:t>
            </w:r>
          </w:p>
          <w:p w:rsidR="0051224E" w:rsidRPr="00467062" w:rsidRDefault="0051224E" w:rsidP="007710BB">
            <w:pPr>
              <w:pStyle w:val="ListParagraph"/>
              <w:numPr>
                <w:ilvl w:val="0"/>
                <w:numId w:val="53"/>
              </w:numPr>
              <w:ind w:left="851" w:hanging="491"/>
              <w:rPr>
                <w:spacing w:val="-2"/>
                <w:w w:val="95"/>
                <w:sz w:val="22"/>
                <w:szCs w:val="22"/>
              </w:rPr>
            </w:pPr>
            <w:r w:rsidRPr="00467062">
              <w:rPr>
                <w:spacing w:val="-2"/>
                <w:w w:val="95"/>
                <w:sz w:val="22"/>
                <w:szCs w:val="22"/>
              </w:rPr>
              <w:t>Laws and policy frameworks developed for control of IAS</w:t>
            </w:r>
          </w:p>
          <w:p w:rsidR="0051224E" w:rsidRPr="00467062" w:rsidRDefault="0051224E" w:rsidP="007710BB">
            <w:pPr>
              <w:pStyle w:val="ListParagraph"/>
              <w:numPr>
                <w:ilvl w:val="0"/>
                <w:numId w:val="53"/>
              </w:numPr>
              <w:ind w:left="851" w:hanging="491"/>
              <w:rPr>
                <w:spacing w:val="-2"/>
                <w:w w:val="95"/>
                <w:sz w:val="22"/>
                <w:szCs w:val="22"/>
              </w:rPr>
            </w:pPr>
            <w:r w:rsidRPr="00467062">
              <w:rPr>
                <w:spacing w:val="-2"/>
                <w:w w:val="95"/>
                <w:sz w:val="22"/>
                <w:szCs w:val="22"/>
              </w:rPr>
              <w:t>Areas affected by Invasive Aliens Species identified</w:t>
            </w:r>
          </w:p>
          <w:p w:rsidR="0051224E" w:rsidRPr="00467062" w:rsidRDefault="0051224E" w:rsidP="007710BB">
            <w:pPr>
              <w:pStyle w:val="ListParagraph"/>
              <w:numPr>
                <w:ilvl w:val="0"/>
                <w:numId w:val="53"/>
              </w:numPr>
              <w:ind w:left="851" w:hanging="491"/>
              <w:rPr>
                <w:spacing w:val="-2"/>
                <w:w w:val="95"/>
                <w:sz w:val="22"/>
                <w:szCs w:val="22"/>
              </w:rPr>
            </w:pPr>
            <w:r w:rsidRPr="00467062">
              <w:rPr>
                <w:spacing w:val="-2"/>
                <w:w w:val="95"/>
                <w:sz w:val="22"/>
                <w:szCs w:val="22"/>
              </w:rPr>
              <w:t>Trends in habitat conversion caused by IAS</w:t>
            </w:r>
          </w:p>
          <w:p w:rsidR="0051224E" w:rsidRPr="00467062" w:rsidRDefault="0051224E" w:rsidP="007710BB">
            <w:pPr>
              <w:pStyle w:val="ListParagraph"/>
              <w:numPr>
                <w:ilvl w:val="0"/>
                <w:numId w:val="53"/>
              </w:numPr>
              <w:ind w:left="851" w:hanging="491"/>
              <w:rPr>
                <w:spacing w:val="-2"/>
                <w:w w:val="95"/>
                <w:sz w:val="22"/>
                <w:szCs w:val="22"/>
              </w:rPr>
            </w:pPr>
            <w:r w:rsidRPr="00467062">
              <w:rPr>
                <w:spacing w:val="-2"/>
                <w:w w:val="95"/>
                <w:sz w:val="22"/>
                <w:szCs w:val="22"/>
              </w:rPr>
              <w:t>Number of Invasive Aliens Species control programs under management programs</w:t>
            </w:r>
          </w:p>
          <w:p w:rsidR="0051224E" w:rsidRPr="00467062" w:rsidRDefault="0051224E" w:rsidP="007710BB">
            <w:pPr>
              <w:pStyle w:val="ListParagraph"/>
              <w:numPr>
                <w:ilvl w:val="0"/>
                <w:numId w:val="53"/>
              </w:numPr>
              <w:ind w:left="851" w:hanging="491"/>
              <w:rPr>
                <w:spacing w:val="-2"/>
                <w:w w:val="95"/>
                <w:sz w:val="22"/>
                <w:szCs w:val="22"/>
              </w:rPr>
            </w:pPr>
            <w:r w:rsidRPr="00467062">
              <w:rPr>
                <w:spacing w:val="-2"/>
                <w:w w:val="95"/>
                <w:sz w:val="22"/>
                <w:szCs w:val="22"/>
              </w:rPr>
              <w:t>Feasibility study on biodiversity has been researched</w:t>
            </w:r>
          </w:p>
          <w:p w:rsidR="0051224E" w:rsidRPr="00467062" w:rsidRDefault="0051224E" w:rsidP="007710BB">
            <w:pPr>
              <w:pStyle w:val="ListParagraph"/>
              <w:numPr>
                <w:ilvl w:val="0"/>
                <w:numId w:val="53"/>
              </w:numPr>
              <w:ind w:left="851" w:hanging="491"/>
              <w:rPr>
                <w:spacing w:val="-2"/>
                <w:w w:val="95"/>
                <w:sz w:val="22"/>
                <w:szCs w:val="22"/>
              </w:rPr>
            </w:pPr>
            <w:r w:rsidRPr="00467062">
              <w:rPr>
                <w:spacing w:val="-2"/>
                <w:w w:val="95"/>
                <w:sz w:val="22"/>
                <w:szCs w:val="22"/>
              </w:rPr>
              <w:t>Protection and eradication measures on the IAS</w:t>
            </w:r>
          </w:p>
        </w:tc>
      </w:tr>
      <w:tr w:rsidR="0051224E" w:rsidRPr="00000592" w:rsidTr="00867FBE">
        <w:tc>
          <w:tcPr>
            <w:tcW w:w="9734" w:type="dxa"/>
            <w:tcBorders>
              <w:bottom w:val="nil"/>
            </w:tcBorders>
            <w:shd w:val="clear" w:color="auto" w:fill="F3F3F3"/>
          </w:tcPr>
          <w:p w:rsidR="0051224E" w:rsidRPr="00000592" w:rsidRDefault="0051224E" w:rsidP="00BA3379">
            <w:pPr>
              <w:tabs>
                <w:tab w:val="left" w:pos="3800"/>
              </w:tabs>
              <w:spacing w:before="120" w:after="60"/>
              <w:rPr>
                <w:w w:val="95"/>
                <w:sz w:val="22"/>
                <w:szCs w:val="22"/>
              </w:rPr>
            </w:pPr>
            <w:r w:rsidRPr="00000592">
              <w:rPr>
                <w:b/>
                <w:bCs/>
                <w:w w:val="95"/>
                <w:sz w:val="22"/>
                <w:szCs w:val="22"/>
              </w:rPr>
              <w:t>Target 19 (Aichi Target 19):</w:t>
            </w:r>
            <w:r w:rsidRPr="00000592">
              <w:rPr>
                <w:w w:val="95"/>
                <w:sz w:val="22"/>
                <w:szCs w:val="22"/>
              </w:rPr>
              <w:t xml:space="preserve"> By 2020, a Biodiversity database including its values and functions has been established and maintained in the responsible institutions for wide sharing among stakeholders</w:t>
            </w:r>
          </w:p>
        </w:tc>
      </w:tr>
      <w:tr w:rsidR="0051224E" w:rsidRPr="00467062" w:rsidTr="00867FBE">
        <w:tc>
          <w:tcPr>
            <w:tcW w:w="9734" w:type="dxa"/>
            <w:tcBorders>
              <w:top w:val="nil"/>
              <w:bottom w:val="single" w:sz="4" w:space="0" w:color="auto"/>
            </w:tcBorders>
          </w:tcPr>
          <w:p w:rsidR="0051224E" w:rsidRPr="00467062" w:rsidRDefault="0051224E" w:rsidP="007710BB">
            <w:pPr>
              <w:pStyle w:val="ListParagraph"/>
              <w:numPr>
                <w:ilvl w:val="0"/>
                <w:numId w:val="54"/>
              </w:numPr>
              <w:ind w:left="851" w:hanging="491"/>
              <w:rPr>
                <w:spacing w:val="-2"/>
                <w:w w:val="95"/>
                <w:sz w:val="22"/>
                <w:szCs w:val="22"/>
              </w:rPr>
            </w:pPr>
            <w:r w:rsidRPr="00467062">
              <w:rPr>
                <w:spacing w:val="-2"/>
                <w:w w:val="95"/>
                <w:sz w:val="22"/>
                <w:szCs w:val="22"/>
              </w:rPr>
              <w:t>National biodiversity information/database system has been established and operated</w:t>
            </w:r>
          </w:p>
          <w:p w:rsidR="0051224E" w:rsidRPr="00467062" w:rsidRDefault="0051224E" w:rsidP="007710BB">
            <w:pPr>
              <w:pStyle w:val="ListParagraph"/>
              <w:numPr>
                <w:ilvl w:val="0"/>
                <w:numId w:val="54"/>
              </w:numPr>
              <w:ind w:left="851" w:hanging="491"/>
              <w:rPr>
                <w:spacing w:val="-2"/>
                <w:w w:val="95"/>
                <w:sz w:val="22"/>
                <w:szCs w:val="22"/>
              </w:rPr>
            </w:pPr>
            <w:r w:rsidRPr="00467062">
              <w:rPr>
                <w:spacing w:val="-2"/>
                <w:w w:val="95"/>
                <w:sz w:val="22"/>
                <w:szCs w:val="22"/>
              </w:rPr>
              <w:t>Coordination mechanisms have been established for information gathering and sharing among relevant institutions</w:t>
            </w:r>
          </w:p>
          <w:p w:rsidR="0051224E" w:rsidRPr="00467062" w:rsidRDefault="0051224E" w:rsidP="007710BB">
            <w:pPr>
              <w:pStyle w:val="ListParagraph"/>
              <w:numPr>
                <w:ilvl w:val="0"/>
                <w:numId w:val="54"/>
              </w:numPr>
              <w:ind w:left="851" w:hanging="491"/>
              <w:rPr>
                <w:spacing w:val="-2"/>
                <w:w w:val="95"/>
                <w:sz w:val="22"/>
                <w:szCs w:val="22"/>
              </w:rPr>
            </w:pPr>
            <w:r w:rsidRPr="00467062">
              <w:rPr>
                <w:spacing w:val="-2"/>
                <w:w w:val="95"/>
                <w:sz w:val="22"/>
                <w:szCs w:val="22"/>
              </w:rPr>
              <w:t>Biodiversity status reports have been developed and shared through Clearing House Mechanism including threats to biodiversity and ecosystems</w:t>
            </w:r>
          </w:p>
          <w:p w:rsidR="0051224E" w:rsidRPr="00467062" w:rsidRDefault="0051224E" w:rsidP="007710BB">
            <w:pPr>
              <w:pStyle w:val="ListParagraph"/>
              <w:numPr>
                <w:ilvl w:val="0"/>
                <w:numId w:val="54"/>
              </w:numPr>
              <w:ind w:left="851" w:hanging="491"/>
              <w:rPr>
                <w:spacing w:val="-2"/>
                <w:w w:val="95"/>
                <w:sz w:val="22"/>
                <w:szCs w:val="22"/>
              </w:rPr>
            </w:pPr>
            <w:r w:rsidRPr="00467062">
              <w:rPr>
                <w:spacing w:val="-2"/>
                <w:w w:val="95"/>
                <w:sz w:val="22"/>
                <w:szCs w:val="22"/>
              </w:rPr>
              <w:t>Educational programs, workshops, and training activities on use of informational technology for biodiversity management</w:t>
            </w:r>
          </w:p>
        </w:tc>
      </w:tr>
      <w:tr w:rsidR="0051224E" w:rsidRPr="00000592" w:rsidTr="00867FBE">
        <w:tc>
          <w:tcPr>
            <w:tcW w:w="9734" w:type="dxa"/>
            <w:tcBorders>
              <w:bottom w:val="nil"/>
            </w:tcBorders>
            <w:shd w:val="clear" w:color="auto" w:fill="F3F3F3"/>
          </w:tcPr>
          <w:p w:rsidR="0051224E" w:rsidRPr="00000592" w:rsidRDefault="0051224E" w:rsidP="00BA3379">
            <w:pPr>
              <w:spacing w:before="120" w:after="60"/>
              <w:rPr>
                <w:w w:val="95"/>
                <w:sz w:val="22"/>
                <w:szCs w:val="22"/>
              </w:rPr>
            </w:pPr>
            <w:r w:rsidRPr="00000592">
              <w:rPr>
                <w:b/>
                <w:bCs/>
                <w:w w:val="95"/>
                <w:sz w:val="22"/>
                <w:szCs w:val="22"/>
              </w:rPr>
              <w:t>Target 20 (Aichi Target 13):</w:t>
            </w:r>
            <w:r w:rsidRPr="00000592">
              <w:rPr>
                <w:w w:val="95"/>
                <w:sz w:val="22"/>
                <w:szCs w:val="22"/>
              </w:rPr>
              <w:t xml:space="preserve"> By 2020, Ensure genetic diversity of plants and animal (natural and domesticated species) has been protected and conserved In-situ and ex-situ</w:t>
            </w:r>
          </w:p>
        </w:tc>
      </w:tr>
      <w:tr w:rsidR="0051224E" w:rsidRPr="00467062" w:rsidTr="00867FBE">
        <w:tc>
          <w:tcPr>
            <w:tcW w:w="9734" w:type="dxa"/>
            <w:tcBorders>
              <w:top w:val="nil"/>
            </w:tcBorders>
          </w:tcPr>
          <w:p w:rsidR="0051224E" w:rsidRPr="00467062" w:rsidRDefault="0051224E" w:rsidP="007710BB">
            <w:pPr>
              <w:pStyle w:val="ListParagraph"/>
              <w:numPr>
                <w:ilvl w:val="0"/>
                <w:numId w:val="52"/>
              </w:numPr>
              <w:ind w:left="851" w:hanging="491"/>
              <w:rPr>
                <w:spacing w:val="-2"/>
                <w:w w:val="95"/>
                <w:sz w:val="22"/>
                <w:szCs w:val="22"/>
              </w:rPr>
            </w:pPr>
            <w:r w:rsidRPr="00467062">
              <w:rPr>
                <w:spacing w:val="-2"/>
                <w:w w:val="95"/>
                <w:sz w:val="22"/>
                <w:szCs w:val="22"/>
              </w:rPr>
              <w:t>Establish plant nurseries and zoos for researching protection, conservation, germination, breeding and local genetic pools</w:t>
            </w:r>
          </w:p>
          <w:p w:rsidR="0051224E" w:rsidRPr="00467062" w:rsidRDefault="0051224E" w:rsidP="007710BB">
            <w:pPr>
              <w:pStyle w:val="ListParagraph"/>
              <w:numPr>
                <w:ilvl w:val="0"/>
                <w:numId w:val="52"/>
              </w:numPr>
              <w:ind w:left="851" w:hanging="491"/>
              <w:rPr>
                <w:spacing w:val="-2"/>
                <w:w w:val="95"/>
                <w:sz w:val="22"/>
                <w:szCs w:val="22"/>
              </w:rPr>
            </w:pPr>
            <w:r w:rsidRPr="00467062">
              <w:rPr>
                <w:spacing w:val="-2"/>
                <w:w w:val="95"/>
                <w:sz w:val="22"/>
                <w:szCs w:val="22"/>
              </w:rPr>
              <w:t>Prepare and develop laws on Genetic Resources (standard) for internal and external investments</w:t>
            </w:r>
          </w:p>
          <w:p w:rsidR="0051224E" w:rsidRPr="00467062" w:rsidRDefault="0051224E" w:rsidP="007710BB">
            <w:pPr>
              <w:pStyle w:val="ListParagraph"/>
              <w:numPr>
                <w:ilvl w:val="0"/>
                <w:numId w:val="52"/>
              </w:numPr>
              <w:ind w:left="851" w:hanging="491"/>
              <w:rPr>
                <w:spacing w:val="-2"/>
                <w:w w:val="95"/>
                <w:sz w:val="22"/>
                <w:szCs w:val="22"/>
              </w:rPr>
            </w:pPr>
            <w:r w:rsidRPr="00467062">
              <w:rPr>
                <w:spacing w:val="-2"/>
                <w:w w:val="95"/>
                <w:sz w:val="22"/>
                <w:szCs w:val="22"/>
              </w:rPr>
              <w:t>Germination, transplantation, reproduction, and conservation of vulnerable fauna and flora species</w:t>
            </w:r>
          </w:p>
          <w:p w:rsidR="0051224E" w:rsidRPr="00467062" w:rsidRDefault="0051224E" w:rsidP="007710BB">
            <w:pPr>
              <w:pStyle w:val="ListParagraph"/>
              <w:numPr>
                <w:ilvl w:val="0"/>
                <w:numId w:val="52"/>
              </w:numPr>
              <w:ind w:left="851" w:hanging="491"/>
              <w:rPr>
                <w:spacing w:val="-2"/>
                <w:w w:val="95"/>
                <w:sz w:val="22"/>
                <w:szCs w:val="22"/>
              </w:rPr>
            </w:pPr>
            <w:r w:rsidRPr="00467062">
              <w:rPr>
                <w:spacing w:val="-2"/>
                <w:w w:val="95"/>
                <w:sz w:val="22"/>
                <w:szCs w:val="22"/>
              </w:rPr>
              <w:t>Number of local genetic pools has been established</w:t>
            </w:r>
          </w:p>
          <w:p w:rsidR="0051224E" w:rsidRPr="00467062" w:rsidRDefault="0051224E" w:rsidP="007710BB">
            <w:pPr>
              <w:pStyle w:val="ListParagraph"/>
              <w:numPr>
                <w:ilvl w:val="0"/>
                <w:numId w:val="52"/>
              </w:numPr>
              <w:ind w:left="851" w:hanging="491"/>
              <w:rPr>
                <w:spacing w:val="-2"/>
                <w:w w:val="95"/>
                <w:sz w:val="22"/>
                <w:szCs w:val="22"/>
              </w:rPr>
            </w:pPr>
            <w:r w:rsidRPr="00467062">
              <w:rPr>
                <w:spacing w:val="-2"/>
                <w:w w:val="95"/>
                <w:sz w:val="22"/>
                <w:szCs w:val="22"/>
              </w:rPr>
              <w:t>Number of relevant national legislations and policy frameworks has been established</w:t>
            </w:r>
          </w:p>
          <w:p w:rsidR="0051224E" w:rsidRPr="00467062" w:rsidRDefault="0051224E" w:rsidP="007710BB">
            <w:pPr>
              <w:pStyle w:val="ListParagraph"/>
              <w:numPr>
                <w:ilvl w:val="0"/>
                <w:numId w:val="52"/>
              </w:numPr>
              <w:ind w:left="851" w:hanging="491"/>
              <w:rPr>
                <w:spacing w:val="-2"/>
                <w:w w:val="95"/>
                <w:sz w:val="22"/>
                <w:szCs w:val="22"/>
              </w:rPr>
            </w:pPr>
            <w:r w:rsidRPr="00467062">
              <w:rPr>
                <w:spacing w:val="-2"/>
                <w:w w:val="95"/>
                <w:sz w:val="22"/>
                <w:szCs w:val="22"/>
              </w:rPr>
              <w:t>At least 30% of local genetic pools have been preserved    in-situ and 5% ex-situ</w:t>
            </w:r>
          </w:p>
        </w:tc>
      </w:tr>
    </w:tbl>
    <w:p w:rsidR="00925741" w:rsidRDefault="00925741" w:rsidP="004859BF">
      <w:pPr>
        <w:spacing w:after="120"/>
        <w:outlineLvl w:val="1"/>
        <w:rPr>
          <w:b/>
          <w:sz w:val="22"/>
          <w:szCs w:val="22"/>
        </w:rPr>
        <w:sectPr w:rsidR="00925741" w:rsidSect="00122713">
          <w:pgSz w:w="12240" w:h="15840" w:code="1"/>
          <w:pgMar w:top="1418" w:right="1134" w:bottom="1361" w:left="1134" w:header="709" w:footer="709" w:gutter="0"/>
          <w:cols w:space="708"/>
          <w:docGrid w:linePitch="360"/>
        </w:sectPr>
      </w:pPr>
    </w:p>
    <w:p w:rsidR="00D42E85" w:rsidRPr="00E860C8" w:rsidRDefault="00D42E85" w:rsidP="00D42E85">
      <w:pPr>
        <w:pStyle w:val="Heading2"/>
        <w:spacing w:before="0" w:after="120"/>
        <w:rPr>
          <w:rFonts w:ascii="Times New Roman" w:hAnsi="Times New Roman" w:cs="Times New Roman"/>
          <w:color w:val="auto"/>
          <w:sz w:val="24"/>
          <w:szCs w:val="24"/>
        </w:rPr>
      </w:pPr>
      <w:bookmarkStart w:id="146" w:name="_Ref272696388"/>
      <w:bookmarkStart w:id="147" w:name="_Toc285444264"/>
      <w:r>
        <w:rPr>
          <w:rFonts w:ascii="Times New Roman" w:hAnsi="Times New Roman" w:cs="Times New Roman"/>
          <w:color w:val="auto"/>
          <w:sz w:val="24"/>
          <w:szCs w:val="24"/>
        </w:rPr>
        <w:t>Appendix 1</w:t>
      </w:r>
      <w:r w:rsidR="00CC5A3F">
        <w:rPr>
          <w:rFonts w:ascii="Times New Roman" w:hAnsi="Times New Roman" w:cs="Times New Roman"/>
          <w:color w:val="auto"/>
          <w:sz w:val="24"/>
          <w:szCs w:val="24"/>
        </w:rPr>
        <w:t>7</w:t>
      </w:r>
      <w:r w:rsidRPr="00E860C8">
        <w:rPr>
          <w:rFonts w:ascii="Times New Roman" w:hAnsi="Times New Roman" w:cs="Times New Roman"/>
          <w:color w:val="auto"/>
          <w:sz w:val="24"/>
          <w:szCs w:val="24"/>
        </w:rPr>
        <w:t xml:space="preserve">.  </w:t>
      </w:r>
      <w:r>
        <w:rPr>
          <w:rFonts w:ascii="Times New Roman" w:hAnsi="Times New Roman" w:cs="Times New Roman"/>
          <w:color w:val="auto"/>
          <w:sz w:val="24"/>
          <w:szCs w:val="24"/>
        </w:rPr>
        <w:t>Additional ongoing project initiatives relevant to CAMPAS</w:t>
      </w:r>
      <w:bookmarkEnd w:id="146"/>
      <w:bookmarkEnd w:id="147"/>
    </w:p>
    <w:tbl>
      <w:tblPr>
        <w:tblStyle w:val="TableGrid"/>
        <w:tblW w:w="97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3"/>
        <w:gridCol w:w="8281"/>
      </w:tblGrid>
      <w:tr w:rsidR="00D42E85" w:rsidRPr="00EC659E" w:rsidTr="005F1FA3">
        <w:tc>
          <w:tcPr>
            <w:tcW w:w="1453" w:type="dxa"/>
          </w:tcPr>
          <w:p w:rsidR="00D42E85" w:rsidRPr="00EC659E" w:rsidRDefault="00D42E85" w:rsidP="00D42E85">
            <w:pPr>
              <w:rPr>
                <w:sz w:val="22"/>
                <w:szCs w:val="22"/>
              </w:rPr>
            </w:pPr>
            <w:r w:rsidRPr="00EC659E">
              <w:rPr>
                <w:sz w:val="22"/>
                <w:szCs w:val="22"/>
              </w:rPr>
              <w:t>Project title:</w:t>
            </w:r>
          </w:p>
        </w:tc>
        <w:tc>
          <w:tcPr>
            <w:tcW w:w="8281" w:type="dxa"/>
          </w:tcPr>
          <w:p w:rsidR="00D42E85" w:rsidRDefault="00D42E85" w:rsidP="00D42E85">
            <w:pPr>
              <w:spacing w:after="120"/>
              <w:rPr>
                <w:bCs/>
                <w:sz w:val="22"/>
                <w:szCs w:val="22"/>
              </w:rPr>
            </w:pPr>
            <w:r w:rsidRPr="00EC659E">
              <w:rPr>
                <w:bCs/>
                <w:sz w:val="22"/>
                <w:szCs w:val="22"/>
              </w:rPr>
              <w:t>Strengthening national biodiversity and forest carbon stock conservation through landscape-based collaborative management of Cambodia’s Protected Area System as demonstrated in the Eastern Plains Landscape (CAMPAS project)</w:t>
            </w:r>
          </w:p>
          <w:p w:rsidR="00C26846" w:rsidRPr="00EC659E" w:rsidRDefault="00C26846" w:rsidP="00D42E85">
            <w:pPr>
              <w:spacing w:after="120"/>
              <w:rPr>
                <w:sz w:val="22"/>
                <w:szCs w:val="22"/>
              </w:rPr>
            </w:pPr>
          </w:p>
        </w:tc>
      </w:tr>
    </w:tbl>
    <w:p w:rsidR="005B7195" w:rsidRDefault="005B7195" w:rsidP="00F72BB8">
      <w:pPr>
        <w:rPr>
          <w:w w:val="90"/>
          <w:sz w:val="22"/>
          <w:szCs w:val="22"/>
        </w:rPr>
      </w:pPr>
      <w:r>
        <w:rPr>
          <w:w w:val="90"/>
          <w:sz w:val="22"/>
          <w:szCs w:val="22"/>
        </w:rPr>
        <w:t>At the national level, CAMPAS</w:t>
      </w:r>
      <w:r w:rsidR="005F1FA3" w:rsidRPr="00F72BB8">
        <w:rPr>
          <w:w w:val="90"/>
          <w:sz w:val="22"/>
          <w:szCs w:val="22"/>
        </w:rPr>
        <w:t xml:space="preserve"> aims to build on GEF’s significant completed and current investments in biodiversity conservation in Cambodia</w:t>
      </w:r>
      <w:r>
        <w:rPr>
          <w:w w:val="90"/>
          <w:sz w:val="22"/>
          <w:szCs w:val="22"/>
        </w:rPr>
        <w:t>.  There will be a strong</w:t>
      </w:r>
      <w:r w:rsidRPr="00B30CB7">
        <w:rPr>
          <w:w w:val="90"/>
          <w:sz w:val="22"/>
          <w:szCs w:val="22"/>
        </w:rPr>
        <w:t xml:space="preserve"> emphasis on mainstreaming biodiversity conservation and ecosystem management into economic development planning at subnational level, with planned coordination and co</w:t>
      </w:r>
      <w:r>
        <w:rPr>
          <w:w w:val="90"/>
          <w:sz w:val="22"/>
          <w:szCs w:val="22"/>
        </w:rPr>
        <w:t xml:space="preserve">-financing inputs from several </w:t>
      </w:r>
      <w:r w:rsidRPr="00B30CB7">
        <w:rPr>
          <w:w w:val="90"/>
          <w:sz w:val="22"/>
          <w:szCs w:val="22"/>
        </w:rPr>
        <w:t>donors</w:t>
      </w:r>
      <w:r>
        <w:rPr>
          <w:w w:val="90"/>
          <w:sz w:val="22"/>
          <w:szCs w:val="22"/>
        </w:rPr>
        <w:t xml:space="preserve"> and ongoing projects, should they still be under implementation at the onset of CAMPAS</w:t>
      </w:r>
      <w:r w:rsidRPr="00B30CB7">
        <w:rPr>
          <w:w w:val="90"/>
          <w:sz w:val="22"/>
          <w:szCs w:val="22"/>
        </w:rPr>
        <w:t>.</w:t>
      </w:r>
    </w:p>
    <w:p w:rsidR="005B7195" w:rsidRDefault="005B7195" w:rsidP="00F72BB8">
      <w:pPr>
        <w:rPr>
          <w:w w:val="90"/>
          <w:sz w:val="22"/>
          <w:szCs w:val="22"/>
        </w:rPr>
      </w:pPr>
    </w:p>
    <w:p w:rsidR="005F1FA3" w:rsidRPr="00F72BB8" w:rsidRDefault="005F1FA3" w:rsidP="00F72BB8">
      <w:pPr>
        <w:numPr>
          <w:ilvl w:val="0"/>
          <w:numId w:val="165"/>
        </w:numPr>
        <w:rPr>
          <w:w w:val="90"/>
          <w:sz w:val="22"/>
          <w:szCs w:val="22"/>
        </w:rPr>
      </w:pPr>
      <w:r w:rsidRPr="00F72BB8">
        <w:rPr>
          <w:w w:val="90"/>
          <w:sz w:val="22"/>
          <w:szCs w:val="22"/>
        </w:rPr>
        <w:t>UNDP/GEF (ID #1043) Establishing Protected areas Landscape Management (CALM) in the Northern Plains (in progress).  Approaches developed for CALM and lessons learned have been used to inform design of the landscape demonstration component as well as other initiatives being conducted by the NGO Alliance and other Government and civil society agencies.</w:t>
      </w:r>
    </w:p>
    <w:p w:rsidR="005F1FA3" w:rsidRPr="00F72BB8" w:rsidRDefault="005F1FA3" w:rsidP="005F1FA3">
      <w:pPr>
        <w:pStyle w:val="ListParagraph"/>
        <w:jc w:val="both"/>
        <w:rPr>
          <w:w w:val="90"/>
          <w:sz w:val="22"/>
          <w:szCs w:val="22"/>
        </w:rPr>
      </w:pPr>
    </w:p>
    <w:p w:rsidR="005F1FA3" w:rsidRPr="00F72BB8" w:rsidRDefault="005F1FA3" w:rsidP="00F72BB8">
      <w:pPr>
        <w:numPr>
          <w:ilvl w:val="0"/>
          <w:numId w:val="165"/>
        </w:numPr>
        <w:rPr>
          <w:w w:val="90"/>
          <w:sz w:val="22"/>
          <w:szCs w:val="22"/>
        </w:rPr>
      </w:pPr>
      <w:r w:rsidRPr="00F72BB8">
        <w:rPr>
          <w:w w:val="90"/>
          <w:sz w:val="22"/>
          <w:szCs w:val="22"/>
        </w:rPr>
        <w:t xml:space="preserve">UNDP/GEF (ID #3635) Strengthening Sustainable Forest Management and Development of Bio-energy Markets to Promote Environmental Sustainability and to Reduce GHG Emissions in Cambodia (started May 2011).  The project focuses on southern-forested catchment areas of the Tonle Sap Watershed.  CAMPAS has a different focus centered on protected area management and related forest protection and rehabilitation in the wider landscape of Eastern Plains.  Advice would be sought from that project during the design and implementation of the landscape conservation demonstration component of CAMPAS.  </w:t>
      </w:r>
    </w:p>
    <w:p w:rsidR="005F1FA3" w:rsidRPr="00F72BB8" w:rsidRDefault="005F1FA3" w:rsidP="005F1FA3">
      <w:pPr>
        <w:rPr>
          <w:w w:val="90"/>
          <w:sz w:val="22"/>
          <w:szCs w:val="22"/>
        </w:rPr>
      </w:pPr>
    </w:p>
    <w:p w:rsidR="005F1FA3" w:rsidRPr="00F72BB8" w:rsidRDefault="005F1FA3" w:rsidP="00F72BB8">
      <w:pPr>
        <w:numPr>
          <w:ilvl w:val="0"/>
          <w:numId w:val="165"/>
        </w:numPr>
        <w:rPr>
          <w:w w:val="90"/>
          <w:sz w:val="22"/>
          <w:szCs w:val="22"/>
        </w:rPr>
      </w:pPr>
      <w:r w:rsidRPr="00F72BB8">
        <w:rPr>
          <w:w w:val="90"/>
          <w:sz w:val="22"/>
          <w:szCs w:val="22"/>
        </w:rPr>
        <w:t>UNEP/GEF (ID #3890) Vulnerability Assessment and Adaptation Program for Climate Change in the Coastal Zone of Cambodia considering livelihood improvement and ecosystems has been approved for LDCF funding, and coordination with the project implementation unit will be established to avoid overlaps and ensure collaboration on any coastal issues.  ADB’s planned GEF project on watershed management and ecosystem services in the Cardamom Mountains uplands of Prek Thnot River does not overlap with CAMPAS’ Eastern Plains Landscape demonstration area, although its aim to restore and maintain forest cover and watershed stability while providing for sustainable livelihoods development, biodiversity conservation, climate change adaptation and ecosystem services, will provide opportunities for exchanging experience in forest and watershed rehabilitation pilots, community involvement and forest rehabilitation monitoring.</w:t>
      </w:r>
    </w:p>
    <w:p w:rsidR="005F1FA3" w:rsidRPr="00F72BB8" w:rsidRDefault="005F1FA3" w:rsidP="005F1FA3">
      <w:pPr>
        <w:pStyle w:val="ListParagraph"/>
        <w:widowControl w:val="0"/>
        <w:autoSpaceDE w:val="0"/>
        <w:autoSpaceDN w:val="0"/>
        <w:adjustRightInd w:val="0"/>
        <w:jc w:val="both"/>
        <w:rPr>
          <w:w w:val="90"/>
          <w:sz w:val="22"/>
          <w:szCs w:val="22"/>
        </w:rPr>
      </w:pPr>
    </w:p>
    <w:p w:rsidR="005F1FA3" w:rsidRPr="00F72BB8" w:rsidRDefault="005F1FA3" w:rsidP="00F72BB8">
      <w:pPr>
        <w:numPr>
          <w:ilvl w:val="0"/>
          <w:numId w:val="165"/>
        </w:numPr>
        <w:rPr>
          <w:w w:val="90"/>
          <w:sz w:val="22"/>
          <w:szCs w:val="22"/>
        </w:rPr>
      </w:pPr>
      <w:r w:rsidRPr="00F72BB8">
        <w:rPr>
          <w:w w:val="90"/>
          <w:sz w:val="22"/>
          <w:szCs w:val="22"/>
        </w:rPr>
        <w:t>The UN-REDD+ Program - a National REDD+ Task Force has been established led by MoE and FA, and significant funds have been made available for REDD+ activities under an initial two-year program.  On the advice of MoE and FA, CAMPAS will not invest directly in REDD pilot projects or REDD+ readiness activities as these are already supported from other sources.  The main relationship will be in assessment of sustainable financing approaches for the protected areas including REDD+ based on the experiences of these other initiatives, and expanding successful experience from REDD+ pilot projects on community-based forest management across the demonstration landscape.</w:t>
      </w:r>
    </w:p>
    <w:p w:rsidR="005F1FA3" w:rsidRPr="00F72BB8" w:rsidRDefault="005F1FA3" w:rsidP="005F1FA3">
      <w:pPr>
        <w:pStyle w:val="ListParagraph"/>
        <w:widowControl w:val="0"/>
        <w:autoSpaceDE w:val="0"/>
        <w:autoSpaceDN w:val="0"/>
        <w:adjustRightInd w:val="0"/>
        <w:jc w:val="both"/>
        <w:rPr>
          <w:w w:val="90"/>
          <w:sz w:val="22"/>
          <w:szCs w:val="22"/>
        </w:rPr>
      </w:pPr>
    </w:p>
    <w:p w:rsidR="005F1FA3" w:rsidRPr="00F72BB8" w:rsidRDefault="005F1FA3" w:rsidP="00F72BB8">
      <w:pPr>
        <w:numPr>
          <w:ilvl w:val="0"/>
          <w:numId w:val="165"/>
        </w:numPr>
        <w:rPr>
          <w:w w:val="90"/>
          <w:sz w:val="22"/>
          <w:szCs w:val="22"/>
        </w:rPr>
      </w:pPr>
      <w:r w:rsidRPr="00F72BB8">
        <w:rPr>
          <w:w w:val="90"/>
          <w:sz w:val="22"/>
          <w:szCs w:val="22"/>
        </w:rPr>
        <w:t>The UNEP Adaptation Fund project ‘Enhancing Climate Change Resilience of Rural Communities Living in Protected Areas of Cambodia (USD 4.9M) will be executed by MoE.  The design of the present proposal has been coordinated with the adaptation fund proposal, and collaborative work with a co-financing value of about USD 1.0M has been identified.  Synergies include apply approaches from that project into the Eastern Pains Landscape site, up-scaling and publicizing lessons from the adaptation fund project, and identifying climate change related vulnerabilities for biodiversity not covered by it.  Specific areas of collaboration include activities related to Community Protected Areas and Community Forests in the Eastern Plains Landscape, working and learning together on supporting local governance and empowerment of community groups, and training local communities in forest and habitat rehabilitation (tree nurseries, etc), protection and patrolling systems, demarcation of boundaries, and project impact monitoring and evaluation.  CAMPAS’ activities on multiple protected areas, including various existing and proposed Community Protected Areas (CPAs), national scale activities involving protected area law enforcement monitoring (LEM), and sustainable finance models, could benefit the UNEP Adaptation Fund project reciprocally.</w:t>
      </w:r>
    </w:p>
    <w:p w:rsidR="005F1FA3" w:rsidRPr="00F72BB8" w:rsidRDefault="005F1FA3" w:rsidP="005F1FA3">
      <w:pPr>
        <w:pStyle w:val="ListParagraph"/>
        <w:widowControl w:val="0"/>
        <w:autoSpaceDE w:val="0"/>
        <w:autoSpaceDN w:val="0"/>
        <w:adjustRightInd w:val="0"/>
        <w:ind w:left="567"/>
        <w:jc w:val="both"/>
        <w:rPr>
          <w:w w:val="90"/>
          <w:sz w:val="22"/>
          <w:szCs w:val="22"/>
        </w:rPr>
      </w:pPr>
    </w:p>
    <w:p w:rsidR="005B7195" w:rsidRDefault="005F1FA3" w:rsidP="00F72BB8">
      <w:pPr>
        <w:rPr>
          <w:spacing w:val="-2"/>
          <w:w w:val="90"/>
          <w:sz w:val="22"/>
          <w:szCs w:val="22"/>
        </w:rPr>
      </w:pPr>
      <w:r w:rsidRPr="00F72BB8">
        <w:rPr>
          <w:spacing w:val="-2"/>
          <w:w w:val="90"/>
          <w:sz w:val="22"/>
          <w:szCs w:val="22"/>
        </w:rPr>
        <w:t xml:space="preserve">Specific linkages will be developed relating to Eastern Plains Landscape demonstration.  Relevant civil society organization-supported projects include: </w:t>
      </w:r>
    </w:p>
    <w:p w:rsidR="005B7195" w:rsidRDefault="005B7195" w:rsidP="00F72BB8">
      <w:pPr>
        <w:rPr>
          <w:spacing w:val="-2"/>
          <w:w w:val="90"/>
          <w:sz w:val="22"/>
          <w:szCs w:val="22"/>
        </w:rPr>
      </w:pPr>
    </w:p>
    <w:p w:rsidR="005F1FA3" w:rsidRPr="00F72BB8" w:rsidRDefault="005F1FA3" w:rsidP="00F72BB8">
      <w:pPr>
        <w:numPr>
          <w:ilvl w:val="0"/>
          <w:numId w:val="165"/>
        </w:numPr>
        <w:rPr>
          <w:spacing w:val="-2"/>
          <w:w w:val="90"/>
          <w:sz w:val="22"/>
          <w:szCs w:val="22"/>
        </w:rPr>
      </w:pPr>
      <w:r w:rsidRPr="00F72BB8">
        <w:rPr>
          <w:spacing w:val="-2"/>
          <w:w w:val="90"/>
          <w:sz w:val="22"/>
          <w:szCs w:val="22"/>
        </w:rPr>
        <w:t>WWF GMS Program, which includes programs in the Mondulkiri Conservation Landscape (ongoing since 2003, multiple donors, multiple initiatives including SMART Law enforcement integration (use in protected area, and community forest patrolling); Trans-boundary law enforcement between Mondulkiri Protected Forest and the Yok Don National Park (Vietnam) as part of the Eastern Plains Landscape; Endangered and critically endangered species monitoring (including supporting habitats); Tiger reintroduction linked to the Cambodian Tiger Action Plan; Management plan development and implementation (MPF and PPWS); Community Protected Areas, Community Conservation Forest, and Community Fisheries development, integrated with NTFP cottage industry and ecotourism development. The WWF GMS Program also includes a freshwater and aquatic resource conservation component (since 2005) and sustainable rattan harvest and production (since 2009); WCS Mondulkiri landscape conservation (eight programs with multiple donors, covering species conservation, community-based natural resources management, registering communal lands, and law enforcement support, REDD+ and CBNRM in Seima Protected Forest; WCS Northern Plains and Tonle Sap conservation programs; WCS initiatives supporting LEM including MIST capacity building and SMART development; Birdlife International’s support for GEF and other agencies, Critical Ecosystem Partnership Fund investments in Indochina (Indo Burma hotspot), conservation of large landscapes in the Lower Mekong, Cambodia dry forest vulnerability and adaptation project, integrated conservation support and tiger conservation in Lomphat Wildlife Sanctuary, and Strengthening and Expanding the Ramsar sites Network in Cambodia; FFI CI and Wildlife Alliance on capacity building, LEM and CBNRM in the Cardamom Mountains.</w:t>
      </w:r>
    </w:p>
    <w:p w:rsidR="005F1FA3" w:rsidRPr="00F72BB8" w:rsidRDefault="005F1FA3" w:rsidP="005F1FA3">
      <w:pPr>
        <w:pStyle w:val="ListParagraph"/>
        <w:widowControl w:val="0"/>
        <w:autoSpaceDE w:val="0"/>
        <w:autoSpaceDN w:val="0"/>
        <w:adjustRightInd w:val="0"/>
        <w:jc w:val="both"/>
        <w:rPr>
          <w:w w:val="90"/>
          <w:sz w:val="22"/>
          <w:szCs w:val="22"/>
        </w:rPr>
      </w:pPr>
    </w:p>
    <w:p w:rsidR="005F1FA3" w:rsidRPr="00F72BB8" w:rsidRDefault="005F1FA3" w:rsidP="00F72BB8">
      <w:pPr>
        <w:numPr>
          <w:ilvl w:val="0"/>
          <w:numId w:val="165"/>
        </w:numPr>
        <w:rPr>
          <w:w w:val="90"/>
          <w:sz w:val="22"/>
          <w:szCs w:val="22"/>
        </w:rPr>
      </w:pPr>
      <w:r w:rsidRPr="00F72BB8">
        <w:rPr>
          <w:w w:val="90"/>
          <w:sz w:val="22"/>
          <w:szCs w:val="22"/>
        </w:rPr>
        <w:t>CAMPAS has been designed and driven by national priorities under strong national ownership and with a consortium of relevant non-government organizations.  However, in line with Greater Mekong Sub-region Working Group on Environment consultations, it will also contribute significantly to regional programmatic outcomes through coordination with ADB’s Greater Mekong Sub-region Core Environment Program (GSM-CEP) and Biodiversity Conservation Corridors Initiative Phase II (GMS BCI), the GMS Biodiversity Conservation Corridors Project – GSM-BCC (2010) investment of USD 19M in Cambodia (Mondulkiri and Koh Kong provinces), ADB’s Core Environmental Program Forest and Biodiversity Program, ADB/GEF Program ID #4649 Greater Mekong Sub-region Forests and Biodiversity Program (GMS-FBP), and the related Forests and Biodiversity Regional Support Project under the GMS-FBP.</w:t>
      </w:r>
    </w:p>
    <w:p w:rsidR="005F1FA3" w:rsidRPr="00F72BB8" w:rsidRDefault="005F1FA3" w:rsidP="005F1FA3">
      <w:pPr>
        <w:pStyle w:val="ListParagraph"/>
        <w:widowControl w:val="0"/>
        <w:autoSpaceDE w:val="0"/>
        <w:autoSpaceDN w:val="0"/>
        <w:adjustRightInd w:val="0"/>
        <w:jc w:val="both"/>
        <w:rPr>
          <w:w w:val="90"/>
          <w:sz w:val="22"/>
          <w:szCs w:val="22"/>
        </w:rPr>
      </w:pPr>
    </w:p>
    <w:p w:rsidR="005F1FA3" w:rsidRPr="00F72BB8" w:rsidRDefault="005F1FA3" w:rsidP="00F72BB8">
      <w:pPr>
        <w:numPr>
          <w:ilvl w:val="0"/>
          <w:numId w:val="165"/>
        </w:numPr>
        <w:rPr>
          <w:w w:val="90"/>
          <w:sz w:val="22"/>
          <w:szCs w:val="22"/>
        </w:rPr>
      </w:pPr>
      <w:r w:rsidRPr="00F72BB8">
        <w:rPr>
          <w:w w:val="90"/>
          <w:sz w:val="22"/>
          <w:szCs w:val="22"/>
        </w:rPr>
        <w:t xml:space="preserve">CAMPAS offers a high degree of synergy with the ADB initiatives.  It is envisioned that the project and ADB GMS program will collaborate at three levels: On the ground level for the Eastern Plains Landscape with, for example WCS and WWF involvement; at the national level with the ADB Project Management Unit (PMU), and at GMS level with the ADB Environmental Operations Center (EOC).  From the outset, CAMPAS has been designed to achieve broad compatibility and harmonization with the ADB/GEF GMS Forests and Biodiversity Program (FBP), which aims to increase commitment toward protecting, conserving and restoring the integrity of high biodiversity value ‘conservation landscapes’ within the GMS focusing on issues that can be addressed through regional cooperation.  </w:t>
      </w:r>
    </w:p>
    <w:p w:rsidR="005F1FA3" w:rsidRPr="00F72BB8" w:rsidRDefault="005F1FA3" w:rsidP="005F1FA3">
      <w:pPr>
        <w:rPr>
          <w:w w:val="90"/>
          <w:sz w:val="22"/>
          <w:szCs w:val="22"/>
        </w:rPr>
      </w:pPr>
    </w:p>
    <w:p w:rsidR="005F1FA3" w:rsidRPr="00F72BB8" w:rsidRDefault="005F1FA3" w:rsidP="00F72BB8">
      <w:pPr>
        <w:numPr>
          <w:ilvl w:val="0"/>
          <w:numId w:val="165"/>
        </w:numPr>
        <w:rPr>
          <w:w w:val="90"/>
          <w:sz w:val="22"/>
          <w:szCs w:val="22"/>
        </w:rPr>
      </w:pPr>
      <w:r w:rsidRPr="00F72BB8">
        <w:rPr>
          <w:w w:val="90"/>
          <w:sz w:val="22"/>
          <w:szCs w:val="22"/>
        </w:rPr>
        <w:t>CAMPAS is consistent with all four components of the GMS forest biodiversity program regional support project (e.g. concerning trans-boundary landscape management, wildlife and forest law enforcement monitoring, biodiversity monitoring and information management, METT for Protected areas), which aims to facilitate enhanced regional cooperation and coordinated national actions for the sustainable management and climate resilience of a network of priority conservation landscapes in the GMS, and achieve effective and efficient program management for the GMS Forest Biodiversity Program.</w:t>
      </w:r>
    </w:p>
    <w:p w:rsidR="005F1FA3" w:rsidRPr="00F72BB8" w:rsidRDefault="005F1FA3" w:rsidP="005F1FA3">
      <w:pPr>
        <w:pStyle w:val="ListParagraph"/>
        <w:widowControl w:val="0"/>
        <w:autoSpaceDE w:val="0"/>
        <w:autoSpaceDN w:val="0"/>
        <w:adjustRightInd w:val="0"/>
        <w:jc w:val="both"/>
        <w:rPr>
          <w:w w:val="90"/>
          <w:sz w:val="22"/>
          <w:szCs w:val="22"/>
        </w:rPr>
      </w:pPr>
    </w:p>
    <w:p w:rsidR="005F1FA3" w:rsidRPr="00F72BB8" w:rsidRDefault="005F1FA3" w:rsidP="00F72BB8">
      <w:pPr>
        <w:numPr>
          <w:ilvl w:val="0"/>
          <w:numId w:val="165"/>
        </w:numPr>
        <w:rPr>
          <w:spacing w:val="-2"/>
          <w:w w:val="90"/>
          <w:sz w:val="22"/>
          <w:szCs w:val="22"/>
        </w:rPr>
      </w:pPr>
      <w:r w:rsidRPr="00F72BB8">
        <w:rPr>
          <w:spacing w:val="-2"/>
          <w:w w:val="90"/>
          <w:sz w:val="22"/>
          <w:szCs w:val="22"/>
        </w:rPr>
        <w:t xml:space="preserve">CAMPAS focuses on the dry forests of the Eastern Plains Landscape taking into account its location within one of the ADB Biodiversity Conservation Corridors.  Identified synergies under co-funding partnership totaling an estimated USD 5.15M with the ADB BCC project covering all four biodiversity conservation corridor outputs.  Synergies with Output 1- Institutions and communities strengthened for biodiversity corridor management include about USD 0.784M over initial years on CAMPAS Outcome 1.1 on protected area system governance, connectivity; Outcome 2.1 on harmonizing regional development plans with biodiversity and forest conservation, and CAMPAS Outcomes 2.2 and 2.3 on community development, protected area management and forest rehabilitation.  Synergies with Output 2 - Biodiversity corridors restored, protected, and maintained include USD 2.75M over five years with CAMPAS Outcomes 2.1, 2.2, and 2.3 on community based forest protection and rehabilitation for 1500 hectares (USD 0.424M).  Synergies with Output 3: Livelihoods improved and small-scale infrastructure support provided include USD 1.2M over five years with CAMPAS Outcomes 2.2, 2.3 (USD 0.727M) on establishing alternative income base and capacity of communities – linked to forest rehabilitation and biodiversity conservation. </w:t>
      </w:r>
    </w:p>
    <w:p w:rsidR="005F1FA3" w:rsidRPr="00F72BB8" w:rsidRDefault="005F1FA3" w:rsidP="005F1FA3">
      <w:pPr>
        <w:ind w:left="567"/>
        <w:rPr>
          <w:w w:val="90"/>
          <w:sz w:val="22"/>
          <w:szCs w:val="22"/>
        </w:rPr>
      </w:pPr>
    </w:p>
    <w:p w:rsidR="005F1FA3" w:rsidRPr="00F72BB8" w:rsidRDefault="005F1FA3" w:rsidP="00F72BB8">
      <w:pPr>
        <w:numPr>
          <w:ilvl w:val="0"/>
          <w:numId w:val="165"/>
        </w:numPr>
        <w:rPr>
          <w:w w:val="90"/>
          <w:sz w:val="22"/>
          <w:szCs w:val="22"/>
        </w:rPr>
      </w:pPr>
      <w:r w:rsidRPr="00F72BB8">
        <w:rPr>
          <w:w w:val="90"/>
          <w:sz w:val="22"/>
          <w:szCs w:val="22"/>
        </w:rPr>
        <w:t>Similarly, synergies with the CEP BCC totaling USD 0.75M include: Component 1: Environmental planning systems, methods and safeguards improved about USD 0.3M co-funding partnership with CAMPAS involving LEM; Sustainable Development Plan, impact monitoring and evaluation); Component 2: Management of trans-boundary biodiversity conservation landscapes and local livelihoods improved (about USD 0.3M, involving landscape conservation promotion, Mondulkiri landscape plan, forest rehabilitation, LEM and impact monitoring); Component 3: Climate resilient investments and low carbon strategies developed (about USD 75,000 involving forest management and rehabilitation); and Component 4: Institutions and financing for sustainable environmental management strengthened (estimated USD 0.17M involving LEM, impact monitoring and evaluation, and sustainable financing).</w:t>
      </w:r>
    </w:p>
    <w:p w:rsidR="005F1FA3" w:rsidRPr="00F72BB8" w:rsidRDefault="005F1FA3" w:rsidP="005F1FA3">
      <w:pPr>
        <w:pStyle w:val="ListParagraph"/>
        <w:widowControl w:val="0"/>
        <w:autoSpaceDE w:val="0"/>
        <w:autoSpaceDN w:val="0"/>
        <w:adjustRightInd w:val="0"/>
        <w:jc w:val="both"/>
        <w:rPr>
          <w:w w:val="90"/>
          <w:sz w:val="22"/>
          <w:szCs w:val="22"/>
        </w:rPr>
      </w:pPr>
    </w:p>
    <w:p w:rsidR="005F1FA3" w:rsidRPr="00F72BB8" w:rsidRDefault="005F1FA3" w:rsidP="00F72BB8">
      <w:pPr>
        <w:numPr>
          <w:ilvl w:val="0"/>
          <w:numId w:val="165"/>
        </w:numPr>
        <w:rPr>
          <w:w w:val="90"/>
          <w:sz w:val="22"/>
          <w:szCs w:val="22"/>
        </w:rPr>
      </w:pPr>
      <w:r w:rsidRPr="00F72BB8">
        <w:rPr>
          <w:w w:val="90"/>
          <w:sz w:val="22"/>
          <w:szCs w:val="22"/>
        </w:rPr>
        <w:t xml:space="preserve">At the global level, the Global Tiger Recovery Program (GTRP), endorsed by the St Petersburg summit in November 2010, and the Global Tiger Initiative (supported by IBRD/GEF ID #3691 on Tiger Futures: Mainstreaming Conservation in Large Landscapes (approved May 2008) are relevant to CAMPAS through the joint coordinated management of these trans-boundary landscapes and cooperation to combat poaching and illegal trade in tigers, tiger parts and other species found in tiger habitat. </w:t>
      </w:r>
    </w:p>
    <w:p w:rsidR="005F1FA3" w:rsidRPr="00F72BB8" w:rsidRDefault="005F1FA3" w:rsidP="005F1FA3">
      <w:pPr>
        <w:widowControl w:val="0"/>
        <w:autoSpaceDE w:val="0"/>
        <w:autoSpaceDN w:val="0"/>
        <w:adjustRightInd w:val="0"/>
        <w:jc w:val="both"/>
        <w:rPr>
          <w:w w:val="90"/>
          <w:sz w:val="22"/>
          <w:szCs w:val="22"/>
        </w:rPr>
      </w:pPr>
    </w:p>
    <w:p w:rsidR="005F1FA3" w:rsidRPr="00F72BB8" w:rsidRDefault="005F1FA3" w:rsidP="00F72BB8">
      <w:pPr>
        <w:numPr>
          <w:ilvl w:val="0"/>
          <w:numId w:val="165"/>
        </w:numPr>
        <w:rPr>
          <w:w w:val="90"/>
          <w:sz w:val="22"/>
          <w:szCs w:val="22"/>
        </w:rPr>
      </w:pPr>
      <w:r w:rsidRPr="00F72BB8">
        <w:rPr>
          <w:w w:val="90"/>
          <w:sz w:val="22"/>
          <w:szCs w:val="22"/>
        </w:rPr>
        <w:t>The project will coordinate with the regional UNEP-GEF project ID #3957 Removing Barriers to Invasive Species Management in Production and Protection Forests in Southeast Asia specifically on species selection for reforestation activities, and management effectiveness of protected areas in demonstration sites.  The carbon measurement models and tools developed under the UNEP-GEF ‘Sustainable forest Management Carbon Benefits Project (CBP): Modeling, Measurement and Monitoring (ID #3449) will be of particular use to the project in Cambodia, which is gearing up and receiving increased investments in REDD+.  Potential synergies exist with the GEF supported project Institutionalizing Payments for Ecosystem Services ID # 2589, which aims at providing information tools at a global scale and at establishing regional networks for payment-based schemes.  The proposed Cambodia project is complementary as it aims to mainstream ecosystem service concerns into subnational planning and investments to the benefit of protected area systems, achieving sustainable forest management, as well as enhancing the income base of local communities.</w:t>
      </w:r>
    </w:p>
    <w:p w:rsidR="005F1FA3" w:rsidRPr="00F72BB8" w:rsidRDefault="005F1FA3" w:rsidP="005F1FA3">
      <w:pPr>
        <w:ind w:left="567"/>
        <w:rPr>
          <w:w w:val="90"/>
          <w:sz w:val="22"/>
          <w:szCs w:val="22"/>
        </w:rPr>
      </w:pPr>
    </w:p>
    <w:p w:rsidR="00BD3776" w:rsidRDefault="00BD3776">
      <w:pPr>
        <w:rPr>
          <w:w w:val="90"/>
          <w:sz w:val="22"/>
          <w:szCs w:val="22"/>
        </w:rPr>
      </w:pPr>
      <w:r>
        <w:rPr>
          <w:w w:val="90"/>
          <w:sz w:val="22"/>
          <w:szCs w:val="22"/>
        </w:rPr>
        <w:br w:type="page"/>
      </w:r>
    </w:p>
    <w:p w:rsidR="00BD3776" w:rsidRPr="00E860C8" w:rsidRDefault="00BD3776" w:rsidP="00BD3776">
      <w:pPr>
        <w:pStyle w:val="Heading2"/>
        <w:spacing w:before="0" w:after="120"/>
        <w:rPr>
          <w:rFonts w:ascii="Times New Roman" w:hAnsi="Times New Roman" w:cs="Times New Roman"/>
          <w:color w:val="auto"/>
          <w:sz w:val="24"/>
          <w:szCs w:val="24"/>
        </w:rPr>
      </w:pPr>
      <w:bookmarkStart w:id="148" w:name="_Toc285444265"/>
      <w:r>
        <w:rPr>
          <w:rFonts w:ascii="Times New Roman" w:hAnsi="Times New Roman" w:cs="Times New Roman"/>
          <w:color w:val="auto"/>
          <w:sz w:val="24"/>
          <w:szCs w:val="24"/>
        </w:rPr>
        <w:t>Appendix 1</w:t>
      </w:r>
      <w:r w:rsidR="00CC5A3F">
        <w:rPr>
          <w:rFonts w:ascii="Times New Roman" w:hAnsi="Times New Roman" w:cs="Times New Roman"/>
          <w:color w:val="auto"/>
          <w:sz w:val="24"/>
          <w:szCs w:val="24"/>
        </w:rPr>
        <w:t>8</w:t>
      </w:r>
      <w:r w:rsidRPr="00E860C8">
        <w:rPr>
          <w:rFonts w:ascii="Times New Roman" w:hAnsi="Times New Roman" w:cs="Times New Roman"/>
          <w:color w:val="auto"/>
          <w:sz w:val="24"/>
          <w:szCs w:val="24"/>
        </w:rPr>
        <w:t xml:space="preserve">.  </w:t>
      </w:r>
      <w:r>
        <w:rPr>
          <w:rFonts w:ascii="Times New Roman" w:hAnsi="Times New Roman" w:cs="Times New Roman"/>
          <w:color w:val="auto"/>
          <w:sz w:val="24"/>
          <w:szCs w:val="24"/>
        </w:rPr>
        <w:t>Education and communications technology in Cambodia</w:t>
      </w:r>
      <w:bookmarkEnd w:id="148"/>
    </w:p>
    <w:tbl>
      <w:tblPr>
        <w:tblStyle w:val="TableGrid"/>
        <w:tblW w:w="97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3"/>
        <w:gridCol w:w="8281"/>
      </w:tblGrid>
      <w:tr w:rsidR="00BD3776" w:rsidRPr="00EC659E" w:rsidTr="00B060D5">
        <w:tc>
          <w:tcPr>
            <w:tcW w:w="1453" w:type="dxa"/>
          </w:tcPr>
          <w:p w:rsidR="00BD3776" w:rsidRPr="00EC659E" w:rsidRDefault="00BD3776" w:rsidP="00B060D5">
            <w:pPr>
              <w:rPr>
                <w:sz w:val="22"/>
                <w:szCs w:val="22"/>
              </w:rPr>
            </w:pPr>
            <w:r w:rsidRPr="00EC659E">
              <w:rPr>
                <w:sz w:val="22"/>
                <w:szCs w:val="22"/>
              </w:rPr>
              <w:t>Project title:</w:t>
            </w:r>
          </w:p>
        </w:tc>
        <w:tc>
          <w:tcPr>
            <w:tcW w:w="8281" w:type="dxa"/>
          </w:tcPr>
          <w:p w:rsidR="00BD3776" w:rsidRDefault="00BD3776" w:rsidP="00B060D5">
            <w:pPr>
              <w:spacing w:after="120"/>
              <w:rPr>
                <w:bCs/>
                <w:sz w:val="22"/>
                <w:szCs w:val="22"/>
              </w:rPr>
            </w:pPr>
            <w:r w:rsidRPr="00EC659E">
              <w:rPr>
                <w:bCs/>
                <w:sz w:val="22"/>
                <w:szCs w:val="22"/>
              </w:rPr>
              <w:t>Strengthening national biodiversity and forest carbon stock conservation through landscape-based collaborative management of Cambodia’s Protected Area System as demonstrated in the Eastern Plains Landscape (CAMPAS project)</w:t>
            </w:r>
          </w:p>
          <w:p w:rsidR="00BD3776" w:rsidRPr="00EC659E" w:rsidRDefault="00BD3776" w:rsidP="00B060D5">
            <w:pPr>
              <w:spacing w:after="120"/>
              <w:rPr>
                <w:sz w:val="22"/>
                <w:szCs w:val="22"/>
              </w:rPr>
            </w:pPr>
          </w:p>
        </w:tc>
      </w:tr>
    </w:tbl>
    <w:p w:rsidR="00BD3776" w:rsidRPr="00F72BB8" w:rsidRDefault="00BD3776" w:rsidP="00DF2146">
      <w:pPr>
        <w:ind w:left="360"/>
        <w:rPr>
          <w:b/>
          <w:bCs/>
          <w:w w:val="90"/>
          <w:sz w:val="22"/>
          <w:szCs w:val="22"/>
        </w:rPr>
      </w:pPr>
    </w:p>
    <w:p w:rsidR="00BD3776" w:rsidRPr="00DF2146" w:rsidRDefault="00BD3776" w:rsidP="00DF2146">
      <w:pPr>
        <w:rPr>
          <w:b/>
          <w:sz w:val="22"/>
          <w:szCs w:val="22"/>
        </w:rPr>
      </w:pPr>
      <w:r w:rsidRPr="00DF2146">
        <w:rPr>
          <w:b/>
          <w:sz w:val="22"/>
          <w:szCs w:val="22"/>
        </w:rPr>
        <w:t>Formal Education and Informal of Non-formal Education</w:t>
      </w:r>
    </w:p>
    <w:p w:rsidR="00BD3776" w:rsidRDefault="00BD3776" w:rsidP="00BD3776">
      <w:pPr>
        <w:ind w:left="993" w:hanging="567"/>
        <w:rPr>
          <w:b/>
          <w:i/>
          <w:sz w:val="22"/>
          <w:szCs w:val="22"/>
        </w:rPr>
      </w:pPr>
    </w:p>
    <w:p w:rsidR="00BD3776" w:rsidRPr="000D3EF8" w:rsidRDefault="00BD3776" w:rsidP="00DF2146">
      <w:pPr>
        <w:rPr>
          <w:b/>
          <w:i/>
          <w:sz w:val="22"/>
          <w:szCs w:val="22"/>
        </w:rPr>
      </w:pPr>
      <w:r w:rsidRPr="000D3EF8">
        <w:rPr>
          <w:b/>
          <w:i/>
          <w:sz w:val="22"/>
          <w:szCs w:val="22"/>
        </w:rPr>
        <w:t>Formal Environmental Education</w:t>
      </w:r>
    </w:p>
    <w:p w:rsidR="00BD3776" w:rsidRPr="0057423D" w:rsidRDefault="00BD3776" w:rsidP="00BD3776">
      <w:pPr>
        <w:ind w:left="1134" w:hanging="567"/>
        <w:rPr>
          <w:b/>
          <w:i/>
          <w:w w:val="95"/>
          <w:sz w:val="22"/>
          <w:szCs w:val="22"/>
        </w:rPr>
      </w:pPr>
    </w:p>
    <w:p w:rsidR="00BD3776" w:rsidRPr="0057423D" w:rsidRDefault="00BD3776" w:rsidP="00DF2146">
      <w:pPr>
        <w:rPr>
          <w:w w:val="95"/>
          <w:sz w:val="22"/>
          <w:szCs w:val="22"/>
        </w:rPr>
      </w:pPr>
      <w:r w:rsidRPr="0057423D">
        <w:rPr>
          <w:w w:val="95"/>
          <w:sz w:val="22"/>
          <w:szCs w:val="22"/>
        </w:rPr>
        <w:t xml:space="preserve">Activities directly or indirectly related to formal environmental education include: curriculum </w:t>
      </w:r>
      <w:r>
        <w:rPr>
          <w:w w:val="95"/>
          <w:sz w:val="22"/>
          <w:szCs w:val="22"/>
        </w:rPr>
        <w:t>and</w:t>
      </w:r>
      <w:r w:rsidRPr="0057423D">
        <w:rPr>
          <w:w w:val="95"/>
          <w:sz w:val="22"/>
          <w:szCs w:val="22"/>
        </w:rPr>
        <w:t xml:space="preserve"> schools activities, training and capacity building workshops.  Many of these activities are most traditionally linked with formal education in schools and universities.  With the support of DEEC and a range of other partners the Ministry of Education Youth </w:t>
      </w:r>
      <w:r>
        <w:rPr>
          <w:w w:val="95"/>
          <w:sz w:val="22"/>
          <w:szCs w:val="22"/>
        </w:rPr>
        <w:t>and</w:t>
      </w:r>
      <w:r w:rsidRPr="0057423D">
        <w:rPr>
          <w:w w:val="95"/>
          <w:sz w:val="22"/>
          <w:szCs w:val="22"/>
        </w:rPr>
        <w:t xml:space="preserve"> Sport has been increasing the number of environmental topics in the curriculum.</w:t>
      </w:r>
    </w:p>
    <w:p w:rsidR="00BD3776" w:rsidRPr="0057423D" w:rsidRDefault="00BD3776" w:rsidP="00BD3776">
      <w:pPr>
        <w:ind w:left="567"/>
        <w:rPr>
          <w:w w:val="95"/>
          <w:sz w:val="22"/>
          <w:szCs w:val="22"/>
        </w:rPr>
      </w:pPr>
    </w:p>
    <w:p w:rsidR="00BD3776" w:rsidRPr="0057423D" w:rsidRDefault="00BD3776" w:rsidP="00DF2146">
      <w:pPr>
        <w:rPr>
          <w:w w:val="95"/>
          <w:sz w:val="22"/>
          <w:szCs w:val="22"/>
        </w:rPr>
      </w:pPr>
      <w:r w:rsidRPr="0057423D">
        <w:rPr>
          <w:w w:val="95"/>
          <w:sz w:val="22"/>
          <w:szCs w:val="22"/>
        </w:rPr>
        <w:t xml:space="preserve">Training is a major component of government and non-government activities alike, and as such there is an abundance of environmental training being given to participants by a large number of providers but with a great deal of variation in quality.  Technical training aimed at developing environmentally sound practices contributes to improve the sustainability and productivity of resource based activities.  However, for the interest of environmentally sound management and sustainability of natural resources it is vital that the quality of these trainings programs be assessed to ensure that the information provided and taught to participants is accurate and up-to-date, furthermore staff that are trained need supportive institutional structures and resources to effectively use these skills. </w:t>
      </w:r>
    </w:p>
    <w:p w:rsidR="00BD3776" w:rsidRPr="0057423D" w:rsidRDefault="00BD3776" w:rsidP="00BD3776">
      <w:pPr>
        <w:ind w:left="567"/>
        <w:rPr>
          <w:w w:val="95"/>
          <w:sz w:val="22"/>
          <w:szCs w:val="22"/>
        </w:rPr>
      </w:pPr>
    </w:p>
    <w:p w:rsidR="00BD3776" w:rsidRPr="00DC7C5E" w:rsidRDefault="00BD3776" w:rsidP="00DF2146">
      <w:pPr>
        <w:rPr>
          <w:w w:val="95"/>
          <w:sz w:val="22"/>
          <w:szCs w:val="22"/>
        </w:rPr>
      </w:pPr>
      <w:r w:rsidRPr="00DC7C5E">
        <w:rPr>
          <w:w w:val="95"/>
          <w:sz w:val="22"/>
          <w:szCs w:val="22"/>
        </w:rPr>
        <w:t xml:space="preserve">The focus of the DEEC Formal Education activities is through working with the Ministry of Education Youth and Sport (MoEYS) and </w:t>
      </w:r>
      <w:r w:rsidRPr="00DC7C5E">
        <w:rPr>
          <w:rStyle w:val="st"/>
          <w:w w:val="95"/>
          <w:sz w:val="22"/>
          <w:szCs w:val="22"/>
        </w:rPr>
        <w:t>the Flemish Association for Development Cooperation and Technical Assistance</w:t>
      </w:r>
      <w:r w:rsidRPr="00DC7C5E">
        <w:rPr>
          <w:w w:val="95"/>
          <w:sz w:val="22"/>
          <w:szCs w:val="22"/>
        </w:rPr>
        <w:t xml:space="preserve"> (VVOB) for the integration or mainstreaming of environmental concepts into the curriculum.  They are currently working with the National Institute of Education and potential support from UNESCO to revise adapt and test Biodiversity Learning kits to integrate Education for Sustainable Development into the curriculum.  They also support this with an Environmental Education Primary School Teacher Guide, developed with Mlup Baitong, Save Cambodia’s Widllife and other partners. In-line with the ASEAN guidelines on Eco Schools (2013), they are piloting in Phnom Penh but there is potential for regional expansion, including Mondulkiri.</w:t>
      </w:r>
    </w:p>
    <w:p w:rsidR="00BD3776" w:rsidRPr="0057423D" w:rsidRDefault="00BD3776" w:rsidP="00BD3776">
      <w:pPr>
        <w:ind w:left="567"/>
        <w:rPr>
          <w:w w:val="95"/>
          <w:sz w:val="22"/>
          <w:szCs w:val="22"/>
        </w:rPr>
      </w:pPr>
    </w:p>
    <w:p w:rsidR="00BD3776" w:rsidRPr="00DC7C5E" w:rsidRDefault="00BD3776" w:rsidP="00DF2146">
      <w:pPr>
        <w:rPr>
          <w:w w:val="95"/>
          <w:sz w:val="22"/>
          <w:szCs w:val="22"/>
        </w:rPr>
      </w:pPr>
      <w:r w:rsidRPr="00DC7C5E">
        <w:rPr>
          <w:w w:val="95"/>
          <w:sz w:val="22"/>
          <w:szCs w:val="22"/>
        </w:rPr>
        <w:t xml:space="preserve">With limited resources the </w:t>
      </w:r>
      <w:r w:rsidRPr="00DC7C5E">
        <w:rPr>
          <w:rStyle w:val="st"/>
          <w:w w:val="95"/>
          <w:sz w:val="22"/>
          <w:szCs w:val="22"/>
        </w:rPr>
        <w:t>MoE Department of Environmental Education and Communication</w:t>
      </w:r>
      <w:r w:rsidRPr="00DC7C5E">
        <w:rPr>
          <w:w w:val="95"/>
          <w:sz w:val="22"/>
          <w:szCs w:val="22"/>
        </w:rPr>
        <w:t xml:space="preserve"> (DEEC) have developed a range of train the trainer materials on environmental topics that they use with teachers and key stakeholder representatives who then further spread the messages.  They are also developing training or trainer materials on peace education as a tool in reducing natural resource conflict and promoting environmental management. In-line with the DEEC use of media for informal education, they have a well-trained broadcast unit and also conduct journalist trainings on environmental topics. </w:t>
      </w:r>
    </w:p>
    <w:p w:rsidR="00BD3776" w:rsidRPr="00D91F35" w:rsidRDefault="00BD3776" w:rsidP="00BD3776">
      <w:pPr>
        <w:ind w:left="567"/>
        <w:rPr>
          <w:color w:val="800000"/>
          <w:sz w:val="22"/>
          <w:szCs w:val="22"/>
        </w:rPr>
      </w:pPr>
    </w:p>
    <w:p w:rsidR="00BD3776" w:rsidRPr="00DC7C5E" w:rsidRDefault="00BD3776" w:rsidP="00DF2146">
      <w:pPr>
        <w:rPr>
          <w:b/>
          <w:i/>
          <w:sz w:val="22"/>
          <w:szCs w:val="22"/>
        </w:rPr>
      </w:pPr>
      <w:r w:rsidRPr="00DC7C5E">
        <w:rPr>
          <w:b/>
          <w:i/>
          <w:sz w:val="22"/>
          <w:szCs w:val="22"/>
        </w:rPr>
        <w:t>Non-formal and informal environmental education</w:t>
      </w:r>
    </w:p>
    <w:p w:rsidR="00BD3776" w:rsidRPr="00D91F35" w:rsidRDefault="00BD3776" w:rsidP="00BD3776">
      <w:pPr>
        <w:ind w:left="1134" w:hanging="567"/>
        <w:rPr>
          <w:b/>
          <w:i/>
          <w:color w:val="800000"/>
          <w:sz w:val="22"/>
          <w:szCs w:val="22"/>
        </w:rPr>
      </w:pPr>
    </w:p>
    <w:p w:rsidR="00BD3776" w:rsidRPr="005C1779" w:rsidRDefault="00BD3776" w:rsidP="00DF2146">
      <w:pPr>
        <w:rPr>
          <w:w w:val="95"/>
          <w:sz w:val="22"/>
          <w:szCs w:val="22"/>
        </w:rPr>
      </w:pPr>
      <w:r w:rsidRPr="00DC7C5E">
        <w:rPr>
          <w:w w:val="95"/>
          <w:sz w:val="22"/>
          <w:szCs w:val="22"/>
        </w:rPr>
        <w:t xml:space="preserve">In addition to the above-mentioned initiatives in the formal education sector, the DEEC along with different ministries, international organizations, and international and local non-government organizations have carried out environmental activities in the non-formal (community and extra-curricula) and informal (media) education sectors, including the use of radio broadcasts, monk speeches, posters, TV, CDs VCDs and special events.  Up to 80% of what we learn is done outside of formal education so it is a very important consideration for environmental education. </w:t>
      </w:r>
      <w:r>
        <w:rPr>
          <w:w w:val="95"/>
          <w:sz w:val="22"/>
          <w:szCs w:val="22"/>
        </w:rPr>
        <w:t xml:space="preserve"> </w:t>
      </w:r>
      <w:r w:rsidRPr="00DC7C5E">
        <w:rPr>
          <w:w w:val="95"/>
          <w:sz w:val="22"/>
          <w:szCs w:val="22"/>
        </w:rPr>
        <w:t xml:space="preserve">The range </w:t>
      </w:r>
      <w:r w:rsidRPr="005C1779">
        <w:rPr>
          <w:w w:val="95"/>
          <w:sz w:val="22"/>
          <w:szCs w:val="22"/>
        </w:rPr>
        <w:t xml:space="preserve">of non-formal practitioners may not call what that they are doing environmental education but it can still be considered as such environmental education is diverse as the scope of environmental education is so broad.  Some </w:t>
      </w:r>
    </w:p>
    <w:p w:rsidR="00BD3776" w:rsidRPr="005C1779" w:rsidRDefault="00BD3776" w:rsidP="00BD3776">
      <w:pPr>
        <w:ind w:left="567"/>
        <w:rPr>
          <w:w w:val="95"/>
          <w:sz w:val="22"/>
          <w:szCs w:val="22"/>
        </w:rPr>
      </w:pPr>
    </w:p>
    <w:p w:rsidR="00BD3776" w:rsidRPr="005C1779" w:rsidRDefault="00BD3776" w:rsidP="00DF2146">
      <w:pPr>
        <w:rPr>
          <w:w w:val="95"/>
          <w:sz w:val="22"/>
          <w:szCs w:val="22"/>
        </w:rPr>
      </w:pPr>
      <w:r w:rsidRPr="005C1779">
        <w:rPr>
          <w:w w:val="95"/>
          <w:sz w:val="22"/>
          <w:szCs w:val="22"/>
        </w:rPr>
        <w:t xml:space="preserve">These non-formal activities make up the bulk of environmental education in Cambodia.  Non-formal environmental education initiatives are diverse.  Current DEEC activities include: Print (MoE Environmental magazine, </w:t>
      </w:r>
      <w:r>
        <w:rPr>
          <w:w w:val="95"/>
          <w:sz w:val="22"/>
          <w:szCs w:val="22"/>
        </w:rPr>
        <w:t>p</w:t>
      </w:r>
      <w:r w:rsidRPr="005C1779">
        <w:rPr>
          <w:w w:val="95"/>
          <w:sz w:val="22"/>
          <w:szCs w:val="22"/>
        </w:rPr>
        <w:t xml:space="preserve">ress releases, </w:t>
      </w:r>
      <w:r>
        <w:rPr>
          <w:w w:val="95"/>
          <w:sz w:val="22"/>
          <w:szCs w:val="22"/>
        </w:rPr>
        <w:t>and</w:t>
      </w:r>
      <w:r w:rsidRPr="005C1779">
        <w:rPr>
          <w:w w:val="95"/>
          <w:sz w:val="22"/>
          <w:szCs w:val="22"/>
        </w:rPr>
        <w:t xml:space="preserve"> articles for newspapers); Radio (support </w:t>
      </w:r>
      <w:r>
        <w:rPr>
          <w:w w:val="95"/>
          <w:sz w:val="22"/>
          <w:szCs w:val="22"/>
        </w:rPr>
        <w:t>and</w:t>
      </w:r>
      <w:r w:rsidRPr="005C1779">
        <w:rPr>
          <w:w w:val="95"/>
          <w:sz w:val="22"/>
          <w:szCs w:val="22"/>
        </w:rPr>
        <w:t xml:space="preserve"> involve in Mlup Baitong and radio call back shows – related to environmental issues); Television (</w:t>
      </w:r>
      <w:r>
        <w:rPr>
          <w:w w:val="95"/>
          <w:sz w:val="22"/>
          <w:szCs w:val="22"/>
        </w:rPr>
        <w:t>d</w:t>
      </w:r>
      <w:r w:rsidRPr="005C1779">
        <w:rPr>
          <w:w w:val="95"/>
          <w:sz w:val="22"/>
          <w:szCs w:val="22"/>
        </w:rPr>
        <w:t xml:space="preserve">ebate program on environmental themes and video clips or documentaries); and website (new local language MoE website being developed – </w:t>
      </w:r>
      <w:hyperlink r:id="rId61" w:history="1">
        <w:r w:rsidRPr="005C1779">
          <w:rPr>
            <w:w w:val="95"/>
            <w:sz w:val="22"/>
            <w:szCs w:val="22"/>
          </w:rPr>
          <w:t>www.moe.gov.kh</w:t>
        </w:r>
      </w:hyperlink>
      <w:r w:rsidRPr="005C1779">
        <w:rPr>
          <w:w w:val="95"/>
          <w:sz w:val="22"/>
          <w:szCs w:val="22"/>
        </w:rPr>
        <w:t>).</w:t>
      </w:r>
    </w:p>
    <w:p w:rsidR="00BD3776" w:rsidRDefault="00BD3776" w:rsidP="00BD3776">
      <w:pPr>
        <w:ind w:left="993" w:hanging="567"/>
        <w:rPr>
          <w:b/>
          <w:i/>
          <w:sz w:val="22"/>
          <w:szCs w:val="22"/>
        </w:rPr>
      </w:pPr>
    </w:p>
    <w:p w:rsidR="00BD3776" w:rsidRPr="005C1779" w:rsidRDefault="00BD3776" w:rsidP="00DF2146">
      <w:pPr>
        <w:rPr>
          <w:b/>
          <w:i/>
          <w:sz w:val="22"/>
          <w:szCs w:val="22"/>
        </w:rPr>
      </w:pPr>
      <w:r w:rsidRPr="005C1779">
        <w:rPr>
          <w:b/>
          <w:i/>
          <w:sz w:val="22"/>
          <w:szCs w:val="22"/>
        </w:rPr>
        <w:t>Information communications</w:t>
      </w:r>
      <w:r>
        <w:rPr>
          <w:b/>
          <w:i/>
          <w:sz w:val="22"/>
          <w:szCs w:val="22"/>
        </w:rPr>
        <w:t xml:space="preserve"> </w:t>
      </w:r>
      <w:r w:rsidRPr="005C1779">
        <w:rPr>
          <w:b/>
          <w:i/>
          <w:sz w:val="22"/>
          <w:szCs w:val="22"/>
        </w:rPr>
        <w:t>technology in Cambodia</w:t>
      </w:r>
    </w:p>
    <w:p w:rsidR="00BD3776" w:rsidRPr="005C1779" w:rsidRDefault="00BD3776" w:rsidP="00BD3776">
      <w:pPr>
        <w:ind w:left="1134" w:hanging="567"/>
        <w:rPr>
          <w:b/>
          <w:i/>
          <w:w w:val="95"/>
          <w:sz w:val="22"/>
          <w:szCs w:val="22"/>
        </w:rPr>
      </w:pPr>
    </w:p>
    <w:p w:rsidR="00BD3776" w:rsidRPr="005C1779" w:rsidRDefault="00BD3776" w:rsidP="00DF2146">
      <w:pPr>
        <w:rPr>
          <w:w w:val="95"/>
          <w:sz w:val="22"/>
          <w:szCs w:val="22"/>
        </w:rPr>
      </w:pPr>
      <w:r w:rsidRPr="005C1779">
        <w:rPr>
          <w:w w:val="95"/>
          <w:sz w:val="22"/>
          <w:szCs w:val="22"/>
        </w:rPr>
        <w:t xml:space="preserve">Cambodia has fully embraced information communication technology (ICT), through television, radio video, and mobile telephones.  Some education campaigns have started to utilize ICT opportunities to spread key messages.  While there are some televised environmental debates, environmental talk back on radio and videos with biodiversity related topics; it is the use of ICT on Health Education and Rural Development that has progressed most rapidly in Cambodia. </w:t>
      </w:r>
    </w:p>
    <w:p w:rsidR="00BD3776" w:rsidRPr="005C1779" w:rsidRDefault="00BD3776" w:rsidP="00BD3776">
      <w:pPr>
        <w:ind w:left="567"/>
        <w:rPr>
          <w:w w:val="95"/>
          <w:sz w:val="22"/>
          <w:szCs w:val="22"/>
        </w:rPr>
      </w:pPr>
    </w:p>
    <w:p w:rsidR="00BD3776" w:rsidRPr="005C1779" w:rsidRDefault="00BD3776" w:rsidP="00DF2146">
      <w:pPr>
        <w:rPr>
          <w:w w:val="95"/>
          <w:sz w:val="22"/>
          <w:szCs w:val="22"/>
        </w:rPr>
      </w:pPr>
      <w:r w:rsidRPr="005C1779">
        <w:rPr>
          <w:w w:val="95"/>
          <w:sz w:val="22"/>
          <w:szCs w:val="22"/>
        </w:rPr>
        <w:t>In Cambodia the ICT for Development (ICT4D) organization provides a platform to learn about positive ICT use in Cambodia.  Marie Stopes recently won and innovation award for their use of Mobile Technology for Improved Family Planning Services (MOTIF) and Open Institute won an award for their use of “Structuring Partnerships for an Innovative Communications Environment” (SPICE).  In relation to Biodiversity the Open Institute announced that SPICE and specifically the Interactive Voice Response (IVR) technology will “be used to help Cambodian ethnic minorities with unwritten languages hear the land law in their native languages.  By creating an application that allows them to hear the law and an explanation, they will be able to better underst</w:t>
      </w:r>
      <w:r>
        <w:rPr>
          <w:w w:val="95"/>
          <w:sz w:val="22"/>
          <w:szCs w:val="22"/>
        </w:rPr>
        <w:t>and their land ownership rights</w:t>
      </w:r>
      <w:r w:rsidRPr="005C1779">
        <w:rPr>
          <w:w w:val="95"/>
          <w:sz w:val="22"/>
          <w:szCs w:val="22"/>
        </w:rPr>
        <w:t xml:space="preserve">” (ICT4D 2014). </w:t>
      </w:r>
      <w:hyperlink r:id="rId62" w:history="1">
        <w:r w:rsidRPr="005C1779">
          <w:rPr>
            <w:w w:val="95"/>
            <w:sz w:val="22"/>
            <w:szCs w:val="22"/>
          </w:rPr>
          <w:t>http://ict4dcambodia.org/?p=1081</w:t>
        </w:r>
      </w:hyperlink>
      <w:r w:rsidRPr="005C1779">
        <w:rPr>
          <w:w w:val="95"/>
          <w:sz w:val="22"/>
          <w:szCs w:val="22"/>
        </w:rPr>
        <w:t>.</w:t>
      </w:r>
    </w:p>
    <w:p w:rsidR="00BD3776" w:rsidRPr="005C1779" w:rsidRDefault="00BD3776" w:rsidP="00BD3776">
      <w:pPr>
        <w:rPr>
          <w:w w:val="95"/>
          <w:sz w:val="22"/>
          <w:szCs w:val="22"/>
        </w:rPr>
      </w:pPr>
    </w:p>
    <w:p w:rsidR="00BD3776" w:rsidRPr="00EE302D" w:rsidRDefault="00BD3776" w:rsidP="00DF2146">
      <w:pPr>
        <w:rPr>
          <w:w w:val="95"/>
          <w:sz w:val="22"/>
          <w:szCs w:val="22"/>
        </w:rPr>
      </w:pPr>
      <w:r w:rsidRPr="005C1779">
        <w:rPr>
          <w:w w:val="95"/>
          <w:sz w:val="22"/>
          <w:szCs w:val="22"/>
        </w:rPr>
        <w:t>As part of their ICT Master Plan the Cambodi</w:t>
      </w:r>
      <w:r>
        <w:rPr>
          <w:w w:val="95"/>
          <w:sz w:val="22"/>
          <w:szCs w:val="22"/>
        </w:rPr>
        <w:t>an Ministry of Education Youth and</w:t>
      </w:r>
      <w:r w:rsidRPr="005C1779">
        <w:rPr>
          <w:w w:val="95"/>
          <w:sz w:val="22"/>
          <w:szCs w:val="22"/>
        </w:rPr>
        <w:t xml:space="preserve"> Sport is seeking to enhance ‘inform</w:t>
      </w:r>
      <w:r>
        <w:rPr>
          <w:w w:val="95"/>
          <w:sz w:val="22"/>
          <w:szCs w:val="22"/>
        </w:rPr>
        <w:t>ation literacy’ and has used information communication technology</w:t>
      </w:r>
      <w:r w:rsidRPr="005C1779">
        <w:rPr>
          <w:w w:val="95"/>
          <w:sz w:val="22"/>
          <w:szCs w:val="22"/>
        </w:rPr>
        <w:t xml:space="preserve"> to better manage its own operations.  </w:t>
      </w:r>
      <w:r>
        <w:rPr>
          <w:w w:val="95"/>
          <w:sz w:val="22"/>
          <w:szCs w:val="22"/>
        </w:rPr>
        <w:t>Teacher t</w:t>
      </w:r>
      <w:r w:rsidRPr="005C1779">
        <w:rPr>
          <w:w w:val="95"/>
          <w:sz w:val="22"/>
          <w:szCs w:val="22"/>
        </w:rPr>
        <w:t xml:space="preserve">raining centers have also included ICT training for all teachers since 2003 (MOEYS 2010).  This serves as </w:t>
      </w:r>
      <w:r>
        <w:rPr>
          <w:w w:val="95"/>
          <w:sz w:val="22"/>
          <w:szCs w:val="22"/>
        </w:rPr>
        <w:t>a potential model to enhance communication technologies</w:t>
      </w:r>
      <w:r w:rsidRPr="005C1779">
        <w:rPr>
          <w:w w:val="95"/>
          <w:sz w:val="22"/>
          <w:szCs w:val="22"/>
        </w:rPr>
        <w:t xml:space="preserve"> for biodiversity and to better utilize ICT for the Ministry of Environment.  </w:t>
      </w:r>
      <w:r>
        <w:rPr>
          <w:w w:val="95"/>
          <w:sz w:val="22"/>
          <w:szCs w:val="22"/>
        </w:rPr>
        <w:t>Information communications technology</w:t>
      </w:r>
      <w:r w:rsidRPr="005C1779">
        <w:rPr>
          <w:w w:val="95"/>
          <w:sz w:val="22"/>
          <w:szCs w:val="22"/>
        </w:rPr>
        <w:t xml:space="preserve"> is a field with significant potential for improving awareness of biodiversity values and promoting positive conservation and sustainable biodiversity use actions.</w:t>
      </w:r>
    </w:p>
    <w:p w:rsidR="00E959E2" w:rsidRPr="00DB692E" w:rsidRDefault="00E959E2" w:rsidP="00AF6676">
      <w:pPr>
        <w:rPr>
          <w:sz w:val="22"/>
          <w:szCs w:val="22"/>
        </w:rPr>
      </w:pPr>
    </w:p>
    <w:sectPr w:rsidR="00E959E2" w:rsidRPr="00DB692E" w:rsidSect="00122713">
      <w:pgSz w:w="12240" w:h="15840" w:code="1"/>
      <w:pgMar w:top="1418" w:right="1134" w:bottom="136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7D36" w:rsidRDefault="00357D36">
      <w:r>
        <w:separator/>
      </w:r>
    </w:p>
  </w:endnote>
  <w:endnote w:type="continuationSeparator" w:id="0">
    <w:p w:rsidR="00357D36" w:rsidRDefault="00357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auto"/>
    <w:pitch w:val="variable"/>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Courier">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Century Schoolbook">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Default="002A78D3" w:rsidP="009228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A78D3" w:rsidRDefault="002A78D3" w:rsidP="003A6A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Default="002A78D3" w:rsidP="009228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F2E81">
      <w:rPr>
        <w:rStyle w:val="PageNumber"/>
        <w:noProof/>
      </w:rPr>
      <w:t>2</w:t>
    </w:r>
    <w:r>
      <w:rPr>
        <w:rStyle w:val="PageNumber"/>
      </w:rPr>
      <w:fldChar w:fldCharType="end"/>
    </w:r>
  </w:p>
  <w:p w:rsidR="002A78D3" w:rsidRDefault="002A78D3" w:rsidP="003A6A46">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Default="002A78D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Default="002A78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7D36" w:rsidRDefault="00357D36">
      <w:r>
        <w:separator/>
      </w:r>
    </w:p>
  </w:footnote>
  <w:footnote w:type="continuationSeparator" w:id="0">
    <w:p w:rsidR="00357D36" w:rsidRDefault="00357D36">
      <w:r>
        <w:continuationSeparator/>
      </w:r>
    </w:p>
  </w:footnote>
  <w:footnote w:id="1">
    <w:p w:rsidR="002A78D3" w:rsidRPr="00627CA1" w:rsidRDefault="002A78D3" w:rsidP="00A945C5">
      <w:pPr>
        <w:pStyle w:val="FootnoteText"/>
        <w:rPr>
          <w:w w:val="80"/>
          <w:sz w:val="18"/>
          <w:szCs w:val="18"/>
        </w:rPr>
      </w:pPr>
      <w:r w:rsidRPr="00627CA1">
        <w:rPr>
          <w:rStyle w:val="FootnoteReference"/>
          <w:w w:val="80"/>
          <w:sz w:val="18"/>
          <w:szCs w:val="18"/>
        </w:rPr>
        <w:footnoteRef/>
      </w:r>
      <w:r w:rsidRPr="00627CA1">
        <w:rPr>
          <w:w w:val="80"/>
          <w:sz w:val="18"/>
          <w:szCs w:val="18"/>
        </w:rPr>
        <w:t xml:space="preserve"> </w:t>
      </w:r>
      <w:r w:rsidRPr="00627CA1">
        <w:rPr>
          <w:rStyle w:val="FootnoteReference"/>
          <w:w w:val="80"/>
        </w:rPr>
        <w:t>http://www.un-redd.org/AboutUNREDDProgramme/NationalProgrammes/Cambodia/tabid/6896/Default.aspx</w:t>
      </w:r>
    </w:p>
  </w:footnote>
  <w:footnote w:id="2">
    <w:p w:rsidR="002A78D3" w:rsidRPr="00F30310" w:rsidRDefault="002A78D3" w:rsidP="00A945C5">
      <w:pPr>
        <w:pStyle w:val="FootnoteText"/>
        <w:rPr>
          <w:sz w:val="18"/>
          <w:szCs w:val="18"/>
        </w:rPr>
      </w:pPr>
      <w:r w:rsidRPr="00627CA1">
        <w:rPr>
          <w:rStyle w:val="FootnoteReference"/>
          <w:w w:val="80"/>
          <w:sz w:val="18"/>
          <w:szCs w:val="18"/>
        </w:rPr>
        <w:footnoteRef/>
      </w:r>
      <w:r w:rsidRPr="00627CA1">
        <w:rPr>
          <w:w w:val="80"/>
          <w:sz w:val="18"/>
          <w:szCs w:val="18"/>
        </w:rPr>
        <w:t xml:space="preserve"> ibid</w:t>
      </w:r>
    </w:p>
  </w:footnote>
  <w:footnote w:id="3">
    <w:p w:rsidR="002A78D3" w:rsidRPr="00627CA1" w:rsidRDefault="002A78D3" w:rsidP="00D468B4">
      <w:pPr>
        <w:pStyle w:val="FootnoteText"/>
        <w:spacing w:line="180" w:lineRule="exact"/>
        <w:rPr>
          <w:rStyle w:val="FootnoteReference"/>
          <w:w w:val="80"/>
          <w:sz w:val="18"/>
          <w:szCs w:val="18"/>
          <w:vertAlign w:val="baseline"/>
        </w:rPr>
      </w:pPr>
      <w:r w:rsidRPr="00627CA1">
        <w:rPr>
          <w:rStyle w:val="FootnoteReference"/>
          <w:w w:val="80"/>
          <w:sz w:val="18"/>
          <w:szCs w:val="18"/>
        </w:rPr>
        <w:footnoteRef/>
      </w:r>
      <w:r w:rsidRPr="00627CA1">
        <w:rPr>
          <w:rStyle w:val="FootnoteReference"/>
          <w:w w:val="80"/>
          <w:sz w:val="18"/>
          <w:szCs w:val="18"/>
        </w:rPr>
        <w:t xml:space="preserve"> </w:t>
      </w:r>
      <w:r w:rsidRPr="00627CA1">
        <w:rPr>
          <w:rStyle w:val="FootnoteReference"/>
          <w:w w:val="80"/>
          <w:sz w:val="18"/>
          <w:szCs w:val="18"/>
          <w:vertAlign w:val="baseline"/>
        </w:rPr>
        <w:t>Within this document, the term ‘protected areas’ is used to jointly refer to “Protected Areas” and “Protected Forests”</w:t>
      </w:r>
    </w:p>
  </w:footnote>
  <w:footnote w:id="4">
    <w:p w:rsidR="002A78D3" w:rsidRPr="00627CA1" w:rsidRDefault="002A78D3" w:rsidP="00D468B4">
      <w:pPr>
        <w:pStyle w:val="FootnoteText"/>
        <w:spacing w:line="180" w:lineRule="exact"/>
        <w:rPr>
          <w:rStyle w:val="FootnoteReference"/>
          <w:w w:val="80"/>
          <w:sz w:val="18"/>
          <w:szCs w:val="18"/>
          <w:vertAlign w:val="baseline"/>
        </w:rPr>
      </w:pPr>
      <w:r w:rsidRPr="00627CA1">
        <w:rPr>
          <w:rStyle w:val="FootnoteReference"/>
          <w:w w:val="80"/>
          <w:sz w:val="18"/>
          <w:szCs w:val="18"/>
        </w:rPr>
        <w:footnoteRef/>
      </w:r>
      <w:r w:rsidRPr="00627CA1">
        <w:rPr>
          <w:rStyle w:val="FootnoteReference"/>
          <w:w w:val="80"/>
          <w:sz w:val="18"/>
          <w:szCs w:val="18"/>
        </w:rPr>
        <w:t xml:space="preserve"> </w:t>
      </w:r>
      <w:r w:rsidRPr="00627CA1">
        <w:rPr>
          <w:rStyle w:val="FootnoteReference"/>
          <w:w w:val="80"/>
          <w:sz w:val="18"/>
          <w:szCs w:val="18"/>
          <w:vertAlign w:val="baseline"/>
        </w:rPr>
        <w:t>http://www.ramsar.org/cda/en/ramsar-documents-list-anno-cambodia/main/ramsar/</w:t>
      </w:r>
    </w:p>
  </w:footnote>
  <w:footnote w:id="5">
    <w:p w:rsidR="002A78D3" w:rsidRPr="00F30310" w:rsidRDefault="002A78D3" w:rsidP="00D468B4">
      <w:pPr>
        <w:pStyle w:val="FootnoteText"/>
        <w:spacing w:line="180" w:lineRule="exact"/>
        <w:rPr>
          <w:rStyle w:val="FootnoteReference"/>
          <w:sz w:val="18"/>
          <w:szCs w:val="18"/>
        </w:rPr>
      </w:pPr>
      <w:r w:rsidRPr="00627CA1">
        <w:rPr>
          <w:rStyle w:val="FootnoteReference"/>
          <w:w w:val="80"/>
          <w:sz w:val="18"/>
          <w:szCs w:val="18"/>
        </w:rPr>
        <w:footnoteRef/>
      </w:r>
      <w:r w:rsidRPr="00627CA1">
        <w:rPr>
          <w:rStyle w:val="FootnoteReference"/>
          <w:w w:val="80"/>
          <w:sz w:val="18"/>
          <w:szCs w:val="18"/>
          <w:vertAlign w:val="baseline"/>
        </w:rPr>
        <w:t xml:space="preserve"> Population below international poverty line of USD 1.25 per day (%) 2007-2011</w:t>
      </w:r>
    </w:p>
  </w:footnote>
  <w:footnote w:id="6">
    <w:p w:rsidR="002A78D3" w:rsidRPr="00627CA1" w:rsidRDefault="002A78D3" w:rsidP="00F30310">
      <w:pPr>
        <w:pStyle w:val="FootnoteText"/>
        <w:spacing w:line="180" w:lineRule="exact"/>
        <w:rPr>
          <w:rStyle w:val="FootnoteReference"/>
          <w:w w:val="80"/>
          <w:sz w:val="18"/>
          <w:szCs w:val="18"/>
          <w:vertAlign w:val="baseline"/>
        </w:rPr>
      </w:pPr>
      <w:r w:rsidRPr="00627CA1">
        <w:rPr>
          <w:rStyle w:val="FootnoteReference"/>
          <w:w w:val="80"/>
          <w:sz w:val="18"/>
          <w:szCs w:val="18"/>
          <w:vertAlign w:val="baseline"/>
        </w:rPr>
        <w:footnoteRef/>
      </w:r>
      <w:r w:rsidRPr="00627CA1">
        <w:rPr>
          <w:rStyle w:val="FootnoteReference"/>
          <w:w w:val="80"/>
          <w:sz w:val="18"/>
          <w:szCs w:val="18"/>
          <w:vertAlign w:val="baseline"/>
        </w:rPr>
        <w:t xml:space="preserve"> The UNEP World Conservation Monitoring Centre supports countries to address co-benefits in planning and implementing climate change mitigation measures,</w:t>
      </w:r>
      <w:r>
        <w:rPr>
          <w:rStyle w:val="FootnoteReference"/>
          <w:w w:val="80"/>
          <w:sz w:val="18"/>
          <w:szCs w:val="18"/>
          <w:vertAlign w:val="baseline"/>
        </w:rPr>
        <w:t xml:space="preserve"> including REDD+. S</w:t>
      </w:r>
      <w:r w:rsidRPr="00627CA1">
        <w:rPr>
          <w:rStyle w:val="FootnoteReference"/>
          <w:w w:val="80"/>
          <w:sz w:val="18"/>
          <w:szCs w:val="18"/>
          <w:vertAlign w:val="baseline"/>
        </w:rPr>
        <w:t>upport is adapted to the countries' needs and priorities, and includes maps on the distribution of carbon in relation to protected areas, biodiversity,</w:t>
      </w:r>
      <w:r>
        <w:rPr>
          <w:rStyle w:val="FootnoteReference"/>
          <w:w w:val="80"/>
          <w:sz w:val="18"/>
          <w:szCs w:val="18"/>
          <w:vertAlign w:val="baseline"/>
        </w:rPr>
        <w:t xml:space="preserve"> and other ecosystem services. It</w:t>
      </w:r>
      <w:r w:rsidRPr="00627CA1">
        <w:rPr>
          <w:rStyle w:val="FootnoteReference"/>
          <w:w w:val="80"/>
          <w:sz w:val="18"/>
          <w:szCs w:val="18"/>
          <w:vertAlign w:val="baseline"/>
        </w:rPr>
        <w:t xml:space="preserve"> also supports national efforts to prepare for REDD under the UN REDD Program.</w:t>
      </w:r>
    </w:p>
  </w:footnote>
  <w:footnote w:id="7">
    <w:p w:rsidR="002A78D3" w:rsidRPr="00F30310" w:rsidRDefault="002A78D3" w:rsidP="00F30310">
      <w:pPr>
        <w:pStyle w:val="FootnoteText"/>
        <w:spacing w:line="180" w:lineRule="exact"/>
        <w:rPr>
          <w:rStyle w:val="FootnoteReference"/>
          <w:sz w:val="18"/>
          <w:szCs w:val="18"/>
        </w:rPr>
      </w:pPr>
      <w:r w:rsidRPr="00627CA1">
        <w:rPr>
          <w:rStyle w:val="FootnoteReference"/>
          <w:w w:val="80"/>
          <w:sz w:val="18"/>
          <w:szCs w:val="18"/>
          <w:vertAlign w:val="baseline"/>
        </w:rPr>
        <w:footnoteRef/>
      </w:r>
      <w:r w:rsidRPr="00627CA1">
        <w:rPr>
          <w:rStyle w:val="FootnoteReference"/>
          <w:w w:val="80"/>
          <w:sz w:val="18"/>
          <w:szCs w:val="18"/>
          <w:vertAlign w:val="baseline"/>
        </w:rPr>
        <w:t xml:space="preserve"> The Forest Carbon Partnership Facility is a World Bank program </w:t>
      </w:r>
      <w:r>
        <w:rPr>
          <w:rStyle w:val="FootnoteReference"/>
          <w:w w:val="80"/>
          <w:sz w:val="18"/>
          <w:szCs w:val="18"/>
          <w:vertAlign w:val="baseline"/>
        </w:rPr>
        <w:t xml:space="preserve">that </w:t>
      </w:r>
      <w:r w:rsidRPr="00627CA1">
        <w:rPr>
          <w:rStyle w:val="FootnoteReference"/>
          <w:w w:val="80"/>
          <w:sz w:val="18"/>
          <w:szCs w:val="18"/>
          <w:vertAlign w:val="baseline"/>
        </w:rPr>
        <w:t>consists of a Readiness Fund and a Carbon</w:t>
      </w:r>
      <w:r>
        <w:rPr>
          <w:rStyle w:val="FootnoteReference"/>
          <w:w w:val="80"/>
          <w:sz w:val="18"/>
          <w:szCs w:val="18"/>
          <w:vertAlign w:val="baseline"/>
        </w:rPr>
        <w:t xml:space="preserve"> Fund.  FCPF </w:t>
      </w:r>
      <w:r w:rsidRPr="00627CA1">
        <w:rPr>
          <w:rStyle w:val="FootnoteReference"/>
          <w:w w:val="80"/>
          <w:sz w:val="18"/>
          <w:szCs w:val="18"/>
          <w:vertAlign w:val="baseline"/>
        </w:rPr>
        <w:t>assist</w:t>
      </w:r>
      <w:r>
        <w:rPr>
          <w:rStyle w:val="FootnoteReference"/>
          <w:w w:val="80"/>
          <w:sz w:val="18"/>
          <w:szCs w:val="18"/>
          <w:vertAlign w:val="baseline"/>
        </w:rPr>
        <w:t>s</w:t>
      </w:r>
      <w:r w:rsidRPr="00627CA1">
        <w:rPr>
          <w:rStyle w:val="FootnoteReference"/>
          <w:w w:val="80"/>
          <w:sz w:val="18"/>
          <w:szCs w:val="18"/>
          <w:vertAlign w:val="baseline"/>
        </w:rPr>
        <w:t xml:space="preserve"> developing countries to reduce emissions from deforestation and forest degradation, enhance and conserve forest</w:t>
      </w:r>
      <w:r>
        <w:rPr>
          <w:rStyle w:val="FootnoteReference"/>
          <w:w w:val="80"/>
          <w:sz w:val="18"/>
          <w:szCs w:val="18"/>
          <w:vertAlign w:val="baseline"/>
        </w:rPr>
        <w:t xml:space="preserve"> carbon stocks, and sustainably manage forests (REDD+)</w:t>
      </w:r>
      <w:r w:rsidRPr="00627CA1">
        <w:rPr>
          <w:rStyle w:val="FootnoteReference"/>
          <w:w w:val="80"/>
          <w:sz w:val="18"/>
          <w:szCs w:val="18"/>
          <w:vertAlign w:val="baseline"/>
        </w:rPr>
        <w:t>.</w:t>
      </w:r>
    </w:p>
  </w:footnote>
  <w:footnote w:id="8">
    <w:p w:rsidR="002A78D3" w:rsidRDefault="002A78D3" w:rsidP="00B93AC2">
      <w:pPr>
        <w:pStyle w:val="FootnoteText"/>
      </w:pPr>
    </w:p>
  </w:footnote>
  <w:footnote w:id="9">
    <w:p w:rsidR="002A78D3" w:rsidRPr="00F304E8" w:rsidRDefault="002A78D3" w:rsidP="00E216E3">
      <w:pPr>
        <w:pStyle w:val="FootnoteText"/>
        <w:spacing w:line="192" w:lineRule="auto"/>
        <w:rPr>
          <w:w w:val="80"/>
          <w:sz w:val="18"/>
          <w:szCs w:val="18"/>
        </w:rPr>
      </w:pPr>
      <w:r w:rsidRPr="00F304E8">
        <w:rPr>
          <w:rStyle w:val="FootnoteReference"/>
          <w:w w:val="80"/>
          <w:sz w:val="18"/>
          <w:szCs w:val="18"/>
        </w:rPr>
        <w:footnoteRef/>
      </w:r>
      <w:r w:rsidRPr="00F304E8">
        <w:rPr>
          <w:w w:val="80"/>
          <w:sz w:val="18"/>
          <w:szCs w:val="18"/>
        </w:rPr>
        <w:t xml:space="preserve"> WCS, 2007  </w:t>
      </w:r>
    </w:p>
  </w:footnote>
  <w:footnote w:id="10">
    <w:p w:rsidR="002A78D3" w:rsidRPr="00F304E8" w:rsidRDefault="002A78D3" w:rsidP="00E216E3">
      <w:pPr>
        <w:pStyle w:val="FootnoteText"/>
        <w:spacing w:line="192" w:lineRule="auto"/>
        <w:rPr>
          <w:w w:val="80"/>
          <w:sz w:val="18"/>
          <w:szCs w:val="18"/>
        </w:rPr>
      </w:pPr>
      <w:r w:rsidRPr="00F304E8">
        <w:rPr>
          <w:rStyle w:val="FootnoteReference"/>
          <w:w w:val="80"/>
          <w:sz w:val="18"/>
          <w:szCs w:val="18"/>
        </w:rPr>
        <w:footnoteRef/>
      </w:r>
      <w:r w:rsidRPr="00F304E8">
        <w:rPr>
          <w:w w:val="80"/>
          <w:sz w:val="18"/>
          <w:szCs w:val="18"/>
        </w:rPr>
        <w:t xml:space="preserve"> WCS and WWF unpublished data</w:t>
      </w:r>
    </w:p>
  </w:footnote>
  <w:footnote w:id="11">
    <w:p w:rsidR="002A78D3" w:rsidRPr="00F304E8" w:rsidRDefault="002A78D3" w:rsidP="00E216E3">
      <w:pPr>
        <w:pStyle w:val="FootnoteText"/>
        <w:spacing w:line="192" w:lineRule="auto"/>
        <w:rPr>
          <w:w w:val="80"/>
          <w:sz w:val="18"/>
          <w:szCs w:val="18"/>
        </w:rPr>
      </w:pPr>
      <w:r w:rsidRPr="00F304E8">
        <w:rPr>
          <w:rStyle w:val="FootnoteReference"/>
          <w:w w:val="80"/>
          <w:sz w:val="18"/>
          <w:szCs w:val="18"/>
        </w:rPr>
        <w:footnoteRef/>
      </w:r>
      <w:r w:rsidRPr="00F304E8">
        <w:rPr>
          <w:w w:val="80"/>
          <w:sz w:val="18"/>
          <w:szCs w:val="18"/>
        </w:rPr>
        <w:t xml:space="preserve"> McAndrew </w:t>
      </w:r>
      <w:r w:rsidRPr="00F304E8">
        <w:rPr>
          <w:i/>
          <w:w w:val="80"/>
          <w:sz w:val="18"/>
          <w:szCs w:val="18"/>
        </w:rPr>
        <w:t>et al.</w:t>
      </w:r>
      <w:r w:rsidRPr="00F304E8">
        <w:rPr>
          <w:w w:val="80"/>
          <w:sz w:val="18"/>
          <w:szCs w:val="18"/>
        </w:rPr>
        <w:t xml:space="preserve"> 2003</w:t>
      </w:r>
    </w:p>
  </w:footnote>
  <w:footnote w:id="12">
    <w:p w:rsidR="002A78D3" w:rsidRPr="00F304E8" w:rsidRDefault="002A78D3" w:rsidP="00E216E3">
      <w:pPr>
        <w:pStyle w:val="FootnoteText"/>
        <w:spacing w:line="192" w:lineRule="auto"/>
        <w:rPr>
          <w:w w:val="80"/>
          <w:sz w:val="18"/>
          <w:szCs w:val="18"/>
        </w:rPr>
      </w:pPr>
      <w:r w:rsidRPr="00F304E8">
        <w:rPr>
          <w:rStyle w:val="FootnoteReference"/>
          <w:w w:val="80"/>
          <w:sz w:val="18"/>
          <w:szCs w:val="18"/>
        </w:rPr>
        <w:footnoteRef/>
      </w:r>
      <w:r w:rsidRPr="00F304E8">
        <w:rPr>
          <w:w w:val="80"/>
          <w:sz w:val="18"/>
          <w:szCs w:val="18"/>
        </w:rPr>
        <w:t xml:space="preserve"> Department of Planning</w:t>
      </w:r>
    </w:p>
  </w:footnote>
  <w:footnote w:id="13">
    <w:p w:rsidR="002A78D3" w:rsidRPr="00F304E8" w:rsidRDefault="002A78D3" w:rsidP="00E216E3">
      <w:pPr>
        <w:pStyle w:val="FootnoteText"/>
        <w:spacing w:line="192" w:lineRule="auto"/>
        <w:rPr>
          <w:sz w:val="18"/>
          <w:szCs w:val="18"/>
        </w:rPr>
      </w:pPr>
      <w:r w:rsidRPr="00F304E8">
        <w:rPr>
          <w:rStyle w:val="FootnoteReference"/>
          <w:w w:val="80"/>
          <w:sz w:val="18"/>
          <w:szCs w:val="18"/>
        </w:rPr>
        <w:footnoteRef/>
      </w:r>
      <w:r w:rsidRPr="00F304E8">
        <w:rPr>
          <w:w w:val="80"/>
          <w:sz w:val="18"/>
          <w:szCs w:val="18"/>
        </w:rPr>
        <w:t xml:space="preserve"> WWF unpublished data</w:t>
      </w:r>
    </w:p>
  </w:footnote>
  <w:footnote w:id="14">
    <w:p w:rsidR="002A78D3" w:rsidRPr="00BE4426" w:rsidRDefault="002A78D3" w:rsidP="00E216E3">
      <w:pPr>
        <w:pStyle w:val="FootnoteText"/>
        <w:spacing w:line="20" w:lineRule="atLeast"/>
        <w:rPr>
          <w:w w:val="80"/>
          <w:sz w:val="18"/>
          <w:szCs w:val="18"/>
        </w:rPr>
      </w:pPr>
      <w:r w:rsidRPr="00BE4426">
        <w:rPr>
          <w:rStyle w:val="FootnoteReference"/>
          <w:w w:val="80"/>
          <w:sz w:val="18"/>
          <w:szCs w:val="18"/>
        </w:rPr>
        <w:footnoteRef/>
      </w:r>
      <w:r w:rsidRPr="00BE4426">
        <w:rPr>
          <w:w w:val="80"/>
          <w:sz w:val="18"/>
          <w:szCs w:val="18"/>
        </w:rPr>
        <w:t xml:space="preserve"> National Institute of Statistics, 2008</w:t>
      </w:r>
    </w:p>
  </w:footnote>
  <w:footnote w:id="15">
    <w:p w:rsidR="002A78D3" w:rsidRPr="00BE4426" w:rsidRDefault="002A78D3" w:rsidP="00E216E3">
      <w:pPr>
        <w:pStyle w:val="FootnoteText"/>
        <w:spacing w:line="20" w:lineRule="atLeast"/>
        <w:rPr>
          <w:w w:val="80"/>
          <w:sz w:val="18"/>
          <w:szCs w:val="18"/>
        </w:rPr>
      </w:pPr>
      <w:r w:rsidRPr="00BE4426">
        <w:rPr>
          <w:rStyle w:val="FootnoteReference"/>
          <w:w w:val="80"/>
          <w:sz w:val="18"/>
          <w:szCs w:val="18"/>
        </w:rPr>
        <w:footnoteRef/>
      </w:r>
      <w:r w:rsidRPr="00BE4426">
        <w:rPr>
          <w:w w:val="80"/>
          <w:sz w:val="18"/>
          <w:szCs w:val="18"/>
        </w:rPr>
        <w:t xml:space="preserve"> </w:t>
      </w:r>
      <w:r>
        <w:rPr>
          <w:w w:val="80"/>
          <w:sz w:val="18"/>
          <w:szCs w:val="18"/>
        </w:rPr>
        <w:t>Community Economic Development Assistance Corporati</w:t>
      </w:r>
      <w:r w:rsidRPr="00BE4426">
        <w:rPr>
          <w:w w:val="80"/>
          <w:sz w:val="18"/>
          <w:szCs w:val="18"/>
        </w:rPr>
        <w:t>on (CEDAC) and WCS, 2007</w:t>
      </w:r>
    </w:p>
  </w:footnote>
  <w:footnote w:id="16">
    <w:p w:rsidR="002A78D3" w:rsidRPr="00BE4426" w:rsidRDefault="002A78D3" w:rsidP="00E216E3">
      <w:pPr>
        <w:pStyle w:val="FootnoteText"/>
        <w:rPr>
          <w:w w:val="80"/>
          <w:sz w:val="18"/>
          <w:szCs w:val="18"/>
        </w:rPr>
      </w:pPr>
      <w:r w:rsidRPr="00BE4426">
        <w:rPr>
          <w:rStyle w:val="FootnoteReference"/>
          <w:w w:val="80"/>
          <w:sz w:val="18"/>
          <w:szCs w:val="18"/>
        </w:rPr>
        <w:footnoteRef/>
      </w:r>
      <w:r w:rsidRPr="00BE4426">
        <w:rPr>
          <w:w w:val="80"/>
          <w:sz w:val="18"/>
          <w:szCs w:val="18"/>
        </w:rPr>
        <w:t xml:space="preserve"> “Provincial strategy, civil society, and pro-poor market development, Mondulkiri Province”. Wildlife Conservation Society Cambodia Program (2007). Prepared for the Multi-Donor Livelihoods Facility, Natural Resources Management and Livelihoods Programme, Component 2.</w:t>
      </w:r>
    </w:p>
  </w:footnote>
  <w:footnote w:id="17">
    <w:p w:rsidR="002A78D3" w:rsidRPr="00BE4426" w:rsidRDefault="002A78D3" w:rsidP="00E216E3">
      <w:pPr>
        <w:pStyle w:val="FootnoteText"/>
        <w:spacing w:line="20" w:lineRule="atLeast"/>
        <w:rPr>
          <w:w w:val="80"/>
          <w:sz w:val="18"/>
          <w:szCs w:val="18"/>
        </w:rPr>
      </w:pPr>
      <w:r w:rsidRPr="00BE4426">
        <w:rPr>
          <w:rStyle w:val="FootnoteReference"/>
          <w:w w:val="80"/>
          <w:sz w:val="18"/>
          <w:szCs w:val="18"/>
        </w:rPr>
        <w:footnoteRef/>
      </w:r>
      <w:r w:rsidRPr="00BE4426">
        <w:rPr>
          <w:w w:val="80"/>
          <w:sz w:val="18"/>
          <w:szCs w:val="18"/>
        </w:rPr>
        <w:t xml:space="preserve"> Ironside, 2004</w:t>
      </w:r>
    </w:p>
  </w:footnote>
  <w:footnote w:id="18">
    <w:p w:rsidR="002A78D3" w:rsidRPr="00BE4426" w:rsidRDefault="002A78D3" w:rsidP="00E216E3">
      <w:pPr>
        <w:pStyle w:val="FootnoteText"/>
        <w:spacing w:line="20" w:lineRule="atLeast"/>
        <w:rPr>
          <w:w w:val="80"/>
          <w:sz w:val="18"/>
          <w:szCs w:val="18"/>
        </w:rPr>
      </w:pPr>
      <w:r w:rsidRPr="00BE4426">
        <w:rPr>
          <w:rStyle w:val="FootnoteReference"/>
          <w:w w:val="80"/>
          <w:sz w:val="18"/>
          <w:szCs w:val="18"/>
        </w:rPr>
        <w:footnoteRef/>
      </w:r>
      <w:r w:rsidRPr="00BE4426">
        <w:rPr>
          <w:w w:val="80"/>
          <w:sz w:val="18"/>
          <w:szCs w:val="18"/>
        </w:rPr>
        <w:t xml:space="preserve"> Pollard and Evans, 2010</w:t>
      </w:r>
    </w:p>
  </w:footnote>
  <w:footnote w:id="19">
    <w:p w:rsidR="002A78D3" w:rsidRPr="002E52FA" w:rsidRDefault="002A78D3" w:rsidP="00E216E3">
      <w:pPr>
        <w:pStyle w:val="FootnoteText"/>
        <w:spacing w:line="20" w:lineRule="atLeast"/>
        <w:rPr>
          <w:sz w:val="18"/>
          <w:szCs w:val="18"/>
        </w:rPr>
      </w:pPr>
      <w:r w:rsidRPr="00BE4426">
        <w:rPr>
          <w:rStyle w:val="FootnoteReference"/>
          <w:w w:val="80"/>
          <w:sz w:val="18"/>
          <w:szCs w:val="18"/>
        </w:rPr>
        <w:footnoteRef/>
      </w:r>
      <w:r w:rsidRPr="00BE4426">
        <w:rPr>
          <w:w w:val="80"/>
          <w:sz w:val="18"/>
          <w:szCs w:val="18"/>
        </w:rPr>
        <w:t xml:space="preserve"> Grimm </w:t>
      </w:r>
      <w:r w:rsidRPr="00BE4426">
        <w:rPr>
          <w:i/>
          <w:iCs/>
          <w:w w:val="80"/>
          <w:sz w:val="18"/>
          <w:szCs w:val="18"/>
        </w:rPr>
        <w:t>et al</w:t>
      </w:r>
      <w:r w:rsidRPr="00BE4426">
        <w:rPr>
          <w:w w:val="80"/>
          <w:sz w:val="18"/>
          <w:szCs w:val="18"/>
        </w:rPr>
        <w:t>., 2007</w:t>
      </w:r>
    </w:p>
  </w:footnote>
  <w:footnote w:id="20">
    <w:p w:rsidR="002A78D3" w:rsidRPr="00350244" w:rsidRDefault="002A78D3">
      <w:pPr>
        <w:pStyle w:val="FootnoteText"/>
        <w:rPr>
          <w:w w:val="80"/>
          <w:sz w:val="18"/>
          <w:szCs w:val="18"/>
        </w:rPr>
      </w:pPr>
      <w:r w:rsidRPr="00350244">
        <w:rPr>
          <w:rStyle w:val="FootnoteReference"/>
          <w:w w:val="80"/>
          <w:sz w:val="18"/>
          <w:szCs w:val="18"/>
        </w:rPr>
        <w:footnoteRef/>
      </w:r>
      <w:r w:rsidRPr="00350244">
        <w:rPr>
          <w:w w:val="80"/>
          <w:sz w:val="18"/>
          <w:szCs w:val="18"/>
        </w:rPr>
        <w:t xml:space="preserve"> Management are</w:t>
      </w:r>
      <w:r>
        <w:rPr>
          <w:w w:val="80"/>
          <w:sz w:val="18"/>
          <w:szCs w:val="18"/>
        </w:rPr>
        <w:t>a(s) of high conservation value</w:t>
      </w:r>
      <w:r w:rsidRPr="00350244">
        <w:rPr>
          <w:w w:val="80"/>
          <w:sz w:val="18"/>
          <w:szCs w:val="18"/>
        </w:rPr>
        <w:t xml:space="preserve"> containing threatened and critically endangered species, a</w:t>
      </w:r>
      <w:r>
        <w:rPr>
          <w:w w:val="80"/>
          <w:sz w:val="18"/>
          <w:szCs w:val="18"/>
        </w:rPr>
        <w:t>nd fragile ecosystems (</w:t>
      </w:r>
      <w:r w:rsidRPr="00350244">
        <w:rPr>
          <w:w w:val="80"/>
          <w:sz w:val="18"/>
          <w:szCs w:val="18"/>
        </w:rPr>
        <w:t>Cambodia Protected Area Law)</w:t>
      </w:r>
    </w:p>
  </w:footnote>
  <w:footnote w:id="21">
    <w:p w:rsidR="002A78D3" w:rsidRPr="00BE4426" w:rsidRDefault="002A78D3" w:rsidP="00A54C13">
      <w:pPr>
        <w:pStyle w:val="FootnoteText"/>
        <w:rPr>
          <w:w w:val="80"/>
          <w:sz w:val="18"/>
          <w:szCs w:val="18"/>
        </w:rPr>
      </w:pPr>
      <w:r w:rsidRPr="00BE4426">
        <w:rPr>
          <w:rStyle w:val="FootnoteReference"/>
          <w:w w:val="80"/>
          <w:sz w:val="18"/>
          <w:szCs w:val="18"/>
        </w:rPr>
        <w:footnoteRef/>
      </w:r>
      <w:r w:rsidRPr="00BE4426">
        <w:rPr>
          <w:w w:val="80"/>
          <w:sz w:val="18"/>
          <w:szCs w:val="18"/>
        </w:rPr>
        <w:t xml:space="preserve"> Protected area designation under the Ministry of Environment</w:t>
      </w:r>
    </w:p>
  </w:footnote>
  <w:footnote w:id="22">
    <w:p w:rsidR="002A78D3" w:rsidRPr="00BE4426" w:rsidRDefault="002A78D3" w:rsidP="00A54C13">
      <w:pPr>
        <w:pStyle w:val="FootnoteText"/>
        <w:rPr>
          <w:w w:val="80"/>
          <w:sz w:val="18"/>
          <w:szCs w:val="18"/>
        </w:rPr>
      </w:pPr>
      <w:r w:rsidRPr="00BE4426">
        <w:rPr>
          <w:rStyle w:val="FootnoteReference"/>
          <w:w w:val="80"/>
          <w:sz w:val="18"/>
          <w:szCs w:val="18"/>
        </w:rPr>
        <w:footnoteRef/>
      </w:r>
      <w:r w:rsidRPr="00BE4426">
        <w:rPr>
          <w:w w:val="80"/>
          <w:sz w:val="18"/>
          <w:szCs w:val="18"/>
        </w:rPr>
        <w:t xml:space="preserve"> Protected area designation under the Forestry Administration</w:t>
      </w:r>
    </w:p>
  </w:footnote>
  <w:footnote w:id="23">
    <w:p w:rsidR="002A78D3" w:rsidRPr="00737879" w:rsidRDefault="002A78D3" w:rsidP="003B5BCF">
      <w:pPr>
        <w:pStyle w:val="FootnoteText"/>
        <w:rPr>
          <w:w w:val="80"/>
          <w:sz w:val="18"/>
          <w:szCs w:val="18"/>
        </w:rPr>
      </w:pPr>
      <w:r w:rsidRPr="00737879">
        <w:rPr>
          <w:rStyle w:val="FootnoteReference"/>
          <w:w w:val="80"/>
          <w:sz w:val="18"/>
          <w:szCs w:val="18"/>
        </w:rPr>
        <w:footnoteRef/>
      </w:r>
      <w:r w:rsidRPr="00737879">
        <w:rPr>
          <w:w w:val="80"/>
          <w:sz w:val="18"/>
          <w:szCs w:val="18"/>
        </w:rPr>
        <w:t xml:space="preserve"> </w:t>
      </w:r>
      <w:r w:rsidRPr="00737879">
        <w:rPr>
          <w:w w:val="80"/>
          <w:sz w:val="18"/>
          <w:szCs w:val="18"/>
          <w:lang w:bidi="km-KH"/>
        </w:rPr>
        <w:t>Forestry Administration 2013</w:t>
      </w:r>
    </w:p>
  </w:footnote>
  <w:footnote w:id="24">
    <w:p w:rsidR="002A78D3" w:rsidRPr="00737879" w:rsidRDefault="002A78D3" w:rsidP="0032199F">
      <w:pPr>
        <w:pStyle w:val="FootnoteText"/>
        <w:rPr>
          <w:w w:val="80"/>
          <w:sz w:val="18"/>
          <w:szCs w:val="18"/>
        </w:rPr>
      </w:pPr>
      <w:r w:rsidRPr="00737879">
        <w:rPr>
          <w:rStyle w:val="FootnoteReference"/>
          <w:w w:val="80"/>
          <w:sz w:val="18"/>
          <w:szCs w:val="18"/>
        </w:rPr>
        <w:footnoteRef/>
      </w:r>
      <w:r w:rsidRPr="00737879">
        <w:rPr>
          <w:w w:val="80"/>
          <w:sz w:val="18"/>
          <w:szCs w:val="18"/>
        </w:rPr>
        <w:t xml:space="preserve"> Zimmerman and Clements, 2003</w:t>
      </w:r>
    </w:p>
  </w:footnote>
  <w:footnote w:id="25">
    <w:p w:rsidR="002A78D3" w:rsidRPr="00737879" w:rsidRDefault="002A78D3" w:rsidP="00B00275">
      <w:pPr>
        <w:pStyle w:val="FootnoteText"/>
        <w:spacing w:line="192" w:lineRule="auto"/>
        <w:rPr>
          <w:w w:val="80"/>
          <w:sz w:val="18"/>
          <w:szCs w:val="18"/>
        </w:rPr>
      </w:pPr>
      <w:r w:rsidRPr="00737879">
        <w:rPr>
          <w:rStyle w:val="FootnoteReference"/>
          <w:w w:val="80"/>
          <w:sz w:val="18"/>
          <w:szCs w:val="18"/>
        </w:rPr>
        <w:footnoteRef/>
      </w:r>
      <w:r w:rsidRPr="00737879">
        <w:rPr>
          <w:w w:val="80"/>
          <w:sz w:val="18"/>
          <w:szCs w:val="18"/>
        </w:rPr>
        <w:t xml:space="preserve"> Olsen and Dinerstein, 1998</w:t>
      </w:r>
    </w:p>
  </w:footnote>
  <w:footnote w:id="26">
    <w:p w:rsidR="002A78D3" w:rsidRPr="00737879" w:rsidRDefault="002A78D3" w:rsidP="00B00275">
      <w:pPr>
        <w:pStyle w:val="FootnoteText"/>
        <w:spacing w:line="192" w:lineRule="auto"/>
        <w:rPr>
          <w:w w:val="80"/>
          <w:sz w:val="18"/>
          <w:szCs w:val="18"/>
        </w:rPr>
      </w:pPr>
      <w:r w:rsidRPr="00737879">
        <w:rPr>
          <w:rStyle w:val="FootnoteReference"/>
          <w:w w:val="80"/>
          <w:sz w:val="18"/>
          <w:szCs w:val="18"/>
        </w:rPr>
        <w:footnoteRef/>
      </w:r>
      <w:r w:rsidRPr="00737879">
        <w:rPr>
          <w:w w:val="80"/>
          <w:sz w:val="18"/>
          <w:szCs w:val="18"/>
        </w:rPr>
        <w:t xml:space="preserve"> Sanderson </w:t>
      </w:r>
      <w:r w:rsidRPr="00737879">
        <w:rPr>
          <w:i/>
          <w:w w:val="80"/>
          <w:sz w:val="18"/>
          <w:szCs w:val="18"/>
        </w:rPr>
        <w:t>et al.</w:t>
      </w:r>
      <w:r w:rsidRPr="00737879">
        <w:rPr>
          <w:w w:val="80"/>
          <w:sz w:val="18"/>
          <w:szCs w:val="18"/>
        </w:rPr>
        <w:t>, 2002</w:t>
      </w:r>
    </w:p>
  </w:footnote>
  <w:footnote w:id="27">
    <w:p w:rsidR="002A78D3" w:rsidRPr="00737879" w:rsidRDefault="002A78D3" w:rsidP="00B00275">
      <w:pPr>
        <w:pStyle w:val="FootnoteText"/>
        <w:spacing w:line="192" w:lineRule="auto"/>
        <w:rPr>
          <w:w w:val="80"/>
          <w:sz w:val="18"/>
          <w:szCs w:val="18"/>
        </w:rPr>
      </w:pPr>
      <w:r w:rsidRPr="00737879">
        <w:rPr>
          <w:rStyle w:val="FootnoteReference"/>
          <w:w w:val="80"/>
          <w:sz w:val="18"/>
          <w:szCs w:val="18"/>
        </w:rPr>
        <w:footnoteRef/>
      </w:r>
      <w:r w:rsidRPr="00737879">
        <w:rPr>
          <w:w w:val="80"/>
          <w:sz w:val="18"/>
          <w:szCs w:val="18"/>
        </w:rPr>
        <w:t xml:space="preserve"> Statersfield </w:t>
      </w:r>
      <w:r w:rsidRPr="00737879">
        <w:rPr>
          <w:i/>
          <w:w w:val="80"/>
          <w:sz w:val="18"/>
          <w:szCs w:val="18"/>
        </w:rPr>
        <w:t>et al.</w:t>
      </w:r>
      <w:r w:rsidRPr="00737879">
        <w:rPr>
          <w:w w:val="80"/>
          <w:sz w:val="18"/>
          <w:szCs w:val="18"/>
        </w:rPr>
        <w:t>, 1998</w:t>
      </w:r>
    </w:p>
  </w:footnote>
  <w:footnote w:id="28">
    <w:p w:rsidR="002A78D3" w:rsidRPr="00737879" w:rsidRDefault="002A78D3" w:rsidP="00B00275">
      <w:pPr>
        <w:pStyle w:val="FootnoteText"/>
        <w:spacing w:line="192" w:lineRule="auto"/>
        <w:rPr>
          <w:w w:val="80"/>
          <w:sz w:val="20"/>
          <w:szCs w:val="20"/>
        </w:rPr>
      </w:pPr>
      <w:r w:rsidRPr="00737879">
        <w:rPr>
          <w:rStyle w:val="FootnoteReference"/>
          <w:w w:val="80"/>
          <w:sz w:val="18"/>
          <w:szCs w:val="18"/>
        </w:rPr>
        <w:footnoteRef/>
      </w:r>
      <w:r w:rsidRPr="00737879">
        <w:rPr>
          <w:w w:val="80"/>
          <w:sz w:val="18"/>
          <w:szCs w:val="18"/>
        </w:rPr>
        <w:t xml:space="preserve"> Myers </w:t>
      </w:r>
      <w:r w:rsidRPr="00737879">
        <w:rPr>
          <w:i/>
          <w:w w:val="80"/>
          <w:sz w:val="18"/>
          <w:szCs w:val="18"/>
        </w:rPr>
        <w:t>et al</w:t>
      </w:r>
      <w:r w:rsidRPr="00737879">
        <w:rPr>
          <w:w w:val="80"/>
          <w:sz w:val="18"/>
          <w:szCs w:val="18"/>
        </w:rPr>
        <w:t>., 2000</w:t>
      </w:r>
    </w:p>
  </w:footnote>
  <w:footnote w:id="29">
    <w:p w:rsidR="002A78D3" w:rsidRPr="00737879" w:rsidRDefault="002A78D3" w:rsidP="00B00275">
      <w:pPr>
        <w:pStyle w:val="FootnoteText"/>
        <w:spacing w:line="192" w:lineRule="auto"/>
        <w:rPr>
          <w:w w:val="80"/>
          <w:sz w:val="18"/>
          <w:szCs w:val="18"/>
        </w:rPr>
      </w:pPr>
      <w:r w:rsidRPr="00737879">
        <w:rPr>
          <w:rStyle w:val="FootnoteReference"/>
          <w:w w:val="80"/>
          <w:sz w:val="18"/>
          <w:szCs w:val="18"/>
        </w:rPr>
        <w:footnoteRef/>
      </w:r>
      <w:r w:rsidRPr="00737879">
        <w:rPr>
          <w:w w:val="80"/>
          <w:sz w:val="18"/>
          <w:szCs w:val="18"/>
        </w:rPr>
        <w:t xml:space="preserve"> O’Kelly and Nut, 2010</w:t>
      </w:r>
    </w:p>
  </w:footnote>
  <w:footnote w:id="30">
    <w:p w:rsidR="002A78D3" w:rsidRPr="00737879" w:rsidRDefault="002A78D3" w:rsidP="000B3491">
      <w:pPr>
        <w:pStyle w:val="FootnoteText"/>
        <w:rPr>
          <w:w w:val="80"/>
          <w:sz w:val="18"/>
          <w:szCs w:val="18"/>
        </w:rPr>
      </w:pPr>
      <w:r w:rsidRPr="00737879">
        <w:rPr>
          <w:rStyle w:val="FootnoteReference"/>
          <w:w w:val="80"/>
          <w:sz w:val="18"/>
          <w:szCs w:val="18"/>
        </w:rPr>
        <w:footnoteRef/>
      </w:r>
      <w:r w:rsidRPr="00737879">
        <w:rPr>
          <w:w w:val="80"/>
          <w:sz w:val="18"/>
          <w:szCs w:val="18"/>
        </w:rPr>
        <w:t xml:space="preserve"> </w:t>
      </w:r>
      <w:r w:rsidRPr="00737879">
        <w:rPr>
          <w:iCs/>
          <w:w w:val="80"/>
          <w:sz w:val="18"/>
          <w:szCs w:val="18"/>
        </w:rPr>
        <w:t>O’Kelly and Nut, 2010; Pollard et al., 2007</w:t>
      </w:r>
      <w:r w:rsidRPr="00737879">
        <w:rPr>
          <w:i/>
          <w:iCs/>
          <w:w w:val="80"/>
          <w:sz w:val="18"/>
          <w:szCs w:val="18"/>
        </w:rPr>
        <w:t>;</w:t>
      </w:r>
      <w:r>
        <w:rPr>
          <w:i/>
          <w:iCs/>
          <w:w w:val="80"/>
          <w:sz w:val="18"/>
          <w:szCs w:val="18"/>
        </w:rPr>
        <w:t xml:space="preserve"> </w:t>
      </w:r>
      <w:r w:rsidRPr="00737879">
        <w:rPr>
          <w:iCs/>
          <w:w w:val="80"/>
          <w:sz w:val="18"/>
          <w:szCs w:val="18"/>
        </w:rPr>
        <w:t>Birdlife International 2008</w:t>
      </w:r>
    </w:p>
  </w:footnote>
  <w:footnote w:id="31">
    <w:p w:rsidR="002A78D3" w:rsidRPr="00737879" w:rsidRDefault="002A78D3" w:rsidP="000B3491">
      <w:pPr>
        <w:pStyle w:val="FootnoteText"/>
        <w:rPr>
          <w:w w:val="80"/>
          <w:sz w:val="18"/>
          <w:szCs w:val="18"/>
        </w:rPr>
      </w:pPr>
      <w:r w:rsidRPr="00737879">
        <w:rPr>
          <w:rStyle w:val="FootnoteReference"/>
          <w:w w:val="80"/>
          <w:sz w:val="18"/>
          <w:szCs w:val="18"/>
        </w:rPr>
        <w:footnoteRef/>
      </w:r>
      <w:r w:rsidRPr="00737879">
        <w:rPr>
          <w:w w:val="80"/>
          <w:sz w:val="18"/>
          <w:szCs w:val="18"/>
        </w:rPr>
        <w:t xml:space="preserve"> </w:t>
      </w:r>
      <w:r w:rsidRPr="00737879">
        <w:rPr>
          <w:iCs/>
          <w:w w:val="80"/>
          <w:sz w:val="18"/>
          <w:szCs w:val="18"/>
        </w:rPr>
        <w:t>Birdlife International, 2013</w:t>
      </w:r>
    </w:p>
  </w:footnote>
  <w:footnote w:id="32">
    <w:p w:rsidR="002A78D3" w:rsidRPr="00737879" w:rsidRDefault="002A78D3" w:rsidP="000B3491">
      <w:pPr>
        <w:pStyle w:val="FootnoteText"/>
        <w:rPr>
          <w:w w:val="80"/>
          <w:sz w:val="18"/>
          <w:szCs w:val="18"/>
        </w:rPr>
      </w:pPr>
      <w:r w:rsidRPr="00737879">
        <w:rPr>
          <w:rStyle w:val="FootnoteReference"/>
          <w:w w:val="80"/>
          <w:sz w:val="18"/>
          <w:szCs w:val="18"/>
        </w:rPr>
        <w:footnoteRef/>
      </w:r>
      <w:r w:rsidRPr="00737879">
        <w:rPr>
          <w:w w:val="80"/>
          <w:sz w:val="18"/>
          <w:szCs w:val="18"/>
        </w:rPr>
        <w:t xml:space="preserve"> </w:t>
      </w:r>
      <w:r w:rsidRPr="00737879">
        <w:rPr>
          <w:iCs/>
          <w:w w:val="80"/>
          <w:sz w:val="18"/>
          <w:szCs w:val="18"/>
        </w:rPr>
        <w:t xml:space="preserve">Pollard </w:t>
      </w:r>
      <w:r w:rsidRPr="00737879">
        <w:rPr>
          <w:i/>
          <w:iCs/>
          <w:w w:val="80"/>
          <w:sz w:val="18"/>
          <w:szCs w:val="18"/>
        </w:rPr>
        <w:t>et al.</w:t>
      </w:r>
      <w:r w:rsidRPr="00737879">
        <w:rPr>
          <w:iCs/>
          <w:w w:val="80"/>
          <w:sz w:val="18"/>
          <w:szCs w:val="18"/>
        </w:rPr>
        <w:t xml:space="preserve">, 2008  </w:t>
      </w:r>
    </w:p>
  </w:footnote>
  <w:footnote w:id="33">
    <w:p w:rsidR="002A78D3" w:rsidRPr="00737879" w:rsidRDefault="002A78D3" w:rsidP="000B3491">
      <w:pPr>
        <w:pStyle w:val="FootnoteText"/>
        <w:rPr>
          <w:w w:val="80"/>
          <w:sz w:val="18"/>
          <w:szCs w:val="18"/>
        </w:rPr>
      </w:pPr>
      <w:r w:rsidRPr="00737879">
        <w:rPr>
          <w:rStyle w:val="FootnoteReference"/>
          <w:w w:val="80"/>
          <w:sz w:val="18"/>
          <w:szCs w:val="18"/>
        </w:rPr>
        <w:footnoteRef/>
      </w:r>
      <w:r w:rsidRPr="00737879">
        <w:rPr>
          <w:w w:val="80"/>
          <w:sz w:val="18"/>
          <w:szCs w:val="18"/>
        </w:rPr>
        <w:t xml:space="preserve"> </w:t>
      </w:r>
      <w:r w:rsidRPr="00737879">
        <w:rPr>
          <w:iCs/>
          <w:w w:val="80"/>
          <w:sz w:val="18"/>
          <w:szCs w:val="18"/>
        </w:rPr>
        <w:t xml:space="preserve">Gray </w:t>
      </w:r>
      <w:r w:rsidRPr="00737879">
        <w:rPr>
          <w:i/>
          <w:iCs/>
          <w:w w:val="80"/>
          <w:sz w:val="18"/>
          <w:szCs w:val="18"/>
        </w:rPr>
        <w:t>et al.</w:t>
      </w:r>
      <w:r w:rsidRPr="00737879">
        <w:rPr>
          <w:iCs/>
          <w:w w:val="80"/>
          <w:sz w:val="18"/>
          <w:szCs w:val="18"/>
        </w:rPr>
        <w:t>, 2011</w:t>
      </w:r>
    </w:p>
  </w:footnote>
  <w:footnote w:id="34">
    <w:p w:rsidR="002A78D3" w:rsidRPr="00737879" w:rsidRDefault="002A78D3" w:rsidP="000B3491">
      <w:pPr>
        <w:pStyle w:val="FootnoteText"/>
        <w:rPr>
          <w:w w:val="80"/>
          <w:sz w:val="18"/>
          <w:szCs w:val="18"/>
        </w:rPr>
      </w:pPr>
      <w:r w:rsidRPr="00737879">
        <w:rPr>
          <w:rStyle w:val="FootnoteReference"/>
          <w:w w:val="80"/>
          <w:sz w:val="18"/>
          <w:szCs w:val="18"/>
        </w:rPr>
        <w:footnoteRef/>
      </w:r>
      <w:r w:rsidRPr="00737879">
        <w:rPr>
          <w:w w:val="80"/>
          <w:sz w:val="18"/>
          <w:szCs w:val="18"/>
        </w:rPr>
        <w:t xml:space="preserve"> PRCF and BirdLife Cambodia, 2010</w:t>
      </w:r>
    </w:p>
  </w:footnote>
  <w:footnote w:id="35">
    <w:p w:rsidR="002A78D3" w:rsidRPr="00737879" w:rsidRDefault="002A78D3" w:rsidP="000B3491">
      <w:pPr>
        <w:pStyle w:val="FootnoteText"/>
        <w:rPr>
          <w:w w:val="80"/>
          <w:sz w:val="20"/>
          <w:szCs w:val="20"/>
        </w:rPr>
      </w:pPr>
      <w:r w:rsidRPr="00737879">
        <w:rPr>
          <w:rStyle w:val="FootnoteReference"/>
          <w:w w:val="80"/>
          <w:sz w:val="18"/>
          <w:szCs w:val="18"/>
        </w:rPr>
        <w:footnoteRef/>
      </w:r>
      <w:r w:rsidRPr="00737879">
        <w:rPr>
          <w:w w:val="80"/>
          <w:sz w:val="18"/>
          <w:szCs w:val="18"/>
        </w:rPr>
        <w:t xml:space="preserve"> </w:t>
      </w:r>
      <w:r>
        <w:rPr>
          <w:iCs/>
          <w:w w:val="80"/>
          <w:sz w:val="18"/>
          <w:szCs w:val="18"/>
        </w:rPr>
        <w:t xml:space="preserve">O’Kelly and Nut, 2010; </w:t>
      </w:r>
      <w:r w:rsidRPr="00737879">
        <w:rPr>
          <w:iCs/>
          <w:w w:val="80"/>
          <w:sz w:val="18"/>
          <w:szCs w:val="18"/>
        </w:rPr>
        <w:t xml:space="preserve">Birdlife International 2008) </w:t>
      </w:r>
    </w:p>
  </w:footnote>
  <w:footnote w:id="36">
    <w:p w:rsidR="002A78D3" w:rsidRPr="00AF66CA" w:rsidRDefault="002A78D3" w:rsidP="00537757">
      <w:pPr>
        <w:pStyle w:val="FootnoteText"/>
        <w:spacing w:line="192" w:lineRule="auto"/>
        <w:rPr>
          <w:w w:val="80"/>
          <w:sz w:val="18"/>
          <w:szCs w:val="18"/>
        </w:rPr>
      </w:pPr>
      <w:r w:rsidRPr="00AF66CA">
        <w:rPr>
          <w:rStyle w:val="FootnoteReference"/>
          <w:w w:val="80"/>
          <w:sz w:val="18"/>
          <w:szCs w:val="18"/>
        </w:rPr>
        <w:footnoteRef/>
      </w:r>
      <w:r w:rsidRPr="00AF66CA">
        <w:rPr>
          <w:w w:val="80"/>
          <w:sz w:val="18"/>
          <w:szCs w:val="18"/>
        </w:rPr>
        <w:t xml:space="preserve"> Evans </w:t>
      </w:r>
      <w:r w:rsidRPr="00AF66CA">
        <w:rPr>
          <w:i/>
          <w:w w:val="80"/>
          <w:sz w:val="18"/>
          <w:szCs w:val="18"/>
        </w:rPr>
        <w:t>et al.</w:t>
      </w:r>
      <w:r w:rsidRPr="00AF66CA">
        <w:rPr>
          <w:w w:val="80"/>
          <w:sz w:val="18"/>
          <w:szCs w:val="18"/>
        </w:rPr>
        <w:t xml:space="preserve">, 2013 </w:t>
      </w:r>
    </w:p>
  </w:footnote>
  <w:footnote w:id="37">
    <w:p w:rsidR="002A78D3" w:rsidRPr="00AF66CA" w:rsidRDefault="002A78D3" w:rsidP="00537757">
      <w:pPr>
        <w:pStyle w:val="FootnoteText"/>
        <w:spacing w:line="192" w:lineRule="auto"/>
        <w:rPr>
          <w:w w:val="80"/>
          <w:sz w:val="18"/>
          <w:szCs w:val="18"/>
        </w:rPr>
      </w:pPr>
      <w:r w:rsidRPr="00AF66CA">
        <w:rPr>
          <w:rStyle w:val="FootnoteReference"/>
          <w:w w:val="80"/>
          <w:sz w:val="18"/>
          <w:szCs w:val="18"/>
        </w:rPr>
        <w:footnoteRef/>
      </w:r>
      <w:r w:rsidRPr="00AF66CA">
        <w:rPr>
          <w:w w:val="80"/>
          <w:sz w:val="18"/>
          <w:szCs w:val="18"/>
        </w:rPr>
        <w:t xml:space="preserve"> Lynam and Men Soriyun, 2004</w:t>
      </w:r>
    </w:p>
  </w:footnote>
  <w:footnote w:id="38">
    <w:p w:rsidR="002A78D3" w:rsidRPr="00AF66CA" w:rsidRDefault="002A78D3" w:rsidP="00537757">
      <w:pPr>
        <w:pStyle w:val="FootnoteText"/>
        <w:spacing w:line="192" w:lineRule="auto"/>
        <w:rPr>
          <w:w w:val="80"/>
          <w:sz w:val="18"/>
          <w:szCs w:val="18"/>
        </w:rPr>
      </w:pPr>
      <w:r w:rsidRPr="00AF66CA">
        <w:rPr>
          <w:rStyle w:val="FootnoteReference"/>
          <w:w w:val="80"/>
          <w:sz w:val="18"/>
          <w:szCs w:val="18"/>
        </w:rPr>
        <w:footnoteRef/>
      </w:r>
      <w:r w:rsidRPr="00AF66CA">
        <w:rPr>
          <w:w w:val="80"/>
          <w:sz w:val="18"/>
          <w:szCs w:val="18"/>
        </w:rPr>
        <w:t xml:space="preserve"> Clements </w:t>
      </w:r>
      <w:r w:rsidRPr="00AF66CA">
        <w:rPr>
          <w:i/>
          <w:iCs/>
          <w:w w:val="80"/>
          <w:sz w:val="18"/>
          <w:szCs w:val="18"/>
        </w:rPr>
        <w:t>et al</w:t>
      </w:r>
      <w:r w:rsidRPr="00AF66CA">
        <w:rPr>
          <w:w w:val="80"/>
          <w:sz w:val="18"/>
          <w:szCs w:val="18"/>
        </w:rPr>
        <w:t>., 2010</w:t>
      </w:r>
    </w:p>
  </w:footnote>
  <w:footnote w:id="39">
    <w:p w:rsidR="002A78D3" w:rsidRPr="00AF66CA" w:rsidRDefault="002A78D3" w:rsidP="00537757">
      <w:pPr>
        <w:pStyle w:val="FootnoteText"/>
        <w:spacing w:line="192" w:lineRule="auto"/>
        <w:rPr>
          <w:w w:val="80"/>
          <w:sz w:val="18"/>
          <w:szCs w:val="18"/>
        </w:rPr>
      </w:pPr>
      <w:r w:rsidRPr="00AF66CA">
        <w:rPr>
          <w:rStyle w:val="FootnoteReference"/>
          <w:w w:val="80"/>
          <w:sz w:val="18"/>
          <w:szCs w:val="18"/>
        </w:rPr>
        <w:footnoteRef/>
      </w:r>
      <w:r w:rsidRPr="00AF66CA">
        <w:rPr>
          <w:w w:val="80"/>
          <w:sz w:val="18"/>
          <w:szCs w:val="18"/>
        </w:rPr>
        <w:t xml:space="preserve"> www.adb.org</w:t>
      </w:r>
    </w:p>
  </w:footnote>
  <w:footnote w:id="40">
    <w:p w:rsidR="002A78D3" w:rsidRPr="00AF66CA" w:rsidRDefault="002A78D3" w:rsidP="00537757">
      <w:pPr>
        <w:pStyle w:val="FootnoteText"/>
        <w:spacing w:line="192" w:lineRule="auto"/>
      </w:pPr>
      <w:r w:rsidRPr="00AF66CA">
        <w:rPr>
          <w:rStyle w:val="FootnoteReference"/>
          <w:w w:val="80"/>
          <w:sz w:val="18"/>
          <w:szCs w:val="18"/>
        </w:rPr>
        <w:footnoteRef/>
      </w:r>
      <w:r w:rsidRPr="00AF66CA">
        <w:rPr>
          <w:w w:val="80"/>
          <w:sz w:val="18"/>
          <w:szCs w:val="18"/>
        </w:rPr>
        <w:t xml:space="preserve"> Pollard and Evans, 2010</w:t>
      </w:r>
    </w:p>
  </w:footnote>
  <w:footnote w:id="41">
    <w:p w:rsidR="002A78D3" w:rsidRDefault="002A78D3">
      <w:pPr>
        <w:pStyle w:val="FootnoteText"/>
      </w:pPr>
      <w:r w:rsidRPr="002A6FE0">
        <w:rPr>
          <w:rStyle w:val="FootnoteReference"/>
          <w:w w:val="80"/>
          <w:sz w:val="18"/>
          <w:szCs w:val="18"/>
        </w:rPr>
        <w:footnoteRef/>
      </w:r>
      <w:r w:rsidRPr="002A6FE0">
        <w:rPr>
          <w:rStyle w:val="FootnoteReference"/>
          <w:w w:val="80"/>
          <w:sz w:val="18"/>
          <w:szCs w:val="18"/>
        </w:rPr>
        <w:t xml:space="preserve"> </w:t>
      </w:r>
      <w:r w:rsidRPr="002A6FE0">
        <w:rPr>
          <w:w w:val="80"/>
          <w:sz w:val="18"/>
          <w:szCs w:val="18"/>
        </w:rPr>
        <w:t>http://</w:t>
      </w:r>
      <w:hyperlink r:id="rId1" w:history="1">
        <w:r w:rsidRPr="002A6FE0">
          <w:rPr>
            <w:w w:val="80"/>
            <w:sz w:val="18"/>
            <w:szCs w:val="18"/>
          </w:rPr>
          <w:t>www.opendevelopmentcambodia.net/briefings/forest-cover/</w:t>
        </w:r>
      </w:hyperlink>
    </w:p>
  </w:footnote>
  <w:footnote w:id="42">
    <w:p w:rsidR="002A78D3" w:rsidRPr="004F03CE" w:rsidRDefault="002A78D3" w:rsidP="007829CB">
      <w:pPr>
        <w:pStyle w:val="FootnoteText"/>
        <w:rPr>
          <w:w w:val="80"/>
          <w:sz w:val="18"/>
          <w:szCs w:val="18"/>
        </w:rPr>
      </w:pPr>
      <w:r w:rsidRPr="004F03CE">
        <w:rPr>
          <w:rStyle w:val="FootnoteReference"/>
          <w:w w:val="80"/>
          <w:sz w:val="18"/>
          <w:szCs w:val="18"/>
        </w:rPr>
        <w:footnoteRef/>
      </w:r>
      <w:r w:rsidRPr="004F03CE">
        <w:rPr>
          <w:w w:val="80"/>
          <w:sz w:val="18"/>
          <w:szCs w:val="18"/>
        </w:rPr>
        <w:t xml:space="preserve"> Adopted from WWF 2014.  (http://m.cambodia.panda.org/where_we_work/dry_forests/threats_to_values_and_resources/)</w:t>
      </w:r>
    </w:p>
  </w:footnote>
  <w:footnote w:id="43">
    <w:p w:rsidR="002A78D3" w:rsidRPr="00A66A57" w:rsidRDefault="002A78D3">
      <w:pPr>
        <w:pStyle w:val="FootnoteText"/>
        <w:rPr>
          <w:w w:val="80"/>
          <w:sz w:val="18"/>
          <w:szCs w:val="18"/>
        </w:rPr>
      </w:pPr>
      <w:r w:rsidRPr="00A66A57">
        <w:rPr>
          <w:rStyle w:val="FootnoteReference"/>
          <w:w w:val="80"/>
          <w:sz w:val="18"/>
          <w:szCs w:val="18"/>
        </w:rPr>
        <w:footnoteRef/>
      </w:r>
      <w:r w:rsidRPr="00A66A57">
        <w:rPr>
          <w:w w:val="80"/>
          <w:sz w:val="18"/>
          <w:szCs w:val="18"/>
        </w:rPr>
        <w:t xml:space="preserve"> http://www.globinmed.com/index.php?option=com_content&amp;view=article&amp;id=103988:cambodia-national-biodiversity-strategic-plan-and-action-new&amp;catid=259</w:t>
      </w:r>
    </w:p>
  </w:footnote>
  <w:footnote w:id="44">
    <w:p w:rsidR="002A78D3" w:rsidRPr="00A66A57" w:rsidRDefault="002A78D3" w:rsidP="00A66A57">
      <w:pPr>
        <w:pStyle w:val="Default"/>
        <w:rPr>
          <w:rFonts w:eastAsia="Times New Roman"/>
          <w:w w:val="80"/>
          <w:sz w:val="18"/>
          <w:szCs w:val="18"/>
          <w:lang w:eastAsia="en-US" w:bidi="ar-SA"/>
        </w:rPr>
      </w:pPr>
      <w:r w:rsidRPr="00A66A57">
        <w:rPr>
          <w:rStyle w:val="FootnoteReference"/>
          <w:w w:val="80"/>
          <w:sz w:val="18"/>
          <w:szCs w:val="18"/>
        </w:rPr>
        <w:footnoteRef/>
      </w:r>
      <w:r w:rsidRPr="00A66A57">
        <w:rPr>
          <w:w w:val="80"/>
          <w:sz w:val="18"/>
          <w:szCs w:val="18"/>
        </w:rPr>
        <w:t xml:space="preserve"> </w:t>
      </w:r>
      <w:r>
        <w:rPr>
          <w:bCs/>
          <w:w w:val="80"/>
          <w:sz w:val="18"/>
          <w:szCs w:val="18"/>
        </w:rPr>
        <w:t>Cambodia’s priorities for GEF</w:t>
      </w:r>
      <w:r w:rsidRPr="00A66A57">
        <w:rPr>
          <w:bCs/>
          <w:w w:val="80"/>
          <w:sz w:val="18"/>
          <w:szCs w:val="18"/>
        </w:rPr>
        <w:t>-5 under star-funding projects national project prioritization (July 2010 – June 2014), 2012</w:t>
      </w:r>
    </w:p>
  </w:footnote>
  <w:footnote w:id="45">
    <w:p w:rsidR="002A78D3" w:rsidRPr="00A66A57" w:rsidRDefault="002A78D3" w:rsidP="00E2157B">
      <w:pPr>
        <w:pStyle w:val="FootnoteText"/>
        <w:rPr>
          <w:w w:val="80"/>
          <w:sz w:val="18"/>
          <w:szCs w:val="18"/>
        </w:rPr>
      </w:pPr>
      <w:r w:rsidRPr="00A66A57">
        <w:rPr>
          <w:rStyle w:val="FootnoteReference"/>
          <w:w w:val="80"/>
          <w:sz w:val="18"/>
          <w:szCs w:val="18"/>
        </w:rPr>
        <w:footnoteRef/>
      </w:r>
      <w:r w:rsidRPr="00A66A57">
        <w:rPr>
          <w:w w:val="80"/>
          <w:sz w:val="18"/>
          <w:szCs w:val="18"/>
        </w:rPr>
        <w:t xml:space="preserve"> </w:t>
      </w:r>
      <w:r w:rsidRPr="00A66A57">
        <w:rPr>
          <w:rFonts w:eastAsiaTheme="minorEastAsia"/>
          <w:color w:val="000000"/>
          <w:w w:val="80"/>
          <w:sz w:val="18"/>
          <w:szCs w:val="18"/>
          <w:lang w:bidi="km-KH"/>
        </w:rPr>
        <w:t>Royal Government of Cambodia’s Rectangular Strategy 2009-2013 (2004)</w:t>
      </w:r>
    </w:p>
  </w:footnote>
  <w:footnote w:id="46">
    <w:p w:rsidR="002A78D3" w:rsidRPr="007120DC" w:rsidRDefault="002A78D3">
      <w:pPr>
        <w:pStyle w:val="FootnoteText"/>
        <w:rPr>
          <w:sz w:val="18"/>
          <w:szCs w:val="18"/>
        </w:rPr>
      </w:pPr>
      <w:r w:rsidRPr="00A66A57">
        <w:rPr>
          <w:rStyle w:val="FootnoteReference"/>
          <w:w w:val="80"/>
          <w:sz w:val="18"/>
          <w:szCs w:val="18"/>
        </w:rPr>
        <w:footnoteRef/>
      </w:r>
      <w:r w:rsidRPr="00A66A57">
        <w:rPr>
          <w:w w:val="80"/>
          <w:sz w:val="18"/>
          <w:szCs w:val="18"/>
        </w:rPr>
        <w:t xml:space="preserve"> Aichi Biodiversity Targets are 20 ambitious goals that make up part of the CBD’s Strategic Plan for Biodiversity 2011–2020, adopted in Nagoya, Japan, in 2010.  The targets provide a framework for action by all stakeholders—including cities—to save biodiversity and enhance its benefits for people.</w:t>
      </w:r>
    </w:p>
  </w:footnote>
  <w:footnote w:id="47">
    <w:p w:rsidR="002A78D3" w:rsidRPr="00882F06" w:rsidRDefault="002A78D3">
      <w:pPr>
        <w:pStyle w:val="FootnoteText"/>
        <w:rPr>
          <w:w w:val="80"/>
          <w:sz w:val="18"/>
          <w:szCs w:val="18"/>
        </w:rPr>
      </w:pPr>
      <w:r w:rsidRPr="00882F06">
        <w:rPr>
          <w:rStyle w:val="FootnoteReference"/>
          <w:w w:val="80"/>
          <w:sz w:val="18"/>
          <w:szCs w:val="18"/>
        </w:rPr>
        <w:footnoteRef/>
      </w:r>
      <w:r w:rsidRPr="00882F06">
        <w:rPr>
          <w:w w:val="80"/>
          <w:sz w:val="18"/>
          <w:szCs w:val="18"/>
        </w:rPr>
        <w:t xml:space="preserve"> </w:t>
      </w:r>
      <w:hyperlink r:id="rId2" w:history="1">
        <w:r w:rsidRPr="00882F06">
          <w:rPr>
            <w:w w:val="80"/>
            <w:sz w:val="18"/>
            <w:szCs w:val="18"/>
            <w:u w:val="single" w:color="0000FF"/>
          </w:rPr>
          <w:t>www.erecon.jp</w:t>
        </w:r>
      </w:hyperlink>
    </w:p>
  </w:footnote>
  <w:footnote w:id="48">
    <w:p w:rsidR="002A78D3" w:rsidRPr="005E00DF" w:rsidRDefault="002A78D3">
      <w:pPr>
        <w:pStyle w:val="FootnoteText"/>
        <w:rPr>
          <w:sz w:val="18"/>
          <w:szCs w:val="18"/>
        </w:rPr>
      </w:pPr>
      <w:r w:rsidRPr="00882F06">
        <w:rPr>
          <w:rStyle w:val="FootnoteReference"/>
          <w:w w:val="80"/>
          <w:sz w:val="18"/>
          <w:szCs w:val="18"/>
        </w:rPr>
        <w:footnoteRef/>
      </w:r>
      <w:r w:rsidRPr="00882F06">
        <w:rPr>
          <w:w w:val="80"/>
          <w:sz w:val="18"/>
          <w:szCs w:val="18"/>
        </w:rPr>
        <w:t xml:space="preserve"> The International Tropical Timber Organization is an intergovernmental organization that promoted conservation of tropical forest resources and their sustainable management, use and trade</w:t>
      </w:r>
    </w:p>
  </w:footnote>
  <w:footnote w:id="49">
    <w:p w:rsidR="002A78D3" w:rsidRDefault="002A78D3">
      <w:pPr>
        <w:pStyle w:val="FootnoteText"/>
      </w:pPr>
      <w:r w:rsidRPr="005E00DF">
        <w:rPr>
          <w:rStyle w:val="FootnoteReference"/>
          <w:sz w:val="18"/>
          <w:szCs w:val="18"/>
        </w:rPr>
        <w:footnoteRef/>
      </w:r>
      <w:r w:rsidRPr="005E00DF">
        <w:rPr>
          <w:sz w:val="18"/>
          <w:szCs w:val="18"/>
        </w:rPr>
        <w:t xml:space="preserve"> </w:t>
      </w:r>
      <w:r w:rsidRPr="005E00DF">
        <w:rPr>
          <w:rStyle w:val="st"/>
          <w:w w:val="80"/>
          <w:sz w:val="18"/>
          <w:szCs w:val="18"/>
        </w:rPr>
        <w:t>P</w:t>
      </w:r>
      <w:r w:rsidRPr="00AB09D4">
        <w:rPr>
          <w:rStyle w:val="st"/>
          <w:w w:val="80"/>
          <w:sz w:val="18"/>
          <w:szCs w:val="18"/>
        </w:rPr>
        <w:t>artnership Against Transnational-crime through Regional Law-enforcement</w:t>
      </w:r>
    </w:p>
  </w:footnote>
  <w:footnote w:id="50">
    <w:p w:rsidR="002A78D3" w:rsidRPr="00893C3E" w:rsidRDefault="002A78D3">
      <w:pPr>
        <w:pStyle w:val="FootnoteText"/>
        <w:rPr>
          <w:w w:val="80"/>
          <w:sz w:val="18"/>
          <w:szCs w:val="18"/>
        </w:rPr>
      </w:pPr>
      <w:r w:rsidRPr="00893C3E">
        <w:rPr>
          <w:rStyle w:val="FootnoteReference"/>
          <w:w w:val="80"/>
          <w:sz w:val="18"/>
          <w:szCs w:val="18"/>
        </w:rPr>
        <w:footnoteRef/>
      </w:r>
      <w:r w:rsidRPr="00893C3E">
        <w:rPr>
          <w:w w:val="80"/>
          <w:sz w:val="18"/>
          <w:szCs w:val="18"/>
        </w:rPr>
        <w:t xml:space="preserve"> </w:t>
      </w:r>
      <w:r w:rsidRPr="00893C3E">
        <w:rPr>
          <w:rStyle w:val="st"/>
          <w:w w:val="80"/>
          <w:sz w:val="18"/>
          <w:szCs w:val="18"/>
        </w:rPr>
        <w:t>Proclamations (</w:t>
      </w:r>
      <w:r w:rsidRPr="00893C3E">
        <w:rPr>
          <w:rStyle w:val="Emphasis"/>
          <w:w w:val="80"/>
          <w:sz w:val="18"/>
          <w:szCs w:val="18"/>
        </w:rPr>
        <w:t>Prakas</w:t>
      </w:r>
      <w:r w:rsidRPr="00893C3E">
        <w:rPr>
          <w:rStyle w:val="st"/>
          <w:w w:val="80"/>
          <w:sz w:val="18"/>
          <w:szCs w:val="18"/>
        </w:rPr>
        <w:t>): A proclamation is a ministerial or inter-ministerial decision signed by the relevant Minister(s)</w:t>
      </w:r>
    </w:p>
  </w:footnote>
  <w:footnote w:id="51">
    <w:p w:rsidR="002A78D3" w:rsidRPr="0050571E" w:rsidRDefault="002A78D3" w:rsidP="002B7FAD">
      <w:pPr>
        <w:pStyle w:val="FootnoteText"/>
        <w:rPr>
          <w:sz w:val="16"/>
          <w:szCs w:val="16"/>
        </w:rPr>
      </w:pPr>
      <w:r w:rsidRPr="0050571E">
        <w:rPr>
          <w:rStyle w:val="FootnoteReference"/>
          <w:sz w:val="16"/>
          <w:szCs w:val="16"/>
        </w:rPr>
        <w:footnoteRef/>
      </w:r>
      <w:r w:rsidRPr="0050571E">
        <w:rPr>
          <w:sz w:val="16"/>
          <w:szCs w:val="16"/>
        </w:rPr>
        <w:t xml:space="preserve"> </w:t>
      </w:r>
      <w:r w:rsidRPr="0050571E">
        <w:rPr>
          <w:color w:val="000000"/>
          <w:sz w:val="16"/>
          <w:szCs w:val="16"/>
        </w:rPr>
        <w:t>Hansen, M. C., P. V. Potapov, R. Moore, M. Hancher, S. A. Turubanova, A. Tyukavina, D. Thau, S. V. Stehman, S. J. Goetz, T. R. Loveland, A. Kommareddy, A. Egorov, L. Chini, C. O. Justice, and J. R. G. Townshend. 2013. “High-Resolution Global Maps of 21st-Century Forest Cover Change.” Science 342 (15 November): 850–53. Data available on-line from:</w:t>
      </w:r>
      <w:hyperlink r:id="rId3" w:history="1">
        <w:r w:rsidRPr="0050571E">
          <w:rPr>
            <w:rStyle w:val="Hyperlink"/>
            <w:sz w:val="16"/>
            <w:szCs w:val="16"/>
          </w:rPr>
          <w:t>http://earthenginepartners.appspot.com/science-2013-global-forest</w:t>
        </w:r>
      </w:hyperlink>
      <w:r w:rsidRPr="0050571E">
        <w:rPr>
          <w:color w:val="000000"/>
          <w:sz w:val="16"/>
          <w:szCs w:val="16"/>
        </w:rPr>
        <w:t>.</w:t>
      </w:r>
    </w:p>
  </w:footnote>
  <w:footnote w:id="52">
    <w:p w:rsidR="002A78D3" w:rsidRDefault="002A78D3" w:rsidP="001B778B">
      <w:pPr>
        <w:pStyle w:val="FootnoteText"/>
      </w:pPr>
      <w:r>
        <w:rPr>
          <w:rStyle w:val="FootnoteReference"/>
        </w:rPr>
        <w:footnoteRef/>
      </w:r>
      <w:r>
        <w:t xml:space="preserve"> </w:t>
      </w:r>
      <w:r w:rsidRPr="009D61C9">
        <w:rPr>
          <w:sz w:val="18"/>
          <w:szCs w:val="18"/>
        </w:rPr>
        <w:t xml:space="preserve">Within this document, the term </w:t>
      </w:r>
      <w:r>
        <w:rPr>
          <w:sz w:val="18"/>
          <w:szCs w:val="18"/>
        </w:rPr>
        <w:t xml:space="preserve">‘Protected Area System or PAS’ </w:t>
      </w:r>
      <w:r w:rsidRPr="009D61C9">
        <w:rPr>
          <w:sz w:val="18"/>
          <w:szCs w:val="18"/>
        </w:rPr>
        <w:t xml:space="preserve">refers jointly to </w:t>
      </w:r>
      <w:r>
        <w:rPr>
          <w:sz w:val="18"/>
          <w:szCs w:val="18"/>
        </w:rPr>
        <w:t>areas under protection by MoE, FA, and FiA</w:t>
      </w:r>
    </w:p>
  </w:footnote>
  <w:footnote w:id="53">
    <w:p w:rsidR="002A78D3" w:rsidRPr="008F2B6D" w:rsidRDefault="002A78D3" w:rsidP="008C29D4">
      <w:pPr>
        <w:pStyle w:val="FootnoteText"/>
        <w:rPr>
          <w:w w:val="95"/>
          <w:sz w:val="18"/>
          <w:szCs w:val="18"/>
        </w:rPr>
      </w:pPr>
      <w:r w:rsidRPr="008F2B6D">
        <w:rPr>
          <w:rStyle w:val="FootnoteReference"/>
          <w:w w:val="95"/>
          <w:sz w:val="18"/>
          <w:szCs w:val="18"/>
        </w:rPr>
        <w:footnoteRef/>
      </w:r>
      <w:r w:rsidRPr="008F2B6D">
        <w:rPr>
          <w:w w:val="95"/>
          <w:sz w:val="18"/>
          <w:szCs w:val="18"/>
        </w:rPr>
        <w:t xml:space="preserve"> </w:t>
      </w:r>
      <w:r w:rsidRPr="008F2B6D">
        <w:rPr>
          <w:w w:val="80"/>
          <w:sz w:val="18"/>
          <w:szCs w:val="18"/>
        </w:rPr>
        <w:t>Since 2001, the Cambodian National Biodiversity Steering Committee has functioned in support of national biodiversity, as opposed to just providing guidance into the implementation of projects</w:t>
      </w:r>
    </w:p>
  </w:footnote>
  <w:footnote w:id="54">
    <w:p w:rsidR="002A78D3" w:rsidRPr="001B25FF" w:rsidRDefault="002A78D3" w:rsidP="00961729">
      <w:pPr>
        <w:pStyle w:val="FootnoteText"/>
        <w:rPr>
          <w:w w:val="80"/>
          <w:sz w:val="18"/>
          <w:szCs w:val="18"/>
        </w:rPr>
      </w:pPr>
      <w:r w:rsidRPr="001B25FF">
        <w:rPr>
          <w:rStyle w:val="FootnoteReference"/>
          <w:w w:val="80"/>
          <w:sz w:val="18"/>
          <w:szCs w:val="18"/>
        </w:rPr>
        <w:footnoteRef/>
      </w:r>
      <w:r w:rsidRPr="001B25FF">
        <w:rPr>
          <w:w w:val="80"/>
          <w:sz w:val="18"/>
          <w:szCs w:val="18"/>
        </w:rPr>
        <w:t xml:space="preserve"> SWOT – Strengths, Weaknesses, Opportunities, Threats</w:t>
      </w:r>
    </w:p>
  </w:footnote>
  <w:footnote w:id="55">
    <w:p w:rsidR="002A78D3" w:rsidRPr="001B25FF" w:rsidRDefault="002A78D3" w:rsidP="006C33C1">
      <w:pPr>
        <w:pStyle w:val="FootnoteText"/>
        <w:rPr>
          <w:w w:val="80"/>
          <w:sz w:val="18"/>
          <w:szCs w:val="18"/>
        </w:rPr>
      </w:pPr>
      <w:r w:rsidRPr="001B25FF">
        <w:rPr>
          <w:rStyle w:val="FootnoteReference"/>
          <w:w w:val="80"/>
          <w:sz w:val="18"/>
          <w:szCs w:val="18"/>
        </w:rPr>
        <w:footnoteRef/>
      </w:r>
      <w:r w:rsidRPr="001B25FF">
        <w:rPr>
          <w:w w:val="80"/>
          <w:sz w:val="18"/>
          <w:szCs w:val="18"/>
        </w:rPr>
        <w:t xml:space="preserve"> Project-sponsored action plan framework is developed through other funding sources</w:t>
      </w:r>
    </w:p>
  </w:footnote>
  <w:footnote w:id="56">
    <w:p w:rsidR="002A78D3" w:rsidRPr="00D04A84" w:rsidRDefault="002A78D3" w:rsidP="009F063A">
      <w:pPr>
        <w:rPr>
          <w:w w:val="80"/>
          <w:sz w:val="18"/>
          <w:szCs w:val="18"/>
        </w:rPr>
      </w:pPr>
      <w:r w:rsidRPr="00D04A84">
        <w:rPr>
          <w:rStyle w:val="FootnoteReference"/>
          <w:w w:val="80"/>
          <w:sz w:val="18"/>
          <w:szCs w:val="18"/>
        </w:rPr>
        <w:footnoteRef/>
      </w:r>
      <w:r w:rsidRPr="00D04A84">
        <w:rPr>
          <w:w w:val="80"/>
          <w:sz w:val="18"/>
          <w:szCs w:val="18"/>
        </w:rPr>
        <w:t xml:space="preserve"> </w:t>
      </w:r>
      <w:r w:rsidRPr="00D04A84">
        <w:rPr>
          <w:spacing w:val="-2"/>
          <w:w w:val="80"/>
          <w:sz w:val="18"/>
          <w:szCs w:val="18"/>
        </w:rPr>
        <w:t>‘Management of the Emerald Triangle Protected Forests Complex to Promote Cooperation for Trans-boundary Biodiversity Conservation between Thailand, Cambodia, and Laos’</w:t>
      </w:r>
    </w:p>
  </w:footnote>
  <w:footnote w:id="57">
    <w:p w:rsidR="002A78D3" w:rsidRDefault="002A78D3" w:rsidP="009F063A">
      <w:pPr>
        <w:pStyle w:val="FootnoteText"/>
      </w:pPr>
      <w:r w:rsidRPr="00D04A84">
        <w:rPr>
          <w:rStyle w:val="FootnoteReference"/>
          <w:w w:val="80"/>
          <w:sz w:val="18"/>
          <w:szCs w:val="18"/>
        </w:rPr>
        <w:footnoteRef/>
      </w:r>
      <w:r w:rsidRPr="00D04A84">
        <w:rPr>
          <w:w w:val="80"/>
          <w:sz w:val="18"/>
          <w:szCs w:val="18"/>
        </w:rPr>
        <w:t xml:space="preserve"> </w:t>
      </w:r>
      <w:r w:rsidRPr="00D04A84">
        <w:rPr>
          <w:rStyle w:val="Emphasis"/>
          <w:w w:val="80"/>
          <w:sz w:val="18"/>
          <w:szCs w:val="18"/>
        </w:rPr>
        <w:t>FLEGT</w:t>
      </w:r>
      <w:r w:rsidRPr="00D04A84">
        <w:rPr>
          <w:rStyle w:val="st"/>
          <w:w w:val="80"/>
          <w:sz w:val="18"/>
          <w:szCs w:val="18"/>
        </w:rPr>
        <w:t xml:space="preserve"> - Forest Law Enforcement Governance and Trade</w:t>
      </w:r>
    </w:p>
  </w:footnote>
  <w:footnote w:id="58">
    <w:p w:rsidR="002A78D3" w:rsidRPr="008F2B6D" w:rsidRDefault="002A78D3" w:rsidP="004D653F">
      <w:pPr>
        <w:pStyle w:val="FootnoteText"/>
        <w:rPr>
          <w:w w:val="80"/>
          <w:sz w:val="18"/>
          <w:szCs w:val="18"/>
        </w:rPr>
      </w:pPr>
      <w:r w:rsidRPr="008F2B6D">
        <w:rPr>
          <w:rStyle w:val="FootnoteReference"/>
          <w:w w:val="80"/>
          <w:sz w:val="18"/>
          <w:szCs w:val="18"/>
        </w:rPr>
        <w:footnoteRef/>
      </w:r>
      <w:r w:rsidRPr="008F2B6D">
        <w:rPr>
          <w:w w:val="80"/>
          <w:sz w:val="18"/>
          <w:szCs w:val="18"/>
        </w:rPr>
        <w:t xml:space="preserve"> </w:t>
      </w:r>
      <w:r w:rsidRPr="008F2B6D">
        <w:rPr>
          <w:color w:val="312F28"/>
          <w:w w:val="80"/>
          <w:sz w:val="18"/>
          <w:szCs w:val="18"/>
        </w:rPr>
        <w:t>The Economics of Ecosystems and Biodiversity (TEEB) presents the foundations of valuation of ecosystem services, dynamic interactions of people and ecosystems and their impacts on local communities, sub-national and national policy, and international agreements.</w:t>
      </w:r>
    </w:p>
  </w:footnote>
  <w:footnote w:id="59">
    <w:p w:rsidR="002A78D3" w:rsidRPr="00165DFA" w:rsidRDefault="002A78D3" w:rsidP="008600AA">
      <w:pPr>
        <w:pStyle w:val="FootnoteText"/>
        <w:rPr>
          <w:sz w:val="18"/>
          <w:szCs w:val="18"/>
        </w:rPr>
      </w:pPr>
      <w:r w:rsidRPr="00165DFA">
        <w:rPr>
          <w:rStyle w:val="FootnoteReference"/>
          <w:sz w:val="18"/>
          <w:szCs w:val="18"/>
        </w:rPr>
        <w:footnoteRef/>
      </w:r>
      <w:r w:rsidRPr="00165DFA">
        <w:rPr>
          <w:sz w:val="18"/>
          <w:szCs w:val="18"/>
        </w:rPr>
        <w:t xml:space="preserve"> </w:t>
      </w:r>
      <w:r w:rsidRPr="00165DFA">
        <w:rPr>
          <w:iCs/>
          <w:sz w:val="18"/>
          <w:szCs w:val="18"/>
          <w:lang w:val="en-GB" w:bidi="km-KH"/>
        </w:rPr>
        <w:t>Cambodian Biodiversity Targets and Indicators, 2013</w:t>
      </w:r>
    </w:p>
  </w:footnote>
  <w:footnote w:id="60">
    <w:p w:rsidR="002A78D3" w:rsidRPr="00BF71B4" w:rsidRDefault="002A78D3" w:rsidP="008600AA">
      <w:pPr>
        <w:pStyle w:val="FootnoteText"/>
        <w:rPr>
          <w:color w:val="800000"/>
          <w:sz w:val="18"/>
          <w:szCs w:val="18"/>
        </w:rPr>
      </w:pPr>
      <w:r w:rsidRPr="00165DFA">
        <w:rPr>
          <w:rStyle w:val="FootnoteReference"/>
          <w:sz w:val="18"/>
          <w:szCs w:val="18"/>
        </w:rPr>
        <w:footnoteRef/>
      </w:r>
      <w:r w:rsidRPr="00165DFA">
        <w:rPr>
          <w:sz w:val="18"/>
          <w:szCs w:val="18"/>
        </w:rPr>
        <w:t xml:space="preserve"> </w:t>
      </w:r>
      <w:r w:rsidRPr="00165DFA">
        <w:rPr>
          <w:rFonts w:eastAsiaTheme="minorEastAsia"/>
          <w:sz w:val="18"/>
          <w:szCs w:val="18"/>
          <w:lang w:bidi="km-KH"/>
        </w:rPr>
        <w:t>Royal Government of Cambodia’s Rectangular Strategy 2009-2013 (2004)</w:t>
      </w:r>
    </w:p>
  </w:footnote>
  <w:footnote w:id="61">
    <w:p w:rsidR="002A78D3" w:rsidRPr="00A51E77" w:rsidRDefault="002A78D3" w:rsidP="00A51E77">
      <w:pPr>
        <w:rPr>
          <w:rFonts w:cs="Arial"/>
          <w:w w:val="80"/>
          <w:sz w:val="18"/>
          <w:szCs w:val="18"/>
        </w:rPr>
      </w:pPr>
      <w:r w:rsidRPr="00A51E77">
        <w:rPr>
          <w:rStyle w:val="FootnoteReference"/>
          <w:w w:val="80"/>
          <w:sz w:val="18"/>
          <w:szCs w:val="18"/>
        </w:rPr>
        <w:footnoteRef/>
      </w:r>
      <w:r w:rsidRPr="00A51E77">
        <w:rPr>
          <w:w w:val="80"/>
          <w:sz w:val="18"/>
          <w:szCs w:val="18"/>
        </w:rPr>
        <w:t xml:space="preserve"> Biodiversity offsets s</w:t>
      </w:r>
      <w:r>
        <w:rPr>
          <w:w w:val="80"/>
          <w:sz w:val="18"/>
          <w:szCs w:val="18"/>
        </w:rPr>
        <w:t xml:space="preserve">uch as those brought in to </w:t>
      </w:r>
      <w:r w:rsidRPr="00A51E77">
        <w:rPr>
          <w:w w:val="80"/>
          <w:sz w:val="18"/>
          <w:szCs w:val="18"/>
        </w:rPr>
        <w:t>pursue of ‘no net loss of biodiversity’, as per International Financing Corporation</w:t>
      </w:r>
      <w:r w:rsidRPr="00A51E77">
        <w:rPr>
          <w:rFonts w:cs="Arial"/>
          <w:w w:val="80"/>
          <w:sz w:val="18"/>
          <w:szCs w:val="18"/>
        </w:rPr>
        <w:t xml:space="preserve"> </w:t>
      </w:r>
      <w:r>
        <w:rPr>
          <w:rFonts w:cs="Arial"/>
          <w:w w:val="80"/>
          <w:sz w:val="18"/>
          <w:szCs w:val="18"/>
        </w:rPr>
        <w:t xml:space="preserve">(IFC) </w:t>
      </w:r>
      <w:r w:rsidRPr="00A51E77">
        <w:rPr>
          <w:rFonts w:cs="Arial"/>
          <w:w w:val="80"/>
          <w:sz w:val="18"/>
          <w:szCs w:val="18"/>
        </w:rPr>
        <w:t>Performance Standard 6</w:t>
      </w:r>
      <w:r>
        <w:rPr>
          <w:rFonts w:cs="Arial"/>
          <w:w w:val="80"/>
          <w:sz w:val="18"/>
          <w:szCs w:val="18"/>
        </w:rPr>
        <w:t xml:space="preserve">. </w:t>
      </w:r>
      <w:r w:rsidRPr="00A51E77">
        <w:rPr>
          <w:rFonts w:cs="Arial"/>
          <w:w w:val="80"/>
          <w:sz w:val="18"/>
          <w:szCs w:val="18"/>
        </w:rPr>
        <w:t xml:space="preserve"> Any </w:t>
      </w:r>
      <w:r>
        <w:rPr>
          <w:rFonts w:cs="Arial"/>
          <w:w w:val="80"/>
          <w:sz w:val="18"/>
          <w:szCs w:val="18"/>
        </w:rPr>
        <w:t>IFC-</w:t>
      </w:r>
      <w:r w:rsidRPr="00A51E77">
        <w:rPr>
          <w:rFonts w:cs="Arial"/>
          <w:w w:val="80"/>
          <w:sz w:val="18"/>
          <w:szCs w:val="18"/>
        </w:rPr>
        <w:t xml:space="preserve">funded </w:t>
      </w:r>
      <w:r>
        <w:rPr>
          <w:rFonts w:cs="Arial"/>
          <w:w w:val="80"/>
          <w:sz w:val="18"/>
          <w:szCs w:val="18"/>
        </w:rPr>
        <w:t>projects in natural h</w:t>
      </w:r>
      <w:r w:rsidRPr="00A51E77">
        <w:rPr>
          <w:rFonts w:cs="Arial"/>
          <w:w w:val="80"/>
          <w:sz w:val="18"/>
          <w:szCs w:val="18"/>
        </w:rPr>
        <w:t>abitat must achieve “No Net Loss</w:t>
      </w:r>
      <w:r>
        <w:rPr>
          <w:rFonts w:cs="Arial"/>
          <w:w w:val="80"/>
          <w:sz w:val="18"/>
          <w:szCs w:val="18"/>
        </w:rPr>
        <w:t xml:space="preserve"> of Biodiversity where feasible</w:t>
      </w:r>
      <w:r w:rsidRPr="00A51E77">
        <w:rPr>
          <w:rFonts w:cs="Arial"/>
          <w:w w:val="80"/>
          <w:sz w:val="18"/>
          <w:szCs w:val="18"/>
        </w:rPr>
        <w:t>”</w:t>
      </w:r>
      <w:r>
        <w:rPr>
          <w:rFonts w:cs="Arial"/>
          <w:w w:val="80"/>
          <w:sz w:val="18"/>
          <w:szCs w:val="18"/>
        </w:rPr>
        <w:t>, this is d</w:t>
      </w:r>
      <w:r w:rsidRPr="00A51E77">
        <w:rPr>
          <w:rFonts w:cs="Arial"/>
          <w:w w:val="80"/>
          <w:sz w:val="18"/>
          <w:szCs w:val="18"/>
        </w:rPr>
        <w:t xml:space="preserve">efined by IFC as the point at which project-related impacts on biodiversity are balanced by measures taken to avoid and minimize the project’s impacts, to undertake on-site restoration and finally to offset significant residual impacts, if any, on an appropriate geographic scale (e.g. local, landscape-level, national, regional). </w:t>
      </w:r>
    </w:p>
    <w:p w:rsidR="002A78D3" w:rsidRDefault="002A78D3">
      <w:pPr>
        <w:pStyle w:val="FootnoteText"/>
      </w:pPr>
    </w:p>
  </w:footnote>
  <w:footnote w:id="62">
    <w:p w:rsidR="002A78D3" w:rsidRPr="0057423D" w:rsidRDefault="002A78D3">
      <w:pPr>
        <w:pStyle w:val="FootnoteText"/>
        <w:rPr>
          <w:w w:val="80"/>
          <w:sz w:val="18"/>
          <w:szCs w:val="18"/>
        </w:rPr>
      </w:pPr>
      <w:r w:rsidRPr="0057423D">
        <w:rPr>
          <w:rStyle w:val="FootnoteReference"/>
          <w:w w:val="80"/>
          <w:sz w:val="18"/>
          <w:szCs w:val="18"/>
        </w:rPr>
        <w:footnoteRef/>
      </w:r>
      <w:r w:rsidRPr="0057423D">
        <w:rPr>
          <w:w w:val="80"/>
          <w:sz w:val="18"/>
          <w:szCs w:val="18"/>
        </w:rPr>
        <w:t xml:space="preserve"> The SIPAR is a French NGO that works toward the reconstruction of Cambodia through education of the youth; its mission is to fight illiteracy.</w:t>
      </w:r>
    </w:p>
  </w:footnote>
  <w:footnote w:id="63">
    <w:p w:rsidR="002A78D3" w:rsidRPr="00AB09D4" w:rsidRDefault="002A78D3">
      <w:pPr>
        <w:pStyle w:val="FootnoteText"/>
        <w:rPr>
          <w:sz w:val="18"/>
          <w:szCs w:val="18"/>
        </w:rPr>
      </w:pPr>
      <w:r w:rsidRPr="00AB09D4">
        <w:rPr>
          <w:rStyle w:val="FootnoteReference"/>
          <w:sz w:val="18"/>
          <w:szCs w:val="18"/>
        </w:rPr>
        <w:footnoteRef/>
      </w:r>
      <w:r w:rsidRPr="00AB09D4">
        <w:rPr>
          <w:sz w:val="18"/>
          <w:szCs w:val="18"/>
        </w:rPr>
        <w:t xml:space="preserve"> </w:t>
      </w:r>
      <w:r w:rsidRPr="00AB09D4">
        <w:rPr>
          <w:w w:val="80"/>
          <w:sz w:val="18"/>
          <w:szCs w:val="18"/>
        </w:rPr>
        <w:t>UNODC, of the United Nations Office on Drugs and Crime is an office for drug control and crime prevention.</w:t>
      </w:r>
    </w:p>
  </w:footnote>
  <w:footnote w:id="64">
    <w:p w:rsidR="002A78D3" w:rsidRDefault="002A78D3">
      <w:pPr>
        <w:pStyle w:val="FootnoteText"/>
      </w:pPr>
      <w:r w:rsidRPr="00941B96">
        <w:rPr>
          <w:rStyle w:val="FootnoteReference"/>
          <w:sz w:val="18"/>
          <w:szCs w:val="18"/>
        </w:rPr>
        <w:footnoteRef/>
      </w:r>
      <w:r w:rsidRPr="00941B96">
        <w:rPr>
          <w:rStyle w:val="FootnoteReference"/>
          <w:sz w:val="18"/>
          <w:szCs w:val="18"/>
        </w:rPr>
        <w:t xml:space="preserve"> </w:t>
      </w:r>
      <w:r w:rsidRPr="00A66A57">
        <w:rPr>
          <w:w w:val="80"/>
          <w:sz w:val="18"/>
          <w:szCs w:val="18"/>
        </w:rPr>
        <w:t xml:space="preserve">Aichi Biodiversity Targets are 20 ambitious goals that make up part of the CBD’s Strategic Plan for Biodiversity 2011–2020, adopted in Nagoya, Japan, in 2010.  </w:t>
      </w:r>
    </w:p>
  </w:footnote>
  <w:footnote w:id="65">
    <w:p w:rsidR="002A78D3" w:rsidRPr="001B25FF" w:rsidRDefault="002A78D3" w:rsidP="00622756">
      <w:pPr>
        <w:pStyle w:val="FootnoteText"/>
        <w:rPr>
          <w:w w:val="80"/>
          <w:sz w:val="18"/>
          <w:szCs w:val="18"/>
        </w:rPr>
      </w:pPr>
      <w:r w:rsidRPr="001B25FF">
        <w:rPr>
          <w:rStyle w:val="FootnoteReference"/>
          <w:w w:val="80"/>
          <w:sz w:val="18"/>
          <w:szCs w:val="18"/>
        </w:rPr>
        <w:footnoteRef/>
      </w:r>
      <w:r w:rsidRPr="001B25FF">
        <w:rPr>
          <w:w w:val="80"/>
          <w:sz w:val="18"/>
          <w:szCs w:val="18"/>
        </w:rPr>
        <w:t xml:space="preserve"> Within this document, the term ‘Protected Area System or PAS’ refers jointly to areas under protection by MoE, FA, and FiA</w:t>
      </w:r>
    </w:p>
  </w:footnote>
  <w:footnote w:id="66">
    <w:p w:rsidR="002A78D3" w:rsidRPr="001B25FF" w:rsidRDefault="002A78D3" w:rsidP="00622756">
      <w:pPr>
        <w:pStyle w:val="FootnoteText"/>
        <w:rPr>
          <w:w w:val="80"/>
          <w:sz w:val="18"/>
          <w:szCs w:val="18"/>
        </w:rPr>
      </w:pPr>
      <w:r w:rsidRPr="001B25FF">
        <w:rPr>
          <w:rStyle w:val="FootnoteReference"/>
          <w:w w:val="80"/>
          <w:sz w:val="18"/>
          <w:szCs w:val="18"/>
        </w:rPr>
        <w:footnoteRef/>
      </w:r>
      <w:r w:rsidRPr="001B25FF">
        <w:rPr>
          <w:w w:val="80"/>
          <w:sz w:val="18"/>
          <w:szCs w:val="18"/>
        </w:rPr>
        <w:t xml:space="preserve"> The Cambodian national Biodiversity Steering Committee has been functioning since 2001 for biodiversity, as opposed to just projects</w:t>
      </w:r>
    </w:p>
  </w:footnote>
  <w:footnote w:id="67">
    <w:p w:rsidR="002A78D3" w:rsidRPr="001B25FF" w:rsidRDefault="002A78D3" w:rsidP="00622756">
      <w:pPr>
        <w:pStyle w:val="FootnoteText"/>
        <w:rPr>
          <w:w w:val="80"/>
          <w:sz w:val="18"/>
          <w:szCs w:val="18"/>
        </w:rPr>
      </w:pPr>
      <w:r w:rsidRPr="001B25FF">
        <w:rPr>
          <w:rStyle w:val="FootnoteReference"/>
          <w:w w:val="80"/>
          <w:sz w:val="18"/>
          <w:szCs w:val="18"/>
        </w:rPr>
        <w:footnoteRef/>
      </w:r>
      <w:r w:rsidRPr="001B25FF">
        <w:rPr>
          <w:w w:val="80"/>
          <w:sz w:val="18"/>
          <w:szCs w:val="18"/>
        </w:rPr>
        <w:t xml:space="preserve"> SWOT – Strengths, Weaknesses, Opportunities, Threats</w:t>
      </w:r>
    </w:p>
  </w:footnote>
  <w:footnote w:id="68">
    <w:p w:rsidR="002A78D3" w:rsidRPr="001B25FF" w:rsidRDefault="002A78D3" w:rsidP="00622756">
      <w:pPr>
        <w:pStyle w:val="FootnoteText"/>
        <w:rPr>
          <w:w w:val="80"/>
          <w:sz w:val="18"/>
          <w:szCs w:val="18"/>
        </w:rPr>
      </w:pPr>
      <w:r w:rsidRPr="001B25FF">
        <w:rPr>
          <w:rStyle w:val="FootnoteReference"/>
          <w:w w:val="80"/>
          <w:sz w:val="18"/>
          <w:szCs w:val="18"/>
        </w:rPr>
        <w:footnoteRef/>
      </w:r>
      <w:r w:rsidRPr="001B25FF">
        <w:rPr>
          <w:w w:val="80"/>
          <w:sz w:val="18"/>
          <w:szCs w:val="18"/>
        </w:rPr>
        <w:t xml:space="preserve"> Project-sponsored action plan framework is developed through other funding sources</w:t>
      </w:r>
    </w:p>
  </w:footnote>
  <w:footnote w:id="69">
    <w:p w:rsidR="002A78D3" w:rsidRPr="00D04A84" w:rsidRDefault="002A78D3" w:rsidP="00622756">
      <w:pPr>
        <w:rPr>
          <w:w w:val="80"/>
          <w:sz w:val="18"/>
          <w:szCs w:val="18"/>
        </w:rPr>
      </w:pPr>
      <w:r w:rsidRPr="00D04A84">
        <w:rPr>
          <w:rStyle w:val="FootnoteReference"/>
          <w:w w:val="80"/>
          <w:sz w:val="18"/>
          <w:szCs w:val="18"/>
        </w:rPr>
        <w:footnoteRef/>
      </w:r>
      <w:r w:rsidRPr="00D04A84">
        <w:rPr>
          <w:w w:val="80"/>
          <w:sz w:val="18"/>
          <w:szCs w:val="18"/>
        </w:rPr>
        <w:t xml:space="preserve"> </w:t>
      </w:r>
      <w:r w:rsidRPr="00D04A84">
        <w:rPr>
          <w:spacing w:val="-2"/>
          <w:w w:val="80"/>
          <w:sz w:val="18"/>
          <w:szCs w:val="18"/>
        </w:rPr>
        <w:t>‘Management of the Emerald Triangle Protected Forests Complex to Promote Cooperation for Trans-boundary Biodiversity Conservation between Thailand, Cambodia, and Laos’</w:t>
      </w:r>
    </w:p>
  </w:footnote>
  <w:footnote w:id="70">
    <w:p w:rsidR="002A78D3" w:rsidRDefault="002A78D3" w:rsidP="00622756">
      <w:pPr>
        <w:pStyle w:val="FootnoteText"/>
      </w:pPr>
      <w:r w:rsidRPr="00D04A84">
        <w:rPr>
          <w:rStyle w:val="FootnoteReference"/>
          <w:w w:val="80"/>
          <w:sz w:val="18"/>
          <w:szCs w:val="18"/>
        </w:rPr>
        <w:footnoteRef/>
      </w:r>
      <w:r w:rsidRPr="00D04A84">
        <w:rPr>
          <w:w w:val="80"/>
          <w:sz w:val="18"/>
          <w:szCs w:val="18"/>
        </w:rPr>
        <w:t xml:space="preserve"> </w:t>
      </w:r>
      <w:r w:rsidRPr="00D04A84">
        <w:rPr>
          <w:rStyle w:val="Emphasis"/>
          <w:w w:val="80"/>
          <w:sz w:val="18"/>
          <w:szCs w:val="18"/>
        </w:rPr>
        <w:t>FLEGT</w:t>
      </w:r>
      <w:r w:rsidRPr="00D04A84">
        <w:rPr>
          <w:rStyle w:val="st"/>
          <w:w w:val="80"/>
          <w:sz w:val="18"/>
          <w:szCs w:val="18"/>
        </w:rPr>
        <w:t xml:space="preserve"> - Forest Law Enforcement Governance and Trade</w:t>
      </w:r>
    </w:p>
  </w:footnote>
  <w:footnote w:id="71">
    <w:p w:rsidR="002A78D3" w:rsidRDefault="002A78D3" w:rsidP="004264E2">
      <w:pPr>
        <w:pStyle w:val="FootnoteText"/>
      </w:pPr>
      <w:r w:rsidRPr="00624B13">
        <w:rPr>
          <w:rStyle w:val="FootnoteReference"/>
          <w:rFonts w:eastAsia="MS Mincho"/>
          <w:w w:val="80"/>
        </w:rPr>
        <w:footnoteRef/>
      </w:r>
      <w:r w:rsidRPr="00624B13">
        <w:rPr>
          <w:w w:val="80"/>
          <w:sz w:val="18"/>
          <w:szCs w:val="18"/>
        </w:rPr>
        <w:t xml:space="preserve"> Present METT scorecards provided, but these must be redefined during the project inception phase</w:t>
      </w:r>
    </w:p>
  </w:footnote>
  <w:footnote w:id="72">
    <w:p w:rsidR="002A78D3" w:rsidRDefault="002A78D3" w:rsidP="004264E2">
      <w:pPr>
        <w:pStyle w:val="FootnoteText"/>
      </w:pPr>
      <w:r w:rsidRPr="00624B13">
        <w:rPr>
          <w:rStyle w:val="FootnoteReference"/>
          <w:rFonts w:eastAsia="MS Mincho"/>
        </w:rPr>
        <w:footnoteRef/>
      </w:r>
      <w:r w:rsidRPr="00624B13">
        <w:rPr>
          <w:sz w:val="18"/>
          <w:szCs w:val="18"/>
        </w:rPr>
        <w:t xml:space="preserve"> </w:t>
      </w:r>
      <w:r w:rsidRPr="00074676">
        <w:rPr>
          <w:w w:val="80"/>
          <w:sz w:val="18"/>
          <w:szCs w:val="18"/>
        </w:rPr>
        <w:t>TBD = To be defined during the project inception phase</w:t>
      </w:r>
    </w:p>
  </w:footnote>
  <w:footnote w:id="73">
    <w:p w:rsidR="002A78D3" w:rsidRDefault="002A78D3" w:rsidP="004264E2">
      <w:pPr>
        <w:pStyle w:val="FootnoteText"/>
      </w:pPr>
      <w:r w:rsidRPr="00624B13">
        <w:rPr>
          <w:rStyle w:val="FootnoteReference"/>
          <w:rFonts w:eastAsia="MS Mincho"/>
        </w:rPr>
        <w:footnoteRef/>
      </w:r>
      <w:r w:rsidRPr="00624B13">
        <w:rPr>
          <w:sz w:val="18"/>
          <w:szCs w:val="18"/>
        </w:rPr>
        <w:t xml:space="preserve"> </w:t>
      </w:r>
      <w:r w:rsidRPr="00074676">
        <w:rPr>
          <w:w w:val="80"/>
          <w:sz w:val="18"/>
          <w:szCs w:val="18"/>
        </w:rPr>
        <w:t>TBD = To be defined during the project inception phase</w:t>
      </w:r>
    </w:p>
  </w:footnote>
  <w:footnote w:id="74">
    <w:p w:rsidR="002A78D3" w:rsidRDefault="002A78D3" w:rsidP="004264E2">
      <w:pPr>
        <w:pStyle w:val="FootnoteText"/>
      </w:pPr>
      <w:r w:rsidRPr="00074676">
        <w:rPr>
          <w:rStyle w:val="FootnoteReference"/>
          <w:rFonts w:eastAsia="MS Mincho"/>
          <w:w w:val="80"/>
        </w:rPr>
        <w:footnoteRef/>
      </w:r>
      <w:r w:rsidRPr="00074676">
        <w:rPr>
          <w:w w:val="80"/>
          <w:sz w:val="18"/>
          <w:szCs w:val="18"/>
        </w:rPr>
        <w:t xml:space="preserve"> TBD = To be defined during the project inception phase</w:t>
      </w:r>
    </w:p>
  </w:footnote>
  <w:footnote w:id="75">
    <w:p w:rsidR="002A78D3" w:rsidRDefault="002A78D3" w:rsidP="004264E2">
      <w:pPr>
        <w:pStyle w:val="FootnoteText"/>
      </w:pPr>
      <w:r w:rsidRPr="00624B13">
        <w:rPr>
          <w:rStyle w:val="FootnoteReference"/>
          <w:rFonts w:eastAsia="MS Mincho"/>
        </w:rPr>
        <w:footnoteRef/>
      </w:r>
      <w:r w:rsidRPr="00624B13">
        <w:rPr>
          <w:sz w:val="18"/>
          <w:szCs w:val="18"/>
        </w:rPr>
        <w:t xml:space="preserve"> </w:t>
      </w:r>
      <w:r w:rsidRPr="00074676">
        <w:rPr>
          <w:w w:val="80"/>
          <w:sz w:val="18"/>
          <w:szCs w:val="18"/>
        </w:rPr>
        <w:t>TBD = To be defined during the project inception phase</w:t>
      </w:r>
    </w:p>
  </w:footnote>
  <w:footnote w:id="76">
    <w:p w:rsidR="002A78D3" w:rsidRDefault="002A78D3" w:rsidP="0033479A">
      <w:pPr>
        <w:pStyle w:val="FootnoteText"/>
      </w:pPr>
      <w:r w:rsidRPr="00DC126B">
        <w:rPr>
          <w:rStyle w:val="FootnoteReference"/>
          <w:rFonts w:eastAsia="MS Mincho"/>
          <w:w w:val="80"/>
          <w:sz w:val="18"/>
          <w:szCs w:val="18"/>
        </w:rPr>
        <w:footnoteRef/>
      </w:r>
      <w:r>
        <w:rPr>
          <w:w w:val="80"/>
          <w:sz w:val="18"/>
          <w:szCs w:val="18"/>
        </w:rPr>
        <w:t xml:space="preserve"> IP = </w:t>
      </w:r>
      <w:r w:rsidRPr="00DC126B">
        <w:rPr>
          <w:w w:val="80"/>
          <w:sz w:val="18"/>
          <w:szCs w:val="18"/>
        </w:rPr>
        <w:t>Project Inception Phase (three months)</w:t>
      </w:r>
    </w:p>
  </w:footnote>
  <w:footnote w:id="77">
    <w:p w:rsidR="002A78D3" w:rsidRDefault="002A78D3">
      <w:pPr>
        <w:pStyle w:val="FootnoteText"/>
      </w:pPr>
      <w:r w:rsidRPr="00DC126B">
        <w:rPr>
          <w:rStyle w:val="FootnoteReference"/>
          <w:rFonts w:eastAsia="MS Mincho"/>
          <w:w w:val="80"/>
          <w:sz w:val="18"/>
          <w:szCs w:val="18"/>
        </w:rPr>
        <w:footnoteRef/>
      </w:r>
      <w:r w:rsidRPr="00DC126B">
        <w:rPr>
          <w:rStyle w:val="FootnoteReference"/>
          <w:rFonts w:eastAsia="MS Mincho"/>
          <w:w w:val="80"/>
          <w:sz w:val="18"/>
          <w:szCs w:val="18"/>
        </w:rPr>
        <w:t xml:space="preserve"> </w:t>
      </w:r>
      <w:r w:rsidRPr="00DC126B">
        <w:rPr>
          <w:w w:val="80"/>
          <w:sz w:val="18"/>
          <w:szCs w:val="18"/>
        </w:rPr>
        <w:t>M</w:t>
      </w:r>
      <w:r w:rsidRPr="00122713">
        <w:rPr>
          <w:w w:val="80"/>
          <w:sz w:val="18"/>
          <w:szCs w:val="18"/>
        </w:rPr>
        <w:t xml:space="preserve"> = Project Milestone (see Appendix 7</w:t>
      </w:r>
      <w:r w:rsidRPr="00DC126B">
        <w:rPr>
          <w:w w:val="80"/>
          <w:sz w:val="18"/>
          <w:szCs w:val="18"/>
        </w:rPr>
        <w:t>)</w:t>
      </w:r>
    </w:p>
  </w:footnote>
  <w:footnote w:id="78">
    <w:p w:rsidR="002A78D3" w:rsidRPr="004F26C4" w:rsidRDefault="002A78D3" w:rsidP="00C11FEF">
      <w:pPr>
        <w:pStyle w:val="FootnoteText"/>
        <w:rPr>
          <w:w w:val="80"/>
          <w:sz w:val="18"/>
          <w:szCs w:val="18"/>
        </w:rPr>
      </w:pPr>
      <w:r w:rsidRPr="004F26C4">
        <w:rPr>
          <w:rStyle w:val="FootnoteReference"/>
          <w:w w:val="80"/>
          <w:sz w:val="18"/>
          <w:szCs w:val="18"/>
        </w:rPr>
        <w:footnoteRef/>
      </w:r>
      <w:r w:rsidRPr="004F26C4">
        <w:rPr>
          <w:w w:val="80"/>
          <w:sz w:val="18"/>
          <w:szCs w:val="18"/>
        </w:rPr>
        <w:t xml:space="preserve"> Tentative figure, to be defined at time of project inception, in line with available funds</w:t>
      </w:r>
    </w:p>
  </w:footnote>
  <w:footnote w:id="79">
    <w:p w:rsidR="002A78D3" w:rsidRPr="004F26C4" w:rsidRDefault="002A78D3" w:rsidP="00406D8F">
      <w:pPr>
        <w:rPr>
          <w:bCs/>
          <w:sz w:val="22"/>
          <w:szCs w:val="22"/>
        </w:rPr>
      </w:pPr>
      <w:r>
        <w:rPr>
          <w:rStyle w:val="FootnoteReference"/>
        </w:rPr>
        <w:footnoteRef/>
      </w:r>
      <w:r>
        <w:t xml:space="preserve"> </w:t>
      </w:r>
      <w:r w:rsidRPr="004D7A60">
        <w:rPr>
          <w:w w:val="80"/>
          <w:sz w:val="18"/>
          <w:szCs w:val="18"/>
        </w:rPr>
        <w:t xml:space="preserve">See </w:t>
      </w:r>
      <w:r>
        <w:rPr>
          <w:w w:val="80"/>
          <w:sz w:val="18"/>
          <w:szCs w:val="18"/>
        </w:rPr>
        <w:t xml:space="preserve">also </w:t>
      </w:r>
      <w:r w:rsidRPr="004D7A60">
        <w:rPr>
          <w:w w:val="80"/>
          <w:sz w:val="18"/>
          <w:szCs w:val="18"/>
        </w:rPr>
        <w:t xml:space="preserve">Appendix 6, for </w:t>
      </w:r>
      <w:r>
        <w:rPr>
          <w:w w:val="80"/>
          <w:sz w:val="18"/>
          <w:szCs w:val="18"/>
        </w:rPr>
        <w:t>corresponding i</w:t>
      </w:r>
      <w:r w:rsidRPr="004D7A60">
        <w:rPr>
          <w:w w:val="80"/>
          <w:sz w:val="18"/>
          <w:szCs w:val="18"/>
        </w:rPr>
        <w:t xml:space="preserve">tems marked with </w:t>
      </w:r>
      <w:r w:rsidRPr="00A074B2">
        <w:rPr>
          <w:rFonts w:asciiTheme="minorHAnsi" w:hAnsiTheme="minorHAnsi"/>
          <w:b/>
          <w:bCs/>
          <w:sz w:val="16"/>
          <w:szCs w:val="16"/>
        </w:rPr>
        <w:t>M</w:t>
      </w:r>
    </w:p>
    <w:p w:rsidR="002A78D3" w:rsidRPr="004F26C4" w:rsidRDefault="002A78D3" w:rsidP="00406D8F">
      <w:pPr>
        <w:rPr>
          <w:bCs/>
          <w:sz w:val="22"/>
          <w:szCs w:val="22"/>
        </w:rPr>
      </w:pPr>
    </w:p>
    <w:p w:rsidR="002A78D3" w:rsidRDefault="002A78D3">
      <w:pPr>
        <w:pStyle w:val="FootnoteText"/>
      </w:pPr>
    </w:p>
  </w:footnote>
  <w:footnote w:id="80">
    <w:p w:rsidR="002A78D3" w:rsidRPr="00931199" w:rsidRDefault="002A78D3">
      <w:pPr>
        <w:pStyle w:val="FootnoteText"/>
        <w:rPr>
          <w:sz w:val="18"/>
          <w:szCs w:val="18"/>
        </w:rPr>
      </w:pPr>
      <w:r w:rsidRPr="00931199">
        <w:rPr>
          <w:rStyle w:val="FootnoteReference"/>
          <w:sz w:val="18"/>
          <w:szCs w:val="18"/>
        </w:rPr>
        <w:footnoteRef/>
      </w:r>
      <w:r w:rsidRPr="00931199">
        <w:rPr>
          <w:sz w:val="18"/>
          <w:szCs w:val="18"/>
        </w:rPr>
        <w:t xml:space="preserve"> A national M&amp;E specialist will be specifically contracted to coordinate and report on all the project impact monitoring</w:t>
      </w:r>
    </w:p>
  </w:footnote>
  <w:footnote w:id="81">
    <w:p w:rsidR="002A78D3" w:rsidRPr="007160D1" w:rsidRDefault="002A78D3" w:rsidP="00D57B8C">
      <w:pPr>
        <w:pageBreakBefore/>
        <w:widowControl w:val="0"/>
        <w:autoSpaceDE w:val="0"/>
        <w:autoSpaceDN w:val="0"/>
        <w:adjustRightInd w:val="0"/>
        <w:rPr>
          <w:w w:val="80"/>
          <w:sz w:val="18"/>
          <w:szCs w:val="18"/>
        </w:rPr>
      </w:pPr>
      <w:r w:rsidRPr="007160D1">
        <w:rPr>
          <w:rStyle w:val="FootnoteReference"/>
          <w:w w:val="80"/>
          <w:sz w:val="18"/>
          <w:szCs w:val="18"/>
        </w:rPr>
        <w:footnoteRef/>
      </w:r>
      <w:r w:rsidRPr="007160D1">
        <w:rPr>
          <w:w w:val="80"/>
          <w:sz w:val="18"/>
          <w:szCs w:val="18"/>
        </w:rPr>
        <w:t xml:space="preserve"> </w:t>
      </w:r>
      <w:r w:rsidRPr="007160D1">
        <w:rPr>
          <w:color w:val="000000"/>
          <w:w w:val="80"/>
          <w:sz w:val="18"/>
          <w:szCs w:val="18"/>
        </w:rPr>
        <w:t xml:space="preserve">Additional details of the terms of reference in terms of required qualifications and timing will be produced during the project inception period, and finalized at the project inception workshop. </w:t>
      </w:r>
    </w:p>
    <w:p w:rsidR="002A78D3" w:rsidRDefault="002A78D3">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Pr="00AE60F1" w:rsidRDefault="002A78D3" w:rsidP="00350244">
    <w:pPr>
      <w:pStyle w:val="Header"/>
      <w:jc w:val="right"/>
      <w:rPr>
        <w:sz w:val="20"/>
        <w:szCs w:val="20"/>
      </w:rPr>
    </w:pPr>
  </w:p>
  <w:p w:rsidR="002A78D3" w:rsidRDefault="002A78D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Default="002A78D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Pr="00AE60F1" w:rsidRDefault="002A78D3" w:rsidP="00350244">
    <w:pPr>
      <w:pStyle w:val="Header"/>
      <w:jc w:val="right"/>
      <w:rPr>
        <w:sz w:val="20"/>
        <w:szCs w:val="20"/>
      </w:rPr>
    </w:pPr>
    <w:r>
      <w:rPr>
        <w:sz w:val="20"/>
        <w:szCs w:val="20"/>
      </w:rPr>
      <w:t xml:space="preserve">CAMPAS </w:t>
    </w:r>
    <w:r w:rsidRPr="00AE60F1">
      <w:rPr>
        <w:sz w:val="20"/>
        <w:szCs w:val="20"/>
      </w:rPr>
      <w:t>Project Document</w:t>
    </w:r>
  </w:p>
  <w:p w:rsidR="002A78D3" w:rsidRDefault="002A78D3"/>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Default="002A78D3">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Default="002A78D3">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Pr="00AE60F1" w:rsidRDefault="002A78D3" w:rsidP="00350244">
    <w:pPr>
      <w:pStyle w:val="Header"/>
      <w:jc w:val="right"/>
      <w:rPr>
        <w:sz w:val="20"/>
        <w:szCs w:val="20"/>
      </w:rPr>
    </w:pPr>
    <w:r>
      <w:rPr>
        <w:sz w:val="20"/>
        <w:szCs w:val="20"/>
      </w:rPr>
      <w:t>CAMPAS Project Document</w:t>
    </w:r>
  </w:p>
  <w:p w:rsidR="002A78D3" w:rsidRDefault="002A78D3"/>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Default="002A78D3">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Default="002A78D3">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Pr="00AE60F1" w:rsidRDefault="002A78D3" w:rsidP="00350244">
    <w:pPr>
      <w:pStyle w:val="Header"/>
      <w:jc w:val="right"/>
      <w:rPr>
        <w:sz w:val="20"/>
        <w:szCs w:val="20"/>
      </w:rPr>
    </w:pPr>
    <w:r>
      <w:rPr>
        <w:sz w:val="20"/>
        <w:szCs w:val="20"/>
      </w:rPr>
      <w:t>CAMPAS Project Document - Appendixes</w:t>
    </w:r>
  </w:p>
  <w:p w:rsidR="002A78D3" w:rsidRDefault="002A78D3"/>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Default="002A78D3">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Default="002A78D3">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Default="002A78D3">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8D3" w:rsidRDefault="002A78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196F10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281C7B"/>
    <w:multiLevelType w:val="hybridMultilevel"/>
    <w:tmpl w:val="0CB4BFFC"/>
    <w:lvl w:ilvl="0" w:tplc="70E0B5AC">
      <w:start w:val="1"/>
      <w:numFmt w:val="bullet"/>
      <w:lvlText w:val=""/>
      <w:lvlJc w:val="left"/>
      <w:pPr>
        <w:tabs>
          <w:tab w:val="num" w:pos="1080"/>
        </w:tabs>
        <w:ind w:left="1080" w:hanging="360"/>
      </w:pPr>
      <w:rPr>
        <w:rFonts w:ascii="Symbol" w:hAnsi="Symbol" w:hint="default"/>
        <w:sz w:val="22"/>
      </w:rPr>
    </w:lvl>
    <w:lvl w:ilvl="1" w:tplc="EEBAF0C4">
      <w:numFmt w:val="bullet"/>
      <w:lvlText w:val="-"/>
      <w:lvlJc w:val="left"/>
      <w:pPr>
        <w:ind w:left="2520" w:hanging="360"/>
      </w:pPr>
      <w:rPr>
        <w:rFonts w:ascii="Times New Roman" w:eastAsia="Calibri" w:hAnsi="Times New Roman" w:cs="Times New Roman"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004212DF"/>
    <w:multiLevelType w:val="hybridMultilevel"/>
    <w:tmpl w:val="77D0C976"/>
    <w:lvl w:ilvl="0" w:tplc="04090017">
      <w:start w:val="1"/>
      <w:numFmt w:val="lowerLetter"/>
      <w:lvlText w:val="%1)"/>
      <w:lvlJc w:val="left"/>
      <w:pPr>
        <w:ind w:left="360" w:hanging="360"/>
      </w:pPr>
      <w:rPr>
        <w:rFonts w:hint="default"/>
        <w:sz w:val="22"/>
        <w:szCs w:val="22"/>
      </w:rPr>
    </w:lvl>
    <w:lvl w:ilvl="1" w:tplc="04090003">
      <w:numFmt w:val="bullet"/>
      <w:lvlText w:val="–"/>
      <w:lvlJc w:val="left"/>
      <w:pPr>
        <w:ind w:left="1440" w:hanging="360"/>
      </w:pPr>
      <w:rPr>
        <w:rFonts w:ascii="Times New Roman" w:eastAsia="Calibri"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461E12"/>
    <w:multiLevelType w:val="hybridMultilevel"/>
    <w:tmpl w:val="7D20B520"/>
    <w:lvl w:ilvl="0" w:tplc="19DEBB6C">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0986427"/>
    <w:multiLevelType w:val="hybridMultilevel"/>
    <w:tmpl w:val="08EC930E"/>
    <w:lvl w:ilvl="0" w:tplc="EC54E8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28A0B1F"/>
    <w:multiLevelType w:val="hybridMultilevel"/>
    <w:tmpl w:val="92820D44"/>
    <w:lvl w:ilvl="0" w:tplc="1F403C5A">
      <w:start w:val="1"/>
      <w:numFmt w:val="decimal"/>
      <w:lvlText w:val="17.%1."/>
      <w:lvlJc w:val="left"/>
      <w:pPr>
        <w:ind w:left="720" w:hanging="360"/>
      </w:pPr>
      <w:rPr>
        <w:rFonts w:hint="default"/>
      </w:rPr>
    </w:lvl>
    <w:lvl w:ilvl="1" w:tplc="93BAECC6" w:tentative="1">
      <w:start w:val="1"/>
      <w:numFmt w:val="lowerLetter"/>
      <w:lvlText w:val="%2."/>
      <w:lvlJc w:val="left"/>
      <w:pPr>
        <w:ind w:left="1440" w:hanging="360"/>
      </w:pPr>
    </w:lvl>
    <w:lvl w:ilvl="2" w:tplc="0966FEE4" w:tentative="1">
      <w:start w:val="1"/>
      <w:numFmt w:val="lowerRoman"/>
      <w:lvlText w:val="%3."/>
      <w:lvlJc w:val="right"/>
      <w:pPr>
        <w:ind w:left="2160" w:hanging="180"/>
      </w:pPr>
    </w:lvl>
    <w:lvl w:ilvl="3" w:tplc="3B9E8AE6" w:tentative="1">
      <w:start w:val="1"/>
      <w:numFmt w:val="decimal"/>
      <w:lvlText w:val="%4."/>
      <w:lvlJc w:val="left"/>
      <w:pPr>
        <w:ind w:left="2880" w:hanging="360"/>
      </w:pPr>
    </w:lvl>
    <w:lvl w:ilvl="4" w:tplc="3572A858" w:tentative="1">
      <w:start w:val="1"/>
      <w:numFmt w:val="lowerLetter"/>
      <w:lvlText w:val="%5."/>
      <w:lvlJc w:val="left"/>
      <w:pPr>
        <w:ind w:left="3600" w:hanging="360"/>
      </w:pPr>
    </w:lvl>
    <w:lvl w:ilvl="5" w:tplc="EA40481A" w:tentative="1">
      <w:start w:val="1"/>
      <w:numFmt w:val="lowerRoman"/>
      <w:lvlText w:val="%6."/>
      <w:lvlJc w:val="right"/>
      <w:pPr>
        <w:ind w:left="4320" w:hanging="180"/>
      </w:pPr>
    </w:lvl>
    <w:lvl w:ilvl="6" w:tplc="6FBABFCA" w:tentative="1">
      <w:start w:val="1"/>
      <w:numFmt w:val="decimal"/>
      <w:lvlText w:val="%7."/>
      <w:lvlJc w:val="left"/>
      <w:pPr>
        <w:ind w:left="5040" w:hanging="360"/>
      </w:pPr>
    </w:lvl>
    <w:lvl w:ilvl="7" w:tplc="36ACCEC4" w:tentative="1">
      <w:start w:val="1"/>
      <w:numFmt w:val="lowerLetter"/>
      <w:lvlText w:val="%8."/>
      <w:lvlJc w:val="left"/>
      <w:pPr>
        <w:ind w:left="5760" w:hanging="360"/>
      </w:pPr>
    </w:lvl>
    <w:lvl w:ilvl="8" w:tplc="C3D2D7C4" w:tentative="1">
      <w:start w:val="1"/>
      <w:numFmt w:val="lowerRoman"/>
      <w:lvlText w:val="%9."/>
      <w:lvlJc w:val="right"/>
      <w:pPr>
        <w:ind w:left="6480" w:hanging="180"/>
      </w:pPr>
    </w:lvl>
  </w:abstractNum>
  <w:abstractNum w:abstractNumId="6">
    <w:nsid w:val="028F5CBA"/>
    <w:multiLevelType w:val="hybridMultilevel"/>
    <w:tmpl w:val="FCB66616"/>
    <w:lvl w:ilvl="0" w:tplc="864EFA68">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7">
    <w:nsid w:val="02C43BBF"/>
    <w:multiLevelType w:val="hybridMultilevel"/>
    <w:tmpl w:val="F6301576"/>
    <w:lvl w:ilvl="0" w:tplc="C2306408">
      <w:start w:val="1"/>
      <w:numFmt w:val="lowerLetter"/>
      <w:lvlText w:val="%1."/>
      <w:lvlJc w:val="left"/>
      <w:pPr>
        <w:ind w:left="499" w:hanging="360"/>
      </w:pPr>
      <w:rPr>
        <w:rFonts w:hint="default"/>
        <w:b w:val="0"/>
        <w:bCs/>
      </w:rPr>
    </w:lvl>
    <w:lvl w:ilvl="1" w:tplc="04090019" w:tentative="1">
      <w:start w:val="1"/>
      <w:numFmt w:val="lowerLetter"/>
      <w:lvlText w:val="%2."/>
      <w:lvlJc w:val="left"/>
      <w:pPr>
        <w:ind w:left="859" w:hanging="360"/>
      </w:pPr>
    </w:lvl>
    <w:lvl w:ilvl="2" w:tplc="0409001B" w:tentative="1">
      <w:start w:val="1"/>
      <w:numFmt w:val="lowerRoman"/>
      <w:lvlText w:val="%3."/>
      <w:lvlJc w:val="right"/>
      <w:pPr>
        <w:ind w:left="1579" w:hanging="180"/>
      </w:pPr>
    </w:lvl>
    <w:lvl w:ilvl="3" w:tplc="0409000F" w:tentative="1">
      <w:start w:val="1"/>
      <w:numFmt w:val="decimal"/>
      <w:lvlText w:val="%4."/>
      <w:lvlJc w:val="left"/>
      <w:pPr>
        <w:ind w:left="2299" w:hanging="360"/>
      </w:pPr>
    </w:lvl>
    <w:lvl w:ilvl="4" w:tplc="04090019" w:tentative="1">
      <w:start w:val="1"/>
      <w:numFmt w:val="lowerLetter"/>
      <w:lvlText w:val="%5."/>
      <w:lvlJc w:val="left"/>
      <w:pPr>
        <w:ind w:left="3019" w:hanging="360"/>
      </w:pPr>
    </w:lvl>
    <w:lvl w:ilvl="5" w:tplc="0409001B" w:tentative="1">
      <w:start w:val="1"/>
      <w:numFmt w:val="lowerRoman"/>
      <w:lvlText w:val="%6."/>
      <w:lvlJc w:val="right"/>
      <w:pPr>
        <w:ind w:left="3739" w:hanging="180"/>
      </w:pPr>
    </w:lvl>
    <w:lvl w:ilvl="6" w:tplc="0409000F" w:tentative="1">
      <w:start w:val="1"/>
      <w:numFmt w:val="decimal"/>
      <w:lvlText w:val="%7."/>
      <w:lvlJc w:val="left"/>
      <w:pPr>
        <w:ind w:left="4459" w:hanging="360"/>
      </w:pPr>
    </w:lvl>
    <w:lvl w:ilvl="7" w:tplc="04090019" w:tentative="1">
      <w:start w:val="1"/>
      <w:numFmt w:val="lowerLetter"/>
      <w:lvlText w:val="%8."/>
      <w:lvlJc w:val="left"/>
      <w:pPr>
        <w:ind w:left="5179" w:hanging="360"/>
      </w:pPr>
    </w:lvl>
    <w:lvl w:ilvl="8" w:tplc="0409001B" w:tentative="1">
      <w:start w:val="1"/>
      <w:numFmt w:val="lowerRoman"/>
      <w:lvlText w:val="%9."/>
      <w:lvlJc w:val="right"/>
      <w:pPr>
        <w:ind w:left="5899" w:hanging="180"/>
      </w:pPr>
    </w:lvl>
  </w:abstractNum>
  <w:abstractNum w:abstractNumId="8">
    <w:nsid w:val="03E8117E"/>
    <w:multiLevelType w:val="hybridMultilevel"/>
    <w:tmpl w:val="1EDC4160"/>
    <w:lvl w:ilvl="0" w:tplc="0B121D8A">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9">
    <w:nsid w:val="04EF7260"/>
    <w:multiLevelType w:val="hybridMultilevel"/>
    <w:tmpl w:val="4C4A2280"/>
    <w:lvl w:ilvl="0" w:tplc="04090001">
      <w:start w:val="1"/>
      <w:numFmt w:val="decimal"/>
      <w:lvlText w:val="4.%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0">
    <w:nsid w:val="05FD7DFB"/>
    <w:multiLevelType w:val="hybridMultilevel"/>
    <w:tmpl w:val="BAC470EC"/>
    <w:lvl w:ilvl="0" w:tplc="A11C25C2">
      <w:start w:val="1"/>
      <w:numFmt w:val="decimal"/>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6187430"/>
    <w:multiLevelType w:val="hybridMultilevel"/>
    <w:tmpl w:val="0CA6B4CA"/>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067A1612"/>
    <w:multiLevelType w:val="hybridMultilevel"/>
    <w:tmpl w:val="EAD4821E"/>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6CA1FD0"/>
    <w:multiLevelType w:val="hybridMultilevel"/>
    <w:tmpl w:val="53C86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75904E2"/>
    <w:multiLevelType w:val="hybridMultilevel"/>
    <w:tmpl w:val="04CC5A38"/>
    <w:lvl w:ilvl="0" w:tplc="7EF05692">
      <w:start w:val="1"/>
      <w:numFmt w:val="decimal"/>
      <w:lvlText w:val="%1."/>
      <w:lvlJc w:val="left"/>
      <w:pPr>
        <w:ind w:left="720" w:hanging="360"/>
      </w:pPr>
    </w:lvl>
    <w:lvl w:ilvl="1" w:tplc="9E48DAC8" w:tentative="1">
      <w:start w:val="1"/>
      <w:numFmt w:val="lowerLetter"/>
      <w:lvlText w:val="%2."/>
      <w:lvlJc w:val="left"/>
      <w:pPr>
        <w:ind w:left="1440" w:hanging="360"/>
      </w:pPr>
    </w:lvl>
    <w:lvl w:ilvl="2" w:tplc="C832C134" w:tentative="1">
      <w:start w:val="1"/>
      <w:numFmt w:val="lowerRoman"/>
      <w:lvlText w:val="%3."/>
      <w:lvlJc w:val="right"/>
      <w:pPr>
        <w:ind w:left="2160" w:hanging="180"/>
      </w:pPr>
    </w:lvl>
    <w:lvl w:ilvl="3" w:tplc="6DB65EDE" w:tentative="1">
      <w:start w:val="1"/>
      <w:numFmt w:val="decimal"/>
      <w:lvlText w:val="%4."/>
      <w:lvlJc w:val="left"/>
      <w:pPr>
        <w:ind w:left="2880" w:hanging="360"/>
      </w:pPr>
    </w:lvl>
    <w:lvl w:ilvl="4" w:tplc="C902FAD8" w:tentative="1">
      <w:start w:val="1"/>
      <w:numFmt w:val="lowerLetter"/>
      <w:lvlText w:val="%5."/>
      <w:lvlJc w:val="left"/>
      <w:pPr>
        <w:ind w:left="3600" w:hanging="360"/>
      </w:pPr>
    </w:lvl>
    <w:lvl w:ilvl="5" w:tplc="CDDE7518" w:tentative="1">
      <w:start w:val="1"/>
      <w:numFmt w:val="lowerRoman"/>
      <w:lvlText w:val="%6."/>
      <w:lvlJc w:val="right"/>
      <w:pPr>
        <w:ind w:left="4320" w:hanging="180"/>
      </w:pPr>
    </w:lvl>
    <w:lvl w:ilvl="6" w:tplc="86F4B1A8" w:tentative="1">
      <w:start w:val="1"/>
      <w:numFmt w:val="decimal"/>
      <w:lvlText w:val="%7."/>
      <w:lvlJc w:val="left"/>
      <w:pPr>
        <w:ind w:left="5040" w:hanging="360"/>
      </w:pPr>
    </w:lvl>
    <w:lvl w:ilvl="7" w:tplc="24A29CF8" w:tentative="1">
      <w:start w:val="1"/>
      <w:numFmt w:val="lowerLetter"/>
      <w:lvlText w:val="%8."/>
      <w:lvlJc w:val="left"/>
      <w:pPr>
        <w:ind w:left="5760" w:hanging="360"/>
      </w:pPr>
    </w:lvl>
    <w:lvl w:ilvl="8" w:tplc="4002DEF0" w:tentative="1">
      <w:start w:val="1"/>
      <w:numFmt w:val="lowerRoman"/>
      <w:lvlText w:val="%9."/>
      <w:lvlJc w:val="right"/>
      <w:pPr>
        <w:ind w:left="6480" w:hanging="180"/>
      </w:pPr>
    </w:lvl>
  </w:abstractNum>
  <w:abstractNum w:abstractNumId="15">
    <w:nsid w:val="07BC659B"/>
    <w:multiLevelType w:val="hybridMultilevel"/>
    <w:tmpl w:val="21A4F6F4"/>
    <w:lvl w:ilvl="0" w:tplc="0409000F">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6">
    <w:nsid w:val="09430B8E"/>
    <w:multiLevelType w:val="hybridMultilevel"/>
    <w:tmpl w:val="E2F2E67C"/>
    <w:lvl w:ilvl="0" w:tplc="04090017">
      <w:start w:val="1"/>
      <w:numFmt w:val="lowerLetter"/>
      <w:lvlText w:val="%1)"/>
      <w:lvlJc w:val="left"/>
      <w:pPr>
        <w:ind w:left="360" w:hanging="360"/>
      </w:pPr>
      <w:rPr>
        <w:rFonts w:hint="default"/>
        <w:sz w:val="22"/>
        <w:szCs w:val="22"/>
      </w:rPr>
    </w:lvl>
    <w:lvl w:ilvl="1" w:tplc="04090003">
      <w:numFmt w:val="bullet"/>
      <w:lvlText w:val="–"/>
      <w:lvlJc w:val="left"/>
      <w:pPr>
        <w:ind w:left="1440" w:hanging="360"/>
      </w:pPr>
      <w:rPr>
        <w:rFonts w:ascii="Times New Roman" w:eastAsia="Calibri"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9DC5C7A"/>
    <w:multiLevelType w:val="hybridMultilevel"/>
    <w:tmpl w:val="D97E3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AFF1CAA"/>
    <w:multiLevelType w:val="hybridMultilevel"/>
    <w:tmpl w:val="C29EE0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0B086C44"/>
    <w:multiLevelType w:val="hybridMultilevel"/>
    <w:tmpl w:val="966634D8"/>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ind w:left="720" w:hanging="360"/>
      </w:pPr>
      <w:rPr>
        <w:rFont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0BB42B91"/>
    <w:multiLevelType w:val="hybridMultilevel"/>
    <w:tmpl w:val="4DB8DD94"/>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C722EE4"/>
    <w:multiLevelType w:val="multilevel"/>
    <w:tmpl w:val="0409001D"/>
    <w:styleLink w:val="Style1"/>
    <w:lvl w:ilvl="0">
      <w:start w:val="1"/>
      <w:numFmt w:val="low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0CBE7DCB"/>
    <w:multiLevelType w:val="hybridMultilevel"/>
    <w:tmpl w:val="172694DC"/>
    <w:lvl w:ilvl="0" w:tplc="04090019">
      <w:start w:val="1"/>
      <w:numFmt w:val="lowerLetter"/>
      <w:lvlText w:val="%1."/>
      <w:lvlJc w:val="left"/>
      <w:pPr>
        <w:ind w:left="533" w:hanging="360"/>
      </w:pPr>
    </w:lvl>
    <w:lvl w:ilvl="1" w:tplc="04090019" w:tentative="1">
      <w:start w:val="1"/>
      <w:numFmt w:val="lowerLetter"/>
      <w:lvlText w:val="%2."/>
      <w:lvlJc w:val="left"/>
      <w:pPr>
        <w:ind w:left="1253" w:hanging="360"/>
      </w:pPr>
    </w:lvl>
    <w:lvl w:ilvl="2" w:tplc="0409001B" w:tentative="1">
      <w:start w:val="1"/>
      <w:numFmt w:val="lowerRoman"/>
      <w:lvlText w:val="%3."/>
      <w:lvlJc w:val="right"/>
      <w:pPr>
        <w:ind w:left="1973" w:hanging="180"/>
      </w:pPr>
    </w:lvl>
    <w:lvl w:ilvl="3" w:tplc="0409000F" w:tentative="1">
      <w:start w:val="1"/>
      <w:numFmt w:val="decimal"/>
      <w:lvlText w:val="%4."/>
      <w:lvlJc w:val="left"/>
      <w:pPr>
        <w:ind w:left="2693" w:hanging="360"/>
      </w:pPr>
    </w:lvl>
    <w:lvl w:ilvl="4" w:tplc="04090019" w:tentative="1">
      <w:start w:val="1"/>
      <w:numFmt w:val="lowerLetter"/>
      <w:lvlText w:val="%5."/>
      <w:lvlJc w:val="left"/>
      <w:pPr>
        <w:ind w:left="3413" w:hanging="360"/>
      </w:pPr>
    </w:lvl>
    <w:lvl w:ilvl="5" w:tplc="0409001B" w:tentative="1">
      <w:start w:val="1"/>
      <w:numFmt w:val="lowerRoman"/>
      <w:lvlText w:val="%6."/>
      <w:lvlJc w:val="right"/>
      <w:pPr>
        <w:ind w:left="4133" w:hanging="180"/>
      </w:pPr>
    </w:lvl>
    <w:lvl w:ilvl="6" w:tplc="0409000F" w:tentative="1">
      <w:start w:val="1"/>
      <w:numFmt w:val="decimal"/>
      <w:lvlText w:val="%7."/>
      <w:lvlJc w:val="left"/>
      <w:pPr>
        <w:ind w:left="4853" w:hanging="360"/>
      </w:pPr>
    </w:lvl>
    <w:lvl w:ilvl="7" w:tplc="04090019" w:tentative="1">
      <w:start w:val="1"/>
      <w:numFmt w:val="lowerLetter"/>
      <w:lvlText w:val="%8."/>
      <w:lvlJc w:val="left"/>
      <w:pPr>
        <w:ind w:left="5573" w:hanging="360"/>
      </w:pPr>
    </w:lvl>
    <w:lvl w:ilvl="8" w:tplc="0409001B" w:tentative="1">
      <w:start w:val="1"/>
      <w:numFmt w:val="lowerRoman"/>
      <w:lvlText w:val="%9."/>
      <w:lvlJc w:val="right"/>
      <w:pPr>
        <w:ind w:left="6293" w:hanging="180"/>
      </w:pPr>
    </w:lvl>
  </w:abstractNum>
  <w:abstractNum w:abstractNumId="23">
    <w:nsid w:val="0E755220"/>
    <w:multiLevelType w:val="hybridMultilevel"/>
    <w:tmpl w:val="C8CCF39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0E877B4C"/>
    <w:multiLevelType w:val="hybridMultilevel"/>
    <w:tmpl w:val="BFF22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0EBD2603"/>
    <w:multiLevelType w:val="hybridMultilevel"/>
    <w:tmpl w:val="D776821E"/>
    <w:lvl w:ilvl="0" w:tplc="04090017">
      <w:start w:val="1"/>
      <w:numFmt w:val="lowerLetter"/>
      <w:lvlText w:val="%1)"/>
      <w:lvlJc w:val="left"/>
      <w:pPr>
        <w:ind w:left="360" w:hanging="360"/>
      </w:pPr>
      <w:rPr>
        <w:rFonts w:hint="default"/>
        <w:sz w:val="22"/>
        <w:szCs w:val="22"/>
      </w:rPr>
    </w:lvl>
    <w:lvl w:ilvl="1" w:tplc="04090003">
      <w:numFmt w:val="bullet"/>
      <w:lvlText w:val="–"/>
      <w:lvlJc w:val="left"/>
      <w:pPr>
        <w:ind w:left="1440" w:hanging="360"/>
      </w:pPr>
      <w:rPr>
        <w:rFonts w:ascii="Times New Roman" w:eastAsia="Calibri"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F304AC2"/>
    <w:multiLevelType w:val="hybridMultilevel"/>
    <w:tmpl w:val="5DE6AC8E"/>
    <w:lvl w:ilvl="0" w:tplc="04090019">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0F7240C4"/>
    <w:multiLevelType w:val="multilevel"/>
    <w:tmpl w:val="7D20B520"/>
    <w:lvl w:ilvl="0">
      <w:start w:val="1"/>
      <w:numFmt w:val="decimal"/>
      <w:lvlText w:val="3.%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nsid w:val="0FCD5181"/>
    <w:multiLevelType w:val="hybridMultilevel"/>
    <w:tmpl w:val="4796D984"/>
    <w:lvl w:ilvl="0" w:tplc="18DC384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08E4D62"/>
    <w:multiLevelType w:val="hybridMultilevel"/>
    <w:tmpl w:val="CEA428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0BB1280"/>
    <w:multiLevelType w:val="hybridMultilevel"/>
    <w:tmpl w:val="67EE81C6"/>
    <w:lvl w:ilvl="0" w:tplc="AC8628E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1313DEE"/>
    <w:multiLevelType w:val="multilevel"/>
    <w:tmpl w:val="0FFA2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12364B53"/>
    <w:multiLevelType w:val="hybridMultilevel"/>
    <w:tmpl w:val="0256D984"/>
    <w:lvl w:ilvl="0" w:tplc="04090017">
      <w:start w:val="1"/>
      <w:numFmt w:val="lowerLetter"/>
      <w:lvlText w:val="%1)"/>
      <w:lvlJc w:val="left"/>
      <w:pPr>
        <w:ind w:left="360" w:hanging="360"/>
      </w:pPr>
      <w:rPr>
        <w:rFonts w:hint="default"/>
        <w:sz w:val="22"/>
        <w:szCs w:val="22"/>
      </w:rPr>
    </w:lvl>
    <w:lvl w:ilvl="1" w:tplc="04090003">
      <w:numFmt w:val="bullet"/>
      <w:lvlText w:val="–"/>
      <w:lvlJc w:val="left"/>
      <w:pPr>
        <w:ind w:left="1440" w:hanging="360"/>
      </w:pPr>
      <w:rPr>
        <w:rFonts w:ascii="Times New Roman" w:eastAsia="Calibri"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28B165D"/>
    <w:multiLevelType w:val="hybridMultilevel"/>
    <w:tmpl w:val="2954F5F4"/>
    <w:lvl w:ilvl="0" w:tplc="0BD8B520">
      <w:start w:val="1"/>
      <w:numFmt w:val="bullet"/>
      <w:lvlText w:val=""/>
      <w:lvlJc w:val="left"/>
      <w:pPr>
        <w:ind w:left="360" w:hanging="360"/>
      </w:pPr>
      <w:rPr>
        <w:rFonts w:ascii="Symbol" w:hAnsi="Symbol" w:hint="default"/>
      </w:rPr>
    </w:lvl>
    <w:lvl w:ilvl="1" w:tplc="30D0E3CE" w:tentative="1">
      <w:start w:val="1"/>
      <w:numFmt w:val="bullet"/>
      <w:lvlText w:val="o"/>
      <w:lvlJc w:val="left"/>
      <w:pPr>
        <w:ind w:left="1080" w:hanging="360"/>
      </w:pPr>
      <w:rPr>
        <w:rFonts w:ascii="Courier New" w:hAnsi="Courier New" w:hint="default"/>
      </w:rPr>
    </w:lvl>
    <w:lvl w:ilvl="2" w:tplc="DEC48722" w:tentative="1">
      <w:start w:val="1"/>
      <w:numFmt w:val="bullet"/>
      <w:lvlText w:val=""/>
      <w:lvlJc w:val="left"/>
      <w:pPr>
        <w:ind w:left="1800" w:hanging="360"/>
      </w:pPr>
      <w:rPr>
        <w:rFonts w:ascii="Wingdings" w:hAnsi="Wingdings" w:hint="default"/>
      </w:rPr>
    </w:lvl>
    <w:lvl w:ilvl="3" w:tplc="8222BD30" w:tentative="1">
      <w:start w:val="1"/>
      <w:numFmt w:val="bullet"/>
      <w:lvlText w:val=""/>
      <w:lvlJc w:val="left"/>
      <w:pPr>
        <w:ind w:left="2520" w:hanging="360"/>
      </w:pPr>
      <w:rPr>
        <w:rFonts w:ascii="Symbol" w:hAnsi="Symbol" w:hint="default"/>
      </w:rPr>
    </w:lvl>
    <w:lvl w:ilvl="4" w:tplc="6A36096E" w:tentative="1">
      <w:start w:val="1"/>
      <w:numFmt w:val="bullet"/>
      <w:lvlText w:val="o"/>
      <w:lvlJc w:val="left"/>
      <w:pPr>
        <w:ind w:left="3240" w:hanging="360"/>
      </w:pPr>
      <w:rPr>
        <w:rFonts w:ascii="Courier New" w:hAnsi="Courier New" w:hint="default"/>
      </w:rPr>
    </w:lvl>
    <w:lvl w:ilvl="5" w:tplc="FDFC74C4" w:tentative="1">
      <w:start w:val="1"/>
      <w:numFmt w:val="bullet"/>
      <w:lvlText w:val=""/>
      <w:lvlJc w:val="left"/>
      <w:pPr>
        <w:ind w:left="3960" w:hanging="360"/>
      </w:pPr>
      <w:rPr>
        <w:rFonts w:ascii="Wingdings" w:hAnsi="Wingdings" w:hint="default"/>
      </w:rPr>
    </w:lvl>
    <w:lvl w:ilvl="6" w:tplc="E6DE75EA" w:tentative="1">
      <w:start w:val="1"/>
      <w:numFmt w:val="bullet"/>
      <w:lvlText w:val=""/>
      <w:lvlJc w:val="left"/>
      <w:pPr>
        <w:ind w:left="4680" w:hanging="360"/>
      </w:pPr>
      <w:rPr>
        <w:rFonts w:ascii="Symbol" w:hAnsi="Symbol" w:hint="default"/>
      </w:rPr>
    </w:lvl>
    <w:lvl w:ilvl="7" w:tplc="2084E468" w:tentative="1">
      <w:start w:val="1"/>
      <w:numFmt w:val="bullet"/>
      <w:lvlText w:val="o"/>
      <w:lvlJc w:val="left"/>
      <w:pPr>
        <w:ind w:left="5400" w:hanging="360"/>
      </w:pPr>
      <w:rPr>
        <w:rFonts w:ascii="Courier New" w:hAnsi="Courier New" w:hint="default"/>
      </w:rPr>
    </w:lvl>
    <w:lvl w:ilvl="8" w:tplc="F96C3178" w:tentative="1">
      <w:start w:val="1"/>
      <w:numFmt w:val="bullet"/>
      <w:lvlText w:val=""/>
      <w:lvlJc w:val="left"/>
      <w:pPr>
        <w:ind w:left="6120" w:hanging="360"/>
      </w:pPr>
      <w:rPr>
        <w:rFonts w:ascii="Wingdings" w:hAnsi="Wingdings" w:hint="default"/>
      </w:rPr>
    </w:lvl>
  </w:abstractNum>
  <w:abstractNum w:abstractNumId="34">
    <w:nsid w:val="12B25919"/>
    <w:multiLevelType w:val="hybridMultilevel"/>
    <w:tmpl w:val="AC3CE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2F60CAD"/>
    <w:multiLevelType w:val="hybridMultilevel"/>
    <w:tmpl w:val="057A68BC"/>
    <w:lvl w:ilvl="0" w:tplc="324857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3D04115"/>
    <w:multiLevelType w:val="hybridMultilevel"/>
    <w:tmpl w:val="0B5C213E"/>
    <w:lvl w:ilvl="0" w:tplc="04090001">
      <w:start w:val="1"/>
      <w:numFmt w:val="bullet"/>
      <w:lvlText w:val=""/>
      <w:lvlJc w:val="left"/>
      <w:pPr>
        <w:ind w:left="677" w:hanging="360"/>
      </w:pPr>
      <w:rPr>
        <w:rFonts w:ascii="Symbol" w:hAnsi="Symbol" w:hint="default"/>
      </w:rPr>
    </w:lvl>
    <w:lvl w:ilvl="1" w:tplc="04090003" w:tentative="1">
      <w:start w:val="1"/>
      <w:numFmt w:val="bullet"/>
      <w:lvlText w:val="o"/>
      <w:lvlJc w:val="left"/>
      <w:pPr>
        <w:ind w:left="1397" w:hanging="360"/>
      </w:pPr>
      <w:rPr>
        <w:rFonts w:ascii="Courier New" w:hAnsi="Courier New" w:cs="Courier New" w:hint="default"/>
      </w:rPr>
    </w:lvl>
    <w:lvl w:ilvl="2" w:tplc="04090005" w:tentative="1">
      <w:start w:val="1"/>
      <w:numFmt w:val="bullet"/>
      <w:lvlText w:val=""/>
      <w:lvlJc w:val="left"/>
      <w:pPr>
        <w:ind w:left="2117" w:hanging="360"/>
      </w:pPr>
      <w:rPr>
        <w:rFonts w:ascii="Wingdings" w:hAnsi="Wingdings" w:hint="default"/>
      </w:rPr>
    </w:lvl>
    <w:lvl w:ilvl="3" w:tplc="04090001" w:tentative="1">
      <w:start w:val="1"/>
      <w:numFmt w:val="bullet"/>
      <w:lvlText w:val=""/>
      <w:lvlJc w:val="left"/>
      <w:pPr>
        <w:ind w:left="2837" w:hanging="360"/>
      </w:pPr>
      <w:rPr>
        <w:rFonts w:ascii="Symbol" w:hAnsi="Symbol" w:hint="default"/>
      </w:rPr>
    </w:lvl>
    <w:lvl w:ilvl="4" w:tplc="04090003" w:tentative="1">
      <w:start w:val="1"/>
      <w:numFmt w:val="bullet"/>
      <w:lvlText w:val="o"/>
      <w:lvlJc w:val="left"/>
      <w:pPr>
        <w:ind w:left="3557" w:hanging="360"/>
      </w:pPr>
      <w:rPr>
        <w:rFonts w:ascii="Courier New" w:hAnsi="Courier New" w:cs="Courier New" w:hint="default"/>
      </w:rPr>
    </w:lvl>
    <w:lvl w:ilvl="5" w:tplc="04090005" w:tentative="1">
      <w:start w:val="1"/>
      <w:numFmt w:val="bullet"/>
      <w:lvlText w:val=""/>
      <w:lvlJc w:val="left"/>
      <w:pPr>
        <w:ind w:left="4277" w:hanging="360"/>
      </w:pPr>
      <w:rPr>
        <w:rFonts w:ascii="Wingdings" w:hAnsi="Wingdings" w:hint="default"/>
      </w:rPr>
    </w:lvl>
    <w:lvl w:ilvl="6" w:tplc="04090001" w:tentative="1">
      <w:start w:val="1"/>
      <w:numFmt w:val="bullet"/>
      <w:lvlText w:val=""/>
      <w:lvlJc w:val="left"/>
      <w:pPr>
        <w:ind w:left="4997" w:hanging="360"/>
      </w:pPr>
      <w:rPr>
        <w:rFonts w:ascii="Symbol" w:hAnsi="Symbol" w:hint="default"/>
      </w:rPr>
    </w:lvl>
    <w:lvl w:ilvl="7" w:tplc="04090003" w:tentative="1">
      <w:start w:val="1"/>
      <w:numFmt w:val="bullet"/>
      <w:lvlText w:val="o"/>
      <w:lvlJc w:val="left"/>
      <w:pPr>
        <w:ind w:left="5717" w:hanging="360"/>
      </w:pPr>
      <w:rPr>
        <w:rFonts w:ascii="Courier New" w:hAnsi="Courier New" w:cs="Courier New" w:hint="default"/>
      </w:rPr>
    </w:lvl>
    <w:lvl w:ilvl="8" w:tplc="04090005" w:tentative="1">
      <w:start w:val="1"/>
      <w:numFmt w:val="bullet"/>
      <w:lvlText w:val=""/>
      <w:lvlJc w:val="left"/>
      <w:pPr>
        <w:ind w:left="6437" w:hanging="360"/>
      </w:pPr>
      <w:rPr>
        <w:rFonts w:ascii="Wingdings" w:hAnsi="Wingdings" w:hint="default"/>
      </w:rPr>
    </w:lvl>
  </w:abstractNum>
  <w:abstractNum w:abstractNumId="37">
    <w:nsid w:val="13D57E51"/>
    <w:multiLevelType w:val="hybridMultilevel"/>
    <w:tmpl w:val="9208BA12"/>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4634190"/>
    <w:multiLevelType w:val="hybridMultilevel"/>
    <w:tmpl w:val="F208DF88"/>
    <w:lvl w:ilvl="0" w:tplc="2C60DCD8">
      <w:start w:val="2"/>
      <w:numFmt w:val="bullet"/>
      <w:lvlText w:val="-"/>
      <w:lvlJc w:val="left"/>
      <w:pPr>
        <w:ind w:left="1800" w:hanging="360"/>
      </w:pPr>
      <w:rPr>
        <w:rFonts w:ascii="Calibri" w:eastAsia="Times New Roman" w:hAnsi="Calibri" w:cs="Calibri"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nsid w:val="14705171"/>
    <w:multiLevelType w:val="hybridMultilevel"/>
    <w:tmpl w:val="655C037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51F04BE"/>
    <w:multiLevelType w:val="hybridMultilevel"/>
    <w:tmpl w:val="557AAE1C"/>
    <w:lvl w:ilvl="0" w:tplc="EC54E8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62E1B2F"/>
    <w:multiLevelType w:val="hybridMultilevel"/>
    <w:tmpl w:val="466E3A56"/>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6ED3ED5"/>
    <w:multiLevelType w:val="hybridMultilevel"/>
    <w:tmpl w:val="4C5E1DAE"/>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7066BC9"/>
    <w:multiLevelType w:val="hybridMultilevel"/>
    <w:tmpl w:val="9AF08FD4"/>
    <w:lvl w:ilvl="0" w:tplc="8AE056C4">
      <w:start w:val="1"/>
      <w:numFmt w:val="lowerLetter"/>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17735B5B"/>
    <w:multiLevelType w:val="hybridMultilevel"/>
    <w:tmpl w:val="D17636C4"/>
    <w:lvl w:ilvl="0" w:tplc="04090001">
      <w:start w:val="1"/>
      <w:numFmt w:val="bullet"/>
      <w:lvlText w:val=""/>
      <w:lvlJc w:val="left"/>
      <w:pPr>
        <w:ind w:left="677" w:hanging="360"/>
      </w:pPr>
      <w:rPr>
        <w:rFonts w:ascii="Symbol" w:hAnsi="Symbol" w:hint="default"/>
      </w:rPr>
    </w:lvl>
    <w:lvl w:ilvl="1" w:tplc="04090003" w:tentative="1">
      <w:start w:val="1"/>
      <w:numFmt w:val="bullet"/>
      <w:lvlText w:val="o"/>
      <w:lvlJc w:val="left"/>
      <w:pPr>
        <w:ind w:left="1397" w:hanging="360"/>
      </w:pPr>
      <w:rPr>
        <w:rFonts w:ascii="Courier New" w:hAnsi="Courier New" w:hint="default"/>
      </w:rPr>
    </w:lvl>
    <w:lvl w:ilvl="2" w:tplc="04090005" w:tentative="1">
      <w:start w:val="1"/>
      <w:numFmt w:val="bullet"/>
      <w:lvlText w:val=""/>
      <w:lvlJc w:val="left"/>
      <w:pPr>
        <w:ind w:left="2117" w:hanging="360"/>
      </w:pPr>
      <w:rPr>
        <w:rFonts w:ascii="Wingdings" w:hAnsi="Wingdings" w:hint="default"/>
      </w:rPr>
    </w:lvl>
    <w:lvl w:ilvl="3" w:tplc="04090001" w:tentative="1">
      <w:start w:val="1"/>
      <w:numFmt w:val="bullet"/>
      <w:lvlText w:val=""/>
      <w:lvlJc w:val="left"/>
      <w:pPr>
        <w:ind w:left="2837" w:hanging="360"/>
      </w:pPr>
      <w:rPr>
        <w:rFonts w:ascii="Symbol" w:hAnsi="Symbol" w:hint="default"/>
      </w:rPr>
    </w:lvl>
    <w:lvl w:ilvl="4" w:tplc="04090003" w:tentative="1">
      <w:start w:val="1"/>
      <w:numFmt w:val="bullet"/>
      <w:lvlText w:val="o"/>
      <w:lvlJc w:val="left"/>
      <w:pPr>
        <w:ind w:left="3557" w:hanging="360"/>
      </w:pPr>
      <w:rPr>
        <w:rFonts w:ascii="Courier New" w:hAnsi="Courier New" w:hint="default"/>
      </w:rPr>
    </w:lvl>
    <w:lvl w:ilvl="5" w:tplc="04090005" w:tentative="1">
      <w:start w:val="1"/>
      <w:numFmt w:val="bullet"/>
      <w:lvlText w:val=""/>
      <w:lvlJc w:val="left"/>
      <w:pPr>
        <w:ind w:left="4277" w:hanging="360"/>
      </w:pPr>
      <w:rPr>
        <w:rFonts w:ascii="Wingdings" w:hAnsi="Wingdings" w:hint="default"/>
      </w:rPr>
    </w:lvl>
    <w:lvl w:ilvl="6" w:tplc="04090001" w:tentative="1">
      <w:start w:val="1"/>
      <w:numFmt w:val="bullet"/>
      <w:lvlText w:val=""/>
      <w:lvlJc w:val="left"/>
      <w:pPr>
        <w:ind w:left="4997" w:hanging="360"/>
      </w:pPr>
      <w:rPr>
        <w:rFonts w:ascii="Symbol" w:hAnsi="Symbol" w:hint="default"/>
      </w:rPr>
    </w:lvl>
    <w:lvl w:ilvl="7" w:tplc="04090003" w:tentative="1">
      <w:start w:val="1"/>
      <w:numFmt w:val="bullet"/>
      <w:lvlText w:val="o"/>
      <w:lvlJc w:val="left"/>
      <w:pPr>
        <w:ind w:left="5717" w:hanging="360"/>
      </w:pPr>
      <w:rPr>
        <w:rFonts w:ascii="Courier New" w:hAnsi="Courier New" w:hint="default"/>
      </w:rPr>
    </w:lvl>
    <w:lvl w:ilvl="8" w:tplc="04090005" w:tentative="1">
      <w:start w:val="1"/>
      <w:numFmt w:val="bullet"/>
      <w:lvlText w:val=""/>
      <w:lvlJc w:val="left"/>
      <w:pPr>
        <w:ind w:left="6437" w:hanging="360"/>
      </w:pPr>
      <w:rPr>
        <w:rFonts w:ascii="Wingdings" w:hAnsi="Wingdings" w:hint="default"/>
      </w:rPr>
    </w:lvl>
  </w:abstractNum>
  <w:abstractNum w:abstractNumId="45">
    <w:nsid w:val="17F95FA5"/>
    <w:multiLevelType w:val="hybridMultilevel"/>
    <w:tmpl w:val="C142B13E"/>
    <w:lvl w:ilvl="0" w:tplc="A8380840">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7F963C2"/>
    <w:multiLevelType w:val="hybridMultilevel"/>
    <w:tmpl w:val="9C86554E"/>
    <w:lvl w:ilvl="0" w:tplc="EC54E8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88716EF"/>
    <w:multiLevelType w:val="hybridMultilevel"/>
    <w:tmpl w:val="EABCE462"/>
    <w:lvl w:ilvl="0" w:tplc="04090017">
      <w:start w:val="1"/>
      <w:numFmt w:val="lowerLetter"/>
      <w:lvlText w:val="%1)"/>
      <w:lvlJc w:val="left"/>
      <w:pPr>
        <w:ind w:left="360" w:hanging="360"/>
      </w:pPr>
      <w:rPr>
        <w:rFonts w:hint="default"/>
        <w:sz w:val="22"/>
        <w:szCs w:val="22"/>
      </w:rPr>
    </w:lvl>
    <w:lvl w:ilvl="1" w:tplc="04090003">
      <w:numFmt w:val="bullet"/>
      <w:lvlText w:val="–"/>
      <w:lvlJc w:val="left"/>
      <w:pPr>
        <w:ind w:left="1440" w:hanging="360"/>
      </w:pPr>
      <w:rPr>
        <w:rFonts w:ascii="Times New Roman" w:eastAsia="Calibri"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19E81D48"/>
    <w:multiLevelType w:val="hybridMultilevel"/>
    <w:tmpl w:val="160403E2"/>
    <w:lvl w:ilvl="0" w:tplc="01FED156">
      <w:start w:val="1"/>
      <w:numFmt w:val="decimal"/>
      <w:lvlText w:val="%1."/>
      <w:lvlJc w:val="left"/>
      <w:pPr>
        <w:ind w:left="720" w:hanging="360"/>
      </w:pPr>
    </w:lvl>
    <w:lvl w:ilvl="1" w:tplc="7A6AA1F2" w:tentative="1">
      <w:start w:val="1"/>
      <w:numFmt w:val="lowerLetter"/>
      <w:lvlText w:val="%2."/>
      <w:lvlJc w:val="left"/>
      <w:pPr>
        <w:ind w:left="1440" w:hanging="360"/>
      </w:pPr>
    </w:lvl>
    <w:lvl w:ilvl="2" w:tplc="2AD46AF2" w:tentative="1">
      <w:start w:val="1"/>
      <w:numFmt w:val="lowerRoman"/>
      <w:lvlText w:val="%3."/>
      <w:lvlJc w:val="right"/>
      <w:pPr>
        <w:ind w:left="2160" w:hanging="180"/>
      </w:pPr>
    </w:lvl>
    <w:lvl w:ilvl="3" w:tplc="5E48669A" w:tentative="1">
      <w:start w:val="1"/>
      <w:numFmt w:val="decimal"/>
      <w:lvlText w:val="%4."/>
      <w:lvlJc w:val="left"/>
      <w:pPr>
        <w:ind w:left="2880" w:hanging="360"/>
      </w:pPr>
    </w:lvl>
    <w:lvl w:ilvl="4" w:tplc="98F8D030" w:tentative="1">
      <w:start w:val="1"/>
      <w:numFmt w:val="lowerLetter"/>
      <w:lvlText w:val="%5."/>
      <w:lvlJc w:val="left"/>
      <w:pPr>
        <w:ind w:left="3600" w:hanging="360"/>
      </w:pPr>
    </w:lvl>
    <w:lvl w:ilvl="5" w:tplc="5DBC636E" w:tentative="1">
      <w:start w:val="1"/>
      <w:numFmt w:val="lowerRoman"/>
      <w:lvlText w:val="%6."/>
      <w:lvlJc w:val="right"/>
      <w:pPr>
        <w:ind w:left="4320" w:hanging="180"/>
      </w:pPr>
    </w:lvl>
    <w:lvl w:ilvl="6" w:tplc="1136B896" w:tentative="1">
      <w:start w:val="1"/>
      <w:numFmt w:val="decimal"/>
      <w:lvlText w:val="%7."/>
      <w:lvlJc w:val="left"/>
      <w:pPr>
        <w:ind w:left="5040" w:hanging="360"/>
      </w:pPr>
    </w:lvl>
    <w:lvl w:ilvl="7" w:tplc="F9F0F164" w:tentative="1">
      <w:start w:val="1"/>
      <w:numFmt w:val="lowerLetter"/>
      <w:lvlText w:val="%8."/>
      <w:lvlJc w:val="left"/>
      <w:pPr>
        <w:ind w:left="5760" w:hanging="360"/>
      </w:pPr>
    </w:lvl>
    <w:lvl w:ilvl="8" w:tplc="267CBCF8" w:tentative="1">
      <w:start w:val="1"/>
      <w:numFmt w:val="lowerRoman"/>
      <w:lvlText w:val="%9."/>
      <w:lvlJc w:val="right"/>
      <w:pPr>
        <w:ind w:left="6480" w:hanging="180"/>
      </w:pPr>
    </w:lvl>
  </w:abstractNum>
  <w:abstractNum w:abstractNumId="49">
    <w:nsid w:val="1A567B22"/>
    <w:multiLevelType w:val="hybridMultilevel"/>
    <w:tmpl w:val="3FCA94E4"/>
    <w:lvl w:ilvl="0" w:tplc="0409000F">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50">
    <w:nsid w:val="1A8048DC"/>
    <w:multiLevelType w:val="hybridMultilevel"/>
    <w:tmpl w:val="E138D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1AC95599"/>
    <w:multiLevelType w:val="multilevel"/>
    <w:tmpl w:val="7D20B520"/>
    <w:lvl w:ilvl="0">
      <w:start w:val="1"/>
      <w:numFmt w:val="decimal"/>
      <w:lvlText w:val="3.%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nsid w:val="1ACB1E39"/>
    <w:multiLevelType w:val="hybridMultilevel"/>
    <w:tmpl w:val="40CE7560"/>
    <w:lvl w:ilvl="0" w:tplc="04090001">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3">
    <w:nsid w:val="1BFA69AE"/>
    <w:multiLevelType w:val="hybridMultilevel"/>
    <w:tmpl w:val="EC5AD256"/>
    <w:lvl w:ilvl="0" w:tplc="04090017">
      <w:start w:val="1"/>
      <w:numFmt w:val="lowerLetter"/>
      <w:lvlText w:val="%1)"/>
      <w:lvlJc w:val="left"/>
      <w:pPr>
        <w:ind w:left="360" w:hanging="360"/>
      </w:pPr>
      <w:rPr>
        <w:rFonts w:hint="default"/>
        <w:sz w:val="22"/>
        <w:szCs w:val="22"/>
      </w:rPr>
    </w:lvl>
    <w:lvl w:ilvl="1" w:tplc="04090003">
      <w:numFmt w:val="bullet"/>
      <w:lvlText w:val="–"/>
      <w:lvlJc w:val="left"/>
      <w:pPr>
        <w:ind w:left="1440" w:hanging="360"/>
      </w:pPr>
      <w:rPr>
        <w:rFonts w:ascii="Times New Roman" w:eastAsia="Calibri"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1BFD798B"/>
    <w:multiLevelType w:val="hybridMultilevel"/>
    <w:tmpl w:val="393C08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1CD55B95"/>
    <w:multiLevelType w:val="hybridMultilevel"/>
    <w:tmpl w:val="586ECB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1D1E4F90"/>
    <w:multiLevelType w:val="hybridMultilevel"/>
    <w:tmpl w:val="088072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1D660E6D"/>
    <w:multiLevelType w:val="multilevel"/>
    <w:tmpl w:val="C142B13E"/>
    <w:lvl w:ilvl="0">
      <w:start w:val="1"/>
      <w:numFmt w:val="decimal"/>
      <w:lvlText w:val="2.%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nsid w:val="1DEF1DA6"/>
    <w:multiLevelType w:val="hybridMultilevel"/>
    <w:tmpl w:val="4A10A0B6"/>
    <w:lvl w:ilvl="0" w:tplc="04090017">
      <w:start w:val="1"/>
      <w:numFmt w:val="decimal"/>
      <w:lvlText w:val="10.%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1E2223BA"/>
    <w:multiLevelType w:val="hybridMultilevel"/>
    <w:tmpl w:val="BBBCACCE"/>
    <w:lvl w:ilvl="0" w:tplc="C818FED2">
      <w:start w:val="1"/>
      <w:numFmt w:val="decimal"/>
      <w:lvlText w:val="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1E3D4E0E"/>
    <w:multiLevelType w:val="hybridMultilevel"/>
    <w:tmpl w:val="515CAE3C"/>
    <w:lvl w:ilvl="0" w:tplc="298E87B2">
      <w:start w:val="1"/>
      <w:numFmt w:val="decimal"/>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1EBB2950"/>
    <w:multiLevelType w:val="hybridMultilevel"/>
    <w:tmpl w:val="2A240C38"/>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1ED86B9F"/>
    <w:multiLevelType w:val="hybridMultilevel"/>
    <w:tmpl w:val="1A965C00"/>
    <w:lvl w:ilvl="0" w:tplc="1FE032D2">
      <w:start w:val="1"/>
      <w:numFmt w:val="decimal"/>
      <w:lvlText w:val="9.%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1F7E56F7"/>
    <w:multiLevelType w:val="multilevel"/>
    <w:tmpl w:val="40CE756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nsid w:val="20C616D3"/>
    <w:multiLevelType w:val="hybridMultilevel"/>
    <w:tmpl w:val="0DD86AB4"/>
    <w:lvl w:ilvl="0" w:tplc="F3269630">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22246A22"/>
    <w:multiLevelType w:val="hybridMultilevel"/>
    <w:tmpl w:val="E14A6FD2"/>
    <w:lvl w:ilvl="0" w:tplc="FC90B0A2">
      <w:start w:val="24"/>
      <w:numFmt w:val="bullet"/>
      <w:lvlText w:val="-"/>
      <w:lvlJc w:val="left"/>
      <w:pPr>
        <w:ind w:left="1080" w:hanging="360"/>
      </w:pPr>
      <w:rPr>
        <w:rFonts w:ascii="Times New Roman" w:eastAsia="Times New Roman" w:hAnsi="Times New Roman" w:cs="Times New Roman"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nsid w:val="239550AD"/>
    <w:multiLevelType w:val="multilevel"/>
    <w:tmpl w:val="618E1932"/>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360"/>
        </w:tabs>
        <w:ind w:left="360" w:hanging="36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720"/>
        </w:tabs>
        <w:ind w:left="720" w:hanging="720"/>
      </w:pPr>
      <w:rPr>
        <w:rFonts w:hint="default"/>
      </w:rPr>
    </w:lvl>
    <w:lvl w:ilvl="5">
      <w:start w:val="1"/>
      <w:numFmt w:val="decimal"/>
      <w:isLgl/>
      <w:lvlText w:val="%1.%2.%3.%4.%5.%6"/>
      <w:lvlJc w:val="left"/>
      <w:pPr>
        <w:tabs>
          <w:tab w:val="num" w:pos="720"/>
        </w:tabs>
        <w:ind w:left="720" w:hanging="72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080"/>
        </w:tabs>
        <w:ind w:left="1080" w:hanging="108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67">
    <w:nsid w:val="24603CAA"/>
    <w:multiLevelType w:val="hybridMultilevel"/>
    <w:tmpl w:val="853495E8"/>
    <w:lvl w:ilvl="0" w:tplc="FB0A3F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251D15C9"/>
    <w:multiLevelType w:val="hybridMultilevel"/>
    <w:tmpl w:val="FA566B4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2529424E"/>
    <w:multiLevelType w:val="hybridMultilevel"/>
    <w:tmpl w:val="C6E6ED20"/>
    <w:lvl w:ilvl="0" w:tplc="04090019">
      <w:start w:val="1"/>
      <w:numFmt w:val="lowerLetter"/>
      <w:lvlText w:val="%1."/>
      <w:lvlJc w:val="left"/>
      <w:pPr>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26177E99"/>
    <w:multiLevelType w:val="hybridMultilevel"/>
    <w:tmpl w:val="0CA6B4CA"/>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1">
    <w:nsid w:val="26A83782"/>
    <w:multiLevelType w:val="multilevel"/>
    <w:tmpl w:val="69405682"/>
    <w:lvl w:ilvl="0">
      <w:start w:val="1"/>
      <w:numFmt w:val="bullet"/>
      <w:lvlText w:val=""/>
      <w:lvlJc w:val="left"/>
      <w:pPr>
        <w:tabs>
          <w:tab w:val="num" w:pos="1146"/>
        </w:tabs>
        <w:ind w:left="1146" w:hanging="720"/>
      </w:pPr>
      <w:rPr>
        <w:rFonts w:ascii="Symbol" w:hAnsi="Symbol" w:hint="default"/>
        <w:b w:val="0"/>
        <w:bCs w:val="0"/>
        <w:i w:val="0"/>
        <w:iCs w:val="0"/>
        <w:sz w:val="22"/>
        <w:szCs w:val="22"/>
      </w:rPr>
    </w:lvl>
    <w:lvl w:ilvl="1">
      <w:start w:val="1"/>
      <w:numFmt w:val="decimal"/>
      <w:lvlText w:val="2.%2."/>
      <w:lvlJc w:val="left"/>
      <w:pPr>
        <w:tabs>
          <w:tab w:val="num" w:pos="1146"/>
        </w:tabs>
        <w:ind w:left="1146" w:hanging="720"/>
      </w:pPr>
      <w:rPr>
        <w:rFonts w:hint="default"/>
      </w:rPr>
    </w:lvl>
    <w:lvl w:ilvl="2">
      <w:start w:val="1"/>
      <w:numFmt w:val="decimal"/>
      <w:lvlText w:val="%1.%2.%3."/>
      <w:lvlJc w:val="left"/>
      <w:pPr>
        <w:tabs>
          <w:tab w:val="num" w:pos="1146"/>
        </w:tabs>
        <w:ind w:left="1146" w:hanging="720"/>
      </w:pPr>
      <w:rPr>
        <w:rFonts w:hint="default"/>
      </w:rPr>
    </w:lvl>
    <w:lvl w:ilvl="3">
      <w:start w:val="1"/>
      <w:numFmt w:val="decimal"/>
      <w:lvlText w:val="%1.%2.%3.%4."/>
      <w:lvlJc w:val="left"/>
      <w:pPr>
        <w:tabs>
          <w:tab w:val="num" w:pos="1146"/>
        </w:tabs>
        <w:ind w:left="1146" w:hanging="720"/>
      </w:pPr>
      <w:rPr>
        <w:rFonts w:hint="default"/>
      </w:rPr>
    </w:lvl>
    <w:lvl w:ilvl="4">
      <w:start w:val="1"/>
      <w:numFmt w:val="decimal"/>
      <w:lvlText w:val="%1.%2.%3.%4.%5."/>
      <w:lvlJc w:val="left"/>
      <w:pPr>
        <w:tabs>
          <w:tab w:val="num" w:pos="1506"/>
        </w:tabs>
        <w:ind w:left="1506" w:hanging="1080"/>
      </w:pPr>
      <w:rPr>
        <w:rFonts w:hint="default"/>
      </w:rPr>
    </w:lvl>
    <w:lvl w:ilvl="5">
      <w:start w:val="1"/>
      <w:numFmt w:val="decimal"/>
      <w:lvlText w:val="%1.%2.%3.%4.%5.%6."/>
      <w:lvlJc w:val="left"/>
      <w:pPr>
        <w:tabs>
          <w:tab w:val="num" w:pos="1506"/>
        </w:tabs>
        <w:ind w:left="1506" w:hanging="1080"/>
      </w:pPr>
      <w:rPr>
        <w:rFonts w:hint="default"/>
      </w:rPr>
    </w:lvl>
    <w:lvl w:ilvl="6">
      <w:start w:val="1"/>
      <w:numFmt w:val="decimal"/>
      <w:lvlText w:val="%1.%2.%3.%4.%5.%6.%7."/>
      <w:lvlJc w:val="left"/>
      <w:pPr>
        <w:tabs>
          <w:tab w:val="num" w:pos="1866"/>
        </w:tabs>
        <w:ind w:left="1866" w:hanging="1440"/>
      </w:pPr>
      <w:rPr>
        <w:rFonts w:hint="default"/>
      </w:rPr>
    </w:lvl>
    <w:lvl w:ilvl="7">
      <w:start w:val="1"/>
      <w:numFmt w:val="decimal"/>
      <w:lvlText w:val="%1.%2.%3.%4.%5.%6.%7.%8."/>
      <w:lvlJc w:val="left"/>
      <w:pPr>
        <w:tabs>
          <w:tab w:val="num" w:pos="1866"/>
        </w:tabs>
        <w:ind w:left="1866" w:hanging="1440"/>
      </w:pPr>
      <w:rPr>
        <w:rFonts w:hint="default"/>
      </w:rPr>
    </w:lvl>
    <w:lvl w:ilvl="8">
      <w:start w:val="1"/>
      <w:numFmt w:val="decimal"/>
      <w:lvlText w:val="%1.%2.%3.%4.%5.%6.%7.%8.%9."/>
      <w:lvlJc w:val="left"/>
      <w:pPr>
        <w:tabs>
          <w:tab w:val="num" w:pos="2226"/>
        </w:tabs>
        <w:ind w:left="2226" w:hanging="1800"/>
      </w:pPr>
      <w:rPr>
        <w:rFonts w:hint="default"/>
      </w:rPr>
    </w:lvl>
  </w:abstractNum>
  <w:abstractNum w:abstractNumId="72">
    <w:nsid w:val="26F82B74"/>
    <w:multiLevelType w:val="hybridMultilevel"/>
    <w:tmpl w:val="983CD284"/>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28963150"/>
    <w:multiLevelType w:val="hybridMultilevel"/>
    <w:tmpl w:val="325C3F3A"/>
    <w:lvl w:ilvl="0" w:tplc="FFFFFFFF">
      <w:start w:val="1"/>
      <w:numFmt w:val="upperRoman"/>
      <w:lvlText w:val="%1."/>
      <w:lvlJc w:val="right"/>
      <w:pPr>
        <w:tabs>
          <w:tab w:val="num" w:pos="180"/>
        </w:tabs>
        <w:ind w:left="180" w:hanging="180"/>
      </w:pPr>
      <w:rPr>
        <w:b/>
      </w:rPr>
    </w:lvl>
    <w:lvl w:ilvl="1" w:tplc="FFFFFFFF">
      <w:start w:val="1"/>
      <w:numFmt w:val="upperLetter"/>
      <w:lvlText w:val="%2."/>
      <w:lvlJc w:val="left"/>
      <w:pPr>
        <w:tabs>
          <w:tab w:val="num" w:pos="360"/>
        </w:tabs>
        <w:ind w:left="360" w:hanging="360"/>
      </w:pPr>
      <w:rPr>
        <w:i w:val="0"/>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4">
    <w:nsid w:val="28A15B21"/>
    <w:multiLevelType w:val="hybridMultilevel"/>
    <w:tmpl w:val="9EE89AFC"/>
    <w:lvl w:ilvl="0" w:tplc="5AC800DA">
      <w:start w:val="1"/>
      <w:numFmt w:val="decimal"/>
      <w:lvlText w:val="7.%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28C8398E"/>
    <w:multiLevelType w:val="hybridMultilevel"/>
    <w:tmpl w:val="9DE6FD28"/>
    <w:lvl w:ilvl="0" w:tplc="04090001">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2A7C0CE5"/>
    <w:multiLevelType w:val="multilevel"/>
    <w:tmpl w:val="24F2D67E"/>
    <w:lvl w:ilvl="0">
      <w:start w:val="1"/>
      <w:numFmt w:val="decimal"/>
      <w:lvlText w:val="%1"/>
      <w:lvlJc w:val="left"/>
      <w:pPr>
        <w:tabs>
          <w:tab w:val="num" w:pos="390"/>
        </w:tabs>
        <w:ind w:left="390" w:hanging="390"/>
      </w:pPr>
      <w:rPr>
        <w:rFonts w:hint="default"/>
      </w:rPr>
    </w:lvl>
    <w:lvl w:ilvl="1">
      <w:start w:val="11"/>
      <w:numFmt w:val="decimal"/>
      <w:lvlText w:val="%1.%2"/>
      <w:lvlJc w:val="left"/>
      <w:pPr>
        <w:tabs>
          <w:tab w:val="num" w:pos="390"/>
        </w:tabs>
        <w:ind w:left="390" w:hanging="390"/>
      </w:pPr>
      <w:rPr>
        <w:rFonts w:hint="default"/>
      </w:rPr>
    </w:lvl>
    <w:lvl w:ilvl="2">
      <w:start w:val="1"/>
      <w:numFmt w:val="decimal"/>
      <w:lvlText w:val="%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77">
    <w:nsid w:val="2AB65542"/>
    <w:multiLevelType w:val="multilevel"/>
    <w:tmpl w:val="3FAC342C"/>
    <w:lvl w:ilvl="0">
      <w:start w:val="1"/>
      <w:numFmt w:val="decimal"/>
      <w:lvlText w:val="%1"/>
      <w:lvlJc w:val="left"/>
      <w:pPr>
        <w:ind w:left="720" w:hanging="720"/>
      </w:pPr>
      <w:rPr>
        <w:rFonts w:ascii="Times New Roman Bold" w:hAnsi="Times New Roman Bold" w:hint="default"/>
        <w:b/>
        <w:bCs/>
        <w:i w:val="0"/>
        <w:iCs w:val="0"/>
        <w:sz w:val="22"/>
        <w:szCs w:val="22"/>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78">
    <w:nsid w:val="2BA044BB"/>
    <w:multiLevelType w:val="hybridMultilevel"/>
    <w:tmpl w:val="1D1C2192"/>
    <w:lvl w:ilvl="0" w:tplc="FA4238E6">
      <w:start w:val="1"/>
      <w:numFmt w:val="bullet"/>
      <w:lvlText w:val=""/>
      <w:lvlJc w:val="left"/>
      <w:pPr>
        <w:tabs>
          <w:tab w:val="num" w:pos="348"/>
        </w:tabs>
        <w:ind w:left="348" w:hanging="216"/>
      </w:pPr>
      <w:rPr>
        <w:rFonts w:ascii="Symbol" w:hAnsi="Symbol" w:hint="default"/>
      </w:rPr>
    </w:lvl>
    <w:lvl w:ilvl="1" w:tplc="04090003" w:tentative="1">
      <w:start w:val="1"/>
      <w:numFmt w:val="bullet"/>
      <w:lvlText w:val="o"/>
      <w:lvlJc w:val="left"/>
      <w:pPr>
        <w:tabs>
          <w:tab w:val="num" w:pos="1572"/>
        </w:tabs>
        <w:ind w:left="1572" w:hanging="360"/>
      </w:pPr>
      <w:rPr>
        <w:rFonts w:ascii="Courier New" w:hAnsi="Courier New" w:hint="default"/>
      </w:rPr>
    </w:lvl>
    <w:lvl w:ilvl="2" w:tplc="04090005" w:tentative="1">
      <w:start w:val="1"/>
      <w:numFmt w:val="bullet"/>
      <w:lvlText w:val=""/>
      <w:lvlJc w:val="left"/>
      <w:pPr>
        <w:tabs>
          <w:tab w:val="num" w:pos="2292"/>
        </w:tabs>
        <w:ind w:left="2292" w:hanging="360"/>
      </w:pPr>
      <w:rPr>
        <w:rFonts w:ascii="Wingdings" w:hAnsi="Wingdings" w:hint="default"/>
      </w:rPr>
    </w:lvl>
    <w:lvl w:ilvl="3" w:tplc="04090001" w:tentative="1">
      <w:start w:val="1"/>
      <w:numFmt w:val="bullet"/>
      <w:lvlText w:val=""/>
      <w:lvlJc w:val="left"/>
      <w:pPr>
        <w:tabs>
          <w:tab w:val="num" w:pos="3012"/>
        </w:tabs>
        <w:ind w:left="3012" w:hanging="360"/>
      </w:pPr>
      <w:rPr>
        <w:rFonts w:ascii="Symbol" w:hAnsi="Symbol" w:hint="default"/>
      </w:rPr>
    </w:lvl>
    <w:lvl w:ilvl="4" w:tplc="04090003" w:tentative="1">
      <w:start w:val="1"/>
      <w:numFmt w:val="bullet"/>
      <w:lvlText w:val="o"/>
      <w:lvlJc w:val="left"/>
      <w:pPr>
        <w:tabs>
          <w:tab w:val="num" w:pos="3732"/>
        </w:tabs>
        <w:ind w:left="3732" w:hanging="360"/>
      </w:pPr>
      <w:rPr>
        <w:rFonts w:ascii="Courier New" w:hAnsi="Courier New" w:hint="default"/>
      </w:rPr>
    </w:lvl>
    <w:lvl w:ilvl="5" w:tplc="04090005" w:tentative="1">
      <w:start w:val="1"/>
      <w:numFmt w:val="bullet"/>
      <w:lvlText w:val=""/>
      <w:lvlJc w:val="left"/>
      <w:pPr>
        <w:tabs>
          <w:tab w:val="num" w:pos="4452"/>
        </w:tabs>
        <w:ind w:left="4452" w:hanging="360"/>
      </w:pPr>
      <w:rPr>
        <w:rFonts w:ascii="Wingdings" w:hAnsi="Wingdings" w:hint="default"/>
      </w:rPr>
    </w:lvl>
    <w:lvl w:ilvl="6" w:tplc="04090001" w:tentative="1">
      <w:start w:val="1"/>
      <w:numFmt w:val="bullet"/>
      <w:lvlText w:val=""/>
      <w:lvlJc w:val="left"/>
      <w:pPr>
        <w:tabs>
          <w:tab w:val="num" w:pos="5172"/>
        </w:tabs>
        <w:ind w:left="5172" w:hanging="360"/>
      </w:pPr>
      <w:rPr>
        <w:rFonts w:ascii="Symbol" w:hAnsi="Symbol" w:hint="default"/>
      </w:rPr>
    </w:lvl>
    <w:lvl w:ilvl="7" w:tplc="04090003" w:tentative="1">
      <w:start w:val="1"/>
      <w:numFmt w:val="bullet"/>
      <w:lvlText w:val="o"/>
      <w:lvlJc w:val="left"/>
      <w:pPr>
        <w:tabs>
          <w:tab w:val="num" w:pos="5892"/>
        </w:tabs>
        <w:ind w:left="5892" w:hanging="360"/>
      </w:pPr>
      <w:rPr>
        <w:rFonts w:ascii="Courier New" w:hAnsi="Courier New" w:hint="default"/>
      </w:rPr>
    </w:lvl>
    <w:lvl w:ilvl="8" w:tplc="04090005" w:tentative="1">
      <w:start w:val="1"/>
      <w:numFmt w:val="bullet"/>
      <w:lvlText w:val=""/>
      <w:lvlJc w:val="left"/>
      <w:pPr>
        <w:tabs>
          <w:tab w:val="num" w:pos="6612"/>
        </w:tabs>
        <w:ind w:left="6612" w:hanging="360"/>
      </w:pPr>
      <w:rPr>
        <w:rFonts w:ascii="Wingdings" w:hAnsi="Wingdings" w:hint="default"/>
      </w:rPr>
    </w:lvl>
  </w:abstractNum>
  <w:abstractNum w:abstractNumId="79">
    <w:nsid w:val="2C421AAA"/>
    <w:multiLevelType w:val="hybridMultilevel"/>
    <w:tmpl w:val="4D88E40A"/>
    <w:lvl w:ilvl="0" w:tplc="82FC8138">
      <w:start w:val="1"/>
      <w:numFmt w:val="decimal"/>
      <w:lvlText w:val="6.%1."/>
      <w:lvlJc w:val="left"/>
      <w:pPr>
        <w:ind w:left="720" w:hanging="360"/>
      </w:pPr>
      <w:rPr>
        <w:rFonts w:hint="default"/>
      </w:rPr>
    </w:lvl>
    <w:lvl w:ilvl="1" w:tplc="C344BA70" w:tentative="1">
      <w:start w:val="1"/>
      <w:numFmt w:val="lowerLetter"/>
      <w:lvlText w:val="%2."/>
      <w:lvlJc w:val="left"/>
      <w:pPr>
        <w:ind w:left="1440" w:hanging="360"/>
      </w:pPr>
    </w:lvl>
    <w:lvl w:ilvl="2" w:tplc="F2902658" w:tentative="1">
      <w:start w:val="1"/>
      <w:numFmt w:val="lowerRoman"/>
      <w:lvlText w:val="%3."/>
      <w:lvlJc w:val="right"/>
      <w:pPr>
        <w:ind w:left="2160" w:hanging="180"/>
      </w:pPr>
    </w:lvl>
    <w:lvl w:ilvl="3" w:tplc="44D62F5C" w:tentative="1">
      <w:start w:val="1"/>
      <w:numFmt w:val="decimal"/>
      <w:lvlText w:val="%4."/>
      <w:lvlJc w:val="left"/>
      <w:pPr>
        <w:ind w:left="2880" w:hanging="360"/>
      </w:pPr>
    </w:lvl>
    <w:lvl w:ilvl="4" w:tplc="5CC8DC48" w:tentative="1">
      <w:start w:val="1"/>
      <w:numFmt w:val="lowerLetter"/>
      <w:lvlText w:val="%5."/>
      <w:lvlJc w:val="left"/>
      <w:pPr>
        <w:ind w:left="3600" w:hanging="360"/>
      </w:pPr>
    </w:lvl>
    <w:lvl w:ilvl="5" w:tplc="76984ACC" w:tentative="1">
      <w:start w:val="1"/>
      <w:numFmt w:val="lowerRoman"/>
      <w:lvlText w:val="%6."/>
      <w:lvlJc w:val="right"/>
      <w:pPr>
        <w:ind w:left="4320" w:hanging="180"/>
      </w:pPr>
    </w:lvl>
    <w:lvl w:ilvl="6" w:tplc="EFBC9ACA" w:tentative="1">
      <w:start w:val="1"/>
      <w:numFmt w:val="decimal"/>
      <w:lvlText w:val="%7."/>
      <w:lvlJc w:val="left"/>
      <w:pPr>
        <w:ind w:left="5040" w:hanging="360"/>
      </w:pPr>
    </w:lvl>
    <w:lvl w:ilvl="7" w:tplc="ACBE9C1C" w:tentative="1">
      <w:start w:val="1"/>
      <w:numFmt w:val="lowerLetter"/>
      <w:lvlText w:val="%8."/>
      <w:lvlJc w:val="left"/>
      <w:pPr>
        <w:ind w:left="5760" w:hanging="360"/>
      </w:pPr>
    </w:lvl>
    <w:lvl w:ilvl="8" w:tplc="82849152" w:tentative="1">
      <w:start w:val="1"/>
      <w:numFmt w:val="lowerRoman"/>
      <w:lvlText w:val="%9."/>
      <w:lvlJc w:val="right"/>
      <w:pPr>
        <w:ind w:left="6480" w:hanging="180"/>
      </w:pPr>
    </w:lvl>
  </w:abstractNum>
  <w:abstractNum w:abstractNumId="80">
    <w:nsid w:val="2D8336A7"/>
    <w:multiLevelType w:val="hybridMultilevel"/>
    <w:tmpl w:val="E23814AA"/>
    <w:lvl w:ilvl="0" w:tplc="7FE2839C">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2EAA6FC6"/>
    <w:multiLevelType w:val="hybridMultilevel"/>
    <w:tmpl w:val="84DA348C"/>
    <w:lvl w:ilvl="0" w:tplc="04090019">
      <w:start w:val="1"/>
      <w:numFmt w:val="lowerLetter"/>
      <w:lvlText w:val="%1."/>
      <w:lvlJc w:val="left"/>
      <w:pPr>
        <w:ind w:left="533" w:hanging="360"/>
      </w:pPr>
      <w:rPr>
        <w:rFonts w:hint="default"/>
      </w:rPr>
    </w:lvl>
    <w:lvl w:ilvl="1" w:tplc="04090003" w:tentative="1">
      <w:start w:val="1"/>
      <w:numFmt w:val="bullet"/>
      <w:lvlText w:val="o"/>
      <w:lvlJc w:val="left"/>
      <w:pPr>
        <w:ind w:left="893" w:hanging="360"/>
      </w:pPr>
      <w:rPr>
        <w:rFonts w:ascii="Courier New" w:hAnsi="Courier New" w:hint="default"/>
      </w:rPr>
    </w:lvl>
    <w:lvl w:ilvl="2" w:tplc="04090005" w:tentative="1">
      <w:start w:val="1"/>
      <w:numFmt w:val="bullet"/>
      <w:lvlText w:val=""/>
      <w:lvlJc w:val="left"/>
      <w:pPr>
        <w:ind w:left="1613" w:hanging="360"/>
      </w:pPr>
      <w:rPr>
        <w:rFonts w:ascii="Wingdings" w:hAnsi="Wingdings" w:hint="default"/>
      </w:rPr>
    </w:lvl>
    <w:lvl w:ilvl="3" w:tplc="04090001" w:tentative="1">
      <w:start w:val="1"/>
      <w:numFmt w:val="bullet"/>
      <w:lvlText w:val=""/>
      <w:lvlJc w:val="left"/>
      <w:pPr>
        <w:ind w:left="2333" w:hanging="360"/>
      </w:pPr>
      <w:rPr>
        <w:rFonts w:ascii="Symbol" w:hAnsi="Symbol" w:hint="default"/>
      </w:rPr>
    </w:lvl>
    <w:lvl w:ilvl="4" w:tplc="04090003" w:tentative="1">
      <w:start w:val="1"/>
      <w:numFmt w:val="bullet"/>
      <w:lvlText w:val="o"/>
      <w:lvlJc w:val="left"/>
      <w:pPr>
        <w:ind w:left="3053" w:hanging="360"/>
      </w:pPr>
      <w:rPr>
        <w:rFonts w:ascii="Courier New" w:hAnsi="Courier New" w:hint="default"/>
      </w:rPr>
    </w:lvl>
    <w:lvl w:ilvl="5" w:tplc="04090005" w:tentative="1">
      <w:start w:val="1"/>
      <w:numFmt w:val="bullet"/>
      <w:lvlText w:val=""/>
      <w:lvlJc w:val="left"/>
      <w:pPr>
        <w:ind w:left="3773" w:hanging="360"/>
      </w:pPr>
      <w:rPr>
        <w:rFonts w:ascii="Wingdings" w:hAnsi="Wingdings" w:hint="default"/>
      </w:rPr>
    </w:lvl>
    <w:lvl w:ilvl="6" w:tplc="04090001" w:tentative="1">
      <w:start w:val="1"/>
      <w:numFmt w:val="bullet"/>
      <w:lvlText w:val=""/>
      <w:lvlJc w:val="left"/>
      <w:pPr>
        <w:ind w:left="4493" w:hanging="360"/>
      </w:pPr>
      <w:rPr>
        <w:rFonts w:ascii="Symbol" w:hAnsi="Symbol" w:hint="default"/>
      </w:rPr>
    </w:lvl>
    <w:lvl w:ilvl="7" w:tplc="04090003" w:tentative="1">
      <w:start w:val="1"/>
      <w:numFmt w:val="bullet"/>
      <w:lvlText w:val="o"/>
      <w:lvlJc w:val="left"/>
      <w:pPr>
        <w:ind w:left="5213" w:hanging="360"/>
      </w:pPr>
      <w:rPr>
        <w:rFonts w:ascii="Courier New" w:hAnsi="Courier New" w:hint="default"/>
      </w:rPr>
    </w:lvl>
    <w:lvl w:ilvl="8" w:tplc="04090005" w:tentative="1">
      <w:start w:val="1"/>
      <w:numFmt w:val="bullet"/>
      <w:lvlText w:val=""/>
      <w:lvlJc w:val="left"/>
      <w:pPr>
        <w:ind w:left="5933" w:hanging="360"/>
      </w:pPr>
      <w:rPr>
        <w:rFonts w:ascii="Wingdings" w:hAnsi="Wingdings" w:hint="default"/>
      </w:rPr>
    </w:lvl>
  </w:abstractNum>
  <w:abstractNum w:abstractNumId="82">
    <w:nsid w:val="2EF35A72"/>
    <w:multiLevelType w:val="hybridMultilevel"/>
    <w:tmpl w:val="3E849ED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nsid w:val="2F2B47EC"/>
    <w:multiLevelType w:val="hybridMultilevel"/>
    <w:tmpl w:val="1840A994"/>
    <w:lvl w:ilvl="0" w:tplc="FC12C836">
      <w:start w:val="1"/>
      <w:numFmt w:val="decimal"/>
      <w:lvlText w:val="1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2F6F67FD"/>
    <w:multiLevelType w:val="hybridMultilevel"/>
    <w:tmpl w:val="3ADC60AA"/>
    <w:lvl w:ilvl="0" w:tplc="EC54E8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2FF3422B"/>
    <w:multiLevelType w:val="hybridMultilevel"/>
    <w:tmpl w:val="52D41512"/>
    <w:lvl w:ilvl="0" w:tplc="04090019">
      <w:start w:val="1"/>
      <w:numFmt w:val="lowerLetter"/>
      <w:lvlText w:val="%1."/>
      <w:lvlJc w:val="left"/>
      <w:pPr>
        <w:ind w:left="533" w:hanging="360"/>
      </w:pPr>
      <w:rPr>
        <w:rFonts w:hint="default"/>
      </w:rPr>
    </w:lvl>
    <w:lvl w:ilvl="1" w:tplc="04090003" w:tentative="1">
      <w:start w:val="1"/>
      <w:numFmt w:val="bullet"/>
      <w:lvlText w:val="o"/>
      <w:lvlJc w:val="left"/>
      <w:pPr>
        <w:ind w:left="1303" w:hanging="360"/>
      </w:pPr>
      <w:rPr>
        <w:rFonts w:ascii="Courier New" w:hAnsi="Courier New" w:hint="default"/>
      </w:rPr>
    </w:lvl>
    <w:lvl w:ilvl="2" w:tplc="04090005" w:tentative="1">
      <w:start w:val="1"/>
      <w:numFmt w:val="bullet"/>
      <w:lvlText w:val=""/>
      <w:lvlJc w:val="left"/>
      <w:pPr>
        <w:ind w:left="2023" w:hanging="360"/>
      </w:pPr>
      <w:rPr>
        <w:rFonts w:ascii="Wingdings" w:hAnsi="Wingdings" w:hint="default"/>
      </w:rPr>
    </w:lvl>
    <w:lvl w:ilvl="3" w:tplc="04090001" w:tentative="1">
      <w:start w:val="1"/>
      <w:numFmt w:val="bullet"/>
      <w:lvlText w:val=""/>
      <w:lvlJc w:val="left"/>
      <w:pPr>
        <w:ind w:left="2743" w:hanging="360"/>
      </w:pPr>
      <w:rPr>
        <w:rFonts w:ascii="Symbol" w:hAnsi="Symbol" w:hint="default"/>
      </w:rPr>
    </w:lvl>
    <w:lvl w:ilvl="4" w:tplc="04090003" w:tentative="1">
      <w:start w:val="1"/>
      <w:numFmt w:val="bullet"/>
      <w:lvlText w:val="o"/>
      <w:lvlJc w:val="left"/>
      <w:pPr>
        <w:ind w:left="3463" w:hanging="360"/>
      </w:pPr>
      <w:rPr>
        <w:rFonts w:ascii="Courier New" w:hAnsi="Courier New" w:hint="default"/>
      </w:rPr>
    </w:lvl>
    <w:lvl w:ilvl="5" w:tplc="04090005" w:tentative="1">
      <w:start w:val="1"/>
      <w:numFmt w:val="bullet"/>
      <w:lvlText w:val=""/>
      <w:lvlJc w:val="left"/>
      <w:pPr>
        <w:ind w:left="4183" w:hanging="360"/>
      </w:pPr>
      <w:rPr>
        <w:rFonts w:ascii="Wingdings" w:hAnsi="Wingdings" w:hint="default"/>
      </w:rPr>
    </w:lvl>
    <w:lvl w:ilvl="6" w:tplc="04090001" w:tentative="1">
      <w:start w:val="1"/>
      <w:numFmt w:val="bullet"/>
      <w:lvlText w:val=""/>
      <w:lvlJc w:val="left"/>
      <w:pPr>
        <w:ind w:left="4903" w:hanging="360"/>
      </w:pPr>
      <w:rPr>
        <w:rFonts w:ascii="Symbol" w:hAnsi="Symbol" w:hint="default"/>
      </w:rPr>
    </w:lvl>
    <w:lvl w:ilvl="7" w:tplc="04090003" w:tentative="1">
      <w:start w:val="1"/>
      <w:numFmt w:val="bullet"/>
      <w:lvlText w:val="o"/>
      <w:lvlJc w:val="left"/>
      <w:pPr>
        <w:ind w:left="5623" w:hanging="360"/>
      </w:pPr>
      <w:rPr>
        <w:rFonts w:ascii="Courier New" w:hAnsi="Courier New" w:hint="default"/>
      </w:rPr>
    </w:lvl>
    <w:lvl w:ilvl="8" w:tplc="04090005" w:tentative="1">
      <w:start w:val="1"/>
      <w:numFmt w:val="bullet"/>
      <w:lvlText w:val=""/>
      <w:lvlJc w:val="left"/>
      <w:pPr>
        <w:ind w:left="6343" w:hanging="360"/>
      </w:pPr>
      <w:rPr>
        <w:rFonts w:ascii="Wingdings" w:hAnsi="Wingdings" w:hint="default"/>
      </w:rPr>
    </w:lvl>
  </w:abstractNum>
  <w:abstractNum w:abstractNumId="86">
    <w:nsid w:val="310B32E4"/>
    <w:multiLevelType w:val="multilevel"/>
    <w:tmpl w:val="6CE4E1E4"/>
    <w:lvl w:ilvl="0">
      <w:start w:val="129"/>
      <w:numFmt w:val="decimal"/>
      <w:lvlText w:val="%1."/>
      <w:lvlJc w:val="left"/>
      <w:pPr>
        <w:tabs>
          <w:tab w:val="num" w:pos="720"/>
        </w:tabs>
        <w:ind w:left="720" w:hanging="720"/>
      </w:pPr>
      <w:rPr>
        <w:rFonts w:ascii="Times New Roman" w:hAnsi="Times New Roman" w:hint="default"/>
        <w:b w:val="0"/>
        <w:bCs w:val="0"/>
        <w:i w:val="0"/>
        <w:iCs w:val="0"/>
        <w:sz w:val="22"/>
        <w:szCs w:val="22"/>
      </w:rPr>
    </w:lvl>
    <w:lvl w:ilvl="1">
      <w:start w:val="1"/>
      <w:numFmt w:val="decimal"/>
      <w:lvlText w:val="2.%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7">
    <w:nsid w:val="312A5E3A"/>
    <w:multiLevelType w:val="multilevel"/>
    <w:tmpl w:val="34F05740"/>
    <w:lvl w:ilvl="0">
      <w:start w:val="1"/>
      <w:numFmt w:val="decimal"/>
      <w:lvlText w:val="%1."/>
      <w:lvlJc w:val="left"/>
      <w:pPr>
        <w:ind w:left="360" w:hanging="360"/>
      </w:pPr>
      <w:rPr>
        <w:rFonts w:hint="default"/>
        <w:b w:val="0"/>
        <w:w w:val="90"/>
      </w:rPr>
    </w:lvl>
    <w:lvl w:ilvl="1">
      <w:start w:val="1"/>
      <w:numFmt w:val="decimal"/>
      <w:lvlText w:val="%1.%2."/>
      <w:lvlJc w:val="left"/>
      <w:pPr>
        <w:ind w:left="317" w:hanging="360"/>
      </w:pPr>
      <w:rPr>
        <w:rFonts w:hint="default"/>
        <w:b w:val="0"/>
        <w:w w:val="90"/>
      </w:rPr>
    </w:lvl>
    <w:lvl w:ilvl="2">
      <w:start w:val="1"/>
      <w:numFmt w:val="decimal"/>
      <w:lvlText w:val="%1.%2.%3."/>
      <w:lvlJc w:val="left"/>
      <w:pPr>
        <w:ind w:left="634" w:hanging="720"/>
      </w:pPr>
      <w:rPr>
        <w:rFonts w:hint="default"/>
        <w:b w:val="0"/>
        <w:w w:val="90"/>
      </w:rPr>
    </w:lvl>
    <w:lvl w:ilvl="3">
      <w:start w:val="1"/>
      <w:numFmt w:val="decimal"/>
      <w:lvlText w:val="%1.%2.%3.%4."/>
      <w:lvlJc w:val="left"/>
      <w:pPr>
        <w:ind w:left="591" w:hanging="720"/>
      </w:pPr>
      <w:rPr>
        <w:rFonts w:hint="default"/>
        <w:b w:val="0"/>
        <w:w w:val="90"/>
      </w:rPr>
    </w:lvl>
    <w:lvl w:ilvl="4">
      <w:start w:val="1"/>
      <w:numFmt w:val="decimal"/>
      <w:lvlText w:val="%1.%2.%3.%4.%5."/>
      <w:lvlJc w:val="left"/>
      <w:pPr>
        <w:ind w:left="908" w:hanging="1080"/>
      </w:pPr>
      <w:rPr>
        <w:rFonts w:hint="default"/>
        <w:b w:val="0"/>
        <w:w w:val="90"/>
      </w:rPr>
    </w:lvl>
    <w:lvl w:ilvl="5">
      <w:start w:val="1"/>
      <w:numFmt w:val="decimal"/>
      <w:lvlText w:val="%1.%2.%3.%4.%5.%6."/>
      <w:lvlJc w:val="left"/>
      <w:pPr>
        <w:ind w:left="865" w:hanging="1080"/>
      </w:pPr>
      <w:rPr>
        <w:rFonts w:hint="default"/>
        <w:b w:val="0"/>
        <w:w w:val="90"/>
      </w:rPr>
    </w:lvl>
    <w:lvl w:ilvl="6">
      <w:start w:val="1"/>
      <w:numFmt w:val="decimal"/>
      <w:lvlText w:val="%1.%2.%3.%4.%5.%6.%7."/>
      <w:lvlJc w:val="left"/>
      <w:pPr>
        <w:ind w:left="1182" w:hanging="1440"/>
      </w:pPr>
      <w:rPr>
        <w:rFonts w:hint="default"/>
        <w:b w:val="0"/>
        <w:w w:val="90"/>
      </w:rPr>
    </w:lvl>
    <w:lvl w:ilvl="7">
      <w:start w:val="1"/>
      <w:numFmt w:val="decimal"/>
      <w:lvlText w:val="%1.%2.%3.%4.%5.%6.%7.%8."/>
      <w:lvlJc w:val="left"/>
      <w:pPr>
        <w:ind w:left="1139" w:hanging="1440"/>
      </w:pPr>
      <w:rPr>
        <w:rFonts w:hint="default"/>
        <w:b w:val="0"/>
        <w:w w:val="90"/>
      </w:rPr>
    </w:lvl>
    <w:lvl w:ilvl="8">
      <w:start w:val="1"/>
      <w:numFmt w:val="decimal"/>
      <w:lvlText w:val="%1.%2.%3.%4.%5.%6.%7.%8.%9."/>
      <w:lvlJc w:val="left"/>
      <w:pPr>
        <w:ind w:left="1456" w:hanging="1800"/>
      </w:pPr>
      <w:rPr>
        <w:rFonts w:hint="default"/>
        <w:b w:val="0"/>
        <w:w w:val="90"/>
      </w:rPr>
    </w:lvl>
  </w:abstractNum>
  <w:abstractNum w:abstractNumId="88">
    <w:nsid w:val="313F7E4D"/>
    <w:multiLevelType w:val="hybridMultilevel"/>
    <w:tmpl w:val="46B84E92"/>
    <w:lvl w:ilvl="0" w:tplc="0B121D8A">
      <w:start w:val="1"/>
      <w:numFmt w:val="decimal"/>
      <w:lvlText w:val="1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31DA24BE"/>
    <w:multiLevelType w:val="hybridMultilevel"/>
    <w:tmpl w:val="9B5216E8"/>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321D3319"/>
    <w:multiLevelType w:val="hybridMultilevel"/>
    <w:tmpl w:val="162CFF68"/>
    <w:lvl w:ilvl="0" w:tplc="3E1879C4">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91">
    <w:nsid w:val="326F1205"/>
    <w:multiLevelType w:val="hybridMultilevel"/>
    <w:tmpl w:val="0B96F7BE"/>
    <w:lvl w:ilvl="0" w:tplc="EC54E8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32A937F2"/>
    <w:multiLevelType w:val="hybridMultilevel"/>
    <w:tmpl w:val="E39A500E"/>
    <w:lvl w:ilvl="0" w:tplc="FB0A3F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32F92AC4"/>
    <w:multiLevelType w:val="hybridMultilevel"/>
    <w:tmpl w:val="C55ACB3E"/>
    <w:lvl w:ilvl="0" w:tplc="04090001">
      <w:start w:val="1"/>
      <w:numFmt w:val="lowerRoman"/>
      <w:lvlText w:val="(%1)"/>
      <w:lvlJc w:val="left"/>
      <w:pPr>
        <w:ind w:left="1440" w:hanging="720"/>
      </w:pPr>
      <w:rPr>
        <w:rFonts w:cs="Times New Roman" w:hint="default"/>
      </w:rPr>
    </w:lvl>
    <w:lvl w:ilvl="1" w:tplc="04090003">
      <w:start w:val="1"/>
      <w:numFmt w:val="decimal"/>
      <w:lvlText w:val="%2."/>
      <w:lvlJc w:val="left"/>
      <w:pPr>
        <w:ind w:left="1800" w:hanging="360"/>
      </w:pPr>
      <w:rPr>
        <w:rFonts w:hint="default"/>
      </w:rPr>
    </w:lvl>
    <w:lvl w:ilvl="2" w:tplc="04090005">
      <w:start w:val="1"/>
      <w:numFmt w:val="lowerLetter"/>
      <w:lvlText w:val="%3)"/>
      <w:lvlJc w:val="left"/>
      <w:pPr>
        <w:ind w:left="2700" w:hanging="360"/>
      </w:pPr>
      <w:rPr>
        <w:rFonts w:hint="default"/>
      </w:rPr>
    </w:lvl>
    <w:lvl w:ilvl="3" w:tplc="04090001" w:tentative="1">
      <w:start w:val="1"/>
      <w:numFmt w:val="decimal"/>
      <w:lvlText w:val="%4."/>
      <w:lvlJc w:val="left"/>
      <w:pPr>
        <w:ind w:left="3240" w:hanging="360"/>
      </w:pPr>
      <w:rPr>
        <w:rFonts w:cs="Times New Roman"/>
      </w:rPr>
    </w:lvl>
    <w:lvl w:ilvl="4" w:tplc="04090003" w:tentative="1">
      <w:start w:val="1"/>
      <w:numFmt w:val="lowerLetter"/>
      <w:lvlText w:val="%5."/>
      <w:lvlJc w:val="left"/>
      <w:pPr>
        <w:ind w:left="3960" w:hanging="360"/>
      </w:pPr>
      <w:rPr>
        <w:rFonts w:cs="Times New Roman"/>
      </w:rPr>
    </w:lvl>
    <w:lvl w:ilvl="5" w:tplc="04090005" w:tentative="1">
      <w:start w:val="1"/>
      <w:numFmt w:val="lowerRoman"/>
      <w:lvlText w:val="%6."/>
      <w:lvlJc w:val="right"/>
      <w:pPr>
        <w:ind w:left="4680" w:hanging="180"/>
      </w:pPr>
      <w:rPr>
        <w:rFonts w:cs="Times New Roman"/>
      </w:rPr>
    </w:lvl>
    <w:lvl w:ilvl="6" w:tplc="04090001" w:tentative="1">
      <w:start w:val="1"/>
      <w:numFmt w:val="decimal"/>
      <w:lvlText w:val="%7."/>
      <w:lvlJc w:val="left"/>
      <w:pPr>
        <w:ind w:left="5400" w:hanging="360"/>
      </w:pPr>
      <w:rPr>
        <w:rFonts w:cs="Times New Roman"/>
      </w:rPr>
    </w:lvl>
    <w:lvl w:ilvl="7" w:tplc="04090003" w:tentative="1">
      <w:start w:val="1"/>
      <w:numFmt w:val="lowerLetter"/>
      <w:lvlText w:val="%8."/>
      <w:lvlJc w:val="left"/>
      <w:pPr>
        <w:ind w:left="6120" w:hanging="360"/>
      </w:pPr>
      <w:rPr>
        <w:rFonts w:cs="Times New Roman"/>
      </w:rPr>
    </w:lvl>
    <w:lvl w:ilvl="8" w:tplc="04090005" w:tentative="1">
      <w:start w:val="1"/>
      <w:numFmt w:val="lowerRoman"/>
      <w:lvlText w:val="%9."/>
      <w:lvlJc w:val="right"/>
      <w:pPr>
        <w:ind w:left="6840" w:hanging="180"/>
      </w:pPr>
      <w:rPr>
        <w:rFonts w:cs="Times New Roman"/>
      </w:rPr>
    </w:lvl>
  </w:abstractNum>
  <w:abstractNum w:abstractNumId="94">
    <w:nsid w:val="33AA2C11"/>
    <w:multiLevelType w:val="hybridMultilevel"/>
    <w:tmpl w:val="84DA348C"/>
    <w:lvl w:ilvl="0" w:tplc="04090019">
      <w:start w:val="1"/>
      <w:numFmt w:val="lowerLetter"/>
      <w:lvlText w:val="%1."/>
      <w:lvlJc w:val="left"/>
      <w:pPr>
        <w:ind w:left="108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340552A7"/>
    <w:multiLevelType w:val="hybridMultilevel"/>
    <w:tmpl w:val="793A21C0"/>
    <w:lvl w:ilvl="0" w:tplc="866425F2">
      <w:start w:val="1"/>
      <w:numFmt w:val="bullet"/>
      <w:lvlText w:val=""/>
      <w:lvlJc w:val="left"/>
      <w:pPr>
        <w:ind w:left="360" w:hanging="360"/>
      </w:pPr>
      <w:rPr>
        <w:rFonts w:ascii="Symbol" w:hAnsi="Symbol" w:hint="default"/>
      </w:rPr>
    </w:lvl>
    <w:lvl w:ilvl="1" w:tplc="EEC49C0E">
      <w:start w:val="1"/>
      <w:numFmt w:val="bullet"/>
      <w:lvlText w:val="o"/>
      <w:lvlJc w:val="left"/>
      <w:pPr>
        <w:ind w:left="1080" w:hanging="360"/>
      </w:pPr>
      <w:rPr>
        <w:rFonts w:ascii="Courier New" w:hAnsi="Courier New" w:hint="default"/>
      </w:rPr>
    </w:lvl>
    <w:lvl w:ilvl="2" w:tplc="94CE3820"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96">
    <w:nsid w:val="344921B0"/>
    <w:multiLevelType w:val="hybridMultilevel"/>
    <w:tmpl w:val="0F7C49A4"/>
    <w:lvl w:ilvl="0" w:tplc="04090019">
      <w:start w:val="1"/>
      <w:numFmt w:val="lowerLetter"/>
      <w:lvlText w:val="%1."/>
      <w:lvlJc w:val="left"/>
      <w:pPr>
        <w:ind w:left="108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34AA08D6"/>
    <w:multiLevelType w:val="hybridMultilevel"/>
    <w:tmpl w:val="5B2C328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8">
    <w:nsid w:val="35692978"/>
    <w:multiLevelType w:val="hybridMultilevel"/>
    <w:tmpl w:val="414C8AD6"/>
    <w:lvl w:ilvl="0" w:tplc="04090001">
      <w:start w:val="1"/>
      <w:numFmt w:val="decimal"/>
      <w:lvlText w:val="11.%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9">
    <w:nsid w:val="36A17DC2"/>
    <w:multiLevelType w:val="hybridMultilevel"/>
    <w:tmpl w:val="C8CCF398"/>
    <w:lvl w:ilvl="0" w:tplc="04090019">
      <w:start w:val="1"/>
      <w:numFmt w:val="lowerLetter"/>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00">
    <w:nsid w:val="36DC452E"/>
    <w:multiLevelType w:val="hybridMultilevel"/>
    <w:tmpl w:val="7A56A808"/>
    <w:lvl w:ilvl="0" w:tplc="0BD8DB44">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01">
    <w:nsid w:val="376D1085"/>
    <w:multiLevelType w:val="hybridMultilevel"/>
    <w:tmpl w:val="35EC2C5A"/>
    <w:lvl w:ilvl="0" w:tplc="04090019">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nsid w:val="384C0387"/>
    <w:multiLevelType w:val="hybridMultilevel"/>
    <w:tmpl w:val="08E6A1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nsid w:val="38570E7B"/>
    <w:multiLevelType w:val="hybridMultilevel"/>
    <w:tmpl w:val="8042CEE8"/>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389C000B"/>
    <w:multiLevelType w:val="multilevel"/>
    <w:tmpl w:val="F1306C7A"/>
    <w:lvl w:ilvl="0">
      <w:start w:val="1"/>
      <w:numFmt w:val="decimal"/>
      <w:lvlText w:val="%1."/>
      <w:lvlJc w:val="left"/>
      <w:pPr>
        <w:tabs>
          <w:tab w:val="num" w:pos="720"/>
        </w:tabs>
        <w:ind w:left="720" w:hanging="720"/>
      </w:pPr>
      <w:rPr>
        <w:rFonts w:ascii="Times New Roman" w:hAnsi="Times New Roman" w:hint="default"/>
        <w:b w:val="0"/>
        <w:bCs w:val="0"/>
        <w:i w:val="0"/>
        <w:iCs w:val="0"/>
        <w:sz w:val="22"/>
        <w:szCs w:val="22"/>
      </w:rPr>
    </w:lvl>
    <w:lvl w:ilvl="1">
      <w:start w:val="1"/>
      <w:numFmt w:val="decimal"/>
      <w:lvlText w:val="2.%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5">
    <w:nsid w:val="39647404"/>
    <w:multiLevelType w:val="hybridMultilevel"/>
    <w:tmpl w:val="39D40550"/>
    <w:lvl w:ilvl="0" w:tplc="2272C7E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3A120989"/>
    <w:multiLevelType w:val="hybridMultilevel"/>
    <w:tmpl w:val="6A4A2B3C"/>
    <w:lvl w:ilvl="0" w:tplc="F09088B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3A701939"/>
    <w:multiLevelType w:val="hybridMultilevel"/>
    <w:tmpl w:val="A0ECE924"/>
    <w:lvl w:ilvl="0" w:tplc="9C4EE4C0">
      <w:start w:val="1"/>
      <w:numFmt w:val="bullet"/>
      <w:lvlText w:val="-"/>
      <w:lvlJc w:val="left"/>
      <w:pPr>
        <w:ind w:left="1080" w:hanging="360"/>
      </w:pPr>
      <w:rPr>
        <w:rFonts w:ascii="Times" w:hAnsi="Time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nsid w:val="3AC12F09"/>
    <w:multiLevelType w:val="hybridMultilevel"/>
    <w:tmpl w:val="64126090"/>
    <w:lvl w:ilvl="0" w:tplc="04090001">
      <w:start w:val="1"/>
      <w:numFmt w:val="decimal"/>
      <w:lvlText w:val="20.%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09">
    <w:nsid w:val="3BCF277F"/>
    <w:multiLevelType w:val="hybridMultilevel"/>
    <w:tmpl w:val="CFF6B0E8"/>
    <w:lvl w:ilvl="0" w:tplc="6696150E">
      <w:start w:val="1"/>
      <w:numFmt w:val="decimal"/>
      <w:lvlText w:val="1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3C9B44E0"/>
    <w:multiLevelType w:val="hybridMultilevel"/>
    <w:tmpl w:val="2C226364"/>
    <w:lvl w:ilvl="0" w:tplc="04090017">
      <w:start w:val="1"/>
      <w:numFmt w:val="lowerLetter"/>
      <w:lvlText w:val="%1)"/>
      <w:lvlJc w:val="left"/>
      <w:pPr>
        <w:ind w:left="360" w:hanging="360"/>
      </w:pPr>
      <w:rPr>
        <w:rFonts w:hint="default"/>
        <w:sz w:val="22"/>
        <w:szCs w:val="22"/>
      </w:rPr>
    </w:lvl>
    <w:lvl w:ilvl="1" w:tplc="04090003">
      <w:numFmt w:val="bullet"/>
      <w:lvlText w:val="–"/>
      <w:lvlJc w:val="left"/>
      <w:pPr>
        <w:ind w:left="1440" w:hanging="360"/>
      </w:pPr>
      <w:rPr>
        <w:rFonts w:ascii="Times New Roman" w:eastAsia="Calibri"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3CFE11DA"/>
    <w:multiLevelType w:val="multilevel"/>
    <w:tmpl w:val="F2A65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3D842792"/>
    <w:multiLevelType w:val="hybridMultilevel"/>
    <w:tmpl w:val="79A65AE2"/>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3">
    <w:nsid w:val="3D923AEE"/>
    <w:multiLevelType w:val="hybridMultilevel"/>
    <w:tmpl w:val="F60CE01E"/>
    <w:lvl w:ilvl="0" w:tplc="11461A66">
      <w:start w:val="1"/>
      <w:numFmt w:val="bullet"/>
      <w:lvlText w:val=""/>
      <w:lvlJc w:val="left"/>
      <w:pPr>
        <w:ind w:left="720" w:hanging="360"/>
      </w:pPr>
      <w:rPr>
        <w:rFonts w:ascii="Symbol" w:hAnsi="Symbol" w:hint="default"/>
      </w:rPr>
    </w:lvl>
    <w:lvl w:ilvl="1" w:tplc="0FD47F6A" w:tentative="1">
      <w:start w:val="1"/>
      <w:numFmt w:val="bullet"/>
      <w:lvlText w:val="o"/>
      <w:lvlJc w:val="left"/>
      <w:pPr>
        <w:ind w:left="1440" w:hanging="360"/>
      </w:pPr>
      <w:rPr>
        <w:rFonts w:ascii="Courier New" w:hAnsi="Courier New" w:hint="default"/>
      </w:rPr>
    </w:lvl>
    <w:lvl w:ilvl="2" w:tplc="A27C1400" w:tentative="1">
      <w:start w:val="1"/>
      <w:numFmt w:val="bullet"/>
      <w:lvlText w:val=""/>
      <w:lvlJc w:val="left"/>
      <w:pPr>
        <w:ind w:left="2160" w:hanging="360"/>
      </w:pPr>
      <w:rPr>
        <w:rFonts w:ascii="Wingdings" w:hAnsi="Wingdings" w:hint="default"/>
      </w:rPr>
    </w:lvl>
    <w:lvl w:ilvl="3" w:tplc="9404EA6A" w:tentative="1">
      <w:start w:val="1"/>
      <w:numFmt w:val="bullet"/>
      <w:lvlText w:val=""/>
      <w:lvlJc w:val="left"/>
      <w:pPr>
        <w:ind w:left="2880" w:hanging="360"/>
      </w:pPr>
      <w:rPr>
        <w:rFonts w:ascii="Symbol" w:hAnsi="Symbol" w:hint="default"/>
      </w:rPr>
    </w:lvl>
    <w:lvl w:ilvl="4" w:tplc="86943D72" w:tentative="1">
      <w:start w:val="1"/>
      <w:numFmt w:val="bullet"/>
      <w:lvlText w:val="o"/>
      <w:lvlJc w:val="left"/>
      <w:pPr>
        <w:ind w:left="3600" w:hanging="360"/>
      </w:pPr>
      <w:rPr>
        <w:rFonts w:ascii="Courier New" w:hAnsi="Courier New" w:hint="default"/>
      </w:rPr>
    </w:lvl>
    <w:lvl w:ilvl="5" w:tplc="C172A460" w:tentative="1">
      <w:start w:val="1"/>
      <w:numFmt w:val="bullet"/>
      <w:lvlText w:val=""/>
      <w:lvlJc w:val="left"/>
      <w:pPr>
        <w:ind w:left="4320" w:hanging="360"/>
      </w:pPr>
      <w:rPr>
        <w:rFonts w:ascii="Wingdings" w:hAnsi="Wingdings" w:hint="default"/>
      </w:rPr>
    </w:lvl>
    <w:lvl w:ilvl="6" w:tplc="A13A97B0" w:tentative="1">
      <w:start w:val="1"/>
      <w:numFmt w:val="bullet"/>
      <w:lvlText w:val=""/>
      <w:lvlJc w:val="left"/>
      <w:pPr>
        <w:ind w:left="5040" w:hanging="360"/>
      </w:pPr>
      <w:rPr>
        <w:rFonts w:ascii="Symbol" w:hAnsi="Symbol" w:hint="default"/>
      </w:rPr>
    </w:lvl>
    <w:lvl w:ilvl="7" w:tplc="E58850FE" w:tentative="1">
      <w:start w:val="1"/>
      <w:numFmt w:val="bullet"/>
      <w:lvlText w:val="o"/>
      <w:lvlJc w:val="left"/>
      <w:pPr>
        <w:ind w:left="5760" w:hanging="360"/>
      </w:pPr>
      <w:rPr>
        <w:rFonts w:ascii="Courier New" w:hAnsi="Courier New" w:hint="default"/>
      </w:rPr>
    </w:lvl>
    <w:lvl w:ilvl="8" w:tplc="97B0AB02" w:tentative="1">
      <w:start w:val="1"/>
      <w:numFmt w:val="bullet"/>
      <w:lvlText w:val=""/>
      <w:lvlJc w:val="left"/>
      <w:pPr>
        <w:ind w:left="6480" w:hanging="360"/>
      </w:pPr>
      <w:rPr>
        <w:rFonts w:ascii="Wingdings" w:hAnsi="Wingdings" w:hint="default"/>
      </w:rPr>
    </w:lvl>
  </w:abstractNum>
  <w:abstractNum w:abstractNumId="114">
    <w:nsid w:val="3E2C6B0D"/>
    <w:multiLevelType w:val="hybridMultilevel"/>
    <w:tmpl w:val="35EC2C5A"/>
    <w:lvl w:ilvl="0" w:tplc="04090019">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5">
    <w:nsid w:val="3E673CB9"/>
    <w:multiLevelType w:val="hybridMultilevel"/>
    <w:tmpl w:val="D4F207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6">
    <w:nsid w:val="3EB90FAA"/>
    <w:multiLevelType w:val="hybridMultilevel"/>
    <w:tmpl w:val="64F0E1F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3EBD2A6E"/>
    <w:multiLevelType w:val="hybridMultilevel"/>
    <w:tmpl w:val="A21696DE"/>
    <w:lvl w:ilvl="0" w:tplc="A45C0D96">
      <w:start w:val="1"/>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408577EA"/>
    <w:multiLevelType w:val="hybridMultilevel"/>
    <w:tmpl w:val="52D41512"/>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90" w:hanging="360"/>
      </w:pPr>
      <w:rPr>
        <w:rFonts w:ascii="Courier New" w:hAnsi="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9">
    <w:nsid w:val="409D7744"/>
    <w:multiLevelType w:val="hybridMultilevel"/>
    <w:tmpl w:val="716CD3A6"/>
    <w:lvl w:ilvl="0" w:tplc="4D5AF482">
      <w:start w:val="1"/>
      <w:numFmt w:val="decimal"/>
      <w:lvlText w:val="6.%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41DF4E7D"/>
    <w:multiLevelType w:val="hybridMultilevel"/>
    <w:tmpl w:val="AB58DE54"/>
    <w:lvl w:ilvl="0" w:tplc="C130FA32">
      <w:start w:val="3"/>
      <w:numFmt w:val="bullet"/>
      <w:lvlText w:val="-"/>
      <w:lvlJc w:val="left"/>
      <w:pPr>
        <w:ind w:left="1386" w:hanging="360"/>
      </w:pPr>
      <w:rPr>
        <w:rFonts w:ascii="Calibri" w:eastAsiaTheme="minorEastAsia" w:hAnsi="Calibri" w:cstheme="minorBidi"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121">
    <w:nsid w:val="41E833F0"/>
    <w:multiLevelType w:val="hybridMultilevel"/>
    <w:tmpl w:val="B254E234"/>
    <w:lvl w:ilvl="0" w:tplc="04090001">
      <w:start w:val="1"/>
      <w:numFmt w:val="lowerLetter"/>
      <w:lvlText w:val="%1)"/>
      <w:lvlJc w:val="left"/>
      <w:pPr>
        <w:ind w:left="720" w:hanging="360"/>
      </w:pPr>
    </w:lvl>
    <w:lvl w:ilvl="1" w:tplc="04090003">
      <w:start w:val="1"/>
      <w:numFmt w:val="decimal"/>
      <w:lvlText w:val="%2."/>
      <w:lvlJc w:val="left"/>
      <w:pPr>
        <w:ind w:left="1440" w:hanging="360"/>
      </w:pPr>
      <w:rPr>
        <w:rFonts w:hint="default"/>
      </w:r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22">
    <w:nsid w:val="422017D6"/>
    <w:multiLevelType w:val="hybridMultilevel"/>
    <w:tmpl w:val="21DE8E82"/>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42C54E5F"/>
    <w:multiLevelType w:val="hybridMultilevel"/>
    <w:tmpl w:val="9F3C41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45230601"/>
    <w:multiLevelType w:val="hybridMultilevel"/>
    <w:tmpl w:val="2A602B60"/>
    <w:lvl w:ilvl="0" w:tplc="1660A006">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45285DD3"/>
    <w:multiLevelType w:val="hybridMultilevel"/>
    <w:tmpl w:val="76400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464F117B"/>
    <w:multiLevelType w:val="hybridMultilevel"/>
    <w:tmpl w:val="8444CA50"/>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48C04132"/>
    <w:multiLevelType w:val="hybridMultilevel"/>
    <w:tmpl w:val="3216078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8AE056C4">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49783DBD"/>
    <w:multiLevelType w:val="hybridMultilevel"/>
    <w:tmpl w:val="74767492"/>
    <w:lvl w:ilvl="0" w:tplc="04090019">
      <w:start w:val="1"/>
      <w:numFmt w:val="lowerLetter"/>
      <w:lvlText w:val="%1."/>
      <w:lvlJc w:val="left"/>
      <w:pPr>
        <w:ind w:left="360" w:hanging="360"/>
      </w:pPr>
      <w:rPr>
        <w:rFonts w:hint="default"/>
      </w:rPr>
    </w:lvl>
    <w:lvl w:ilvl="1" w:tplc="04090003" w:tentative="1">
      <w:start w:val="1"/>
      <w:numFmt w:val="bullet"/>
      <w:lvlText w:val="o"/>
      <w:lvlJc w:val="left"/>
      <w:pPr>
        <w:ind w:left="880" w:hanging="360"/>
      </w:pPr>
      <w:rPr>
        <w:rFonts w:ascii="Courier New" w:hAnsi="Courier New" w:hint="default"/>
      </w:rPr>
    </w:lvl>
    <w:lvl w:ilvl="2" w:tplc="04090005" w:tentative="1">
      <w:start w:val="1"/>
      <w:numFmt w:val="bullet"/>
      <w:lvlText w:val=""/>
      <w:lvlJc w:val="left"/>
      <w:pPr>
        <w:ind w:left="1600" w:hanging="360"/>
      </w:pPr>
      <w:rPr>
        <w:rFonts w:ascii="Wingdings" w:hAnsi="Wingdings" w:hint="default"/>
      </w:rPr>
    </w:lvl>
    <w:lvl w:ilvl="3" w:tplc="04090001" w:tentative="1">
      <w:start w:val="1"/>
      <w:numFmt w:val="bullet"/>
      <w:lvlText w:val=""/>
      <w:lvlJc w:val="left"/>
      <w:pPr>
        <w:ind w:left="2320" w:hanging="360"/>
      </w:pPr>
      <w:rPr>
        <w:rFonts w:ascii="Symbol" w:hAnsi="Symbol" w:hint="default"/>
      </w:rPr>
    </w:lvl>
    <w:lvl w:ilvl="4" w:tplc="04090003" w:tentative="1">
      <w:start w:val="1"/>
      <w:numFmt w:val="bullet"/>
      <w:lvlText w:val="o"/>
      <w:lvlJc w:val="left"/>
      <w:pPr>
        <w:ind w:left="3040" w:hanging="360"/>
      </w:pPr>
      <w:rPr>
        <w:rFonts w:ascii="Courier New" w:hAnsi="Courier New" w:hint="default"/>
      </w:rPr>
    </w:lvl>
    <w:lvl w:ilvl="5" w:tplc="04090005" w:tentative="1">
      <w:start w:val="1"/>
      <w:numFmt w:val="bullet"/>
      <w:lvlText w:val=""/>
      <w:lvlJc w:val="left"/>
      <w:pPr>
        <w:ind w:left="3760" w:hanging="360"/>
      </w:pPr>
      <w:rPr>
        <w:rFonts w:ascii="Wingdings" w:hAnsi="Wingdings" w:hint="default"/>
      </w:rPr>
    </w:lvl>
    <w:lvl w:ilvl="6" w:tplc="04090001" w:tentative="1">
      <w:start w:val="1"/>
      <w:numFmt w:val="bullet"/>
      <w:lvlText w:val=""/>
      <w:lvlJc w:val="left"/>
      <w:pPr>
        <w:ind w:left="4480" w:hanging="360"/>
      </w:pPr>
      <w:rPr>
        <w:rFonts w:ascii="Symbol" w:hAnsi="Symbol" w:hint="default"/>
      </w:rPr>
    </w:lvl>
    <w:lvl w:ilvl="7" w:tplc="04090003" w:tentative="1">
      <w:start w:val="1"/>
      <w:numFmt w:val="bullet"/>
      <w:lvlText w:val="o"/>
      <w:lvlJc w:val="left"/>
      <w:pPr>
        <w:ind w:left="5200" w:hanging="360"/>
      </w:pPr>
      <w:rPr>
        <w:rFonts w:ascii="Courier New" w:hAnsi="Courier New" w:hint="default"/>
      </w:rPr>
    </w:lvl>
    <w:lvl w:ilvl="8" w:tplc="04090005" w:tentative="1">
      <w:start w:val="1"/>
      <w:numFmt w:val="bullet"/>
      <w:lvlText w:val=""/>
      <w:lvlJc w:val="left"/>
      <w:pPr>
        <w:ind w:left="5920" w:hanging="360"/>
      </w:pPr>
      <w:rPr>
        <w:rFonts w:ascii="Wingdings" w:hAnsi="Wingdings" w:hint="default"/>
      </w:rPr>
    </w:lvl>
  </w:abstractNum>
  <w:abstractNum w:abstractNumId="129">
    <w:nsid w:val="4AED1B78"/>
    <w:multiLevelType w:val="hybridMultilevel"/>
    <w:tmpl w:val="1DC8DE2A"/>
    <w:lvl w:ilvl="0" w:tplc="04090017">
      <w:start w:val="1"/>
      <w:numFmt w:val="bullet"/>
      <w:lvlText w:val=""/>
      <w:lvlJc w:val="left"/>
      <w:pPr>
        <w:ind w:left="720" w:hanging="360"/>
      </w:pPr>
      <w:rPr>
        <w:rFonts w:ascii="Symbol" w:hAnsi="Symbol" w:hint="default"/>
      </w:rPr>
    </w:lvl>
    <w:lvl w:ilvl="1" w:tplc="983CAE2C"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30">
    <w:nsid w:val="4BA53FAC"/>
    <w:multiLevelType w:val="hybridMultilevel"/>
    <w:tmpl w:val="67EE81C6"/>
    <w:lvl w:ilvl="0" w:tplc="AC8628E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4C7C77D7"/>
    <w:multiLevelType w:val="hybridMultilevel"/>
    <w:tmpl w:val="0BB2E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4C89635A"/>
    <w:multiLevelType w:val="hybridMultilevel"/>
    <w:tmpl w:val="665C745A"/>
    <w:lvl w:ilvl="0" w:tplc="4D6A57EE">
      <w:start w:val="1"/>
      <w:numFmt w:val="lowerLetter"/>
      <w:lvlText w:val="%1)"/>
      <w:lvlJc w:val="left"/>
      <w:pPr>
        <w:ind w:left="720" w:hanging="360"/>
      </w:pPr>
    </w:lvl>
    <w:lvl w:ilvl="1" w:tplc="BAF27F54" w:tentative="1">
      <w:start w:val="1"/>
      <w:numFmt w:val="lowerLetter"/>
      <w:lvlText w:val="%2."/>
      <w:lvlJc w:val="left"/>
      <w:pPr>
        <w:ind w:left="1440" w:hanging="360"/>
      </w:pPr>
    </w:lvl>
    <w:lvl w:ilvl="2" w:tplc="2102AADA" w:tentative="1">
      <w:start w:val="1"/>
      <w:numFmt w:val="lowerRoman"/>
      <w:lvlText w:val="%3."/>
      <w:lvlJc w:val="right"/>
      <w:pPr>
        <w:ind w:left="2160" w:hanging="180"/>
      </w:pPr>
    </w:lvl>
    <w:lvl w:ilvl="3" w:tplc="054EF8C8" w:tentative="1">
      <w:start w:val="1"/>
      <w:numFmt w:val="decimal"/>
      <w:lvlText w:val="%4."/>
      <w:lvlJc w:val="left"/>
      <w:pPr>
        <w:ind w:left="2880" w:hanging="360"/>
      </w:pPr>
    </w:lvl>
    <w:lvl w:ilvl="4" w:tplc="C5D86158" w:tentative="1">
      <w:start w:val="1"/>
      <w:numFmt w:val="lowerLetter"/>
      <w:lvlText w:val="%5."/>
      <w:lvlJc w:val="left"/>
      <w:pPr>
        <w:ind w:left="3600" w:hanging="360"/>
      </w:pPr>
    </w:lvl>
    <w:lvl w:ilvl="5" w:tplc="C6EE5234" w:tentative="1">
      <w:start w:val="1"/>
      <w:numFmt w:val="lowerRoman"/>
      <w:lvlText w:val="%6."/>
      <w:lvlJc w:val="right"/>
      <w:pPr>
        <w:ind w:left="4320" w:hanging="180"/>
      </w:pPr>
    </w:lvl>
    <w:lvl w:ilvl="6" w:tplc="EE20C862" w:tentative="1">
      <w:start w:val="1"/>
      <w:numFmt w:val="decimal"/>
      <w:lvlText w:val="%7."/>
      <w:lvlJc w:val="left"/>
      <w:pPr>
        <w:ind w:left="5040" w:hanging="360"/>
      </w:pPr>
    </w:lvl>
    <w:lvl w:ilvl="7" w:tplc="D0A25470" w:tentative="1">
      <w:start w:val="1"/>
      <w:numFmt w:val="lowerLetter"/>
      <w:lvlText w:val="%8."/>
      <w:lvlJc w:val="left"/>
      <w:pPr>
        <w:ind w:left="5760" w:hanging="360"/>
      </w:pPr>
    </w:lvl>
    <w:lvl w:ilvl="8" w:tplc="C80C0FEE" w:tentative="1">
      <w:start w:val="1"/>
      <w:numFmt w:val="lowerRoman"/>
      <w:lvlText w:val="%9."/>
      <w:lvlJc w:val="right"/>
      <w:pPr>
        <w:ind w:left="6480" w:hanging="180"/>
      </w:pPr>
    </w:lvl>
  </w:abstractNum>
  <w:abstractNum w:abstractNumId="133">
    <w:nsid w:val="4D550E35"/>
    <w:multiLevelType w:val="hybridMultilevel"/>
    <w:tmpl w:val="76E2423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4DD05B51"/>
    <w:multiLevelType w:val="hybridMultilevel"/>
    <w:tmpl w:val="DA244D88"/>
    <w:lvl w:ilvl="0" w:tplc="04090017">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135">
    <w:nsid w:val="4DDA7198"/>
    <w:multiLevelType w:val="hybridMultilevel"/>
    <w:tmpl w:val="31E8FEF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6">
    <w:nsid w:val="4EA2511E"/>
    <w:multiLevelType w:val="hybridMultilevel"/>
    <w:tmpl w:val="6CD46B18"/>
    <w:lvl w:ilvl="0" w:tplc="EC54E8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4ED76580"/>
    <w:multiLevelType w:val="hybridMultilevel"/>
    <w:tmpl w:val="69C6289A"/>
    <w:lvl w:ilvl="0" w:tplc="414A3B90">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4F5A0082"/>
    <w:multiLevelType w:val="hybridMultilevel"/>
    <w:tmpl w:val="37541418"/>
    <w:lvl w:ilvl="0" w:tplc="04090001">
      <w:start w:val="1"/>
      <w:numFmt w:val="decimal"/>
      <w:lvlText w:val="16.%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39">
    <w:nsid w:val="4FC46376"/>
    <w:multiLevelType w:val="hybridMultilevel"/>
    <w:tmpl w:val="E684E8F2"/>
    <w:lvl w:ilvl="0" w:tplc="04090017">
      <w:start w:val="1"/>
      <w:numFmt w:val="lowerLetter"/>
      <w:lvlText w:val="%1)"/>
      <w:lvlJc w:val="left"/>
      <w:pPr>
        <w:ind w:left="360" w:hanging="360"/>
      </w:pPr>
      <w:rPr>
        <w:rFonts w:hint="default"/>
        <w:sz w:val="22"/>
        <w:szCs w:val="22"/>
      </w:rPr>
    </w:lvl>
    <w:lvl w:ilvl="1" w:tplc="04090003">
      <w:numFmt w:val="bullet"/>
      <w:lvlText w:val="–"/>
      <w:lvlJc w:val="left"/>
      <w:pPr>
        <w:ind w:left="1440" w:hanging="360"/>
      </w:pPr>
      <w:rPr>
        <w:rFonts w:ascii="Times New Roman" w:eastAsia="Calibri"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50866B38"/>
    <w:multiLevelType w:val="hybridMultilevel"/>
    <w:tmpl w:val="2E7CAB4A"/>
    <w:lvl w:ilvl="0" w:tplc="04090017">
      <w:start w:val="1"/>
      <w:numFmt w:val="lowerLetter"/>
      <w:lvlText w:val="%1)"/>
      <w:lvlJc w:val="left"/>
      <w:pPr>
        <w:ind w:left="360" w:hanging="360"/>
      </w:pPr>
      <w:rPr>
        <w:rFonts w:hint="default"/>
        <w:sz w:val="22"/>
        <w:szCs w:val="22"/>
      </w:rPr>
    </w:lvl>
    <w:lvl w:ilvl="1" w:tplc="04090003">
      <w:numFmt w:val="bullet"/>
      <w:lvlText w:val="–"/>
      <w:lvlJc w:val="left"/>
      <w:pPr>
        <w:ind w:left="1440" w:hanging="360"/>
      </w:pPr>
      <w:rPr>
        <w:rFonts w:ascii="Times New Roman" w:eastAsia="Calibri"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51B66C2E"/>
    <w:multiLevelType w:val="hybridMultilevel"/>
    <w:tmpl w:val="C8D4F326"/>
    <w:lvl w:ilvl="0" w:tplc="992CA65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51C668C3"/>
    <w:multiLevelType w:val="hybridMultilevel"/>
    <w:tmpl w:val="9918CF38"/>
    <w:lvl w:ilvl="0" w:tplc="EC54E8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546904EB"/>
    <w:multiLevelType w:val="hybridMultilevel"/>
    <w:tmpl w:val="B6A8E61A"/>
    <w:lvl w:ilvl="0" w:tplc="04090001">
      <w:start w:val="1"/>
      <w:numFmt w:val="bullet"/>
      <w:lvlText w:val=""/>
      <w:lvlJc w:val="left"/>
      <w:pPr>
        <w:ind w:left="1080" w:hanging="360"/>
      </w:pPr>
      <w:rPr>
        <w:rFonts w:ascii="Symbol" w:hAnsi="Symbol" w:hint="default"/>
      </w:rPr>
    </w:lvl>
    <w:lvl w:ilvl="1" w:tplc="C130FA32"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nsid w:val="55696073"/>
    <w:multiLevelType w:val="hybridMultilevel"/>
    <w:tmpl w:val="BC06C5B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nsid w:val="55AC7311"/>
    <w:multiLevelType w:val="hybridMultilevel"/>
    <w:tmpl w:val="385CB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56276CF1"/>
    <w:multiLevelType w:val="hybridMultilevel"/>
    <w:tmpl w:val="4DAC113A"/>
    <w:lvl w:ilvl="0" w:tplc="04090001">
      <w:start w:val="1"/>
      <w:numFmt w:val="decimal"/>
      <w:lvlText w:val="2.%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47">
    <w:nsid w:val="567A48B5"/>
    <w:multiLevelType w:val="hybridMultilevel"/>
    <w:tmpl w:val="35C89B3A"/>
    <w:lvl w:ilvl="0" w:tplc="4B66038A">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48">
    <w:nsid w:val="574D7F1E"/>
    <w:multiLevelType w:val="hybridMultilevel"/>
    <w:tmpl w:val="FA566B48"/>
    <w:lvl w:ilvl="0" w:tplc="04090019">
      <w:start w:val="1"/>
      <w:numFmt w:val="lowerLetter"/>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49">
    <w:nsid w:val="588D6A8E"/>
    <w:multiLevelType w:val="hybridMultilevel"/>
    <w:tmpl w:val="2B64E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59D9189C"/>
    <w:multiLevelType w:val="hybridMultilevel"/>
    <w:tmpl w:val="B686E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59E2796C"/>
    <w:multiLevelType w:val="hybridMultilevel"/>
    <w:tmpl w:val="FAC29E72"/>
    <w:lvl w:ilvl="0" w:tplc="2C60DCD8">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5AAD569A"/>
    <w:multiLevelType w:val="multilevel"/>
    <w:tmpl w:val="0409001D"/>
    <w:numStyleLink w:val="Style1"/>
  </w:abstractNum>
  <w:abstractNum w:abstractNumId="153">
    <w:nsid w:val="5BAD366E"/>
    <w:multiLevelType w:val="hybridMultilevel"/>
    <w:tmpl w:val="9C724D62"/>
    <w:lvl w:ilvl="0" w:tplc="59DA788C">
      <w:start w:val="1"/>
      <w:numFmt w:val="decimal"/>
      <w:lvlText w:val="1.%1."/>
      <w:lvlJc w:val="left"/>
      <w:pPr>
        <w:ind w:left="720" w:hanging="360"/>
      </w:pPr>
      <w:rPr>
        <w:rFonts w:hint="default"/>
      </w:rPr>
    </w:lvl>
    <w:lvl w:ilvl="1" w:tplc="F3C08C7E" w:tentative="1">
      <w:start w:val="1"/>
      <w:numFmt w:val="lowerLetter"/>
      <w:lvlText w:val="%2."/>
      <w:lvlJc w:val="left"/>
      <w:pPr>
        <w:ind w:left="1440" w:hanging="360"/>
      </w:pPr>
    </w:lvl>
    <w:lvl w:ilvl="2" w:tplc="44CCCD98" w:tentative="1">
      <w:start w:val="1"/>
      <w:numFmt w:val="lowerRoman"/>
      <w:lvlText w:val="%3."/>
      <w:lvlJc w:val="right"/>
      <w:pPr>
        <w:ind w:left="2160" w:hanging="180"/>
      </w:pPr>
    </w:lvl>
    <w:lvl w:ilvl="3" w:tplc="BD18C0E4" w:tentative="1">
      <w:start w:val="1"/>
      <w:numFmt w:val="decimal"/>
      <w:lvlText w:val="%4."/>
      <w:lvlJc w:val="left"/>
      <w:pPr>
        <w:ind w:left="2880" w:hanging="360"/>
      </w:pPr>
    </w:lvl>
    <w:lvl w:ilvl="4" w:tplc="681455D4" w:tentative="1">
      <w:start w:val="1"/>
      <w:numFmt w:val="lowerLetter"/>
      <w:lvlText w:val="%5."/>
      <w:lvlJc w:val="left"/>
      <w:pPr>
        <w:ind w:left="3600" w:hanging="360"/>
      </w:pPr>
    </w:lvl>
    <w:lvl w:ilvl="5" w:tplc="0136CDE2" w:tentative="1">
      <w:start w:val="1"/>
      <w:numFmt w:val="lowerRoman"/>
      <w:lvlText w:val="%6."/>
      <w:lvlJc w:val="right"/>
      <w:pPr>
        <w:ind w:left="4320" w:hanging="180"/>
      </w:pPr>
    </w:lvl>
    <w:lvl w:ilvl="6" w:tplc="DD72DF86" w:tentative="1">
      <w:start w:val="1"/>
      <w:numFmt w:val="decimal"/>
      <w:lvlText w:val="%7."/>
      <w:lvlJc w:val="left"/>
      <w:pPr>
        <w:ind w:left="5040" w:hanging="360"/>
      </w:pPr>
    </w:lvl>
    <w:lvl w:ilvl="7" w:tplc="AF62F63C" w:tentative="1">
      <w:start w:val="1"/>
      <w:numFmt w:val="lowerLetter"/>
      <w:lvlText w:val="%8."/>
      <w:lvlJc w:val="left"/>
      <w:pPr>
        <w:ind w:left="5760" w:hanging="360"/>
      </w:pPr>
    </w:lvl>
    <w:lvl w:ilvl="8" w:tplc="25F0C3DE" w:tentative="1">
      <w:start w:val="1"/>
      <w:numFmt w:val="lowerRoman"/>
      <w:lvlText w:val="%9."/>
      <w:lvlJc w:val="right"/>
      <w:pPr>
        <w:ind w:left="6480" w:hanging="180"/>
      </w:pPr>
    </w:lvl>
  </w:abstractNum>
  <w:abstractNum w:abstractNumId="154">
    <w:nsid w:val="5C091895"/>
    <w:multiLevelType w:val="hybridMultilevel"/>
    <w:tmpl w:val="954AC4CC"/>
    <w:lvl w:ilvl="0" w:tplc="04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155">
    <w:nsid w:val="5C1B46C2"/>
    <w:multiLevelType w:val="hybridMultilevel"/>
    <w:tmpl w:val="E4F88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5C1B49A7"/>
    <w:multiLevelType w:val="multilevel"/>
    <w:tmpl w:val="AC769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nsid w:val="5C9C0592"/>
    <w:multiLevelType w:val="hybridMultilevel"/>
    <w:tmpl w:val="DAF8E4AC"/>
    <w:lvl w:ilvl="0" w:tplc="EC54E8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5D72231F"/>
    <w:multiLevelType w:val="hybridMultilevel"/>
    <w:tmpl w:val="E6C82A8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5E4F3BFF"/>
    <w:multiLevelType w:val="hybridMultilevel"/>
    <w:tmpl w:val="31E8FEF2"/>
    <w:lvl w:ilvl="0" w:tplc="04090019">
      <w:start w:val="1"/>
      <w:numFmt w:val="lowerLetter"/>
      <w:lvlText w:val="%1."/>
      <w:lvlJc w:val="left"/>
      <w:pPr>
        <w:ind w:left="533" w:hanging="360"/>
      </w:pPr>
    </w:lvl>
    <w:lvl w:ilvl="1" w:tplc="04090019" w:tentative="1">
      <w:start w:val="1"/>
      <w:numFmt w:val="lowerLetter"/>
      <w:lvlText w:val="%2."/>
      <w:lvlJc w:val="left"/>
      <w:pPr>
        <w:ind w:left="1253" w:hanging="360"/>
      </w:pPr>
    </w:lvl>
    <w:lvl w:ilvl="2" w:tplc="0409001B" w:tentative="1">
      <w:start w:val="1"/>
      <w:numFmt w:val="lowerRoman"/>
      <w:lvlText w:val="%3."/>
      <w:lvlJc w:val="right"/>
      <w:pPr>
        <w:ind w:left="1973" w:hanging="180"/>
      </w:pPr>
    </w:lvl>
    <w:lvl w:ilvl="3" w:tplc="0409000F" w:tentative="1">
      <w:start w:val="1"/>
      <w:numFmt w:val="decimal"/>
      <w:lvlText w:val="%4."/>
      <w:lvlJc w:val="left"/>
      <w:pPr>
        <w:ind w:left="2693" w:hanging="360"/>
      </w:pPr>
    </w:lvl>
    <w:lvl w:ilvl="4" w:tplc="04090019" w:tentative="1">
      <w:start w:val="1"/>
      <w:numFmt w:val="lowerLetter"/>
      <w:lvlText w:val="%5."/>
      <w:lvlJc w:val="left"/>
      <w:pPr>
        <w:ind w:left="3413" w:hanging="360"/>
      </w:pPr>
    </w:lvl>
    <w:lvl w:ilvl="5" w:tplc="0409001B" w:tentative="1">
      <w:start w:val="1"/>
      <w:numFmt w:val="lowerRoman"/>
      <w:lvlText w:val="%6."/>
      <w:lvlJc w:val="right"/>
      <w:pPr>
        <w:ind w:left="4133" w:hanging="180"/>
      </w:pPr>
    </w:lvl>
    <w:lvl w:ilvl="6" w:tplc="0409000F" w:tentative="1">
      <w:start w:val="1"/>
      <w:numFmt w:val="decimal"/>
      <w:lvlText w:val="%7."/>
      <w:lvlJc w:val="left"/>
      <w:pPr>
        <w:ind w:left="4853" w:hanging="360"/>
      </w:pPr>
    </w:lvl>
    <w:lvl w:ilvl="7" w:tplc="04090019" w:tentative="1">
      <w:start w:val="1"/>
      <w:numFmt w:val="lowerLetter"/>
      <w:lvlText w:val="%8."/>
      <w:lvlJc w:val="left"/>
      <w:pPr>
        <w:ind w:left="5573" w:hanging="360"/>
      </w:pPr>
    </w:lvl>
    <w:lvl w:ilvl="8" w:tplc="0409001B" w:tentative="1">
      <w:start w:val="1"/>
      <w:numFmt w:val="lowerRoman"/>
      <w:lvlText w:val="%9."/>
      <w:lvlJc w:val="right"/>
      <w:pPr>
        <w:ind w:left="6293" w:hanging="180"/>
      </w:pPr>
    </w:lvl>
  </w:abstractNum>
  <w:abstractNum w:abstractNumId="160">
    <w:nsid w:val="5F016203"/>
    <w:multiLevelType w:val="hybridMultilevel"/>
    <w:tmpl w:val="8C5E59B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5F9A574B"/>
    <w:multiLevelType w:val="multilevel"/>
    <w:tmpl w:val="09B0E3A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2">
    <w:nsid w:val="61140017"/>
    <w:multiLevelType w:val="hybridMultilevel"/>
    <w:tmpl w:val="3F1463C4"/>
    <w:lvl w:ilvl="0" w:tplc="852ED084">
      <w:start w:val="1"/>
      <w:numFmt w:val="decimal"/>
      <w:lvlText w:val="7.%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621F0564"/>
    <w:multiLevelType w:val="hybridMultilevel"/>
    <w:tmpl w:val="EB4A3170"/>
    <w:lvl w:ilvl="0" w:tplc="04090019">
      <w:start w:val="1"/>
      <w:numFmt w:val="lowerLetter"/>
      <w:lvlText w:val="%1."/>
      <w:lvlJc w:val="left"/>
      <w:pPr>
        <w:ind w:left="108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nsid w:val="62AA6C71"/>
    <w:multiLevelType w:val="hybridMultilevel"/>
    <w:tmpl w:val="8CB0B948"/>
    <w:lvl w:ilvl="0" w:tplc="FEF24D0E">
      <w:numFmt w:val="bullet"/>
      <w:lvlText w:val="-"/>
      <w:lvlJc w:val="left"/>
      <w:pPr>
        <w:ind w:left="736" w:hanging="360"/>
      </w:pPr>
      <w:rPr>
        <w:rFonts w:ascii="Times New Roman" w:eastAsia="Calibri" w:hAnsi="Times New Roman" w:cs="Times New Roman" w:hint="default"/>
      </w:rPr>
    </w:lvl>
    <w:lvl w:ilvl="1" w:tplc="04090003" w:tentative="1">
      <w:start w:val="1"/>
      <w:numFmt w:val="bullet"/>
      <w:lvlText w:val="o"/>
      <w:lvlJc w:val="left"/>
      <w:pPr>
        <w:ind w:left="1456" w:hanging="360"/>
      </w:pPr>
      <w:rPr>
        <w:rFonts w:ascii="Courier New" w:hAnsi="Courier New" w:hint="default"/>
      </w:rPr>
    </w:lvl>
    <w:lvl w:ilvl="2" w:tplc="04090005" w:tentative="1">
      <w:start w:val="1"/>
      <w:numFmt w:val="bullet"/>
      <w:lvlText w:val=""/>
      <w:lvlJc w:val="left"/>
      <w:pPr>
        <w:ind w:left="2176" w:hanging="360"/>
      </w:pPr>
      <w:rPr>
        <w:rFonts w:ascii="Wingdings" w:hAnsi="Wingdings" w:hint="default"/>
      </w:rPr>
    </w:lvl>
    <w:lvl w:ilvl="3" w:tplc="04090001" w:tentative="1">
      <w:start w:val="1"/>
      <w:numFmt w:val="bullet"/>
      <w:lvlText w:val=""/>
      <w:lvlJc w:val="left"/>
      <w:pPr>
        <w:ind w:left="2896" w:hanging="360"/>
      </w:pPr>
      <w:rPr>
        <w:rFonts w:ascii="Symbol" w:hAnsi="Symbol" w:hint="default"/>
      </w:rPr>
    </w:lvl>
    <w:lvl w:ilvl="4" w:tplc="04090003" w:tentative="1">
      <w:start w:val="1"/>
      <w:numFmt w:val="bullet"/>
      <w:lvlText w:val="o"/>
      <w:lvlJc w:val="left"/>
      <w:pPr>
        <w:ind w:left="3616" w:hanging="360"/>
      </w:pPr>
      <w:rPr>
        <w:rFonts w:ascii="Courier New" w:hAnsi="Courier New" w:hint="default"/>
      </w:rPr>
    </w:lvl>
    <w:lvl w:ilvl="5" w:tplc="04090005" w:tentative="1">
      <w:start w:val="1"/>
      <w:numFmt w:val="bullet"/>
      <w:lvlText w:val=""/>
      <w:lvlJc w:val="left"/>
      <w:pPr>
        <w:ind w:left="4336" w:hanging="360"/>
      </w:pPr>
      <w:rPr>
        <w:rFonts w:ascii="Wingdings" w:hAnsi="Wingdings" w:hint="default"/>
      </w:rPr>
    </w:lvl>
    <w:lvl w:ilvl="6" w:tplc="04090001" w:tentative="1">
      <w:start w:val="1"/>
      <w:numFmt w:val="bullet"/>
      <w:lvlText w:val=""/>
      <w:lvlJc w:val="left"/>
      <w:pPr>
        <w:ind w:left="5056" w:hanging="360"/>
      </w:pPr>
      <w:rPr>
        <w:rFonts w:ascii="Symbol" w:hAnsi="Symbol" w:hint="default"/>
      </w:rPr>
    </w:lvl>
    <w:lvl w:ilvl="7" w:tplc="04090003" w:tentative="1">
      <w:start w:val="1"/>
      <w:numFmt w:val="bullet"/>
      <w:lvlText w:val="o"/>
      <w:lvlJc w:val="left"/>
      <w:pPr>
        <w:ind w:left="5776" w:hanging="360"/>
      </w:pPr>
      <w:rPr>
        <w:rFonts w:ascii="Courier New" w:hAnsi="Courier New" w:hint="default"/>
      </w:rPr>
    </w:lvl>
    <w:lvl w:ilvl="8" w:tplc="04090005" w:tentative="1">
      <w:start w:val="1"/>
      <w:numFmt w:val="bullet"/>
      <w:lvlText w:val=""/>
      <w:lvlJc w:val="left"/>
      <w:pPr>
        <w:ind w:left="6496" w:hanging="360"/>
      </w:pPr>
      <w:rPr>
        <w:rFonts w:ascii="Wingdings" w:hAnsi="Wingdings" w:hint="default"/>
      </w:rPr>
    </w:lvl>
  </w:abstractNum>
  <w:abstractNum w:abstractNumId="165">
    <w:nsid w:val="640031AE"/>
    <w:multiLevelType w:val="hybridMultilevel"/>
    <w:tmpl w:val="51AE0D64"/>
    <w:lvl w:ilvl="0" w:tplc="04090001">
      <w:start w:val="1"/>
      <w:numFmt w:val="bullet"/>
      <w:lvlText w:val=""/>
      <w:lvlJc w:val="left"/>
      <w:pPr>
        <w:ind w:left="720" w:hanging="360"/>
      </w:pPr>
      <w:rPr>
        <w:rFonts w:ascii="Symbol" w:hAnsi="Symbol" w:hint="default"/>
        <w:sz w:val="22"/>
        <w:szCs w:val="22"/>
      </w:rPr>
    </w:lvl>
    <w:lvl w:ilvl="1" w:tplc="04090003">
      <w:numFmt w:val="bullet"/>
      <w:lvlText w:val="–"/>
      <w:lvlJc w:val="left"/>
      <w:pPr>
        <w:ind w:left="1440" w:hanging="360"/>
      </w:pPr>
      <w:rPr>
        <w:rFonts w:ascii="Times New Roman" w:eastAsia="Calibri" w:hAnsi="Times New Roman" w:cs="Times New Roman" w:hint="default"/>
      </w:rPr>
    </w:lvl>
    <w:lvl w:ilvl="2" w:tplc="04090017">
      <w:start w:val="1"/>
      <w:numFmt w:val="lowerLetter"/>
      <w:lvlText w:val="%3)"/>
      <w:lvlJc w:val="left"/>
      <w:pPr>
        <w:ind w:left="360" w:hanging="360"/>
      </w:pPr>
      <w:rPr>
        <w:rFont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nsid w:val="64CF2946"/>
    <w:multiLevelType w:val="hybridMultilevel"/>
    <w:tmpl w:val="172694D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7">
    <w:nsid w:val="64E50084"/>
    <w:multiLevelType w:val="hybridMultilevel"/>
    <w:tmpl w:val="C5E2F8B8"/>
    <w:lvl w:ilvl="0" w:tplc="399EB624">
      <w:start w:val="1"/>
      <w:numFmt w:val="bullet"/>
      <w:lvlText w:val=""/>
      <w:lvlJc w:val="left"/>
      <w:pPr>
        <w:ind w:left="360" w:hanging="360"/>
      </w:pPr>
      <w:rPr>
        <w:rFonts w:ascii="Symbol" w:hAnsi="Symbol" w:hint="default"/>
      </w:rPr>
    </w:lvl>
    <w:lvl w:ilvl="1" w:tplc="0986C9A2" w:tentative="1">
      <w:start w:val="1"/>
      <w:numFmt w:val="bullet"/>
      <w:lvlText w:val="o"/>
      <w:lvlJc w:val="left"/>
      <w:pPr>
        <w:ind w:left="1080" w:hanging="360"/>
      </w:pPr>
      <w:rPr>
        <w:rFonts w:ascii="Courier New" w:hAnsi="Courier New" w:hint="default"/>
      </w:rPr>
    </w:lvl>
    <w:lvl w:ilvl="2" w:tplc="027E1328" w:tentative="1">
      <w:start w:val="1"/>
      <w:numFmt w:val="bullet"/>
      <w:lvlText w:val=""/>
      <w:lvlJc w:val="left"/>
      <w:pPr>
        <w:ind w:left="1800" w:hanging="360"/>
      </w:pPr>
      <w:rPr>
        <w:rFonts w:ascii="Wingdings" w:hAnsi="Wingdings" w:hint="default"/>
      </w:rPr>
    </w:lvl>
    <w:lvl w:ilvl="3" w:tplc="4926BD3A" w:tentative="1">
      <w:start w:val="1"/>
      <w:numFmt w:val="bullet"/>
      <w:lvlText w:val=""/>
      <w:lvlJc w:val="left"/>
      <w:pPr>
        <w:ind w:left="2520" w:hanging="360"/>
      </w:pPr>
      <w:rPr>
        <w:rFonts w:ascii="Symbol" w:hAnsi="Symbol" w:hint="default"/>
      </w:rPr>
    </w:lvl>
    <w:lvl w:ilvl="4" w:tplc="EC6462E0" w:tentative="1">
      <w:start w:val="1"/>
      <w:numFmt w:val="bullet"/>
      <w:lvlText w:val="o"/>
      <w:lvlJc w:val="left"/>
      <w:pPr>
        <w:ind w:left="3240" w:hanging="360"/>
      </w:pPr>
      <w:rPr>
        <w:rFonts w:ascii="Courier New" w:hAnsi="Courier New" w:hint="default"/>
      </w:rPr>
    </w:lvl>
    <w:lvl w:ilvl="5" w:tplc="BA40C1A2" w:tentative="1">
      <w:start w:val="1"/>
      <w:numFmt w:val="bullet"/>
      <w:lvlText w:val=""/>
      <w:lvlJc w:val="left"/>
      <w:pPr>
        <w:ind w:left="3960" w:hanging="360"/>
      </w:pPr>
      <w:rPr>
        <w:rFonts w:ascii="Wingdings" w:hAnsi="Wingdings" w:hint="default"/>
      </w:rPr>
    </w:lvl>
    <w:lvl w:ilvl="6" w:tplc="06AC3F62" w:tentative="1">
      <w:start w:val="1"/>
      <w:numFmt w:val="bullet"/>
      <w:lvlText w:val=""/>
      <w:lvlJc w:val="left"/>
      <w:pPr>
        <w:ind w:left="4680" w:hanging="360"/>
      </w:pPr>
      <w:rPr>
        <w:rFonts w:ascii="Symbol" w:hAnsi="Symbol" w:hint="default"/>
      </w:rPr>
    </w:lvl>
    <w:lvl w:ilvl="7" w:tplc="EAC63A18" w:tentative="1">
      <w:start w:val="1"/>
      <w:numFmt w:val="bullet"/>
      <w:lvlText w:val="o"/>
      <w:lvlJc w:val="left"/>
      <w:pPr>
        <w:ind w:left="5400" w:hanging="360"/>
      </w:pPr>
      <w:rPr>
        <w:rFonts w:ascii="Courier New" w:hAnsi="Courier New" w:hint="default"/>
      </w:rPr>
    </w:lvl>
    <w:lvl w:ilvl="8" w:tplc="0FB61EB8" w:tentative="1">
      <w:start w:val="1"/>
      <w:numFmt w:val="bullet"/>
      <w:lvlText w:val=""/>
      <w:lvlJc w:val="left"/>
      <w:pPr>
        <w:ind w:left="6120" w:hanging="360"/>
      </w:pPr>
      <w:rPr>
        <w:rFonts w:ascii="Wingdings" w:hAnsi="Wingdings" w:hint="default"/>
      </w:rPr>
    </w:lvl>
  </w:abstractNum>
  <w:abstractNum w:abstractNumId="168">
    <w:nsid w:val="651949DB"/>
    <w:multiLevelType w:val="hybridMultilevel"/>
    <w:tmpl w:val="3CFE584E"/>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9">
    <w:nsid w:val="6536037C"/>
    <w:multiLevelType w:val="hybridMultilevel"/>
    <w:tmpl w:val="B4F8FE66"/>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6549747F"/>
    <w:multiLevelType w:val="hybridMultilevel"/>
    <w:tmpl w:val="1BEECAAE"/>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171">
    <w:nsid w:val="65912E5E"/>
    <w:multiLevelType w:val="hybridMultilevel"/>
    <w:tmpl w:val="EC725706"/>
    <w:lvl w:ilvl="0" w:tplc="EC54E8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nsid w:val="65B359AF"/>
    <w:multiLevelType w:val="hybridMultilevel"/>
    <w:tmpl w:val="C7B284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65BC3C09"/>
    <w:multiLevelType w:val="hybridMultilevel"/>
    <w:tmpl w:val="ABCEA756"/>
    <w:lvl w:ilvl="0" w:tplc="A692BBCA">
      <w:start w:val="35"/>
      <w:numFmt w:val="bullet"/>
      <w:lvlText w:val="-"/>
      <w:lvlJc w:val="left"/>
      <w:pPr>
        <w:ind w:left="1095" w:hanging="360"/>
      </w:pPr>
      <w:rPr>
        <w:rFonts w:ascii="Times New Roman" w:eastAsia="Times New Roman" w:hAnsi="Times New Roman" w:cs="Times New Roman"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174">
    <w:nsid w:val="66034A4B"/>
    <w:multiLevelType w:val="hybridMultilevel"/>
    <w:tmpl w:val="B2DE9DBE"/>
    <w:lvl w:ilvl="0" w:tplc="38EC12AE">
      <w:start w:val="1"/>
      <w:numFmt w:val="decimal"/>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nsid w:val="66686486"/>
    <w:multiLevelType w:val="hybridMultilevel"/>
    <w:tmpl w:val="83363734"/>
    <w:lvl w:ilvl="0" w:tplc="EC54E8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nsid w:val="67394FB7"/>
    <w:multiLevelType w:val="hybridMultilevel"/>
    <w:tmpl w:val="CB203F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nsid w:val="68C77ABF"/>
    <w:multiLevelType w:val="hybridMultilevel"/>
    <w:tmpl w:val="8C982FB2"/>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8">
    <w:nsid w:val="69582649"/>
    <w:multiLevelType w:val="hybridMultilevel"/>
    <w:tmpl w:val="799CF0D8"/>
    <w:lvl w:ilvl="0" w:tplc="04090001">
      <w:start w:val="1"/>
      <w:numFmt w:val="bullet"/>
      <w:lvlText w:val=""/>
      <w:lvlJc w:val="left"/>
      <w:pPr>
        <w:ind w:left="720" w:hanging="360"/>
      </w:pPr>
      <w:rPr>
        <w:rFonts w:ascii="Symbol" w:hAnsi="Symbol" w:hint="default"/>
      </w:rPr>
    </w:lvl>
    <w:lvl w:ilvl="1" w:tplc="52F0540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699079A5"/>
    <w:multiLevelType w:val="singleLevel"/>
    <w:tmpl w:val="0409000F"/>
    <w:lvl w:ilvl="0">
      <w:start w:val="1"/>
      <w:numFmt w:val="decimal"/>
      <w:lvlText w:val="%1."/>
      <w:lvlJc w:val="left"/>
      <w:pPr>
        <w:ind w:left="720" w:hanging="360"/>
      </w:pPr>
    </w:lvl>
  </w:abstractNum>
  <w:abstractNum w:abstractNumId="180">
    <w:nsid w:val="6A61565F"/>
    <w:multiLevelType w:val="hybridMultilevel"/>
    <w:tmpl w:val="99E68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nsid w:val="6A88330E"/>
    <w:multiLevelType w:val="hybridMultilevel"/>
    <w:tmpl w:val="C03C6A94"/>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82">
    <w:nsid w:val="6C846541"/>
    <w:multiLevelType w:val="hybridMultilevel"/>
    <w:tmpl w:val="74767492"/>
    <w:lvl w:ilvl="0" w:tplc="04090019">
      <w:start w:val="1"/>
      <w:numFmt w:val="lowerLetter"/>
      <w:lvlText w:val="%1."/>
      <w:lvlJc w:val="left"/>
      <w:pPr>
        <w:ind w:left="360" w:hanging="360"/>
      </w:pPr>
      <w:rPr>
        <w:rFonts w:hint="default"/>
      </w:rPr>
    </w:lvl>
    <w:lvl w:ilvl="1" w:tplc="04090003" w:tentative="1">
      <w:start w:val="1"/>
      <w:numFmt w:val="bullet"/>
      <w:lvlText w:val="o"/>
      <w:lvlJc w:val="left"/>
      <w:pPr>
        <w:ind w:left="880" w:hanging="360"/>
      </w:pPr>
      <w:rPr>
        <w:rFonts w:ascii="Courier New" w:hAnsi="Courier New" w:hint="default"/>
      </w:rPr>
    </w:lvl>
    <w:lvl w:ilvl="2" w:tplc="04090005" w:tentative="1">
      <w:start w:val="1"/>
      <w:numFmt w:val="bullet"/>
      <w:lvlText w:val=""/>
      <w:lvlJc w:val="left"/>
      <w:pPr>
        <w:ind w:left="1600" w:hanging="360"/>
      </w:pPr>
      <w:rPr>
        <w:rFonts w:ascii="Wingdings" w:hAnsi="Wingdings" w:hint="default"/>
      </w:rPr>
    </w:lvl>
    <w:lvl w:ilvl="3" w:tplc="04090001" w:tentative="1">
      <w:start w:val="1"/>
      <w:numFmt w:val="bullet"/>
      <w:lvlText w:val=""/>
      <w:lvlJc w:val="left"/>
      <w:pPr>
        <w:ind w:left="2320" w:hanging="360"/>
      </w:pPr>
      <w:rPr>
        <w:rFonts w:ascii="Symbol" w:hAnsi="Symbol" w:hint="default"/>
      </w:rPr>
    </w:lvl>
    <w:lvl w:ilvl="4" w:tplc="04090003" w:tentative="1">
      <w:start w:val="1"/>
      <w:numFmt w:val="bullet"/>
      <w:lvlText w:val="o"/>
      <w:lvlJc w:val="left"/>
      <w:pPr>
        <w:ind w:left="3040" w:hanging="360"/>
      </w:pPr>
      <w:rPr>
        <w:rFonts w:ascii="Courier New" w:hAnsi="Courier New" w:hint="default"/>
      </w:rPr>
    </w:lvl>
    <w:lvl w:ilvl="5" w:tplc="04090005" w:tentative="1">
      <w:start w:val="1"/>
      <w:numFmt w:val="bullet"/>
      <w:lvlText w:val=""/>
      <w:lvlJc w:val="left"/>
      <w:pPr>
        <w:ind w:left="3760" w:hanging="360"/>
      </w:pPr>
      <w:rPr>
        <w:rFonts w:ascii="Wingdings" w:hAnsi="Wingdings" w:hint="default"/>
      </w:rPr>
    </w:lvl>
    <w:lvl w:ilvl="6" w:tplc="04090001" w:tentative="1">
      <w:start w:val="1"/>
      <w:numFmt w:val="bullet"/>
      <w:lvlText w:val=""/>
      <w:lvlJc w:val="left"/>
      <w:pPr>
        <w:ind w:left="4480" w:hanging="360"/>
      </w:pPr>
      <w:rPr>
        <w:rFonts w:ascii="Symbol" w:hAnsi="Symbol" w:hint="default"/>
      </w:rPr>
    </w:lvl>
    <w:lvl w:ilvl="7" w:tplc="04090003" w:tentative="1">
      <w:start w:val="1"/>
      <w:numFmt w:val="bullet"/>
      <w:lvlText w:val="o"/>
      <w:lvlJc w:val="left"/>
      <w:pPr>
        <w:ind w:left="5200" w:hanging="360"/>
      </w:pPr>
      <w:rPr>
        <w:rFonts w:ascii="Courier New" w:hAnsi="Courier New" w:hint="default"/>
      </w:rPr>
    </w:lvl>
    <w:lvl w:ilvl="8" w:tplc="04090005" w:tentative="1">
      <w:start w:val="1"/>
      <w:numFmt w:val="bullet"/>
      <w:lvlText w:val=""/>
      <w:lvlJc w:val="left"/>
      <w:pPr>
        <w:ind w:left="5920" w:hanging="360"/>
      </w:pPr>
      <w:rPr>
        <w:rFonts w:ascii="Wingdings" w:hAnsi="Wingdings" w:hint="default"/>
      </w:rPr>
    </w:lvl>
  </w:abstractNum>
  <w:abstractNum w:abstractNumId="183">
    <w:nsid w:val="6CBA7386"/>
    <w:multiLevelType w:val="hybridMultilevel"/>
    <w:tmpl w:val="B61CFCB8"/>
    <w:lvl w:ilvl="0" w:tplc="8B8E497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nsid w:val="6CF2455A"/>
    <w:multiLevelType w:val="hybridMultilevel"/>
    <w:tmpl w:val="9E9661A6"/>
    <w:lvl w:ilvl="0" w:tplc="EC9E3160">
      <w:start w:val="1"/>
      <w:numFmt w:val="bullet"/>
      <w:lvlText w:val=""/>
      <w:lvlJc w:val="left"/>
      <w:pPr>
        <w:ind w:left="720" w:hanging="360"/>
      </w:pPr>
      <w:rPr>
        <w:rFonts w:ascii="Symbol" w:hAnsi="Symbol" w:hint="default"/>
      </w:rPr>
    </w:lvl>
    <w:lvl w:ilvl="1" w:tplc="B936059C" w:tentative="1">
      <w:start w:val="1"/>
      <w:numFmt w:val="bullet"/>
      <w:lvlText w:val="o"/>
      <w:lvlJc w:val="left"/>
      <w:pPr>
        <w:ind w:left="1440" w:hanging="360"/>
      </w:pPr>
      <w:rPr>
        <w:rFonts w:ascii="Courier New" w:hAnsi="Courier New" w:hint="default"/>
      </w:rPr>
    </w:lvl>
    <w:lvl w:ilvl="2" w:tplc="74600066" w:tentative="1">
      <w:start w:val="1"/>
      <w:numFmt w:val="bullet"/>
      <w:lvlText w:val=""/>
      <w:lvlJc w:val="left"/>
      <w:pPr>
        <w:ind w:left="2160" w:hanging="360"/>
      </w:pPr>
      <w:rPr>
        <w:rFonts w:ascii="Wingdings" w:hAnsi="Wingdings" w:hint="default"/>
      </w:rPr>
    </w:lvl>
    <w:lvl w:ilvl="3" w:tplc="8432EB5E" w:tentative="1">
      <w:start w:val="1"/>
      <w:numFmt w:val="bullet"/>
      <w:lvlText w:val=""/>
      <w:lvlJc w:val="left"/>
      <w:pPr>
        <w:ind w:left="2880" w:hanging="360"/>
      </w:pPr>
      <w:rPr>
        <w:rFonts w:ascii="Symbol" w:hAnsi="Symbol" w:hint="default"/>
      </w:rPr>
    </w:lvl>
    <w:lvl w:ilvl="4" w:tplc="082E2988" w:tentative="1">
      <w:start w:val="1"/>
      <w:numFmt w:val="bullet"/>
      <w:lvlText w:val="o"/>
      <w:lvlJc w:val="left"/>
      <w:pPr>
        <w:ind w:left="3600" w:hanging="360"/>
      </w:pPr>
      <w:rPr>
        <w:rFonts w:ascii="Courier New" w:hAnsi="Courier New" w:hint="default"/>
      </w:rPr>
    </w:lvl>
    <w:lvl w:ilvl="5" w:tplc="D4F69176" w:tentative="1">
      <w:start w:val="1"/>
      <w:numFmt w:val="bullet"/>
      <w:lvlText w:val=""/>
      <w:lvlJc w:val="left"/>
      <w:pPr>
        <w:ind w:left="4320" w:hanging="360"/>
      </w:pPr>
      <w:rPr>
        <w:rFonts w:ascii="Wingdings" w:hAnsi="Wingdings" w:hint="default"/>
      </w:rPr>
    </w:lvl>
    <w:lvl w:ilvl="6" w:tplc="CD62DA2A" w:tentative="1">
      <w:start w:val="1"/>
      <w:numFmt w:val="bullet"/>
      <w:lvlText w:val=""/>
      <w:lvlJc w:val="left"/>
      <w:pPr>
        <w:ind w:left="5040" w:hanging="360"/>
      </w:pPr>
      <w:rPr>
        <w:rFonts w:ascii="Symbol" w:hAnsi="Symbol" w:hint="default"/>
      </w:rPr>
    </w:lvl>
    <w:lvl w:ilvl="7" w:tplc="0150B316" w:tentative="1">
      <w:start w:val="1"/>
      <w:numFmt w:val="bullet"/>
      <w:lvlText w:val="o"/>
      <w:lvlJc w:val="left"/>
      <w:pPr>
        <w:ind w:left="5760" w:hanging="360"/>
      </w:pPr>
      <w:rPr>
        <w:rFonts w:ascii="Courier New" w:hAnsi="Courier New" w:hint="default"/>
      </w:rPr>
    </w:lvl>
    <w:lvl w:ilvl="8" w:tplc="D39E0FC6" w:tentative="1">
      <w:start w:val="1"/>
      <w:numFmt w:val="bullet"/>
      <w:lvlText w:val=""/>
      <w:lvlJc w:val="left"/>
      <w:pPr>
        <w:ind w:left="6480" w:hanging="360"/>
      </w:pPr>
      <w:rPr>
        <w:rFonts w:ascii="Wingdings" w:hAnsi="Wingdings" w:hint="default"/>
      </w:rPr>
    </w:lvl>
  </w:abstractNum>
  <w:abstractNum w:abstractNumId="185">
    <w:nsid w:val="6EA168A0"/>
    <w:multiLevelType w:val="hybridMultilevel"/>
    <w:tmpl w:val="0F7411F4"/>
    <w:lvl w:ilvl="0" w:tplc="EC54E8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6ED355C9"/>
    <w:multiLevelType w:val="hybridMultilevel"/>
    <w:tmpl w:val="BC00FDDE"/>
    <w:lvl w:ilvl="0" w:tplc="610A2FA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nsid w:val="6FDC18F8"/>
    <w:multiLevelType w:val="multilevel"/>
    <w:tmpl w:val="D868AB84"/>
    <w:lvl w:ilvl="0">
      <w:start w:val="1"/>
      <w:numFmt w:val="decimal"/>
      <w:lvlText w:val="%1"/>
      <w:lvlJc w:val="left"/>
      <w:pPr>
        <w:tabs>
          <w:tab w:val="num" w:pos="390"/>
        </w:tabs>
        <w:ind w:left="390" w:hanging="390"/>
      </w:pPr>
      <w:rPr>
        <w:rFonts w:hint="default"/>
      </w:rPr>
    </w:lvl>
    <w:lvl w:ilvl="1">
      <w:start w:val="11"/>
      <w:numFmt w:val="decimal"/>
      <w:lvlText w:val="%1.12"/>
      <w:lvlJc w:val="left"/>
      <w:pPr>
        <w:tabs>
          <w:tab w:val="num" w:pos="390"/>
        </w:tabs>
        <w:ind w:left="390" w:hanging="390"/>
      </w:pPr>
      <w:rPr>
        <w:rFonts w:hint="default"/>
      </w:rPr>
    </w:lvl>
    <w:lvl w:ilvl="2">
      <w:start w:val="1"/>
      <w:numFmt w:val="none"/>
      <w:lvlText w:val="1.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8">
    <w:nsid w:val="701C3E28"/>
    <w:multiLevelType w:val="hybridMultilevel"/>
    <w:tmpl w:val="9BC08900"/>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nsid w:val="70C174A1"/>
    <w:multiLevelType w:val="hybridMultilevel"/>
    <w:tmpl w:val="107011AE"/>
    <w:lvl w:ilvl="0" w:tplc="EC54E8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nsid w:val="716F71D5"/>
    <w:multiLevelType w:val="hybridMultilevel"/>
    <w:tmpl w:val="84E84188"/>
    <w:lvl w:ilvl="0" w:tplc="5B901714">
      <w:start w:val="1"/>
      <w:numFmt w:val="bullet"/>
      <w:lvlText w:val=""/>
      <w:lvlJc w:val="left"/>
      <w:pPr>
        <w:ind w:left="360" w:hanging="360"/>
      </w:pPr>
      <w:rPr>
        <w:rFonts w:ascii="Symbol" w:hAnsi="Symbol" w:hint="default"/>
      </w:rPr>
    </w:lvl>
    <w:lvl w:ilvl="1" w:tplc="E0E42262" w:tentative="1">
      <w:start w:val="1"/>
      <w:numFmt w:val="bullet"/>
      <w:lvlText w:val="o"/>
      <w:lvlJc w:val="left"/>
      <w:pPr>
        <w:ind w:left="1080" w:hanging="360"/>
      </w:pPr>
      <w:rPr>
        <w:rFonts w:ascii="Courier New" w:hAnsi="Courier New" w:hint="default"/>
      </w:rPr>
    </w:lvl>
    <w:lvl w:ilvl="2" w:tplc="897CFA9A" w:tentative="1">
      <w:start w:val="1"/>
      <w:numFmt w:val="bullet"/>
      <w:lvlText w:val=""/>
      <w:lvlJc w:val="left"/>
      <w:pPr>
        <w:ind w:left="1800" w:hanging="360"/>
      </w:pPr>
      <w:rPr>
        <w:rFonts w:ascii="Wingdings" w:hAnsi="Wingdings" w:hint="default"/>
      </w:rPr>
    </w:lvl>
    <w:lvl w:ilvl="3" w:tplc="AF34083C" w:tentative="1">
      <w:start w:val="1"/>
      <w:numFmt w:val="bullet"/>
      <w:lvlText w:val=""/>
      <w:lvlJc w:val="left"/>
      <w:pPr>
        <w:ind w:left="2520" w:hanging="360"/>
      </w:pPr>
      <w:rPr>
        <w:rFonts w:ascii="Symbol" w:hAnsi="Symbol" w:hint="default"/>
      </w:rPr>
    </w:lvl>
    <w:lvl w:ilvl="4" w:tplc="60F89E26" w:tentative="1">
      <w:start w:val="1"/>
      <w:numFmt w:val="bullet"/>
      <w:lvlText w:val="o"/>
      <w:lvlJc w:val="left"/>
      <w:pPr>
        <w:ind w:left="3240" w:hanging="360"/>
      </w:pPr>
      <w:rPr>
        <w:rFonts w:ascii="Courier New" w:hAnsi="Courier New" w:hint="default"/>
      </w:rPr>
    </w:lvl>
    <w:lvl w:ilvl="5" w:tplc="8F16DAE2" w:tentative="1">
      <w:start w:val="1"/>
      <w:numFmt w:val="bullet"/>
      <w:lvlText w:val=""/>
      <w:lvlJc w:val="left"/>
      <w:pPr>
        <w:ind w:left="3960" w:hanging="360"/>
      </w:pPr>
      <w:rPr>
        <w:rFonts w:ascii="Wingdings" w:hAnsi="Wingdings" w:hint="default"/>
      </w:rPr>
    </w:lvl>
    <w:lvl w:ilvl="6" w:tplc="908CB676" w:tentative="1">
      <w:start w:val="1"/>
      <w:numFmt w:val="bullet"/>
      <w:lvlText w:val=""/>
      <w:lvlJc w:val="left"/>
      <w:pPr>
        <w:ind w:left="4680" w:hanging="360"/>
      </w:pPr>
      <w:rPr>
        <w:rFonts w:ascii="Symbol" w:hAnsi="Symbol" w:hint="default"/>
      </w:rPr>
    </w:lvl>
    <w:lvl w:ilvl="7" w:tplc="6004CE86" w:tentative="1">
      <w:start w:val="1"/>
      <w:numFmt w:val="bullet"/>
      <w:lvlText w:val="o"/>
      <w:lvlJc w:val="left"/>
      <w:pPr>
        <w:ind w:left="5400" w:hanging="360"/>
      </w:pPr>
      <w:rPr>
        <w:rFonts w:ascii="Courier New" w:hAnsi="Courier New" w:hint="default"/>
      </w:rPr>
    </w:lvl>
    <w:lvl w:ilvl="8" w:tplc="8F02EBCA" w:tentative="1">
      <w:start w:val="1"/>
      <w:numFmt w:val="bullet"/>
      <w:lvlText w:val=""/>
      <w:lvlJc w:val="left"/>
      <w:pPr>
        <w:ind w:left="6120" w:hanging="360"/>
      </w:pPr>
      <w:rPr>
        <w:rFonts w:ascii="Wingdings" w:hAnsi="Wingdings" w:hint="default"/>
      </w:rPr>
    </w:lvl>
  </w:abstractNum>
  <w:abstractNum w:abstractNumId="191">
    <w:nsid w:val="725E4702"/>
    <w:multiLevelType w:val="hybridMultilevel"/>
    <w:tmpl w:val="BA18AB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72D761F5"/>
    <w:multiLevelType w:val="hybridMultilevel"/>
    <w:tmpl w:val="7CC071E4"/>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nsid w:val="73A9663C"/>
    <w:multiLevelType w:val="hybridMultilevel"/>
    <w:tmpl w:val="A68276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4">
    <w:nsid w:val="741507AE"/>
    <w:multiLevelType w:val="hybridMultilevel"/>
    <w:tmpl w:val="FA566B4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5">
    <w:nsid w:val="742F0F0C"/>
    <w:multiLevelType w:val="hybridMultilevel"/>
    <w:tmpl w:val="E71248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6">
    <w:nsid w:val="74EB2B0D"/>
    <w:multiLevelType w:val="hybridMultilevel"/>
    <w:tmpl w:val="C142B13E"/>
    <w:lvl w:ilvl="0" w:tplc="A8380840">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nsid w:val="75C3006D"/>
    <w:multiLevelType w:val="hybridMultilevel"/>
    <w:tmpl w:val="E1F400D4"/>
    <w:lvl w:ilvl="0" w:tplc="EF7AA7CA">
      <w:start w:val="1"/>
      <w:numFmt w:val="decimal"/>
      <w:lvlText w:val="8.%1."/>
      <w:lvlJc w:val="left"/>
      <w:pPr>
        <w:ind w:left="720" w:hanging="360"/>
      </w:pPr>
      <w:rPr>
        <w:rFonts w:hint="default"/>
      </w:rPr>
    </w:lvl>
    <w:lvl w:ilvl="1" w:tplc="5B400662" w:tentative="1">
      <w:start w:val="1"/>
      <w:numFmt w:val="lowerLetter"/>
      <w:lvlText w:val="%2."/>
      <w:lvlJc w:val="left"/>
      <w:pPr>
        <w:ind w:left="1440" w:hanging="360"/>
      </w:pPr>
    </w:lvl>
    <w:lvl w:ilvl="2" w:tplc="50B0CD40" w:tentative="1">
      <w:start w:val="1"/>
      <w:numFmt w:val="lowerRoman"/>
      <w:lvlText w:val="%3."/>
      <w:lvlJc w:val="right"/>
      <w:pPr>
        <w:ind w:left="2160" w:hanging="180"/>
      </w:pPr>
    </w:lvl>
    <w:lvl w:ilvl="3" w:tplc="886C32AC" w:tentative="1">
      <w:start w:val="1"/>
      <w:numFmt w:val="decimal"/>
      <w:lvlText w:val="%4."/>
      <w:lvlJc w:val="left"/>
      <w:pPr>
        <w:ind w:left="2880" w:hanging="360"/>
      </w:pPr>
    </w:lvl>
    <w:lvl w:ilvl="4" w:tplc="3724EAF4" w:tentative="1">
      <w:start w:val="1"/>
      <w:numFmt w:val="lowerLetter"/>
      <w:lvlText w:val="%5."/>
      <w:lvlJc w:val="left"/>
      <w:pPr>
        <w:ind w:left="3600" w:hanging="360"/>
      </w:pPr>
    </w:lvl>
    <w:lvl w:ilvl="5" w:tplc="4AE8FBCC" w:tentative="1">
      <w:start w:val="1"/>
      <w:numFmt w:val="lowerRoman"/>
      <w:lvlText w:val="%6."/>
      <w:lvlJc w:val="right"/>
      <w:pPr>
        <w:ind w:left="4320" w:hanging="180"/>
      </w:pPr>
    </w:lvl>
    <w:lvl w:ilvl="6" w:tplc="5516C4D0" w:tentative="1">
      <w:start w:val="1"/>
      <w:numFmt w:val="decimal"/>
      <w:lvlText w:val="%7."/>
      <w:lvlJc w:val="left"/>
      <w:pPr>
        <w:ind w:left="5040" w:hanging="360"/>
      </w:pPr>
    </w:lvl>
    <w:lvl w:ilvl="7" w:tplc="073CFCEC" w:tentative="1">
      <w:start w:val="1"/>
      <w:numFmt w:val="lowerLetter"/>
      <w:lvlText w:val="%8."/>
      <w:lvlJc w:val="left"/>
      <w:pPr>
        <w:ind w:left="5760" w:hanging="360"/>
      </w:pPr>
    </w:lvl>
    <w:lvl w:ilvl="8" w:tplc="96A26F10" w:tentative="1">
      <w:start w:val="1"/>
      <w:numFmt w:val="lowerRoman"/>
      <w:lvlText w:val="%9."/>
      <w:lvlJc w:val="right"/>
      <w:pPr>
        <w:ind w:left="6480" w:hanging="180"/>
      </w:pPr>
    </w:lvl>
  </w:abstractNum>
  <w:abstractNum w:abstractNumId="198">
    <w:nsid w:val="75E3456F"/>
    <w:multiLevelType w:val="hybridMultilevel"/>
    <w:tmpl w:val="0040DFFE"/>
    <w:lvl w:ilvl="0" w:tplc="F45AE4CE">
      <w:start w:val="1"/>
      <w:numFmt w:val="decimal"/>
      <w:lvlText w:val="%1)"/>
      <w:lvlJc w:val="left"/>
      <w:pPr>
        <w:ind w:left="1080" w:hanging="360"/>
      </w:pPr>
      <w:rPr>
        <w:rFonts w:hint="default"/>
        <w:b w:val="0"/>
        <w:bCs w:val="0"/>
        <w:i w:val="0"/>
        <w:i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nsid w:val="75F807B2"/>
    <w:multiLevelType w:val="hybridMultilevel"/>
    <w:tmpl w:val="DDA8192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0">
    <w:nsid w:val="76240E41"/>
    <w:multiLevelType w:val="hybridMultilevel"/>
    <w:tmpl w:val="1DF8F3D6"/>
    <w:lvl w:ilvl="0" w:tplc="C9D0ADD4">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201">
    <w:nsid w:val="772B0F88"/>
    <w:multiLevelType w:val="hybridMultilevel"/>
    <w:tmpl w:val="10D4D148"/>
    <w:lvl w:ilvl="0" w:tplc="04090001">
      <w:start w:val="1"/>
      <w:numFmt w:val="decimal"/>
      <w:lvlText w:val="14.%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02">
    <w:nsid w:val="78FD5053"/>
    <w:multiLevelType w:val="hybridMultilevel"/>
    <w:tmpl w:val="743ED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3">
    <w:nsid w:val="79546991"/>
    <w:multiLevelType w:val="multilevel"/>
    <w:tmpl w:val="580C2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nsid w:val="7AD478C0"/>
    <w:multiLevelType w:val="hybridMultilevel"/>
    <w:tmpl w:val="BDA01F72"/>
    <w:lvl w:ilvl="0" w:tplc="20C80EB2">
      <w:start w:val="1"/>
      <w:numFmt w:val="decimal"/>
      <w:lvlText w:val="19.%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nsid w:val="7AD80A1E"/>
    <w:multiLevelType w:val="hybridMultilevel"/>
    <w:tmpl w:val="1D92B5EA"/>
    <w:lvl w:ilvl="0" w:tplc="1758E222">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6">
    <w:nsid w:val="7B041BF5"/>
    <w:multiLevelType w:val="hybridMultilevel"/>
    <w:tmpl w:val="9D9A9D82"/>
    <w:lvl w:ilvl="0" w:tplc="FC12C836">
      <w:start w:val="1"/>
      <w:numFmt w:val="decimal"/>
      <w:lvlText w:val="1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nsid w:val="7B274B75"/>
    <w:multiLevelType w:val="hybridMultilevel"/>
    <w:tmpl w:val="09B0E3AC"/>
    <w:lvl w:ilvl="0" w:tplc="04090001">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nsid w:val="7B6A5C0B"/>
    <w:multiLevelType w:val="hybridMultilevel"/>
    <w:tmpl w:val="A6E8A3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nsid w:val="7C0946F6"/>
    <w:multiLevelType w:val="multilevel"/>
    <w:tmpl w:val="7D20B520"/>
    <w:lvl w:ilvl="0">
      <w:start w:val="1"/>
      <w:numFmt w:val="decimal"/>
      <w:lvlText w:val="3.%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0">
    <w:nsid w:val="7C3C54D8"/>
    <w:multiLevelType w:val="hybridMultilevel"/>
    <w:tmpl w:val="534AD982"/>
    <w:lvl w:ilvl="0" w:tplc="8820CEB8">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nsid w:val="7C4A6695"/>
    <w:multiLevelType w:val="hybridMultilevel"/>
    <w:tmpl w:val="7A800EB6"/>
    <w:lvl w:ilvl="0" w:tplc="04090017">
      <w:start w:val="1"/>
      <w:numFmt w:val="lowerLetter"/>
      <w:lvlText w:val="%1)"/>
      <w:lvlJc w:val="left"/>
      <w:pPr>
        <w:ind w:left="360" w:hanging="360"/>
      </w:pPr>
      <w:rPr>
        <w:rFonts w:hint="default"/>
        <w:sz w:val="22"/>
        <w:szCs w:val="22"/>
      </w:rPr>
    </w:lvl>
    <w:lvl w:ilvl="1" w:tplc="04090003">
      <w:numFmt w:val="bullet"/>
      <w:lvlText w:val="–"/>
      <w:lvlJc w:val="left"/>
      <w:pPr>
        <w:ind w:left="1440" w:hanging="360"/>
      </w:pPr>
      <w:rPr>
        <w:rFonts w:ascii="Times New Roman" w:eastAsia="Calibri"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nsid w:val="7D4D4076"/>
    <w:multiLevelType w:val="hybridMultilevel"/>
    <w:tmpl w:val="636A6788"/>
    <w:lvl w:ilvl="0" w:tplc="8AE056C4">
      <w:start w:val="1"/>
      <w:numFmt w:val="lowerLetter"/>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3">
    <w:nsid w:val="7D6849CE"/>
    <w:multiLevelType w:val="hybridMultilevel"/>
    <w:tmpl w:val="723E5782"/>
    <w:lvl w:ilvl="0" w:tplc="04090017">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214">
    <w:nsid w:val="7F037691"/>
    <w:multiLevelType w:val="hybridMultilevel"/>
    <w:tmpl w:val="E26E57CC"/>
    <w:lvl w:ilvl="0" w:tplc="04090017">
      <w:start w:val="1"/>
      <w:numFmt w:val="lowerLetter"/>
      <w:lvlText w:val="%1)"/>
      <w:lvlJc w:val="left"/>
      <w:pPr>
        <w:ind w:left="360" w:hanging="360"/>
      </w:pPr>
      <w:rPr>
        <w:rFonts w:hint="default"/>
        <w:sz w:val="22"/>
        <w:szCs w:val="22"/>
      </w:rPr>
    </w:lvl>
    <w:lvl w:ilvl="1" w:tplc="04090003">
      <w:numFmt w:val="bullet"/>
      <w:lvlText w:val="–"/>
      <w:lvlJc w:val="left"/>
      <w:pPr>
        <w:ind w:left="1440" w:hanging="360"/>
      </w:pPr>
      <w:rPr>
        <w:rFonts w:ascii="Times New Roman" w:eastAsia="Calibri"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6"/>
  </w:num>
  <w:num w:numId="2">
    <w:abstractNumId w:val="187"/>
  </w:num>
  <w:num w:numId="3">
    <w:abstractNumId w:val="77"/>
  </w:num>
  <w:num w:numId="4">
    <w:abstractNumId w:val="113"/>
  </w:num>
  <w:num w:numId="5">
    <w:abstractNumId w:val="167"/>
  </w:num>
  <w:num w:numId="6">
    <w:abstractNumId w:val="95"/>
  </w:num>
  <w:num w:numId="7">
    <w:abstractNumId w:val="200"/>
  </w:num>
  <w:num w:numId="8">
    <w:abstractNumId w:val="8"/>
  </w:num>
  <w:num w:numId="9">
    <w:abstractNumId w:val="190"/>
  </w:num>
  <w:num w:numId="10">
    <w:abstractNumId w:val="213"/>
  </w:num>
  <w:num w:numId="11">
    <w:abstractNumId w:val="134"/>
  </w:num>
  <w:num w:numId="12">
    <w:abstractNumId w:val="33"/>
  </w:num>
  <w:num w:numId="13">
    <w:abstractNumId w:val="6"/>
  </w:num>
  <w:num w:numId="14">
    <w:abstractNumId w:val="93"/>
  </w:num>
  <w:num w:numId="15">
    <w:abstractNumId w:val="18"/>
  </w:num>
  <w:num w:numId="16">
    <w:abstractNumId w:val="15"/>
  </w:num>
  <w:num w:numId="17">
    <w:abstractNumId w:val="48"/>
  </w:num>
  <w:num w:numId="18">
    <w:abstractNumId w:val="121"/>
  </w:num>
  <w:num w:numId="19">
    <w:abstractNumId w:val="129"/>
  </w:num>
  <w:num w:numId="20">
    <w:abstractNumId w:val="184"/>
  </w:num>
  <w:num w:numId="21">
    <w:abstractNumId w:val="17"/>
  </w:num>
  <w:num w:numId="22">
    <w:abstractNumId w:val="145"/>
  </w:num>
  <w:num w:numId="23">
    <w:abstractNumId w:val="49"/>
  </w:num>
  <w:num w:numId="24">
    <w:abstractNumId w:val="100"/>
  </w:num>
  <w:num w:numId="25">
    <w:abstractNumId w:val="147"/>
  </w:num>
  <w:num w:numId="26">
    <w:abstractNumId w:val="90"/>
  </w:num>
  <w:num w:numId="27">
    <w:abstractNumId w:val="64"/>
  </w:num>
  <w:num w:numId="28">
    <w:abstractNumId w:val="143"/>
  </w:num>
  <w:num w:numId="29">
    <w:abstractNumId w:val="14"/>
  </w:num>
  <w:num w:numId="30">
    <w:abstractNumId w:val="19"/>
  </w:num>
  <w:num w:numId="31">
    <w:abstractNumId w:val="50"/>
  </w:num>
  <w:num w:numId="32">
    <w:abstractNumId w:val="21"/>
  </w:num>
  <w:num w:numId="33">
    <w:abstractNumId w:val="152"/>
  </w:num>
  <w:num w:numId="34">
    <w:abstractNumId w:val="111"/>
  </w:num>
  <w:num w:numId="35">
    <w:abstractNumId w:val="210"/>
  </w:num>
  <w:num w:numId="36">
    <w:abstractNumId w:val="132"/>
  </w:num>
  <w:num w:numId="37">
    <w:abstractNumId w:val="52"/>
  </w:num>
  <w:num w:numId="38">
    <w:abstractNumId w:val="153"/>
  </w:num>
  <w:num w:numId="39">
    <w:abstractNumId w:val="9"/>
  </w:num>
  <w:num w:numId="40">
    <w:abstractNumId w:val="59"/>
  </w:num>
  <w:num w:numId="41">
    <w:abstractNumId w:val="79"/>
  </w:num>
  <w:num w:numId="42">
    <w:abstractNumId w:val="162"/>
  </w:num>
  <w:num w:numId="43">
    <w:abstractNumId w:val="197"/>
  </w:num>
  <w:num w:numId="44">
    <w:abstractNumId w:val="62"/>
  </w:num>
  <w:num w:numId="45">
    <w:abstractNumId w:val="58"/>
  </w:num>
  <w:num w:numId="46">
    <w:abstractNumId w:val="98"/>
  </w:num>
  <w:num w:numId="47">
    <w:abstractNumId w:val="88"/>
  </w:num>
  <w:num w:numId="48">
    <w:abstractNumId w:val="206"/>
  </w:num>
  <w:num w:numId="49">
    <w:abstractNumId w:val="201"/>
  </w:num>
  <w:num w:numId="50">
    <w:abstractNumId w:val="138"/>
  </w:num>
  <w:num w:numId="51">
    <w:abstractNumId w:val="5"/>
  </w:num>
  <w:num w:numId="52">
    <w:abstractNumId w:val="108"/>
  </w:num>
  <w:num w:numId="53">
    <w:abstractNumId w:val="109"/>
  </w:num>
  <w:num w:numId="54">
    <w:abstractNumId w:val="204"/>
  </w:num>
  <w:num w:numId="55">
    <w:abstractNumId w:val="83"/>
  </w:num>
  <w:num w:numId="56">
    <w:abstractNumId w:val="205"/>
  </w:num>
  <w:num w:numId="57">
    <w:abstractNumId w:val="146"/>
  </w:num>
  <w:num w:numId="58">
    <w:abstractNumId w:val="179"/>
  </w:num>
  <w:num w:numId="59">
    <w:abstractNumId w:val="34"/>
  </w:num>
  <w:num w:numId="60">
    <w:abstractNumId w:val="107"/>
  </w:num>
  <w:num w:numId="61">
    <w:abstractNumId w:val="120"/>
  </w:num>
  <w:num w:numId="62">
    <w:abstractNumId w:val="24"/>
  </w:num>
  <w:num w:numId="63">
    <w:abstractNumId w:val="150"/>
  </w:num>
  <w:num w:numId="64">
    <w:abstractNumId w:val="180"/>
  </w:num>
  <w:num w:numId="65">
    <w:abstractNumId w:val="176"/>
  </w:num>
  <w:num w:numId="66">
    <w:abstractNumId w:val="193"/>
  </w:num>
  <w:num w:numId="67">
    <w:abstractNumId w:val="165"/>
  </w:num>
  <w:num w:numId="68">
    <w:abstractNumId w:val="47"/>
  </w:num>
  <w:num w:numId="69">
    <w:abstractNumId w:val="53"/>
  </w:num>
  <w:num w:numId="70">
    <w:abstractNumId w:val="139"/>
  </w:num>
  <w:num w:numId="71">
    <w:abstractNumId w:val="2"/>
  </w:num>
  <w:num w:numId="72">
    <w:abstractNumId w:val="214"/>
  </w:num>
  <w:num w:numId="73">
    <w:abstractNumId w:val="25"/>
  </w:num>
  <w:num w:numId="74">
    <w:abstractNumId w:val="16"/>
  </w:num>
  <w:num w:numId="75">
    <w:abstractNumId w:val="110"/>
  </w:num>
  <w:num w:numId="76">
    <w:abstractNumId w:val="32"/>
  </w:num>
  <w:num w:numId="77">
    <w:abstractNumId w:val="211"/>
  </w:num>
  <w:num w:numId="78">
    <w:abstractNumId w:val="140"/>
  </w:num>
  <w:num w:numId="79">
    <w:abstractNumId w:val="104"/>
  </w:num>
  <w:num w:numId="80">
    <w:abstractNumId w:val="127"/>
  </w:num>
  <w:num w:numId="81">
    <w:abstractNumId w:val="39"/>
  </w:num>
  <w:num w:numId="82">
    <w:abstractNumId w:val="128"/>
  </w:num>
  <w:num w:numId="83">
    <w:abstractNumId w:val="118"/>
  </w:num>
  <w:num w:numId="84">
    <w:abstractNumId w:val="133"/>
  </w:num>
  <w:num w:numId="85">
    <w:abstractNumId w:val="114"/>
  </w:num>
  <w:num w:numId="86">
    <w:abstractNumId w:val="26"/>
  </w:num>
  <w:num w:numId="87">
    <w:abstractNumId w:val="68"/>
  </w:num>
  <w:num w:numId="88">
    <w:abstractNumId w:val="96"/>
  </w:num>
  <w:num w:numId="89">
    <w:abstractNumId w:val="163"/>
  </w:num>
  <w:num w:numId="90">
    <w:abstractNumId w:val="94"/>
  </w:num>
  <w:num w:numId="91">
    <w:abstractNumId w:val="69"/>
  </w:num>
  <w:num w:numId="92">
    <w:abstractNumId w:val="23"/>
  </w:num>
  <w:num w:numId="93">
    <w:abstractNumId w:val="160"/>
  </w:num>
  <w:num w:numId="94">
    <w:abstractNumId w:val="131"/>
  </w:num>
  <w:num w:numId="95">
    <w:abstractNumId w:val="178"/>
  </w:num>
  <w:num w:numId="96">
    <w:abstractNumId w:val="67"/>
  </w:num>
  <w:num w:numId="97">
    <w:abstractNumId w:val="136"/>
  </w:num>
  <w:num w:numId="98">
    <w:abstractNumId w:val="157"/>
  </w:num>
  <w:num w:numId="99">
    <w:abstractNumId w:val="175"/>
  </w:num>
  <w:num w:numId="100">
    <w:abstractNumId w:val="185"/>
  </w:num>
  <w:num w:numId="101">
    <w:abstractNumId w:val="40"/>
  </w:num>
  <w:num w:numId="102">
    <w:abstractNumId w:val="142"/>
  </w:num>
  <w:num w:numId="103">
    <w:abstractNumId w:val="91"/>
  </w:num>
  <w:num w:numId="104">
    <w:abstractNumId w:val="189"/>
  </w:num>
  <w:num w:numId="105">
    <w:abstractNumId w:val="171"/>
  </w:num>
  <w:num w:numId="106">
    <w:abstractNumId w:val="84"/>
  </w:num>
  <w:num w:numId="107">
    <w:abstractNumId w:val="4"/>
  </w:num>
  <w:num w:numId="108">
    <w:abstractNumId w:val="164"/>
  </w:num>
  <w:num w:numId="109">
    <w:abstractNumId w:val="123"/>
  </w:num>
  <w:num w:numId="110">
    <w:abstractNumId w:val="92"/>
  </w:num>
  <w:num w:numId="111">
    <w:abstractNumId w:val="46"/>
  </w:num>
  <w:num w:numId="112">
    <w:abstractNumId w:val="43"/>
  </w:num>
  <w:num w:numId="113">
    <w:abstractNumId w:val="212"/>
  </w:num>
  <w:num w:numId="114">
    <w:abstractNumId w:val="97"/>
  </w:num>
  <w:num w:numId="115">
    <w:abstractNumId w:val="194"/>
  </w:num>
  <w:num w:numId="116">
    <w:abstractNumId w:val="82"/>
  </w:num>
  <w:num w:numId="117">
    <w:abstractNumId w:val="168"/>
  </w:num>
  <w:num w:numId="118">
    <w:abstractNumId w:val="70"/>
  </w:num>
  <w:num w:numId="119">
    <w:abstractNumId w:val="125"/>
  </w:num>
  <w:num w:numId="120">
    <w:abstractNumId w:val="199"/>
  </w:num>
  <w:num w:numId="121">
    <w:abstractNumId w:val="166"/>
  </w:num>
  <w:num w:numId="122">
    <w:abstractNumId w:val="135"/>
  </w:num>
  <w:num w:numId="123">
    <w:abstractNumId w:val="105"/>
  </w:num>
  <w:num w:numId="124">
    <w:abstractNumId w:val="112"/>
  </w:num>
  <w:num w:numId="125">
    <w:abstractNumId w:val="116"/>
  </w:num>
  <w:num w:numId="126">
    <w:abstractNumId w:val="177"/>
  </w:num>
  <w:num w:numId="127">
    <w:abstractNumId w:val="45"/>
  </w:num>
  <w:num w:numId="128">
    <w:abstractNumId w:val="3"/>
  </w:num>
  <w:num w:numId="129">
    <w:abstractNumId w:val="119"/>
  </w:num>
  <w:num w:numId="130">
    <w:abstractNumId w:val="74"/>
  </w:num>
  <w:num w:numId="131">
    <w:abstractNumId w:val="172"/>
  </w:num>
  <w:num w:numId="132">
    <w:abstractNumId w:val="115"/>
  </w:num>
  <w:num w:numId="133">
    <w:abstractNumId w:val="137"/>
  </w:num>
  <w:num w:numId="134">
    <w:abstractNumId w:val="124"/>
  </w:num>
  <w:num w:numId="135">
    <w:abstractNumId w:val="169"/>
  </w:num>
  <w:num w:numId="136">
    <w:abstractNumId w:val="37"/>
  </w:num>
  <w:num w:numId="137">
    <w:abstractNumId w:val="89"/>
  </w:num>
  <w:num w:numId="138">
    <w:abstractNumId w:val="20"/>
  </w:num>
  <w:num w:numId="139">
    <w:abstractNumId w:val="192"/>
  </w:num>
  <w:num w:numId="140">
    <w:abstractNumId w:val="61"/>
  </w:num>
  <w:num w:numId="141">
    <w:abstractNumId w:val="198"/>
  </w:num>
  <w:num w:numId="142">
    <w:abstractNumId w:val="122"/>
  </w:num>
  <w:num w:numId="143">
    <w:abstractNumId w:val="41"/>
  </w:num>
  <w:num w:numId="144">
    <w:abstractNumId w:val="188"/>
  </w:num>
  <w:num w:numId="145">
    <w:abstractNumId w:val="42"/>
  </w:num>
  <w:num w:numId="146">
    <w:abstractNumId w:val="103"/>
  </w:num>
  <w:num w:numId="147">
    <w:abstractNumId w:val="126"/>
  </w:num>
  <w:num w:numId="148">
    <w:abstractNumId w:val="12"/>
  </w:num>
  <w:num w:numId="149">
    <w:abstractNumId w:val="72"/>
  </w:num>
  <w:num w:numId="150">
    <w:abstractNumId w:val="63"/>
  </w:num>
  <w:num w:numId="151">
    <w:abstractNumId w:val="207"/>
  </w:num>
  <w:num w:numId="152">
    <w:abstractNumId w:val="161"/>
  </w:num>
  <w:num w:numId="153">
    <w:abstractNumId w:val="75"/>
  </w:num>
  <w:num w:numId="154">
    <w:abstractNumId w:val="155"/>
  </w:num>
  <w:num w:numId="155">
    <w:abstractNumId w:val="183"/>
  </w:num>
  <w:num w:numId="156">
    <w:abstractNumId w:val="141"/>
  </w:num>
  <w:num w:numId="157">
    <w:abstractNumId w:val="28"/>
  </w:num>
  <w:num w:numId="158">
    <w:abstractNumId w:val="149"/>
  </w:num>
  <w:num w:numId="159">
    <w:abstractNumId w:val="106"/>
  </w:num>
  <w:num w:numId="160">
    <w:abstractNumId w:val="30"/>
  </w:num>
  <w:num w:numId="161">
    <w:abstractNumId w:val="202"/>
  </w:num>
  <w:num w:numId="162">
    <w:abstractNumId w:val="130"/>
  </w:num>
  <w:num w:numId="163">
    <w:abstractNumId w:val="209"/>
  </w:num>
  <w:num w:numId="164">
    <w:abstractNumId w:val="10"/>
  </w:num>
  <w:num w:numId="165">
    <w:abstractNumId w:val="102"/>
  </w:num>
  <w:num w:numId="166">
    <w:abstractNumId w:val="27"/>
  </w:num>
  <w:num w:numId="167">
    <w:abstractNumId w:val="174"/>
  </w:num>
  <w:num w:numId="168">
    <w:abstractNumId w:val="51"/>
  </w:num>
  <w:num w:numId="169">
    <w:abstractNumId w:val="60"/>
  </w:num>
  <w:num w:numId="170">
    <w:abstractNumId w:val="196"/>
  </w:num>
  <w:num w:numId="171">
    <w:abstractNumId w:val="57"/>
  </w:num>
  <w:num w:numId="172">
    <w:abstractNumId w:val="44"/>
  </w:num>
  <w:num w:numId="173">
    <w:abstractNumId w:val="208"/>
  </w:num>
  <w:num w:numId="174">
    <w:abstractNumId w:val="181"/>
  </w:num>
  <w:num w:numId="175">
    <w:abstractNumId w:val="195"/>
  </w:num>
  <w:num w:numId="176">
    <w:abstractNumId w:val="66"/>
  </w:num>
  <w:num w:numId="177">
    <w:abstractNumId w:val="191"/>
  </w:num>
  <w:num w:numId="178">
    <w:abstractNumId w:val="55"/>
  </w:num>
  <w:num w:numId="179">
    <w:abstractNumId w:val="29"/>
  </w:num>
  <w:num w:numId="180">
    <w:abstractNumId w:val="0"/>
  </w:num>
  <w:num w:numId="181">
    <w:abstractNumId w:val="13"/>
  </w:num>
  <w:num w:numId="182">
    <w:abstractNumId w:val="117"/>
  </w:num>
  <w:num w:numId="183">
    <w:abstractNumId w:val="156"/>
  </w:num>
  <w:num w:numId="184">
    <w:abstractNumId w:val="31"/>
  </w:num>
  <w:num w:numId="185">
    <w:abstractNumId w:val="203"/>
  </w:num>
  <w:num w:numId="186">
    <w:abstractNumId w:val="54"/>
  </w:num>
  <w:num w:numId="187">
    <w:abstractNumId w:val="158"/>
  </w:num>
  <w:num w:numId="188">
    <w:abstractNumId w:val="35"/>
  </w:num>
  <w:num w:numId="189">
    <w:abstractNumId w:val="87"/>
  </w:num>
  <w:num w:numId="190">
    <w:abstractNumId w:val="186"/>
  </w:num>
  <w:num w:numId="191">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144"/>
  </w:num>
  <w:num w:numId="193">
    <w:abstractNumId w:val="170"/>
  </w:num>
  <w:num w:numId="194">
    <w:abstractNumId w:val="38"/>
  </w:num>
  <w:num w:numId="195">
    <w:abstractNumId w:val="151"/>
  </w:num>
  <w:num w:numId="196">
    <w:abstractNumId w:val="56"/>
  </w:num>
  <w:num w:numId="197">
    <w:abstractNumId w:val="173"/>
  </w:num>
  <w:num w:numId="198">
    <w:abstractNumId w:val="65"/>
  </w:num>
  <w:num w:numId="199">
    <w:abstractNumId w:val="78"/>
  </w:num>
  <w:num w:numId="200">
    <w:abstractNumId w:val="86"/>
  </w:num>
  <w:num w:numId="201">
    <w:abstractNumId w:val="80"/>
  </w:num>
  <w:num w:numId="202">
    <w:abstractNumId w:val="11"/>
  </w:num>
  <w:num w:numId="203">
    <w:abstractNumId w:val="101"/>
  </w:num>
  <w:num w:numId="204">
    <w:abstractNumId w:val="182"/>
  </w:num>
  <w:num w:numId="205">
    <w:abstractNumId w:val="85"/>
  </w:num>
  <w:num w:numId="206">
    <w:abstractNumId w:val="99"/>
  </w:num>
  <w:num w:numId="207">
    <w:abstractNumId w:val="148"/>
  </w:num>
  <w:num w:numId="208">
    <w:abstractNumId w:val="7"/>
  </w:num>
  <w:num w:numId="209">
    <w:abstractNumId w:val="22"/>
  </w:num>
  <w:num w:numId="210">
    <w:abstractNumId w:val="81"/>
  </w:num>
  <w:num w:numId="211">
    <w:abstractNumId w:val="159"/>
  </w:num>
  <w:num w:numId="212">
    <w:abstractNumId w:val="36"/>
  </w:num>
  <w:num w:numId="213">
    <w:abstractNumId w:val="154"/>
  </w:num>
  <w:num w:numId="214">
    <w:abstractNumId w:val="1"/>
  </w:num>
  <w:num w:numId="215">
    <w:abstractNumId w:val="71"/>
  </w:num>
  <w:numIdMacAtCleanup w:val="2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131078" w:nlCheck="1" w:checkStyle="1"/>
  <w:activeWritingStyle w:appName="MSWord" w:lang="en-GB" w:vendorID="64" w:dllVersion="131078" w:nlCheck="1" w:checkStyle="1"/>
  <w:activeWritingStyle w:appName="MSWord" w:lang="en-AU" w:vendorID="64" w:dllVersion="131078" w:nlCheck="1" w:checkStyle="1"/>
  <w:activeWritingStyle w:appName="MSWord" w:lang="fr-FR" w:vendorID="64" w:dllVersion="131078" w:nlCheck="1" w:checkStyle="1"/>
  <w:activeWritingStyle w:appName="MSWord" w:lang="en-SG" w:vendorID="64" w:dllVersion="131078" w:nlCheck="1" w:checkStyle="1"/>
  <w:activeWritingStyle w:appName="MSWord" w:lang="en-US" w:vendorID="2" w:dllVersion="6" w:checkStyle="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720"/>
  <w:drawingGridHorizontalSpacing w:val="120"/>
  <w:displayHorizontalDrawingGridEvery w:val="2"/>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3E5"/>
    <w:rsid w:val="00000592"/>
    <w:rsid w:val="00001BC4"/>
    <w:rsid w:val="00001E27"/>
    <w:rsid w:val="00002EB7"/>
    <w:rsid w:val="00003637"/>
    <w:rsid w:val="00003BD1"/>
    <w:rsid w:val="00003DBC"/>
    <w:rsid w:val="0000408D"/>
    <w:rsid w:val="000046C4"/>
    <w:rsid w:val="000065EA"/>
    <w:rsid w:val="00006C41"/>
    <w:rsid w:val="00006D7B"/>
    <w:rsid w:val="00006F45"/>
    <w:rsid w:val="00007BAB"/>
    <w:rsid w:val="00007CAC"/>
    <w:rsid w:val="00010044"/>
    <w:rsid w:val="00010DD0"/>
    <w:rsid w:val="000111F5"/>
    <w:rsid w:val="000113E4"/>
    <w:rsid w:val="00011F22"/>
    <w:rsid w:val="00012952"/>
    <w:rsid w:val="00013EBA"/>
    <w:rsid w:val="00014B14"/>
    <w:rsid w:val="00014BDF"/>
    <w:rsid w:val="00020C4B"/>
    <w:rsid w:val="000213E4"/>
    <w:rsid w:val="00021E4C"/>
    <w:rsid w:val="0002218D"/>
    <w:rsid w:val="00022748"/>
    <w:rsid w:val="0002292A"/>
    <w:rsid w:val="00022DCE"/>
    <w:rsid w:val="00022E5B"/>
    <w:rsid w:val="000247C4"/>
    <w:rsid w:val="000248A4"/>
    <w:rsid w:val="0002581D"/>
    <w:rsid w:val="00025D78"/>
    <w:rsid w:val="000261EF"/>
    <w:rsid w:val="000263B4"/>
    <w:rsid w:val="000270EE"/>
    <w:rsid w:val="00030AFB"/>
    <w:rsid w:val="000326A8"/>
    <w:rsid w:val="00032BB0"/>
    <w:rsid w:val="00033E22"/>
    <w:rsid w:val="00035B19"/>
    <w:rsid w:val="00037380"/>
    <w:rsid w:val="00037B0C"/>
    <w:rsid w:val="00037D42"/>
    <w:rsid w:val="00040AAA"/>
    <w:rsid w:val="00040E39"/>
    <w:rsid w:val="00041F2C"/>
    <w:rsid w:val="00042A23"/>
    <w:rsid w:val="000442E0"/>
    <w:rsid w:val="00044402"/>
    <w:rsid w:val="00044AA2"/>
    <w:rsid w:val="00044CA8"/>
    <w:rsid w:val="00044D14"/>
    <w:rsid w:val="000451AB"/>
    <w:rsid w:val="000463CE"/>
    <w:rsid w:val="00046513"/>
    <w:rsid w:val="00051897"/>
    <w:rsid w:val="00052E65"/>
    <w:rsid w:val="00053E8C"/>
    <w:rsid w:val="0005460A"/>
    <w:rsid w:val="000547CA"/>
    <w:rsid w:val="00054BF3"/>
    <w:rsid w:val="0005571F"/>
    <w:rsid w:val="0005587C"/>
    <w:rsid w:val="00057894"/>
    <w:rsid w:val="000579F1"/>
    <w:rsid w:val="00057B7B"/>
    <w:rsid w:val="000602E5"/>
    <w:rsid w:val="00060942"/>
    <w:rsid w:val="00060F1E"/>
    <w:rsid w:val="000615C0"/>
    <w:rsid w:val="0006187D"/>
    <w:rsid w:val="00062E1C"/>
    <w:rsid w:val="00062F20"/>
    <w:rsid w:val="000636A9"/>
    <w:rsid w:val="00064413"/>
    <w:rsid w:val="000648B7"/>
    <w:rsid w:val="00067173"/>
    <w:rsid w:val="00070F0E"/>
    <w:rsid w:val="00071239"/>
    <w:rsid w:val="00071FAC"/>
    <w:rsid w:val="00072282"/>
    <w:rsid w:val="000729F9"/>
    <w:rsid w:val="0007314A"/>
    <w:rsid w:val="000745A1"/>
    <w:rsid w:val="00074676"/>
    <w:rsid w:val="0007589F"/>
    <w:rsid w:val="000759BD"/>
    <w:rsid w:val="00076537"/>
    <w:rsid w:val="0007678A"/>
    <w:rsid w:val="00080504"/>
    <w:rsid w:val="000807D2"/>
    <w:rsid w:val="00080FF9"/>
    <w:rsid w:val="00081049"/>
    <w:rsid w:val="00081F17"/>
    <w:rsid w:val="0008202C"/>
    <w:rsid w:val="00082D10"/>
    <w:rsid w:val="00082ECA"/>
    <w:rsid w:val="00082ED3"/>
    <w:rsid w:val="00082F82"/>
    <w:rsid w:val="000835D8"/>
    <w:rsid w:val="000839FA"/>
    <w:rsid w:val="00083A5D"/>
    <w:rsid w:val="00083FA5"/>
    <w:rsid w:val="000848D1"/>
    <w:rsid w:val="000856C9"/>
    <w:rsid w:val="00085710"/>
    <w:rsid w:val="00085D24"/>
    <w:rsid w:val="0008621F"/>
    <w:rsid w:val="000869EA"/>
    <w:rsid w:val="00086B4E"/>
    <w:rsid w:val="00087250"/>
    <w:rsid w:val="0008732E"/>
    <w:rsid w:val="000902C5"/>
    <w:rsid w:val="00090B3D"/>
    <w:rsid w:val="00090FB1"/>
    <w:rsid w:val="0009105A"/>
    <w:rsid w:val="00093FED"/>
    <w:rsid w:val="00094305"/>
    <w:rsid w:val="00094710"/>
    <w:rsid w:val="0009473C"/>
    <w:rsid w:val="0009583F"/>
    <w:rsid w:val="000965B9"/>
    <w:rsid w:val="0009759C"/>
    <w:rsid w:val="000A03F1"/>
    <w:rsid w:val="000A1A68"/>
    <w:rsid w:val="000A2B33"/>
    <w:rsid w:val="000A43D6"/>
    <w:rsid w:val="000A44CD"/>
    <w:rsid w:val="000A4D04"/>
    <w:rsid w:val="000A66E0"/>
    <w:rsid w:val="000A6729"/>
    <w:rsid w:val="000A6B9A"/>
    <w:rsid w:val="000A6CB1"/>
    <w:rsid w:val="000A6CB4"/>
    <w:rsid w:val="000A704C"/>
    <w:rsid w:val="000B077E"/>
    <w:rsid w:val="000B21D3"/>
    <w:rsid w:val="000B26B2"/>
    <w:rsid w:val="000B3491"/>
    <w:rsid w:val="000B3D16"/>
    <w:rsid w:val="000B704C"/>
    <w:rsid w:val="000B7DCE"/>
    <w:rsid w:val="000B7E02"/>
    <w:rsid w:val="000C107D"/>
    <w:rsid w:val="000C144D"/>
    <w:rsid w:val="000C2360"/>
    <w:rsid w:val="000C44CE"/>
    <w:rsid w:val="000C4B65"/>
    <w:rsid w:val="000C5DA4"/>
    <w:rsid w:val="000D08A5"/>
    <w:rsid w:val="000D0BF1"/>
    <w:rsid w:val="000D2EE7"/>
    <w:rsid w:val="000D3869"/>
    <w:rsid w:val="000D3AD1"/>
    <w:rsid w:val="000D3B14"/>
    <w:rsid w:val="000D3EF8"/>
    <w:rsid w:val="000E198D"/>
    <w:rsid w:val="000E1C07"/>
    <w:rsid w:val="000E2010"/>
    <w:rsid w:val="000E2886"/>
    <w:rsid w:val="000E297D"/>
    <w:rsid w:val="000E5332"/>
    <w:rsid w:val="000E56F0"/>
    <w:rsid w:val="000E628E"/>
    <w:rsid w:val="000E62E7"/>
    <w:rsid w:val="000E6A27"/>
    <w:rsid w:val="000F0D05"/>
    <w:rsid w:val="000F13E3"/>
    <w:rsid w:val="000F13F2"/>
    <w:rsid w:val="000F14CD"/>
    <w:rsid w:val="000F1E05"/>
    <w:rsid w:val="000F34FD"/>
    <w:rsid w:val="000F4F50"/>
    <w:rsid w:val="000F501B"/>
    <w:rsid w:val="000F5174"/>
    <w:rsid w:val="000F60D3"/>
    <w:rsid w:val="000F6DC2"/>
    <w:rsid w:val="000F7347"/>
    <w:rsid w:val="000F780A"/>
    <w:rsid w:val="000F7EA2"/>
    <w:rsid w:val="00100BF5"/>
    <w:rsid w:val="0010141C"/>
    <w:rsid w:val="00101BCA"/>
    <w:rsid w:val="00102308"/>
    <w:rsid w:val="00103763"/>
    <w:rsid w:val="00104AFA"/>
    <w:rsid w:val="00105971"/>
    <w:rsid w:val="00106824"/>
    <w:rsid w:val="0010779A"/>
    <w:rsid w:val="001100A6"/>
    <w:rsid w:val="001127AD"/>
    <w:rsid w:val="001128D4"/>
    <w:rsid w:val="001132E9"/>
    <w:rsid w:val="00113DAE"/>
    <w:rsid w:val="00114944"/>
    <w:rsid w:val="0011582D"/>
    <w:rsid w:val="00115DFD"/>
    <w:rsid w:val="00116A58"/>
    <w:rsid w:val="00117A29"/>
    <w:rsid w:val="00120D66"/>
    <w:rsid w:val="00121E29"/>
    <w:rsid w:val="00121EFD"/>
    <w:rsid w:val="00122713"/>
    <w:rsid w:val="00122805"/>
    <w:rsid w:val="0012351B"/>
    <w:rsid w:val="00123E7C"/>
    <w:rsid w:val="001241FF"/>
    <w:rsid w:val="00124381"/>
    <w:rsid w:val="0012579E"/>
    <w:rsid w:val="0012592D"/>
    <w:rsid w:val="0012595A"/>
    <w:rsid w:val="00125E5C"/>
    <w:rsid w:val="00125F75"/>
    <w:rsid w:val="00127340"/>
    <w:rsid w:val="001275DD"/>
    <w:rsid w:val="00127657"/>
    <w:rsid w:val="001303FD"/>
    <w:rsid w:val="00130D0E"/>
    <w:rsid w:val="00130FBD"/>
    <w:rsid w:val="001313CF"/>
    <w:rsid w:val="00131488"/>
    <w:rsid w:val="001318F7"/>
    <w:rsid w:val="00131D6C"/>
    <w:rsid w:val="00132051"/>
    <w:rsid w:val="001327B2"/>
    <w:rsid w:val="0013327A"/>
    <w:rsid w:val="001336C8"/>
    <w:rsid w:val="00134269"/>
    <w:rsid w:val="00135C0B"/>
    <w:rsid w:val="0013686D"/>
    <w:rsid w:val="001377E5"/>
    <w:rsid w:val="001403CD"/>
    <w:rsid w:val="00140D52"/>
    <w:rsid w:val="00140EB2"/>
    <w:rsid w:val="00140F15"/>
    <w:rsid w:val="00141F2E"/>
    <w:rsid w:val="00142286"/>
    <w:rsid w:val="0014357A"/>
    <w:rsid w:val="00143FD0"/>
    <w:rsid w:val="00144AC4"/>
    <w:rsid w:val="00145092"/>
    <w:rsid w:val="001457CD"/>
    <w:rsid w:val="001517DC"/>
    <w:rsid w:val="00152761"/>
    <w:rsid w:val="00152AAC"/>
    <w:rsid w:val="001534CA"/>
    <w:rsid w:val="001538FB"/>
    <w:rsid w:val="00156873"/>
    <w:rsid w:val="00156B23"/>
    <w:rsid w:val="0015712D"/>
    <w:rsid w:val="00157DA4"/>
    <w:rsid w:val="001604DE"/>
    <w:rsid w:val="00160603"/>
    <w:rsid w:val="00162BF8"/>
    <w:rsid w:val="00163392"/>
    <w:rsid w:val="0016345C"/>
    <w:rsid w:val="001638EC"/>
    <w:rsid w:val="00164199"/>
    <w:rsid w:val="001648F3"/>
    <w:rsid w:val="00165DFA"/>
    <w:rsid w:val="001666F1"/>
    <w:rsid w:val="00166A4C"/>
    <w:rsid w:val="00166DAC"/>
    <w:rsid w:val="00167543"/>
    <w:rsid w:val="00167690"/>
    <w:rsid w:val="0016782E"/>
    <w:rsid w:val="00167A52"/>
    <w:rsid w:val="0017004B"/>
    <w:rsid w:val="0017040B"/>
    <w:rsid w:val="0017042A"/>
    <w:rsid w:val="00171C55"/>
    <w:rsid w:val="00171D44"/>
    <w:rsid w:val="00173203"/>
    <w:rsid w:val="0017345B"/>
    <w:rsid w:val="00174AE2"/>
    <w:rsid w:val="00174F89"/>
    <w:rsid w:val="0017533C"/>
    <w:rsid w:val="0017535D"/>
    <w:rsid w:val="00175377"/>
    <w:rsid w:val="001753C7"/>
    <w:rsid w:val="001757C0"/>
    <w:rsid w:val="00175BE5"/>
    <w:rsid w:val="00175CE2"/>
    <w:rsid w:val="00175D75"/>
    <w:rsid w:val="001770E9"/>
    <w:rsid w:val="00177E16"/>
    <w:rsid w:val="001807FF"/>
    <w:rsid w:val="00180E01"/>
    <w:rsid w:val="00181769"/>
    <w:rsid w:val="00181F0C"/>
    <w:rsid w:val="001837AE"/>
    <w:rsid w:val="0018395A"/>
    <w:rsid w:val="00184374"/>
    <w:rsid w:val="00185622"/>
    <w:rsid w:val="001857D2"/>
    <w:rsid w:val="00185D49"/>
    <w:rsid w:val="0018605D"/>
    <w:rsid w:val="001861C2"/>
    <w:rsid w:val="0018723D"/>
    <w:rsid w:val="001876A7"/>
    <w:rsid w:val="00187871"/>
    <w:rsid w:val="00187B5A"/>
    <w:rsid w:val="00190692"/>
    <w:rsid w:val="00190760"/>
    <w:rsid w:val="00190F23"/>
    <w:rsid w:val="001912F5"/>
    <w:rsid w:val="001929CD"/>
    <w:rsid w:val="00195FCE"/>
    <w:rsid w:val="001963E7"/>
    <w:rsid w:val="00197943"/>
    <w:rsid w:val="001A0C57"/>
    <w:rsid w:val="001A20A6"/>
    <w:rsid w:val="001A30B1"/>
    <w:rsid w:val="001A3928"/>
    <w:rsid w:val="001A51CE"/>
    <w:rsid w:val="001A52BE"/>
    <w:rsid w:val="001A5724"/>
    <w:rsid w:val="001A6A0D"/>
    <w:rsid w:val="001A729C"/>
    <w:rsid w:val="001B0BA5"/>
    <w:rsid w:val="001B0D07"/>
    <w:rsid w:val="001B0F23"/>
    <w:rsid w:val="001B1999"/>
    <w:rsid w:val="001B2355"/>
    <w:rsid w:val="001B25FF"/>
    <w:rsid w:val="001B2699"/>
    <w:rsid w:val="001B2CA9"/>
    <w:rsid w:val="001B350C"/>
    <w:rsid w:val="001B4184"/>
    <w:rsid w:val="001B42BB"/>
    <w:rsid w:val="001B5F97"/>
    <w:rsid w:val="001B64BB"/>
    <w:rsid w:val="001B6718"/>
    <w:rsid w:val="001B761F"/>
    <w:rsid w:val="001B778B"/>
    <w:rsid w:val="001C0152"/>
    <w:rsid w:val="001C01D7"/>
    <w:rsid w:val="001C0381"/>
    <w:rsid w:val="001C0E38"/>
    <w:rsid w:val="001C144A"/>
    <w:rsid w:val="001C19C6"/>
    <w:rsid w:val="001C19E8"/>
    <w:rsid w:val="001C1C2F"/>
    <w:rsid w:val="001C1E1D"/>
    <w:rsid w:val="001C1FED"/>
    <w:rsid w:val="001C2171"/>
    <w:rsid w:val="001C415F"/>
    <w:rsid w:val="001C4681"/>
    <w:rsid w:val="001C4913"/>
    <w:rsid w:val="001C4AFF"/>
    <w:rsid w:val="001C59E6"/>
    <w:rsid w:val="001C6A95"/>
    <w:rsid w:val="001D2F9F"/>
    <w:rsid w:val="001D319E"/>
    <w:rsid w:val="001D33DD"/>
    <w:rsid w:val="001D3E98"/>
    <w:rsid w:val="001D400D"/>
    <w:rsid w:val="001D4C7E"/>
    <w:rsid w:val="001D5664"/>
    <w:rsid w:val="001D5DA3"/>
    <w:rsid w:val="001D66AA"/>
    <w:rsid w:val="001D758A"/>
    <w:rsid w:val="001D766D"/>
    <w:rsid w:val="001E0DBF"/>
    <w:rsid w:val="001E1E2A"/>
    <w:rsid w:val="001E210C"/>
    <w:rsid w:val="001E21A7"/>
    <w:rsid w:val="001E2618"/>
    <w:rsid w:val="001E2893"/>
    <w:rsid w:val="001E35EC"/>
    <w:rsid w:val="001E3B1B"/>
    <w:rsid w:val="001E41BB"/>
    <w:rsid w:val="001E43FF"/>
    <w:rsid w:val="001E4D53"/>
    <w:rsid w:val="001E4E23"/>
    <w:rsid w:val="001E5718"/>
    <w:rsid w:val="001E57D6"/>
    <w:rsid w:val="001E5FBE"/>
    <w:rsid w:val="001E695A"/>
    <w:rsid w:val="001E702E"/>
    <w:rsid w:val="001E7A7B"/>
    <w:rsid w:val="001F06B1"/>
    <w:rsid w:val="001F2DEE"/>
    <w:rsid w:val="001F3D5C"/>
    <w:rsid w:val="001F4C68"/>
    <w:rsid w:val="001F51E3"/>
    <w:rsid w:val="001F7490"/>
    <w:rsid w:val="001F749D"/>
    <w:rsid w:val="001F7511"/>
    <w:rsid w:val="001F7E2F"/>
    <w:rsid w:val="00201810"/>
    <w:rsid w:val="0020195B"/>
    <w:rsid w:val="00201D93"/>
    <w:rsid w:val="002022F8"/>
    <w:rsid w:val="00203113"/>
    <w:rsid w:val="002034A9"/>
    <w:rsid w:val="002039EC"/>
    <w:rsid w:val="0020435F"/>
    <w:rsid w:val="00204A4F"/>
    <w:rsid w:val="002060A5"/>
    <w:rsid w:val="00211E21"/>
    <w:rsid w:val="00211F4A"/>
    <w:rsid w:val="002122B3"/>
    <w:rsid w:val="00213DB2"/>
    <w:rsid w:val="00213E60"/>
    <w:rsid w:val="00215507"/>
    <w:rsid w:val="00215786"/>
    <w:rsid w:val="00216D80"/>
    <w:rsid w:val="00216DF4"/>
    <w:rsid w:val="00216F80"/>
    <w:rsid w:val="002170CB"/>
    <w:rsid w:val="0021716A"/>
    <w:rsid w:val="002201BE"/>
    <w:rsid w:val="002206DF"/>
    <w:rsid w:val="00220725"/>
    <w:rsid w:val="00221388"/>
    <w:rsid w:val="00221A72"/>
    <w:rsid w:val="00221F18"/>
    <w:rsid w:val="00222E3B"/>
    <w:rsid w:val="00223337"/>
    <w:rsid w:val="002233E1"/>
    <w:rsid w:val="00224654"/>
    <w:rsid w:val="0022478C"/>
    <w:rsid w:val="0022785B"/>
    <w:rsid w:val="00227878"/>
    <w:rsid w:val="00230076"/>
    <w:rsid w:val="00230ED7"/>
    <w:rsid w:val="00230FE9"/>
    <w:rsid w:val="00231CA4"/>
    <w:rsid w:val="00231EB2"/>
    <w:rsid w:val="00232802"/>
    <w:rsid w:val="002329DB"/>
    <w:rsid w:val="00232E6B"/>
    <w:rsid w:val="00233273"/>
    <w:rsid w:val="0023468E"/>
    <w:rsid w:val="00234746"/>
    <w:rsid w:val="00237952"/>
    <w:rsid w:val="00237E6F"/>
    <w:rsid w:val="00237E99"/>
    <w:rsid w:val="00242CA3"/>
    <w:rsid w:val="00244018"/>
    <w:rsid w:val="002446E5"/>
    <w:rsid w:val="00245985"/>
    <w:rsid w:val="002462C0"/>
    <w:rsid w:val="002466C9"/>
    <w:rsid w:val="002469E2"/>
    <w:rsid w:val="00247260"/>
    <w:rsid w:val="0025015C"/>
    <w:rsid w:val="00250E64"/>
    <w:rsid w:val="00250FE6"/>
    <w:rsid w:val="00251124"/>
    <w:rsid w:val="00251645"/>
    <w:rsid w:val="002522F6"/>
    <w:rsid w:val="0025253F"/>
    <w:rsid w:val="002529A4"/>
    <w:rsid w:val="002533D6"/>
    <w:rsid w:val="0025343B"/>
    <w:rsid w:val="00254410"/>
    <w:rsid w:val="00255086"/>
    <w:rsid w:val="0025563F"/>
    <w:rsid w:val="00256635"/>
    <w:rsid w:val="002567A1"/>
    <w:rsid w:val="002568B5"/>
    <w:rsid w:val="00256D08"/>
    <w:rsid w:val="002571A7"/>
    <w:rsid w:val="002573BC"/>
    <w:rsid w:val="00257645"/>
    <w:rsid w:val="00257F3E"/>
    <w:rsid w:val="00260E50"/>
    <w:rsid w:val="0026131F"/>
    <w:rsid w:val="0026169C"/>
    <w:rsid w:val="00263BC2"/>
    <w:rsid w:val="00263E20"/>
    <w:rsid w:val="00264100"/>
    <w:rsid w:val="00264137"/>
    <w:rsid w:val="00264464"/>
    <w:rsid w:val="0026511E"/>
    <w:rsid w:val="00265C50"/>
    <w:rsid w:val="00266032"/>
    <w:rsid w:val="0026622D"/>
    <w:rsid w:val="002665EC"/>
    <w:rsid w:val="00266C5D"/>
    <w:rsid w:val="00267625"/>
    <w:rsid w:val="00270756"/>
    <w:rsid w:val="00271616"/>
    <w:rsid w:val="002716AC"/>
    <w:rsid w:val="00273BC1"/>
    <w:rsid w:val="00274AF8"/>
    <w:rsid w:val="00274F7C"/>
    <w:rsid w:val="00274F98"/>
    <w:rsid w:val="00276455"/>
    <w:rsid w:val="002776E2"/>
    <w:rsid w:val="00277D41"/>
    <w:rsid w:val="00277DDC"/>
    <w:rsid w:val="002801B9"/>
    <w:rsid w:val="0028144D"/>
    <w:rsid w:val="0028226C"/>
    <w:rsid w:val="00282F49"/>
    <w:rsid w:val="0028348D"/>
    <w:rsid w:val="00283F03"/>
    <w:rsid w:val="00283FB6"/>
    <w:rsid w:val="00284348"/>
    <w:rsid w:val="00284AAF"/>
    <w:rsid w:val="002856D4"/>
    <w:rsid w:val="00285A6C"/>
    <w:rsid w:val="00290671"/>
    <w:rsid w:val="00290C2B"/>
    <w:rsid w:val="0029113C"/>
    <w:rsid w:val="00291462"/>
    <w:rsid w:val="002927E7"/>
    <w:rsid w:val="00292A08"/>
    <w:rsid w:val="00292B21"/>
    <w:rsid w:val="002937AC"/>
    <w:rsid w:val="00293AD2"/>
    <w:rsid w:val="00294069"/>
    <w:rsid w:val="002955BF"/>
    <w:rsid w:val="00296367"/>
    <w:rsid w:val="0029700F"/>
    <w:rsid w:val="00297426"/>
    <w:rsid w:val="0029775C"/>
    <w:rsid w:val="002A0EFD"/>
    <w:rsid w:val="002A264B"/>
    <w:rsid w:val="002A2F0D"/>
    <w:rsid w:val="002A3558"/>
    <w:rsid w:val="002A3EB3"/>
    <w:rsid w:val="002A6ADF"/>
    <w:rsid w:val="002A6E2E"/>
    <w:rsid w:val="002A6FE0"/>
    <w:rsid w:val="002A78D3"/>
    <w:rsid w:val="002A7E99"/>
    <w:rsid w:val="002B0968"/>
    <w:rsid w:val="002B0B2C"/>
    <w:rsid w:val="002B1E8B"/>
    <w:rsid w:val="002B227D"/>
    <w:rsid w:val="002B2841"/>
    <w:rsid w:val="002B2867"/>
    <w:rsid w:val="002B3003"/>
    <w:rsid w:val="002B4A9E"/>
    <w:rsid w:val="002B5323"/>
    <w:rsid w:val="002B5909"/>
    <w:rsid w:val="002B5E1F"/>
    <w:rsid w:val="002B6CC9"/>
    <w:rsid w:val="002B70F1"/>
    <w:rsid w:val="002B7389"/>
    <w:rsid w:val="002B79F1"/>
    <w:rsid w:val="002B7C92"/>
    <w:rsid w:val="002B7FAD"/>
    <w:rsid w:val="002C02B7"/>
    <w:rsid w:val="002C06E5"/>
    <w:rsid w:val="002C1032"/>
    <w:rsid w:val="002C2721"/>
    <w:rsid w:val="002C3664"/>
    <w:rsid w:val="002C4689"/>
    <w:rsid w:val="002C4A04"/>
    <w:rsid w:val="002C5C36"/>
    <w:rsid w:val="002C616E"/>
    <w:rsid w:val="002C62B3"/>
    <w:rsid w:val="002C6963"/>
    <w:rsid w:val="002C7442"/>
    <w:rsid w:val="002C7B7E"/>
    <w:rsid w:val="002D0AA7"/>
    <w:rsid w:val="002D1D99"/>
    <w:rsid w:val="002D1F03"/>
    <w:rsid w:val="002D36DD"/>
    <w:rsid w:val="002D4408"/>
    <w:rsid w:val="002D4FD2"/>
    <w:rsid w:val="002D5B23"/>
    <w:rsid w:val="002D61BA"/>
    <w:rsid w:val="002D6BBA"/>
    <w:rsid w:val="002D7507"/>
    <w:rsid w:val="002D7A12"/>
    <w:rsid w:val="002D7BB7"/>
    <w:rsid w:val="002E0E5B"/>
    <w:rsid w:val="002E110D"/>
    <w:rsid w:val="002E1BF7"/>
    <w:rsid w:val="002E256C"/>
    <w:rsid w:val="002E2B0A"/>
    <w:rsid w:val="002E4270"/>
    <w:rsid w:val="002E42DB"/>
    <w:rsid w:val="002E4967"/>
    <w:rsid w:val="002E49B4"/>
    <w:rsid w:val="002E52FA"/>
    <w:rsid w:val="002E5459"/>
    <w:rsid w:val="002E5529"/>
    <w:rsid w:val="002E5E7C"/>
    <w:rsid w:val="002E5F11"/>
    <w:rsid w:val="002E6BD8"/>
    <w:rsid w:val="002E7B00"/>
    <w:rsid w:val="002F0340"/>
    <w:rsid w:val="002F06E6"/>
    <w:rsid w:val="002F1FDB"/>
    <w:rsid w:val="002F20F7"/>
    <w:rsid w:val="002F21A0"/>
    <w:rsid w:val="002F31D8"/>
    <w:rsid w:val="002F46FE"/>
    <w:rsid w:val="002F5214"/>
    <w:rsid w:val="002F61CC"/>
    <w:rsid w:val="002F679C"/>
    <w:rsid w:val="002F788A"/>
    <w:rsid w:val="002F7CA4"/>
    <w:rsid w:val="002F7D8B"/>
    <w:rsid w:val="00300258"/>
    <w:rsid w:val="003006E2"/>
    <w:rsid w:val="00300FC6"/>
    <w:rsid w:val="003028A7"/>
    <w:rsid w:val="00303328"/>
    <w:rsid w:val="00303EB9"/>
    <w:rsid w:val="0030481B"/>
    <w:rsid w:val="00304D29"/>
    <w:rsid w:val="00306B47"/>
    <w:rsid w:val="00307232"/>
    <w:rsid w:val="00307798"/>
    <w:rsid w:val="00307A34"/>
    <w:rsid w:val="003101CC"/>
    <w:rsid w:val="00310E6B"/>
    <w:rsid w:val="003112D3"/>
    <w:rsid w:val="003121EA"/>
    <w:rsid w:val="003122F3"/>
    <w:rsid w:val="00312496"/>
    <w:rsid w:val="003128BF"/>
    <w:rsid w:val="00312BE6"/>
    <w:rsid w:val="00313399"/>
    <w:rsid w:val="00314C75"/>
    <w:rsid w:val="00315832"/>
    <w:rsid w:val="00316389"/>
    <w:rsid w:val="00316B7E"/>
    <w:rsid w:val="003177E9"/>
    <w:rsid w:val="003210C6"/>
    <w:rsid w:val="0032199F"/>
    <w:rsid w:val="00321FA4"/>
    <w:rsid w:val="003233E9"/>
    <w:rsid w:val="00325492"/>
    <w:rsid w:val="00326360"/>
    <w:rsid w:val="00327080"/>
    <w:rsid w:val="00331410"/>
    <w:rsid w:val="0033198F"/>
    <w:rsid w:val="0033202C"/>
    <w:rsid w:val="00332815"/>
    <w:rsid w:val="0033322A"/>
    <w:rsid w:val="00333284"/>
    <w:rsid w:val="0033479A"/>
    <w:rsid w:val="00334E5C"/>
    <w:rsid w:val="003365AA"/>
    <w:rsid w:val="003365DA"/>
    <w:rsid w:val="0033663B"/>
    <w:rsid w:val="00336FD2"/>
    <w:rsid w:val="00337285"/>
    <w:rsid w:val="00337300"/>
    <w:rsid w:val="0033765A"/>
    <w:rsid w:val="00340E55"/>
    <w:rsid w:val="003410B7"/>
    <w:rsid w:val="00341F22"/>
    <w:rsid w:val="00342CEE"/>
    <w:rsid w:val="00343F49"/>
    <w:rsid w:val="0034526F"/>
    <w:rsid w:val="00346E81"/>
    <w:rsid w:val="00346F74"/>
    <w:rsid w:val="00347757"/>
    <w:rsid w:val="00347EC0"/>
    <w:rsid w:val="00350244"/>
    <w:rsid w:val="00350469"/>
    <w:rsid w:val="003511F8"/>
    <w:rsid w:val="00352A4F"/>
    <w:rsid w:val="00354E10"/>
    <w:rsid w:val="003550E6"/>
    <w:rsid w:val="00355905"/>
    <w:rsid w:val="00356EDD"/>
    <w:rsid w:val="00357D36"/>
    <w:rsid w:val="003600F4"/>
    <w:rsid w:val="00360C26"/>
    <w:rsid w:val="00361CCD"/>
    <w:rsid w:val="00361E1F"/>
    <w:rsid w:val="00362F38"/>
    <w:rsid w:val="003657A5"/>
    <w:rsid w:val="00365DEA"/>
    <w:rsid w:val="00366021"/>
    <w:rsid w:val="003666B6"/>
    <w:rsid w:val="003679B3"/>
    <w:rsid w:val="003703FA"/>
    <w:rsid w:val="00370824"/>
    <w:rsid w:val="00370967"/>
    <w:rsid w:val="00371114"/>
    <w:rsid w:val="00371320"/>
    <w:rsid w:val="00371477"/>
    <w:rsid w:val="003717B8"/>
    <w:rsid w:val="003717F5"/>
    <w:rsid w:val="00371D33"/>
    <w:rsid w:val="0037341B"/>
    <w:rsid w:val="003737CE"/>
    <w:rsid w:val="00373EE2"/>
    <w:rsid w:val="003746CB"/>
    <w:rsid w:val="00375A72"/>
    <w:rsid w:val="00380276"/>
    <w:rsid w:val="0038097C"/>
    <w:rsid w:val="0038105F"/>
    <w:rsid w:val="0038117B"/>
    <w:rsid w:val="00381EBA"/>
    <w:rsid w:val="00381EF1"/>
    <w:rsid w:val="003823EA"/>
    <w:rsid w:val="0038282B"/>
    <w:rsid w:val="003831D1"/>
    <w:rsid w:val="00383D81"/>
    <w:rsid w:val="00384459"/>
    <w:rsid w:val="00385335"/>
    <w:rsid w:val="00386AB6"/>
    <w:rsid w:val="003900D2"/>
    <w:rsid w:val="00390373"/>
    <w:rsid w:val="00391969"/>
    <w:rsid w:val="003919A8"/>
    <w:rsid w:val="003925BA"/>
    <w:rsid w:val="003928DC"/>
    <w:rsid w:val="00392AB6"/>
    <w:rsid w:val="00392FF4"/>
    <w:rsid w:val="00393AEC"/>
    <w:rsid w:val="00393B4E"/>
    <w:rsid w:val="00393EB5"/>
    <w:rsid w:val="00396F24"/>
    <w:rsid w:val="003A1646"/>
    <w:rsid w:val="003A1681"/>
    <w:rsid w:val="003A28A4"/>
    <w:rsid w:val="003A29ED"/>
    <w:rsid w:val="003A3020"/>
    <w:rsid w:val="003A3EB0"/>
    <w:rsid w:val="003A3FF4"/>
    <w:rsid w:val="003A4291"/>
    <w:rsid w:val="003A42ED"/>
    <w:rsid w:val="003A43B4"/>
    <w:rsid w:val="003A4867"/>
    <w:rsid w:val="003A4A62"/>
    <w:rsid w:val="003A5A65"/>
    <w:rsid w:val="003A6431"/>
    <w:rsid w:val="003A647E"/>
    <w:rsid w:val="003A669E"/>
    <w:rsid w:val="003A6A46"/>
    <w:rsid w:val="003A6E4F"/>
    <w:rsid w:val="003A77D4"/>
    <w:rsid w:val="003A7E6F"/>
    <w:rsid w:val="003A7E87"/>
    <w:rsid w:val="003B097F"/>
    <w:rsid w:val="003B2072"/>
    <w:rsid w:val="003B27E3"/>
    <w:rsid w:val="003B2956"/>
    <w:rsid w:val="003B31D6"/>
    <w:rsid w:val="003B31F3"/>
    <w:rsid w:val="003B3687"/>
    <w:rsid w:val="003B391D"/>
    <w:rsid w:val="003B39AE"/>
    <w:rsid w:val="003B4B02"/>
    <w:rsid w:val="003B5BCF"/>
    <w:rsid w:val="003B6015"/>
    <w:rsid w:val="003B7173"/>
    <w:rsid w:val="003B73CB"/>
    <w:rsid w:val="003C1296"/>
    <w:rsid w:val="003C22D4"/>
    <w:rsid w:val="003C27EE"/>
    <w:rsid w:val="003C3044"/>
    <w:rsid w:val="003C3685"/>
    <w:rsid w:val="003C6FBB"/>
    <w:rsid w:val="003C71F7"/>
    <w:rsid w:val="003D02D7"/>
    <w:rsid w:val="003D0614"/>
    <w:rsid w:val="003D06CA"/>
    <w:rsid w:val="003D1389"/>
    <w:rsid w:val="003D31EB"/>
    <w:rsid w:val="003D37A9"/>
    <w:rsid w:val="003D3E4C"/>
    <w:rsid w:val="003D3F7E"/>
    <w:rsid w:val="003D6B6F"/>
    <w:rsid w:val="003D75DA"/>
    <w:rsid w:val="003E0384"/>
    <w:rsid w:val="003E0534"/>
    <w:rsid w:val="003E19D9"/>
    <w:rsid w:val="003E33D2"/>
    <w:rsid w:val="003E38CB"/>
    <w:rsid w:val="003E3F54"/>
    <w:rsid w:val="003E4612"/>
    <w:rsid w:val="003E5438"/>
    <w:rsid w:val="003E5609"/>
    <w:rsid w:val="003E5ED0"/>
    <w:rsid w:val="003E62AB"/>
    <w:rsid w:val="003E6648"/>
    <w:rsid w:val="003E7AEB"/>
    <w:rsid w:val="003E7B34"/>
    <w:rsid w:val="003F091A"/>
    <w:rsid w:val="003F1A94"/>
    <w:rsid w:val="003F1C2D"/>
    <w:rsid w:val="003F3D3C"/>
    <w:rsid w:val="003F448C"/>
    <w:rsid w:val="003F623B"/>
    <w:rsid w:val="003F6276"/>
    <w:rsid w:val="003F6323"/>
    <w:rsid w:val="003F7344"/>
    <w:rsid w:val="004013A3"/>
    <w:rsid w:val="00401695"/>
    <w:rsid w:val="00401706"/>
    <w:rsid w:val="004018A3"/>
    <w:rsid w:val="004019E9"/>
    <w:rsid w:val="00401C3B"/>
    <w:rsid w:val="00401F13"/>
    <w:rsid w:val="004021B9"/>
    <w:rsid w:val="004028B4"/>
    <w:rsid w:val="00402F68"/>
    <w:rsid w:val="0040309C"/>
    <w:rsid w:val="004032A9"/>
    <w:rsid w:val="004036B0"/>
    <w:rsid w:val="00403B6B"/>
    <w:rsid w:val="00403E04"/>
    <w:rsid w:val="0040403B"/>
    <w:rsid w:val="004043B9"/>
    <w:rsid w:val="00404DA0"/>
    <w:rsid w:val="0040635F"/>
    <w:rsid w:val="00406D8F"/>
    <w:rsid w:val="004101B9"/>
    <w:rsid w:val="00411575"/>
    <w:rsid w:val="0041195D"/>
    <w:rsid w:val="00411E59"/>
    <w:rsid w:val="00412CF7"/>
    <w:rsid w:val="00413AAD"/>
    <w:rsid w:val="00414207"/>
    <w:rsid w:val="00414C06"/>
    <w:rsid w:val="00414C44"/>
    <w:rsid w:val="00414F76"/>
    <w:rsid w:val="004151D9"/>
    <w:rsid w:val="00416836"/>
    <w:rsid w:val="00416A29"/>
    <w:rsid w:val="00416DCA"/>
    <w:rsid w:val="00417014"/>
    <w:rsid w:val="00420030"/>
    <w:rsid w:val="0042066C"/>
    <w:rsid w:val="00421DC7"/>
    <w:rsid w:val="0042253C"/>
    <w:rsid w:val="00423D96"/>
    <w:rsid w:val="00424207"/>
    <w:rsid w:val="00424900"/>
    <w:rsid w:val="00425A5B"/>
    <w:rsid w:val="00425FE8"/>
    <w:rsid w:val="004264E2"/>
    <w:rsid w:val="00430487"/>
    <w:rsid w:val="00431464"/>
    <w:rsid w:val="004316A4"/>
    <w:rsid w:val="004337F6"/>
    <w:rsid w:val="00433CE7"/>
    <w:rsid w:val="00433F8F"/>
    <w:rsid w:val="004341F2"/>
    <w:rsid w:val="0043446C"/>
    <w:rsid w:val="004346BE"/>
    <w:rsid w:val="00434718"/>
    <w:rsid w:val="00434AD6"/>
    <w:rsid w:val="00434B79"/>
    <w:rsid w:val="00436FA7"/>
    <w:rsid w:val="00437523"/>
    <w:rsid w:val="00437C5D"/>
    <w:rsid w:val="00437D75"/>
    <w:rsid w:val="00440D66"/>
    <w:rsid w:val="0044180B"/>
    <w:rsid w:val="00442050"/>
    <w:rsid w:val="00442237"/>
    <w:rsid w:val="00442DB1"/>
    <w:rsid w:val="00443267"/>
    <w:rsid w:val="00443C01"/>
    <w:rsid w:val="004460CB"/>
    <w:rsid w:val="004465CE"/>
    <w:rsid w:val="00447DFF"/>
    <w:rsid w:val="00450D99"/>
    <w:rsid w:val="0045122B"/>
    <w:rsid w:val="00452630"/>
    <w:rsid w:val="0045330C"/>
    <w:rsid w:val="0045426A"/>
    <w:rsid w:val="00454B13"/>
    <w:rsid w:val="00456EC1"/>
    <w:rsid w:val="00457532"/>
    <w:rsid w:val="0045778B"/>
    <w:rsid w:val="0046078C"/>
    <w:rsid w:val="00462497"/>
    <w:rsid w:val="00462638"/>
    <w:rsid w:val="004629A1"/>
    <w:rsid w:val="004634D6"/>
    <w:rsid w:val="004639AB"/>
    <w:rsid w:val="00464307"/>
    <w:rsid w:val="00464CD1"/>
    <w:rsid w:val="00465B95"/>
    <w:rsid w:val="00465F67"/>
    <w:rsid w:val="00466711"/>
    <w:rsid w:val="00466F96"/>
    <w:rsid w:val="00467062"/>
    <w:rsid w:val="00467BD8"/>
    <w:rsid w:val="004707D2"/>
    <w:rsid w:val="00470A81"/>
    <w:rsid w:val="00471403"/>
    <w:rsid w:val="00472E54"/>
    <w:rsid w:val="00473978"/>
    <w:rsid w:val="00474167"/>
    <w:rsid w:val="00474E32"/>
    <w:rsid w:val="00475BF9"/>
    <w:rsid w:val="00476748"/>
    <w:rsid w:val="004770D8"/>
    <w:rsid w:val="00477438"/>
    <w:rsid w:val="00477F0C"/>
    <w:rsid w:val="00480387"/>
    <w:rsid w:val="00480A24"/>
    <w:rsid w:val="00481F6A"/>
    <w:rsid w:val="004824F7"/>
    <w:rsid w:val="00482F30"/>
    <w:rsid w:val="004835C1"/>
    <w:rsid w:val="00483B57"/>
    <w:rsid w:val="004847F6"/>
    <w:rsid w:val="004849BF"/>
    <w:rsid w:val="004855D1"/>
    <w:rsid w:val="004859BF"/>
    <w:rsid w:val="00486378"/>
    <w:rsid w:val="004867DA"/>
    <w:rsid w:val="00487939"/>
    <w:rsid w:val="004906BE"/>
    <w:rsid w:val="00490840"/>
    <w:rsid w:val="00490ECB"/>
    <w:rsid w:val="004912D3"/>
    <w:rsid w:val="00492855"/>
    <w:rsid w:val="0049513A"/>
    <w:rsid w:val="00495E7B"/>
    <w:rsid w:val="004970FC"/>
    <w:rsid w:val="0049726D"/>
    <w:rsid w:val="00497FD4"/>
    <w:rsid w:val="004A0087"/>
    <w:rsid w:val="004A00BA"/>
    <w:rsid w:val="004A06F3"/>
    <w:rsid w:val="004A0A42"/>
    <w:rsid w:val="004A1417"/>
    <w:rsid w:val="004A23CF"/>
    <w:rsid w:val="004A2630"/>
    <w:rsid w:val="004A330C"/>
    <w:rsid w:val="004A3DE3"/>
    <w:rsid w:val="004A4D9B"/>
    <w:rsid w:val="004A5046"/>
    <w:rsid w:val="004A6DBE"/>
    <w:rsid w:val="004A6F2D"/>
    <w:rsid w:val="004B0B2A"/>
    <w:rsid w:val="004B1343"/>
    <w:rsid w:val="004B2668"/>
    <w:rsid w:val="004B381F"/>
    <w:rsid w:val="004B3B24"/>
    <w:rsid w:val="004B5029"/>
    <w:rsid w:val="004B50A7"/>
    <w:rsid w:val="004B5261"/>
    <w:rsid w:val="004B73BA"/>
    <w:rsid w:val="004B7D01"/>
    <w:rsid w:val="004C0123"/>
    <w:rsid w:val="004C0DB5"/>
    <w:rsid w:val="004C1AC3"/>
    <w:rsid w:val="004C3962"/>
    <w:rsid w:val="004C3B5A"/>
    <w:rsid w:val="004C4336"/>
    <w:rsid w:val="004C4861"/>
    <w:rsid w:val="004C5376"/>
    <w:rsid w:val="004C5F33"/>
    <w:rsid w:val="004C6359"/>
    <w:rsid w:val="004C6C5D"/>
    <w:rsid w:val="004C7A62"/>
    <w:rsid w:val="004C7BCD"/>
    <w:rsid w:val="004C7E1E"/>
    <w:rsid w:val="004C7FD4"/>
    <w:rsid w:val="004D011B"/>
    <w:rsid w:val="004D0BDA"/>
    <w:rsid w:val="004D1C28"/>
    <w:rsid w:val="004D2942"/>
    <w:rsid w:val="004D2C7F"/>
    <w:rsid w:val="004D38F7"/>
    <w:rsid w:val="004D4F0E"/>
    <w:rsid w:val="004D5800"/>
    <w:rsid w:val="004D5A0A"/>
    <w:rsid w:val="004D5ECF"/>
    <w:rsid w:val="004D6532"/>
    <w:rsid w:val="004D653F"/>
    <w:rsid w:val="004D6795"/>
    <w:rsid w:val="004D792A"/>
    <w:rsid w:val="004D7A60"/>
    <w:rsid w:val="004E0A05"/>
    <w:rsid w:val="004E136B"/>
    <w:rsid w:val="004E1D9D"/>
    <w:rsid w:val="004E20C8"/>
    <w:rsid w:val="004E337C"/>
    <w:rsid w:val="004E4847"/>
    <w:rsid w:val="004E4AD0"/>
    <w:rsid w:val="004E70DA"/>
    <w:rsid w:val="004F03CE"/>
    <w:rsid w:val="004F0548"/>
    <w:rsid w:val="004F06CC"/>
    <w:rsid w:val="004F0A54"/>
    <w:rsid w:val="004F1DE8"/>
    <w:rsid w:val="004F1FF6"/>
    <w:rsid w:val="004F26C4"/>
    <w:rsid w:val="004F27BD"/>
    <w:rsid w:val="004F2AC4"/>
    <w:rsid w:val="004F2FE7"/>
    <w:rsid w:val="004F41CE"/>
    <w:rsid w:val="004F50BF"/>
    <w:rsid w:val="004F5203"/>
    <w:rsid w:val="004F60CA"/>
    <w:rsid w:val="004F630D"/>
    <w:rsid w:val="004F689A"/>
    <w:rsid w:val="004F7488"/>
    <w:rsid w:val="0050078A"/>
    <w:rsid w:val="005019A3"/>
    <w:rsid w:val="00502593"/>
    <w:rsid w:val="00502A14"/>
    <w:rsid w:val="00503566"/>
    <w:rsid w:val="00503751"/>
    <w:rsid w:val="00504385"/>
    <w:rsid w:val="00504FD3"/>
    <w:rsid w:val="00505576"/>
    <w:rsid w:val="00505900"/>
    <w:rsid w:val="00505E37"/>
    <w:rsid w:val="005068AF"/>
    <w:rsid w:val="0050707C"/>
    <w:rsid w:val="005077CD"/>
    <w:rsid w:val="00510724"/>
    <w:rsid w:val="00510C18"/>
    <w:rsid w:val="00511182"/>
    <w:rsid w:val="005111F4"/>
    <w:rsid w:val="00511369"/>
    <w:rsid w:val="005117AA"/>
    <w:rsid w:val="00511D31"/>
    <w:rsid w:val="005121C0"/>
    <w:rsid w:val="0051224E"/>
    <w:rsid w:val="00513379"/>
    <w:rsid w:val="0051458C"/>
    <w:rsid w:val="005145F9"/>
    <w:rsid w:val="00514827"/>
    <w:rsid w:val="00514DDA"/>
    <w:rsid w:val="00515FE0"/>
    <w:rsid w:val="0051635D"/>
    <w:rsid w:val="00520C43"/>
    <w:rsid w:val="0052280A"/>
    <w:rsid w:val="00523CFD"/>
    <w:rsid w:val="005243E3"/>
    <w:rsid w:val="00524648"/>
    <w:rsid w:val="005264FA"/>
    <w:rsid w:val="00526E43"/>
    <w:rsid w:val="005314E3"/>
    <w:rsid w:val="00531FA3"/>
    <w:rsid w:val="00531FA4"/>
    <w:rsid w:val="00532428"/>
    <w:rsid w:val="00532F0B"/>
    <w:rsid w:val="00535102"/>
    <w:rsid w:val="005352CC"/>
    <w:rsid w:val="00535F93"/>
    <w:rsid w:val="00536416"/>
    <w:rsid w:val="00537757"/>
    <w:rsid w:val="00541B97"/>
    <w:rsid w:val="00541F6E"/>
    <w:rsid w:val="00544E97"/>
    <w:rsid w:val="00545592"/>
    <w:rsid w:val="005466E1"/>
    <w:rsid w:val="00546F7C"/>
    <w:rsid w:val="00547DC0"/>
    <w:rsid w:val="00547F83"/>
    <w:rsid w:val="0055092A"/>
    <w:rsid w:val="005532E5"/>
    <w:rsid w:val="00553AC1"/>
    <w:rsid w:val="0055665E"/>
    <w:rsid w:val="00557A8A"/>
    <w:rsid w:val="005607D3"/>
    <w:rsid w:val="0056103D"/>
    <w:rsid w:val="005615C6"/>
    <w:rsid w:val="005627AD"/>
    <w:rsid w:val="005649D8"/>
    <w:rsid w:val="00566567"/>
    <w:rsid w:val="00571816"/>
    <w:rsid w:val="00571B39"/>
    <w:rsid w:val="00571DF5"/>
    <w:rsid w:val="005723D6"/>
    <w:rsid w:val="0057282B"/>
    <w:rsid w:val="005729D4"/>
    <w:rsid w:val="00573E54"/>
    <w:rsid w:val="0057423D"/>
    <w:rsid w:val="0057543A"/>
    <w:rsid w:val="005756A6"/>
    <w:rsid w:val="00575CA1"/>
    <w:rsid w:val="00576737"/>
    <w:rsid w:val="00576F86"/>
    <w:rsid w:val="0057725C"/>
    <w:rsid w:val="00577577"/>
    <w:rsid w:val="00577AFF"/>
    <w:rsid w:val="0058088E"/>
    <w:rsid w:val="00581C43"/>
    <w:rsid w:val="00581EAC"/>
    <w:rsid w:val="00582770"/>
    <w:rsid w:val="00582E20"/>
    <w:rsid w:val="00582F5E"/>
    <w:rsid w:val="005835EC"/>
    <w:rsid w:val="00583B73"/>
    <w:rsid w:val="00583C7A"/>
    <w:rsid w:val="005847C4"/>
    <w:rsid w:val="00584CF0"/>
    <w:rsid w:val="00586023"/>
    <w:rsid w:val="005860AD"/>
    <w:rsid w:val="0058656E"/>
    <w:rsid w:val="00586CFE"/>
    <w:rsid w:val="00586DBB"/>
    <w:rsid w:val="00591C5B"/>
    <w:rsid w:val="0059305D"/>
    <w:rsid w:val="00593D78"/>
    <w:rsid w:val="0059652D"/>
    <w:rsid w:val="00596F18"/>
    <w:rsid w:val="00597C5F"/>
    <w:rsid w:val="005A0732"/>
    <w:rsid w:val="005A0A78"/>
    <w:rsid w:val="005A12DD"/>
    <w:rsid w:val="005A15CB"/>
    <w:rsid w:val="005A1CF6"/>
    <w:rsid w:val="005A1EA7"/>
    <w:rsid w:val="005A3BD1"/>
    <w:rsid w:val="005A496A"/>
    <w:rsid w:val="005A509D"/>
    <w:rsid w:val="005A61F5"/>
    <w:rsid w:val="005A65DD"/>
    <w:rsid w:val="005A69D2"/>
    <w:rsid w:val="005A6BD1"/>
    <w:rsid w:val="005A79DB"/>
    <w:rsid w:val="005B05CE"/>
    <w:rsid w:val="005B199E"/>
    <w:rsid w:val="005B1F66"/>
    <w:rsid w:val="005B3218"/>
    <w:rsid w:val="005B3D47"/>
    <w:rsid w:val="005B43F3"/>
    <w:rsid w:val="005B4E5A"/>
    <w:rsid w:val="005B654E"/>
    <w:rsid w:val="005B7195"/>
    <w:rsid w:val="005B73B6"/>
    <w:rsid w:val="005C081D"/>
    <w:rsid w:val="005C09E8"/>
    <w:rsid w:val="005C10EF"/>
    <w:rsid w:val="005C1779"/>
    <w:rsid w:val="005C2DD7"/>
    <w:rsid w:val="005C3871"/>
    <w:rsid w:val="005C68EB"/>
    <w:rsid w:val="005C69A6"/>
    <w:rsid w:val="005C713A"/>
    <w:rsid w:val="005C7B7E"/>
    <w:rsid w:val="005D23BE"/>
    <w:rsid w:val="005D27C1"/>
    <w:rsid w:val="005D2C62"/>
    <w:rsid w:val="005D3381"/>
    <w:rsid w:val="005D362B"/>
    <w:rsid w:val="005D4C3F"/>
    <w:rsid w:val="005D6D1B"/>
    <w:rsid w:val="005D6F56"/>
    <w:rsid w:val="005E00DF"/>
    <w:rsid w:val="005E06FB"/>
    <w:rsid w:val="005E2272"/>
    <w:rsid w:val="005E3226"/>
    <w:rsid w:val="005E37E0"/>
    <w:rsid w:val="005E43E5"/>
    <w:rsid w:val="005E45DE"/>
    <w:rsid w:val="005E6999"/>
    <w:rsid w:val="005E72B9"/>
    <w:rsid w:val="005E78D3"/>
    <w:rsid w:val="005E7B1F"/>
    <w:rsid w:val="005E7BAD"/>
    <w:rsid w:val="005F04FD"/>
    <w:rsid w:val="005F1A84"/>
    <w:rsid w:val="005F1FA3"/>
    <w:rsid w:val="005F2217"/>
    <w:rsid w:val="005F2877"/>
    <w:rsid w:val="005F3B89"/>
    <w:rsid w:val="005F3ECB"/>
    <w:rsid w:val="005F4640"/>
    <w:rsid w:val="005F4718"/>
    <w:rsid w:val="005F4B46"/>
    <w:rsid w:val="005F5660"/>
    <w:rsid w:val="005F5D80"/>
    <w:rsid w:val="005F5E18"/>
    <w:rsid w:val="005F7236"/>
    <w:rsid w:val="005F7829"/>
    <w:rsid w:val="005F78C1"/>
    <w:rsid w:val="00600249"/>
    <w:rsid w:val="00600264"/>
    <w:rsid w:val="006005C3"/>
    <w:rsid w:val="00602F63"/>
    <w:rsid w:val="00602FCC"/>
    <w:rsid w:val="0060326C"/>
    <w:rsid w:val="00603D4E"/>
    <w:rsid w:val="00603D57"/>
    <w:rsid w:val="00603E07"/>
    <w:rsid w:val="00604A7B"/>
    <w:rsid w:val="00604F1F"/>
    <w:rsid w:val="006055E1"/>
    <w:rsid w:val="00606118"/>
    <w:rsid w:val="00606164"/>
    <w:rsid w:val="006063BF"/>
    <w:rsid w:val="006065DE"/>
    <w:rsid w:val="00607000"/>
    <w:rsid w:val="00607BD1"/>
    <w:rsid w:val="00607F6D"/>
    <w:rsid w:val="0061018B"/>
    <w:rsid w:val="00611AD9"/>
    <w:rsid w:val="00612249"/>
    <w:rsid w:val="00612338"/>
    <w:rsid w:val="0061283A"/>
    <w:rsid w:val="00612C1B"/>
    <w:rsid w:val="006136A7"/>
    <w:rsid w:val="00613778"/>
    <w:rsid w:val="006137AF"/>
    <w:rsid w:val="00614678"/>
    <w:rsid w:val="0061585F"/>
    <w:rsid w:val="00615869"/>
    <w:rsid w:val="00615F9B"/>
    <w:rsid w:val="00616460"/>
    <w:rsid w:val="00616550"/>
    <w:rsid w:val="006175EF"/>
    <w:rsid w:val="00617710"/>
    <w:rsid w:val="00620AC1"/>
    <w:rsid w:val="00620C9F"/>
    <w:rsid w:val="00622756"/>
    <w:rsid w:val="00622D7A"/>
    <w:rsid w:val="006235CB"/>
    <w:rsid w:val="0062382F"/>
    <w:rsid w:val="00623F67"/>
    <w:rsid w:val="00624B13"/>
    <w:rsid w:val="00624D16"/>
    <w:rsid w:val="006259C7"/>
    <w:rsid w:val="00626268"/>
    <w:rsid w:val="006269ED"/>
    <w:rsid w:val="00626ECF"/>
    <w:rsid w:val="00627C89"/>
    <w:rsid w:val="00627CA1"/>
    <w:rsid w:val="00630699"/>
    <w:rsid w:val="00631652"/>
    <w:rsid w:val="00631F8C"/>
    <w:rsid w:val="00632D12"/>
    <w:rsid w:val="00633305"/>
    <w:rsid w:val="00634991"/>
    <w:rsid w:val="00634A38"/>
    <w:rsid w:val="0063547B"/>
    <w:rsid w:val="0063581E"/>
    <w:rsid w:val="00635B51"/>
    <w:rsid w:val="00635CC7"/>
    <w:rsid w:val="0063701D"/>
    <w:rsid w:val="006378DF"/>
    <w:rsid w:val="00640924"/>
    <w:rsid w:val="006414B3"/>
    <w:rsid w:val="00642540"/>
    <w:rsid w:val="006426CD"/>
    <w:rsid w:val="00643C02"/>
    <w:rsid w:val="006456F1"/>
    <w:rsid w:val="00645C90"/>
    <w:rsid w:val="00647F20"/>
    <w:rsid w:val="006508DB"/>
    <w:rsid w:val="006514AA"/>
    <w:rsid w:val="006516B5"/>
    <w:rsid w:val="00651D30"/>
    <w:rsid w:val="00652267"/>
    <w:rsid w:val="00652D05"/>
    <w:rsid w:val="00652FD5"/>
    <w:rsid w:val="006531AC"/>
    <w:rsid w:val="00653AE3"/>
    <w:rsid w:val="00655498"/>
    <w:rsid w:val="00655601"/>
    <w:rsid w:val="00657825"/>
    <w:rsid w:val="00657AB3"/>
    <w:rsid w:val="0066027F"/>
    <w:rsid w:val="006604CD"/>
    <w:rsid w:val="0066102B"/>
    <w:rsid w:val="006613B2"/>
    <w:rsid w:val="0066157D"/>
    <w:rsid w:val="0066183A"/>
    <w:rsid w:val="00662588"/>
    <w:rsid w:val="00662C6C"/>
    <w:rsid w:val="00663134"/>
    <w:rsid w:val="006632B0"/>
    <w:rsid w:val="00663624"/>
    <w:rsid w:val="00665C31"/>
    <w:rsid w:val="00665F94"/>
    <w:rsid w:val="00666414"/>
    <w:rsid w:val="00667330"/>
    <w:rsid w:val="006678BA"/>
    <w:rsid w:val="00670367"/>
    <w:rsid w:val="00670783"/>
    <w:rsid w:val="0067087E"/>
    <w:rsid w:val="006715A4"/>
    <w:rsid w:val="006736B7"/>
    <w:rsid w:val="00673F50"/>
    <w:rsid w:val="0067438E"/>
    <w:rsid w:val="006747F0"/>
    <w:rsid w:val="00675B5C"/>
    <w:rsid w:val="00676B10"/>
    <w:rsid w:val="006772B8"/>
    <w:rsid w:val="00680985"/>
    <w:rsid w:val="006809AE"/>
    <w:rsid w:val="00680DA1"/>
    <w:rsid w:val="00681696"/>
    <w:rsid w:val="00682435"/>
    <w:rsid w:val="00683A99"/>
    <w:rsid w:val="00683D03"/>
    <w:rsid w:val="00684FF8"/>
    <w:rsid w:val="006863F2"/>
    <w:rsid w:val="00687067"/>
    <w:rsid w:val="0069062C"/>
    <w:rsid w:val="00691187"/>
    <w:rsid w:val="00691208"/>
    <w:rsid w:val="0069174A"/>
    <w:rsid w:val="00691B49"/>
    <w:rsid w:val="00692991"/>
    <w:rsid w:val="00693FC1"/>
    <w:rsid w:val="006940E0"/>
    <w:rsid w:val="00694AF5"/>
    <w:rsid w:val="006952F6"/>
    <w:rsid w:val="0069731B"/>
    <w:rsid w:val="0069784F"/>
    <w:rsid w:val="006A00D0"/>
    <w:rsid w:val="006A0669"/>
    <w:rsid w:val="006A1444"/>
    <w:rsid w:val="006A17D5"/>
    <w:rsid w:val="006A224E"/>
    <w:rsid w:val="006A27DF"/>
    <w:rsid w:val="006A2BC6"/>
    <w:rsid w:val="006A2C0C"/>
    <w:rsid w:val="006A43BA"/>
    <w:rsid w:val="006A43E5"/>
    <w:rsid w:val="006A59ED"/>
    <w:rsid w:val="006A61B1"/>
    <w:rsid w:val="006A6722"/>
    <w:rsid w:val="006A69C6"/>
    <w:rsid w:val="006A78FF"/>
    <w:rsid w:val="006B0352"/>
    <w:rsid w:val="006B04DC"/>
    <w:rsid w:val="006B09FD"/>
    <w:rsid w:val="006B0B9C"/>
    <w:rsid w:val="006B18F2"/>
    <w:rsid w:val="006B22B6"/>
    <w:rsid w:val="006B2417"/>
    <w:rsid w:val="006B276F"/>
    <w:rsid w:val="006B2B05"/>
    <w:rsid w:val="006B2FCE"/>
    <w:rsid w:val="006B3444"/>
    <w:rsid w:val="006B37C2"/>
    <w:rsid w:val="006B3FD4"/>
    <w:rsid w:val="006B4539"/>
    <w:rsid w:val="006B46CB"/>
    <w:rsid w:val="006B46FE"/>
    <w:rsid w:val="006B4A05"/>
    <w:rsid w:val="006B5018"/>
    <w:rsid w:val="006B6237"/>
    <w:rsid w:val="006B6AFA"/>
    <w:rsid w:val="006B6F4B"/>
    <w:rsid w:val="006B7F51"/>
    <w:rsid w:val="006C06E2"/>
    <w:rsid w:val="006C1883"/>
    <w:rsid w:val="006C28EA"/>
    <w:rsid w:val="006C33C1"/>
    <w:rsid w:val="006C3F83"/>
    <w:rsid w:val="006C6160"/>
    <w:rsid w:val="006C71AB"/>
    <w:rsid w:val="006C75BA"/>
    <w:rsid w:val="006C75EF"/>
    <w:rsid w:val="006C7DD2"/>
    <w:rsid w:val="006D0474"/>
    <w:rsid w:val="006D1220"/>
    <w:rsid w:val="006D1376"/>
    <w:rsid w:val="006D16A5"/>
    <w:rsid w:val="006D1998"/>
    <w:rsid w:val="006D3E26"/>
    <w:rsid w:val="006D3EF6"/>
    <w:rsid w:val="006D471F"/>
    <w:rsid w:val="006D50F6"/>
    <w:rsid w:val="006D5F47"/>
    <w:rsid w:val="006D6842"/>
    <w:rsid w:val="006D6A59"/>
    <w:rsid w:val="006D6E1A"/>
    <w:rsid w:val="006D7396"/>
    <w:rsid w:val="006D79E4"/>
    <w:rsid w:val="006D7A44"/>
    <w:rsid w:val="006E0006"/>
    <w:rsid w:val="006E2AE9"/>
    <w:rsid w:val="006E3192"/>
    <w:rsid w:val="006E3B09"/>
    <w:rsid w:val="006E3EED"/>
    <w:rsid w:val="006E50BB"/>
    <w:rsid w:val="006E5958"/>
    <w:rsid w:val="006E762A"/>
    <w:rsid w:val="006E7F8C"/>
    <w:rsid w:val="006F1CF5"/>
    <w:rsid w:val="006F2D7A"/>
    <w:rsid w:val="006F3BD1"/>
    <w:rsid w:val="006F4579"/>
    <w:rsid w:val="006F465E"/>
    <w:rsid w:val="006F4694"/>
    <w:rsid w:val="006F6570"/>
    <w:rsid w:val="006F7FA4"/>
    <w:rsid w:val="00700F6E"/>
    <w:rsid w:val="00700F7B"/>
    <w:rsid w:val="007014A7"/>
    <w:rsid w:val="00701AC3"/>
    <w:rsid w:val="00702508"/>
    <w:rsid w:val="00703AE7"/>
    <w:rsid w:val="00704313"/>
    <w:rsid w:val="00707F91"/>
    <w:rsid w:val="00710BCE"/>
    <w:rsid w:val="007110EF"/>
    <w:rsid w:val="007111D8"/>
    <w:rsid w:val="0071151F"/>
    <w:rsid w:val="00711B6C"/>
    <w:rsid w:val="00711B85"/>
    <w:rsid w:val="007120DC"/>
    <w:rsid w:val="00712361"/>
    <w:rsid w:val="00712E1D"/>
    <w:rsid w:val="0071355A"/>
    <w:rsid w:val="007137D3"/>
    <w:rsid w:val="00713B72"/>
    <w:rsid w:val="0071415F"/>
    <w:rsid w:val="00714588"/>
    <w:rsid w:val="00715F95"/>
    <w:rsid w:val="007160D1"/>
    <w:rsid w:val="00717045"/>
    <w:rsid w:val="00717F88"/>
    <w:rsid w:val="00720805"/>
    <w:rsid w:val="00720DB8"/>
    <w:rsid w:val="00721DF5"/>
    <w:rsid w:val="0072211C"/>
    <w:rsid w:val="00723283"/>
    <w:rsid w:val="007233A3"/>
    <w:rsid w:val="007246E9"/>
    <w:rsid w:val="007266EC"/>
    <w:rsid w:val="00726F44"/>
    <w:rsid w:val="0072762E"/>
    <w:rsid w:val="0072799A"/>
    <w:rsid w:val="00727D66"/>
    <w:rsid w:val="0073150D"/>
    <w:rsid w:val="0073173F"/>
    <w:rsid w:val="00731DBC"/>
    <w:rsid w:val="00731F0F"/>
    <w:rsid w:val="00732730"/>
    <w:rsid w:val="00732F24"/>
    <w:rsid w:val="007341B7"/>
    <w:rsid w:val="0073431D"/>
    <w:rsid w:val="00734D80"/>
    <w:rsid w:val="007365BA"/>
    <w:rsid w:val="007368A1"/>
    <w:rsid w:val="00736E94"/>
    <w:rsid w:val="00737879"/>
    <w:rsid w:val="007378D7"/>
    <w:rsid w:val="00740A56"/>
    <w:rsid w:val="0074201D"/>
    <w:rsid w:val="0074207F"/>
    <w:rsid w:val="00742D86"/>
    <w:rsid w:val="00743809"/>
    <w:rsid w:val="00743C73"/>
    <w:rsid w:val="00744BEE"/>
    <w:rsid w:val="00744C59"/>
    <w:rsid w:val="00745E1C"/>
    <w:rsid w:val="00745FE3"/>
    <w:rsid w:val="00750640"/>
    <w:rsid w:val="00750FCC"/>
    <w:rsid w:val="007511F8"/>
    <w:rsid w:val="0075189A"/>
    <w:rsid w:val="00751B42"/>
    <w:rsid w:val="0075218E"/>
    <w:rsid w:val="0075262D"/>
    <w:rsid w:val="00752CCD"/>
    <w:rsid w:val="007534EE"/>
    <w:rsid w:val="007538F0"/>
    <w:rsid w:val="00753BFA"/>
    <w:rsid w:val="00754523"/>
    <w:rsid w:val="00754914"/>
    <w:rsid w:val="00754B4B"/>
    <w:rsid w:val="0075607F"/>
    <w:rsid w:val="00757459"/>
    <w:rsid w:val="007576B0"/>
    <w:rsid w:val="00757AC7"/>
    <w:rsid w:val="00760274"/>
    <w:rsid w:val="007610D3"/>
    <w:rsid w:val="00761479"/>
    <w:rsid w:val="007618E5"/>
    <w:rsid w:val="00761B8F"/>
    <w:rsid w:val="00762146"/>
    <w:rsid w:val="007625B2"/>
    <w:rsid w:val="0076417F"/>
    <w:rsid w:val="00764336"/>
    <w:rsid w:val="0076450D"/>
    <w:rsid w:val="00765747"/>
    <w:rsid w:val="0076598F"/>
    <w:rsid w:val="00766487"/>
    <w:rsid w:val="00766538"/>
    <w:rsid w:val="0076676D"/>
    <w:rsid w:val="0076678D"/>
    <w:rsid w:val="00766CB3"/>
    <w:rsid w:val="00766F5F"/>
    <w:rsid w:val="00770085"/>
    <w:rsid w:val="0077064D"/>
    <w:rsid w:val="00770849"/>
    <w:rsid w:val="007710BB"/>
    <w:rsid w:val="00771B9C"/>
    <w:rsid w:val="00772DB7"/>
    <w:rsid w:val="007732C7"/>
    <w:rsid w:val="00773856"/>
    <w:rsid w:val="00774C34"/>
    <w:rsid w:val="0077549C"/>
    <w:rsid w:val="007762EE"/>
    <w:rsid w:val="00776DEC"/>
    <w:rsid w:val="007770C6"/>
    <w:rsid w:val="007771E2"/>
    <w:rsid w:val="00777257"/>
    <w:rsid w:val="00777F7D"/>
    <w:rsid w:val="007802AF"/>
    <w:rsid w:val="0078031C"/>
    <w:rsid w:val="00780FF9"/>
    <w:rsid w:val="007814D0"/>
    <w:rsid w:val="00782095"/>
    <w:rsid w:val="00782402"/>
    <w:rsid w:val="007829CB"/>
    <w:rsid w:val="00784A4A"/>
    <w:rsid w:val="007865F6"/>
    <w:rsid w:val="00786CE5"/>
    <w:rsid w:val="007877A2"/>
    <w:rsid w:val="007877E5"/>
    <w:rsid w:val="00787B02"/>
    <w:rsid w:val="00787E29"/>
    <w:rsid w:val="007901CE"/>
    <w:rsid w:val="0079070E"/>
    <w:rsid w:val="00791B0F"/>
    <w:rsid w:val="007934A1"/>
    <w:rsid w:val="007935D9"/>
    <w:rsid w:val="007936B9"/>
    <w:rsid w:val="00793DAB"/>
    <w:rsid w:val="00793F3E"/>
    <w:rsid w:val="00795AE3"/>
    <w:rsid w:val="00796249"/>
    <w:rsid w:val="007965D1"/>
    <w:rsid w:val="00796BB1"/>
    <w:rsid w:val="0079754C"/>
    <w:rsid w:val="007975E0"/>
    <w:rsid w:val="00797D76"/>
    <w:rsid w:val="007A00B6"/>
    <w:rsid w:val="007A0B7A"/>
    <w:rsid w:val="007A1590"/>
    <w:rsid w:val="007A1BCD"/>
    <w:rsid w:val="007A295E"/>
    <w:rsid w:val="007A2AF7"/>
    <w:rsid w:val="007A2B77"/>
    <w:rsid w:val="007A2C28"/>
    <w:rsid w:val="007A3D94"/>
    <w:rsid w:val="007A4C2C"/>
    <w:rsid w:val="007A5001"/>
    <w:rsid w:val="007A55D8"/>
    <w:rsid w:val="007A5D4A"/>
    <w:rsid w:val="007A707F"/>
    <w:rsid w:val="007B05D0"/>
    <w:rsid w:val="007B1672"/>
    <w:rsid w:val="007B22A9"/>
    <w:rsid w:val="007B3B76"/>
    <w:rsid w:val="007B3F70"/>
    <w:rsid w:val="007B4439"/>
    <w:rsid w:val="007B5E6D"/>
    <w:rsid w:val="007B6C23"/>
    <w:rsid w:val="007B746E"/>
    <w:rsid w:val="007C1C1B"/>
    <w:rsid w:val="007C20CC"/>
    <w:rsid w:val="007C2340"/>
    <w:rsid w:val="007C23B9"/>
    <w:rsid w:val="007C29DF"/>
    <w:rsid w:val="007C339D"/>
    <w:rsid w:val="007C3BE7"/>
    <w:rsid w:val="007C3FA6"/>
    <w:rsid w:val="007C3FEB"/>
    <w:rsid w:val="007C437C"/>
    <w:rsid w:val="007C4407"/>
    <w:rsid w:val="007C4417"/>
    <w:rsid w:val="007C4445"/>
    <w:rsid w:val="007C49BC"/>
    <w:rsid w:val="007C6B66"/>
    <w:rsid w:val="007C7DC9"/>
    <w:rsid w:val="007D08A1"/>
    <w:rsid w:val="007D154F"/>
    <w:rsid w:val="007D1A1A"/>
    <w:rsid w:val="007D1A69"/>
    <w:rsid w:val="007D1DEA"/>
    <w:rsid w:val="007D3E9E"/>
    <w:rsid w:val="007D433E"/>
    <w:rsid w:val="007D46DB"/>
    <w:rsid w:val="007D4B56"/>
    <w:rsid w:val="007D5828"/>
    <w:rsid w:val="007D6689"/>
    <w:rsid w:val="007D669E"/>
    <w:rsid w:val="007D75E0"/>
    <w:rsid w:val="007E0500"/>
    <w:rsid w:val="007E0FCD"/>
    <w:rsid w:val="007E16AF"/>
    <w:rsid w:val="007E1724"/>
    <w:rsid w:val="007E2610"/>
    <w:rsid w:val="007E305A"/>
    <w:rsid w:val="007E3140"/>
    <w:rsid w:val="007E32FC"/>
    <w:rsid w:val="007E350D"/>
    <w:rsid w:val="007E37A2"/>
    <w:rsid w:val="007E37D2"/>
    <w:rsid w:val="007E3D8D"/>
    <w:rsid w:val="007E59A3"/>
    <w:rsid w:val="007E6145"/>
    <w:rsid w:val="007E6840"/>
    <w:rsid w:val="007E6B4B"/>
    <w:rsid w:val="007E6B83"/>
    <w:rsid w:val="007E72CD"/>
    <w:rsid w:val="007E7346"/>
    <w:rsid w:val="007E7626"/>
    <w:rsid w:val="007F15E0"/>
    <w:rsid w:val="007F1B4E"/>
    <w:rsid w:val="007F2324"/>
    <w:rsid w:val="007F3026"/>
    <w:rsid w:val="007F3D13"/>
    <w:rsid w:val="007F468A"/>
    <w:rsid w:val="007F5CE3"/>
    <w:rsid w:val="007F6ADF"/>
    <w:rsid w:val="0080024F"/>
    <w:rsid w:val="008011B9"/>
    <w:rsid w:val="00801A40"/>
    <w:rsid w:val="008034D3"/>
    <w:rsid w:val="008047C5"/>
    <w:rsid w:val="00804DC5"/>
    <w:rsid w:val="00805FFC"/>
    <w:rsid w:val="008060DF"/>
    <w:rsid w:val="00806C24"/>
    <w:rsid w:val="00807B1D"/>
    <w:rsid w:val="00807CCE"/>
    <w:rsid w:val="00810AE3"/>
    <w:rsid w:val="00810C53"/>
    <w:rsid w:val="00810D26"/>
    <w:rsid w:val="008113C6"/>
    <w:rsid w:val="00812C1F"/>
    <w:rsid w:val="008137D4"/>
    <w:rsid w:val="0081389C"/>
    <w:rsid w:val="008152D0"/>
    <w:rsid w:val="00817269"/>
    <w:rsid w:val="008174D4"/>
    <w:rsid w:val="0082028E"/>
    <w:rsid w:val="00820314"/>
    <w:rsid w:val="00821125"/>
    <w:rsid w:val="008211E3"/>
    <w:rsid w:val="00821736"/>
    <w:rsid w:val="008218D5"/>
    <w:rsid w:val="0082272C"/>
    <w:rsid w:val="00823AC6"/>
    <w:rsid w:val="00823F98"/>
    <w:rsid w:val="008252CA"/>
    <w:rsid w:val="00826542"/>
    <w:rsid w:val="00826561"/>
    <w:rsid w:val="00827614"/>
    <w:rsid w:val="00827DED"/>
    <w:rsid w:val="008303AE"/>
    <w:rsid w:val="0083113F"/>
    <w:rsid w:val="00831462"/>
    <w:rsid w:val="00832326"/>
    <w:rsid w:val="00833417"/>
    <w:rsid w:val="00835BC5"/>
    <w:rsid w:val="008377BD"/>
    <w:rsid w:val="00840393"/>
    <w:rsid w:val="00840D58"/>
    <w:rsid w:val="00843447"/>
    <w:rsid w:val="00843BD3"/>
    <w:rsid w:val="00844D2B"/>
    <w:rsid w:val="0084719D"/>
    <w:rsid w:val="00847C34"/>
    <w:rsid w:val="00850036"/>
    <w:rsid w:val="00850D11"/>
    <w:rsid w:val="00854B94"/>
    <w:rsid w:val="008555F5"/>
    <w:rsid w:val="00855ABE"/>
    <w:rsid w:val="00856111"/>
    <w:rsid w:val="0085666F"/>
    <w:rsid w:val="00856F94"/>
    <w:rsid w:val="008575F4"/>
    <w:rsid w:val="00857DA3"/>
    <w:rsid w:val="008600AA"/>
    <w:rsid w:val="008600DE"/>
    <w:rsid w:val="00860CCD"/>
    <w:rsid w:val="0086145A"/>
    <w:rsid w:val="00862203"/>
    <w:rsid w:val="008623F3"/>
    <w:rsid w:val="008628AC"/>
    <w:rsid w:val="00863028"/>
    <w:rsid w:val="00863420"/>
    <w:rsid w:val="00863E63"/>
    <w:rsid w:val="00864C5D"/>
    <w:rsid w:val="00865C1F"/>
    <w:rsid w:val="00865F59"/>
    <w:rsid w:val="00866A4B"/>
    <w:rsid w:val="00866B9E"/>
    <w:rsid w:val="00866DCB"/>
    <w:rsid w:val="008672F9"/>
    <w:rsid w:val="00867593"/>
    <w:rsid w:val="00867FBE"/>
    <w:rsid w:val="00870D97"/>
    <w:rsid w:val="00870F77"/>
    <w:rsid w:val="008722E5"/>
    <w:rsid w:val="00872EB8"/>
    <w:rsid w:val="00873A9E"/>
    <w:rsid w:val="00873BA5"/>
    <w:rsid w:val="0087401C"/>
    <w:rsid w:val="008743E8"/>
    <w:rsid w:val="00874EA8"/>
    <w:rsid w:val="00875732"/>
    <w:rsid w:val="00876377"/>
    <w:rsid w:val="00876E87"/>
    <w:rsid w:val="008770C7"/>
    <w:rsid w:val="008778F8"/>
    <w:rsid w:val="008779B3"/>
    <w:rsid w:val="0088018A"/>
    <w:rsid w:val="008802AC"/>
    <w:rsid w:val="008802B3"/>
    <w:rsid w:val="00880495"/>
    <w:rsid w:val="00882F06"/>
    <w:rsid w:val="0088331D"/>
    <w:rsid w:val="008836CE"/>
    <w:rsid w:val="00885913"/>
    <w:rsid w:val="00885D03"/>
    <w:rsid w:val="00885EC5"/>
    <w:rsid w:val="008862C3"/>
    <w:rsid w:val="008869B8"/>
    <w:rsid w:val="00886DEA"/>
    <w:rsid w:val="00887D13"/>
    <w:rsid w:val="00890183"/>
    <w:rsid w:val="00890339"/>
    <w:rsid w:val="008906CD"/>
    <w:rsid w:val="00891347"/>
    <w:rsid w:val="00891BA2"/>
    <w:rsid w:val="008927D8"/>
    <w:rsid w:val="0089346A"/>
    <w:rsid w:val="008934D6"/>
    <w:rsid w:val="008936D8"/>
    <w:rsid w:val="00893C3E"/>
    <w:rsid w:val="00894A00"/>
    <w:rsid w:val="0089545E"/>
    <w:rsid w:val="00895D25"/>
    <w:rsid w:val="00896277"/>
    <w:rsid w:val="008A1469"/>
    <w:rsid w:val="008A14E9"/>
    <w:rsid w:val="008A16E1"/>
    <w:rsid w:val="008A1C8C"/>
    <w:rsid w:val="008A3083"/>
    <w:rsid w:val="008A4010"/>
    <w:rsid w:val="008A4746"/>
    <w:rsid w:val="008A6891"/>
    <w:rsid w:val="008A726F"/>
    <w:rsid w:val="008A7DDF"/>
    <w:rsid w:val="008A7ECB"/>
    <w:rsid w:val="008A7F8E"/>
    <w:rsid w:val="008B0467"/>
    <w:rsid w:val="008B302F"/>
    <w:rsid w:val="008B410C"/>
    <w:rsid w:val="008B4948"/>
    <w:rsid w:val="008B52F8"/>
    <w:rsid w:val="008B6248"/>
    <w:rsid w:val="008B76BB"/>
    <w:rsid w:val="008B7C51"/>
    <w:rsid w:val="008C1E50"/>
    <w:rsid w:val="008C29D4"/>
    <w:rsid w:val="008C2C37"/>
    <w:rsid w:val="008C4025"/>
    <w:rsid w:val="008C5819"/>
    <w:rsid w:val="008C73B5"/>
    <w:rsid w:val="008C7B65"/>
    <w:rsid w:val="008C7C94"/>
    <w:rsid w:val="008D013E"/>
    <w:rsid w:val="008D0EEB"/>
    <w:rsid w:val="008D21A3"/>
    <w:rsid w:val="008D3DD9"/>
    <w:rsid w:val="008D61C7"/>
    <w:rsid w:val="008D6755"/>
    <w:rsid w:val="008D6F55"/>
    <w:rsid w:val="008D73E2"/>
    <w:rsid w:val="008D7AFE"/>
    <w:rsid w:val="008E028C"/>
    <w:rsid w:val="008E14F3"/>
    <w:rsid w:val="008E3926"/>
    <w:rsid w:val="008E3F44"/>
    <w:rsid w:val="008E445A"/>
    <w:rsid w:val="008E5D96"/>
    <w:rsid w:val="008E6F5B"/>
    <w:rsid w:val="008E767C"/>
    <w:rsid w:val="008F015D"/>
    <w:rsid w:val="008F04BC"/>
    <w:rsid w:val="008F1DB5"/>
    <w:rsid w:val="008F1DF3"/>
    <w:rsid w:val="008F24D1"/>
    <w:rsid w:val="008F24F5"/>
    <w:rsid w:val="008F2B6D"/>
    <w:rsid w:val="008F2E81"/>
    <w:rsid w:val="008F449D"/>
    <w:rsid w:val="008F4DF3"/>
    <w:rsid w:val="008F5105"/>
    <w:rsid w:val="008F548A"/>
    <w:rsid w:val="008F5BB3"/>
    <w:rsid w:val="008F5F85"/>
    <w:rsid w:val="008F63FB"/>
    <w:rsid w:val="008F65AC"/>
    <w:rsid w:val="008F7774"/>
    <w:rsid w:val="008F7AA9"/>
    <w:rsid w:val="008F7CFA"/>
    <w:rsid w:val="0090130A"/>
    <w:rsid w:val="00902568"/>
    <w:rsid w:val="00903003"/>
    <w:rsid w:val="00903BB2"/>
    <w:rsid w:val="009044AB"/>
    <w:rsid w:val="0090628D"/>
    <w:rsid w:val="00907008"/>
    <w:rsid w:val="009071E9"/>
    <w:rsid w:val="00907963"/>
    <w:rsid w:val="00910761"/>
    <w:rsid w:val="0091088E"/>
    <w:rsid w:val="0091163E"/>
    <w:rsid w:val="0091241B"/>
    <w:rsid w:val="00913398"/>
    <w:rsid w:val="00913EB3"/>
    <w:rsid w:val="00914868"/>
    <w:rsid w:val="00914FD2"/>
    <w:rsid w:val="00915272"/>
    <w:rsid w:val="009157F3"/>
    <w:rsid w:val="009166DF"/>
    <w:rsid w:val="00916706"/>
    <w:rsid w:val="009179E5"/>
    <w:rsid w:val="009206D9"/>
    <w:rsid w:val="00920759"/>
    <w:rsid w:val="00921268"/>
    <w:rsid w:val="00921720"/>
    <w:rsid w:val="00922839"/>
    <w:rsid w:val="0092288C"/>
    <w:rsid w:val="0092304D"/>
    <w:rsid w:val="00923363"/>
    <w:rsid w:val="00923482"/>
    <w:rsid w:val="00923BFD"/>
    <w:rsid w:val="0092467B"/>
    <w:rsid w:val="00924995"/>
    <w:rsid w:val="009249E9"/>
    <w:rsid w:val="009255B7"/>
    <w:rsid w:val="00925741"/>
    <w:rsid w:val="009269A9"/>
    <w:rsid w:val="00927977"/>
    <w:rsid w:val="00930D53"/>
    <w:rsid w:val="00930E2B"/>
    <w:rsid w:val="00930E57"/>
    <w:rsid w:val="00931199"/>
    <w:rsid w:val="00932776"/>
    <w:rsid w:val="00932964"/>
    <w:rsid w:val="00932C7F"/>
    <w:rsid w:val="00932E1E"/>
    <w:rsid w:val="00933181"/>
    <w:rsid w:val="00933F6B"/>
    <w:rsid w:val="00935937"/>
    <w:rsid w:val="00936257"/>
    <w:rsid w:val="00936389"/>
    <w:rsid w:val="00937598"/>
    <w:rsid w:val="00937E1F"/>
    <w:rsid w:val="00940701"/>
    <w:rsid w:val="00941B96"/>
    <w:rsid w:val="009432FD"/>
    <w:rsid w:val="0094362A"/>
    <w:rsid w:val="00943680"/>
    <w:rsid w:val="0094440E"/>
    <w:rsid w:val="00944581"/>
    <w:rsid w:val="009465CD"/>
    <w:rsid w:val="00946B8C"/>
    <w:rsid w:val="00951CCC"/>
    <w:rsid w:val="00951EC6"/>
    <w:rsid w:val="00954AF0"/>
    <w:rsid w:val="00954EE7"/>
    <w:rsid w:val="009560D7"/>
    <w:rsid w:val="00956387"/>
    <w:rsid w:val="009565F9"/>
    <w:rsid w:val="00961729"/>
    <w:rsid w:val="00961EC1"/>
    <w:rsid w:val="00961FDF"/>
    <w:rsid w:val="0096214A"/>
    <w:rsid w:val="00962887"/>
    <w:rsid w:val="00964C1B"/>
    <w:rsid w:val="00966894"/>
    <w:rsid w:val="00966B51"/>
    <w:rsid w:val="00967412"/>
    <w:rsid w:val="009718BA"/>
    <w:rsid w:val="00972087"/>
    <w:rsid w:val="009725F7"/>
    <w:rsid w:val="00973B05"/>
    <w:rsid w:val="00973B6E"/>
    <w:rsid w:val="00974C6C"/>
    <w:rsid w:val="00975B8C"/>
    <w:rsid w:val="00975E36"/>
    <w:rsid w:val="009770EF"/>
    <w:rsid w:val="00977D1F"/>
    <w:rsid w:val="00980546"/>
    <w:rsid w:val="00980D18"/>
    <w:rsid w:val="00980F0E"/>
    <w:rsid w:val="00982150"/>
    <w:rsid w:val="009826A0"/>
    <w:rsid w:val="00983271"/>
    <w:rsid w:val="0098394E"/>
    <w:rsid w:val="0098537D"/>
    <w:rsid w:val="00986571"/>
    <w:rsid w:val="00986932"/>
    <w:rsid w:val="009875B9"/>
    <w:rsid w:val="00990191"/>
    <w:rsid w:val="00990F45"/>
    <w:rsid w:val="00991011"/>
    <w:rsid w:val="009912A8"/>
    <w:rsid w:val="00991668"/>
    <w:rsid w:val="00992204"/>
    <w:rsid w:val="0099256D"/>
    <w:rsid w:val="00992EF9"/>
    <w:rsid w:val="00994060"/>
    <w:rsid w:val="009941B1"/>
    <w:rsid w:val="00994DE9"/>
    <w:rsid w:val="009954DA"/>
    <w:rsid w:val="00995B31"/>
    <w:rsid w:val="0099652E"/>
    <w:rsid w:val="00996C29"/>
    <w:rsid w:val="009976EF"/>
    <w:rsid w:val="00997860"/>
    <w:rsid w:val="009A2123"/>
    <w:rsid w:val="009A258D"/>
    <w:rsid w:val="009A3466"/>
    <w:rsid w:val="009A48B1"/>
    <w:rsid w:val="009A49E2"/>
    <w:rsid w:val="009A5A41"/>
    <w:rsid w:val="009A5AF3"/>
    <w:rsid w:val="009A5B53"/>
    <w:rsid w:val="009A5DAF"/>
    <w:rsid w:val="009A5E33"/>
    <w:rsid w:val="009A7A8E"/>
    <w:rsid w:val="009B103A"/>
    <w:rsid w:val="009B335B"/>
    <w:rsid w:val="009B3422"/>
    <w:rsid w:val="009B416B"/>
    <w:rsid w:val="009B4CCF"/>
    <w:rsid w:val="009B5901"/>
    <w:rsid w:val="009B5BB1"/>
    <w:rsid w:val="009B6628"/>
    <w:rsid w:val="009B71B0"/>
    <w:rsid w:val="009B7784"/>
    <w:rsid w:val="009B78C0"/>
    <w:rsid w:val="009B7A2F"/>
    <w:rsid w:val="009C06C5"/>
    <w:rsid w:val="009C0BBE"/>
    <w:rsid w:val="009C12BD"/>
    <w:rsid w:val="009C1AB5"/>
    <w:rsid w:val="009C1DBD"/>
    <w:rsid w:val="009C3049"/>
    <w:rsid w:val="009C3529"/>
    <w:rsid w:val="009C4158"/>
    <w:rsid w:val="009C47BA"/>
    <w:rsid w:val="009C51F5"/>
    <w:rsid w:val="009C5E44"/>
    <w:rsid w:val="009C63B6"/>
    <w:rsid w:val="009C6F7D"/>
    <w:rsid w:val="009C7234"/>
    <w:rsid w:val="009C756F"/>
    <w:rsid w:val="009C7D90"/>
    <w:rsid w:val="009D00D2"/>
    <w:rsid w:val="009D0421"/>
    <w:rsid w:val="009D09E7"/>
    <w:rsid w:val="009D0A4C"/>
    <w:rsid w:val="009D1F53"/>
    <w:rsid w:val="009D21AE"/>
    <w:rsid w:val="009D2279"/>
    <w:rsid w:val="009D2858"/>
    <w:rsid w:val="009D2CB1"/>
    <w:rsid w:val="009D3CB7"/>
    <w:rsid w:val="009D56F9"/>
    <w:rsid w:val="009D5B50"/>
    <w:rsid w:val="009D6565"/>
    <w:rsid w:val="009D6783"/>
    <w:rsid w:val="009D6873"/>
    <w:rsid w:val="009D7412"/>
    <w:rsid w:val="009D7FF6"/>
    <w:rsid w:val="009E0040"/>
    <w:rsid w:val="009E0E41"/>
    <w:rsid w:val="009E18A2"/>
    <w:rsid w:val="009E195F"/>
    <w:rsid w:val="009E1E44"/>
    <w:rsid w:val="009E206E"/>
    <w:rsid w:val="009E2384"/>
    <w:rsid w:val="009E2D94"/>
    <w:rsid w:val="009E30F7"/>
    <w:rsid w:val="009E47A9"/>
    <w:rsid w:val="009E507A"/>
    <w:rsid w:val="009E5319"/>
    <w:rsid w:val="009E536D"/>
    <w:rsid w:val="009E541E"/>
    <w:rsid w:val="009E5689"/>
    <w:rsid w:val="009E5AA2"/>
    <w:rsid w:val="009E5F05"/>
    <w:rsid w:val="009E6418"/>
    <w:rsid w:val="009F00D0"/>
    <w:rsid w:val="009F01FE"/>
    <w:rsid w:val="009F063A"/>
    <w:rsid w:val="009F306C"/>
    <w:rsid w:val="009F37DB"/>
    <w:rsid w:val="009F3FEB"/>
    <w:rsid w:val="009F4299"/>
    <w:rsid w:val="009F4C89"/>
    <w:rsid w:val="009F58A8"/>
    <w:rsid w:val="009F5ED0"/>
    <w:rsid w:val="009F5F08"/>
    <w:rsid w:val="009F6239"/>
    <w:rsid w:val="009F6AD1"/>
    <w:rsid w:val="009F7D2A"/>
    <w:rsid w:val="00A01ABB"/>
    <w:rsid w:val="00A01C6C"/>
    <w:rsid w:val="00A0311D"/>
    <w:rsid w:val="00A0416C"/>
    <w:rsid w:val="00A045B2"/>
    <w:rsid w:val="00A0587C"/>
    <w:rsid w:val="00A060DF"/>
    <w:rsid w:val="00A073B1"/>
    <w:rsid w:val="00A07E96"/>
    <w:rsid w:val="00A122BD"/>
    <w:rsid w:val="00A12AC7"/>
    <w:rsid w:val="00A12F4F"/>
    <w:rsid w:val="00A13336"/>
    <w:rsid w:val="00A13B74"/>
    <w:rsid w:val="00A14AEA"/>
    <w:rsid w:val="00A1506B"/>
    <w:rsid w:val="00A1514E"/>
    <w:rsid w:val="00A15795"/>
    <w:rsid w:val="00A15F08"/>
    <w:rsid w:val="00A15F3E"/>
    <w:rsid w:val="00A16759"/>
    <w:rsid w:val="00A16DF1"/>
    <w:rsid w:val="00A16F3B"/>
    <w:rsid w:val="00A17D90"/>
    <w:rsid w:val="00A203C2"/>
    <w:rsid w:val="00A20C1B"/>
    <w:rsid w:val="00A213EB"/>
    <w:rsid w:val="00A22D5B"/>
    <w:rsid w:val="00A22DFC"/>
    <w:rsid w:val="00A23642"/>
    <w:rsid w:val="00A23957"/>
    <w:rsid w:val="00A25C52"/>
    <w:rsid w:val="00A268AA"/>
    <w:rsid w:val="00A26E97"/>
    <w:rsid w:val="00A321AF"/>
    <w:rsid w:val="00A33603"/>
    <w:rsid w:val="00A336F2"/>
    <w:rsid w:val="00A34BF8"/>
    <w:rsid w:val="00A3641E"/>
    <w:rsid w:val="00A3695A"/>
    <w:rsid w:val="00A36A70"/>
    <w:rsid w:val="00A36ED8"/>
    <w:rsid w:val="00A3706C"/>
    <w:rsid w:val="00A371D7"/>
    <w:rsid w:val="00A37813"/>
    <w:rsid w:val="00A37CE5"/>
    <w:rsid w:val="00A37CF5"/>
    <w:rsid w:val="00A41483"/>
    <w:rsid w:val="00A42A84"/>
    <w:rsid w:val="00A42F02"/>
    <w:rsid w:val="00A43291"/>
    <w:rsid w:val="00A43636"/>
    <w:rsid w:val="00A439FD"/>
    <w:rsid w:val="00A44329"/>
    <w:rsid w:val="00A4473B"/>
    <w:rsid w:val="00A44B06"/>
    <w:rsid w:val="00A459C1"/>
    <w:rsid w:val="00A47A30"/>
    <w:rsid w:val="00A47FA5"/>
    <w:rsid w:val="00A5005D"/>
    <w:rsid w:val="00A504F3"/>
    <w:rsid w:val="00A50591"/>
    <w:rsid w:val="00A50CA5"/>
    <w:rsid w:val="00A51E77"/>
    <w:rsid w:val="00A51ED1"/>
    <w:rsid w:val="00A525F4"/>
    <w:rsid w:val="00A5477A"/>
    <w:rsid w:val="00A54C13"/>
    <w:rsid w:val="00A5652F"/>
    <w:rsid w:val="00A566F7"/>
    <w:rsid w:val="00A56877"/>
    <w:rsid w:val="00A56C8F"/>
    <w:rsid w:val="00A56EEB"/>
    <w:rsid w:val="00A578F3"/>
    <w:rsid w:val="00A57CFE"/>
    <w:rsid w:val="00A60588"/>
    <w:rsid w:val="00A60A47"/>
    <w:rsid w:val="00A6145C"/>
    <w:rsid w:val="00A62D46"/>
    <w:rsid w:val="00A64E28"/>
    <w:rsid w:val="00A655AD"/>
    <w:rsid w:val="00A66509"/>
    <w:rsid w:val="00A668AB"/>
    <w:rsid w:val="00A66A57"/>
    <w:rsid w:val="00A70051"/>
    <w:rsid w:val="00A70244"/>
    <w:rsid w:val="00A70642"/>
    <w:rsid w:val="00A70CB9"/>
    <w:rsid w:val="00A717C7"/>
    <w:rsid w:val="00A71AB2"/>
    <w:rsid w:val="00A71EC2"/>
    <w:rsid w:val="00A72858"/>
    <w:rsid w:val="00A730C1"/>
    <w:rsid w:val="00A7373B"/>
    <w:rsid w:val="00A73A4E"/>
    <w:rsid w:val="00A74A3F"/>
    <w:rsid w:val="00A750D0"/>
    <w:rsid w:val="00A76C5B"/>
    <w:rsid w:val="00A803A3"/>
    <w:rsid w:val="00A80DDB"/>
    <w:rsid w:val="00A812DC"/>
    <w:rsid w:val="00A81775"/>
    <w:rsid w:val="00A81E75"/>
    <w:rsid w:val="00A82FAB"/>
    <w:rsid w:val="00A8484C"/>
    <w:rsid w:val="00A857D7"/>
    <w:rsid w:val="00A85BA0"/>
    <w:rsid w:val="00A85E63"/>
    <w:rsid w:val="00A86AF5"/>
    <w:rsid w:val="00A8704D"/>
    <w:rsid w:val="00A878DF"/>
    <w:rsid w:val="00A914A7"/>
    <w:rsid w:val="00A915C6"/>
    <w:rsid w:val="00A92888"/>
    <w:rsid w:val="00A941BD"/>
    <w:rsid w:val="00A945C5"/>
    <w:rsid w:val="00A958FB"/>
    <w:rsid w:val="00A95CB2"/>
    <w:rsid w:val="00A965CB"/>
    <w:rsid w:val="00AA0118"/>
    <w:rsid w:val="00AA0E0F"/>
    <w:rsid w:val="00AA107A"/>
    <w:rsid w:val="00AA33D8"/>
    <w:rsid w:val="00AA357D"/>
    <w:rsid w:val="00AA4ECF"/>
    <w:rsid w:val="00AA555A"/>
    <w:rsid w:val="00AA69E5"/>
    <w:rsid w:val="00AB09D4"/>
    <w:rsid w:val="00AB0F34"/>
    <w:rsid w:val="00AB266C"/>
    <w:rsid w:val="00AB2A9F"/>
    <w:rsid w:val="00AB2CA2"/>
    <w:rsid w:val="00AB434A"/>
    <w:rsid w:val="00AB5085"/>
    <w:rsid w:val="00AB5B7A"/>
    <w:rsid w:val="00AB667B"/>
    <w:rsid w:val="00AB7244"/>
    <w:rsid w:val="00AC1431"/>
    <w:rsid w:val="00AC1AB5"/>
    <w:rsid w:val="00AC20BD"/>
    <w:rsid w:val="00AC22E2"/>
    <w:rsid w:val="00AC2F01"/>
    <w:rsid w:val="00AC4260"/>
    <w:rsid w:val="00AC44FE"/>
    <w:rsid w:val="00AC47AB"/>
    <w:rsid w:val="00AC578C"/>
    <w:rsid w:val="00AC69EC"/>
    <w:rsid w:val="00AD001B"/>
    <w:rsid w:val="00AD03F9"/>
    <w:rsid w:val="00AD097D"/>
    <w:rsid w:val="00AD0995"/>
    <w:rsid w:val="00AD229C"/>
    <w:rsid w:val="00AD3500"/>
    <w:rsid w:val="00AD39D1"/>
    <w:rsid w:val="00AD5320"/>
    <w:rsid w:val="00AD5A29"/>
    <w:rsid w:val="00AD6D36"/>
    <w:rsid w:val="00AD7AF0"/>
    <w:rsid w:val="00AE0510"/>
    <w:rsid w:val="00AE1359"/>
    <w:rsid w:val="00AE2A7F"/>
    <w:rsid w:val="00AE301D"/>
    <w:rsid w:val="00AE3D1A"/>
    <w:rsid w:val="00AE4117"/>
    <w:rsid w:val="00AE44C8"/>
    <w:rsid w:val="00AE4998"/>
    <w:rsid w:val="00AE4C3E"/>
    <w:rsid w:val="00AE60F1"/>
    <w:rsid w:val="00AE6F87"/>
    <w:rsid w:val="00AE76DE"/>
    <w:rsid w:val="00AF0EFC"/>
    <w:rsid w:val="00AF184D"/>
    <w:rsid w:val="00AF1FA5"/>
    <w:rsid w:val="00AF2191"/>
    <w:rsid w:val="00AF35E2"/>
    <w:rsid w:val="00AF370A"/>
    <w:rsid w:val="00AF4442"/>
    <w:rsid w:val="00AF47A2"/>
    <w:rsid w:val="00AF4EAD"/>
    <w:rsid w:val="00AF53C6"/>
    <w:rsid w:val="00AF6676"/>
    <w:rsid w:val="00AF66CA"/>
    <w:rsid w:val="00AF72BA"/>
    <w:rsid w:val="00AF7B50"/>
    <w:rsid w:val="00B00275"/>
    <w:rsid w:val="00B00B63"/>
    <w:rsid w:val="00B011D7"/>
    <w:rsid w:val="00B02B08"/>
    <w:rsid w:val="00B03BBE"/>
    <w:rsid w:val="00B046C9"/>
    <w:rsid w:val="00B047B3"/>
    <w:rsid w:val="00B047C4"/>
    <w:rsid w:val="00B051E3"/>
    <w:rsid w:val="00B05F26"/>
    <w:rsid w:val="00B05FA2"/>
    <w:rsid w:val="00B060D5"/>
    <w:rsid w:val="00B061F9"/>
    <w:rsid w:val="00B06745"/>
    <w:rsid w:val="00B06B79"/>
    <w:rsid w:val="00B06F8D"/>
    <w:rsid w:val="00B1044D"/>
    <w:rsid w:val="00B10A5D"/>
    <w:rsid w:val="00B11B6C"/>
    <w:rsid w:val="00B11BE8"/>
    <w:rsid w:val="00B124AA"/>
    <w:rsid w:val="00B12FEB"/>
    <w:rsid w:val="00B13CFB"/>
    <w:rsid w:val="00B16644"/>
    <w:rsid w:val="00B1710D"/>
    <w:rsid w:val="00B20180"/>
    <w:rsid w:val="00B204FE"/>
    <w:rsid w:val="00B219BC"/>
    <w:rsid w:val="00B221AB"/>
    <w:rsid w:val="00B22D97"/>
    <w:rsid w:val="00B23194"/>
    <w:rsid w:val="00B2334C"/>
    <w:rsid w:val="00B23E67"/>
    <w:rsid w:val="00B241D1"/>
    <w:rsid w:val="00B245F2"/>
    <w:rsid w:val="00B25A2C"/>
    <w:rsid w:val="00B2689E"/>
    <w:rsid w:val="00B26E93"/>
    <w:rsid w:val="00B26F41"/>
    <w:rsid w:val="00B270E7"/>
    <w:rsid w:val="00B30691"/>
    <w:rsid w:val="00B309F9"/>
    <w:rsid w:val="00B316FC"/>
    <w:rsid w:val="00B31A71"/>
    <w:rsid w:val="00B32193"/>
    <w:rsid w:val="00B325C2"/>
    <w:rsid w:val="00B33837"/>
    <w:rsid w:val="00B34889"/>
    <w:rsid w:val="00B34983"/>
    <w:rsid w:val="00B35597"/>
    <w:rsid w:val="00B35A6E"/>
    <w:rsid w:val="00B35E26"/>
    <w:rsid w:val="00B36449"/>
    <w:rsid w:val="00B367DE"/>
    <w:rsid w:val="00B36D01"/>
    <w:rsid w:val="00B37053"/>
    <w:rsid w:val="00B377EF"/>
    <w:rsid w:val="00B40889"/>
    <w:rsid w:val="00B41268"/>
    <w:rsid w:val="00B415B2"/>
    <w:rsid w:val="00B42FE0"/>
    <w:rsid w:val="00B43CD0"/>
    <w:rsid w:val="00B45530"/>
    <w:rsid w:val="00B45826"/>
    <w:rsid w:val="00B45EEA"/>
    <w:rsid w:val="00B461B2"/>
    <w:rsid w:val="00B47108"/>
    <w:rsid w:val="00B473D1"/>
    <w:rsid w:val="00B4741C"/>
    <w:rsid w:val="00B47582"/>
    <w:rsid w:val="00B50944"/>
    <w:rsid w:val="00B513A4"/>
    <w:rsid w:val="00B5229F"/>
    <w:rsid w:val="00B526E0"/>
    <w:rsid w:val="00B528F6"/>
    <w:rsid w:val="00B52D75"/>
    <w:rsid w:val="00B5363D"/>
    <w:rsid w:val="00B53F5E"/>
    <w:rsid w:val="00B54B34"/>
    <w:rsid w:val="00B54BA0"/>
    <w:rsid w:val="00B551B8"/>
    <w:rsid w:val="00B555C0"/>
    <w:rsid w:val="00B5560F"/>
    <w:rsid w:val="00B55C30"/>
    <w:rsid w:val="00B57297"/>
    <w:rsid w:val="00B57849"/>
    <w:rsid w:val="00B57C6E"/>
    <w:rsid w:val="00B57D56"/>
    <w:rsid w:val="00B61B38"/>
    <w:rsid w:val="00B63950"/>
    <w:rsid w:val="00B63D0E"/>
    <w:rsid w:val="00B6552B"/>
    <w:rsid w:val="00B656DA"/>
    <w:rsid w:val="00B65DD5"/>
    <w:rsid w:val="00B66095"/>
    <w:rsid w:val="00B66595"/>
    <w:rsid w:val="00B66846"/>
    <w:rsid w:val="00B67359"/>
    <w:rsid w:val="00B7032F"/>
    <w:rsid w:val="00B70A77"/>
    <w:rsid w:val="00B70BB5"/>
    <w:rsid w:val="00B72309"/>
    <w:rsid w:val="00B72449"/>
    <w:rsid w:val="00B72461"/>
    <w:rsid w:val="00B73102"/>
    <w:rsid w:val="00B7456F"/>
    <w:rsid w:val="00B74A67"/>
    <w:rsid w:val="00B74C32"/>
    <w:rsid w:val="00B75316"/>
    <w:rsid w:val="00B75C3E"/>
    <w:rsid w:val="00B767BD"/>
    <w:rsid w:val="00B80534"/>
    <w:rsid w:val="00B80990"/>
    <w:rsid w:val="00B81CD7"/>
    <w:rsid w:val="00B81F30"/>
    <w:rsid w:val="00B82194"/>
    <w:rsid w:val="00B8287B"/>
    <w:rsid w:val="00B82C08"/>
    <w:rsid w:val="00B82CC0"/>
    <w:rsid w:val="00B8448E"/>
    <w:rsid w:val="00B8519C"/>
    <w:rsid w:val="00B8635B"/>
    <w:rsid w:val="00B868A7"/>
    <w:rsid w:val="00B86B3A"/>
    <w:rsid w:val="00B90067"/>
    <w:rsid w:val="00B906AE"/>
    <w:rsid w:val="00B91FD0"/>
    <w:rsid w:val="00B92379"/>
    <w:rsid w:val="00B929D5"/>
    <w:rsid w:val="00B93167"/>
    <w:rsid w:val="00B93AC2"/>
    <w:rsid w:val="00B94F94"/>
    <w:rsid w:val="00B95B65"/>
    <w:rsid w:val="00B96503"/>
    <w:rsid w:val="00B96616"/>
    <w:rsid w:val="00B97727"/>
    <w:rsid w:val="00BA0C33"/>
    <w:rsid w:val="00BA15BA"/>
    <w:rsid w:val="00BA1823"/>
    <w:rsid w:val="00BA1E9E"/>
    <w:rsid w:val="00BA201C"/>
    <w:rsid w:val="00BA3379"/>
    <w:rsid w:val="00BA34F1"/>
    <w:rsid w:val="00BA41BB"/>
    <w:rsid w:val="00BA6CFB"/>
    <w:rsid w:val="00BA6E28"/>
    <w:rsid w:val="00BB0010"/>
    <w:rsid w:val="00BB012E"/>
    <w:rsid w:val="00BB0166"/>
    <w:rsid w:val="00BB1836"/>
    <w:rsid w:val="00BB238C"/>
    <w:rsid w:val="00BB39F0"/>
    <w:rsid w:val="00BB3F9A"/>
    <w:rsid w:val="00BB4CCF"/>
    <w:rsid w:val="00BB5C38"/>
    <w:rsid w:val="00BB67A5"/>
    <w:rsid w:val="00BB7745"/>
    <w:rsid w:val="00BB79CD"/>
    <w:rsid w:val="00BB7B68"/>
    <w:rsid w:val="00BB7CBC"/>
    <w:rsid w:val="00BC1E76"/>
    <w:rsid w:val="00BC224E"/>
    <w:rsid w:val="00BC3542"/>
    <w:rsid w:val="00BC3BB9"/>
    <w:rsid w:val="00BC3EA5"/>
    <w:rsid w:val="00BC4B30"/>
    <w:rsid w:val="00BC5A04"/>
    <w:rsid w:val="00BC6CFB"/>
    <w:rsid w:val="00BC755D"/>
    <w:rsid w:val="00BC7BD6"/>
    <w:rsid w:val="00BD000D"/>
    <w:rsid w:val="00BD0FB4"/>
    <w:rsid w:val="00BD1B10"/>
    <w:rsid w:val="00BD1CF6"/>
    <w:rsid w:val="00BD1EE9"/>
    <w:rsid w:val="00BD2546"/>
    <w:rsid w:val="00BD26CD"/>
    <w:rsid w:val="00BD29C1"/>
    <w:rsid w:val="00BD2EFC"/>
    <w:rsid w:val="00BD3741"/>
    <w:rsid w:val="00BD3776"/>
    <w:rsid w:val="00BD3C1E"/>
    <w:rsid w:val="00BD5816"/>
    <w:rsid w:val="00BD5A2D"/>
    <w:rsid w:val="00BD6C4B"/>
    <w:rsid w:val="00BD6CE0"/>
    <w:rsid w:val="00BD76A4"/>
    <w:rsid w:val="00BD7AE4"/>
    <w:rsid w:val="00BE12D4"/>
    <w:rsid w:val="00BE1936"/>
    <w:rsid w:val="00BE1D51"/>
    <w:rsid w:val="00BE2900"/>
    <w:rsid w:val="00BE2A68"/>
    <w:rsid w:val="00BE3351"/>
    <w:rsid w:val="00BE3460"/>
    <w:rsid w:val="00BE3C42"/>
    <w:rsid w:val="00BE4426"/>
    <w:rsid w:val="00BE470B"/>
    <w:rsid w:val="00BE4F25"/>
    <w:rsid w:val="00BE51DE"/>
    <w:rsid w:val="00BE5C5D"/>
    <w:rsid w:val="00BE5CF1"/>
    <w:rsid w:val="00BE6722"/>
    <w:rsid w:val="00BE732E"/>
    <w:rsid w:val="00BF0CAE"/>
    <w:rsid w:val="00BF0CD8"/>
    <w:rsid w:val="00BF1235"/>
    <w:rsid w:val="00BF15CD"/>
    <w:rsid w:val="00BF1C82"/>
    <w:rsid w:val="00BF23B5"/>
    <w:rsid w:val="00BF46D6"/>
    <w:rsid w:val="00BF479D"/>
    <w:rsid w:val="00BF60B7"/>
    <w:rsid w:val="00BF6A81"/>
    <w:rsid w:val="00BF71B4"/>
    <w:rsid w:val="00BF7423"/>
    <w:rsid w:val="00C00BBD"/>
    <w:rsid w:val="00C00CFE"/>
    <w:rsid w:val="00C06911"/>
    <w:rsid w:val="00C070B2"/>
    <w:rsid w:val="00C07551"/>
    <w:rsid w:val="00C07D4D"/>
    <w:rsid w:val="00C07FAA"/>
    <w:rsid w:val="00C1079B"/>
    <w:rsid w:val="00C10E91"/>
    <w:rsid w:val="00C11FEF"/>
    <w:rsid w:val="00C124B6"/>
    <w:rsid w:val="00C12D61"/>
    <w:rsid w:val="00C12DFF"/>
    <w:rsid w:val="00C12F77"/>
    <w:rsid w:val="00C13243"/>
    <w:rsid w:val="00C13DB2"/>
    <w:rsid w:val="00C16D80"/>
    <w:rsid w:val="00C17F0B"/>
    <w:rsid w:val="00C21529"/>
    <w:rsid w:val="00C21E85"/>
    <w:rsid w:val="00C221D7"/>
    <w:rsid w:val="00C22D42"/>
    <w:rsid w:val="00C2344D"/>
    <w:rsid w:val="00C23B3C"/>
    <w:rsid w:val="00C2470B"/>
    <w:rsid w:val="00C25364"/>
    <w:rsid w:val="00C25934"/>
    <w:rsid w:val="00C25DD1"/>
    <w:rsid w:val="00C26846"/>
    <w:rsid w:val="00C26FFB"/>
    <w:rsid w:val="00C2725B"/>
    <w:rsid w:val="00C279CC"/>
    <w:rsid w:val="00C27AB9"/>
    <w:rsid w:val="00C300C4"/>
    <w:rsid w:val="00C30A15"/>
    <w:rsid w:val="00C32573"/>
    <w:rsid w:val="00C348DD"/>
    <w:rsid w:val="00C351CD"/>
    <w:rsid w:val="00C3633D"/>
    <w:rsid w:val="00C36562"/>
    <w:rsid w:val="00C40A45"/>
    <w:rsid w:val="00C40DD6"/>
    <w:rsid w:val="00C4116C"/>
    <w:rsid w:val="00C418B6"/>
    <w:rsid w:val="00C41C52"/>
    <w:rsid w:val="00C41CB6"/>
    <w:rsid w:val="00C4273B"/>
    <w:rsid w:val="00C42DB5"/>
    <w:rsid w:val="00C4431F"/>
    <w:rsid w:val="00C443BC"/>
    <w:rsid w:val="00C4484C"/>
    <w:rsid w:val="00C4510C"/>
    <w:rsid w:val="00C4632B"/>
    <w:rsid w:val="00C47074"/>
    <w:rsid w:val="00C50714"/>
    <w:rsid w:val="00C50F2A"/>
    <w:rsid w:val="00C51301"/>
    <w:rsid w:val="00C53444"/>
    <w:rsid w:val="00C53709"/>
    <w:rsid w:val="00C53BF7"/>
    <w:rsid w:val="00C54A5C"/>
    <w:rsid w:val="00C55440"/>
    <w:rsid w:val="00C55602"/>
    <w:rsid w:val="00C55D38"/>
    <w:rsid w:val="00C55E54"/>
    <w:rsid w:val="00C56ABF"/>
    <w:rsid w:val="00C600DC"/>
    <w:rsid w:val="00C6057C"/>
    <w:rsid w:val="00C60971"/>
    <w:rsid w:val="00C62021"/>
    <w:rsid w:val="00C6227A"/>
    <w:rsid w:val="00C625B1"/>
    <w:rsid w:val="00C652BB"/>
    <w:rsid w:val="00C6531D"/>
    <w:rsid w:val="00C6558F"/>
    <w:rsid w:val="00C655CD"/>
    <w:rsid w:val="00C65603"/>
    <w:rsid w:val="00C66FB6"/>
    <w:rsid w:val="00C6714C"/>
    <w:rsid w:val="00C6755C"/>
    <w:rsid w:val="00C70AFE"/>
    <w:rsid w:val="00C7238D"/>
    <w:rsid w:val="00C728D8"/>
    <w:rsid w:val="00C72FC0"/>
    <w:rsid w:val="00C734E2"/>
    <w:rsid w:val="00C73701"/>
    <w:rsid w:val="00C73A91"/>
    <w:rsid w:val="00C77218"/>
    <w:rsid w:val="00C77A68"/>
    <w:rsid w:val="00C80815"/>
    <w:rsid w:val="00C80D24"/>
    <w:rsid w:val="00C81211"/>
    <w:rsid w:val="00C81FB4"/>
    <w:rsid w:val="00C83513"/>
    <w:rsid w:val="00C840C7"/>
    <w:rsid w:val="00C84D64"/>
    <w:rsid w:val="00C85D63"/>
    <w:rsid w:val="00C86185"/>
    <w:rsid w:val="00C86287"/>
    <w:rsid w:val="00C864B0"/>
    <w:rsid w:val="00C920ED"/>
    <w:rsid w:val="00C92127"/>
    <w:rsid w:val="00C924D5"/>
    <w:rsid w:val="00C93930"/>
    <w:rsid w:val="00C942B3"/>
    <w:rsid w:val="00C958B0"/>
    <w:rsid w:val="00C979E8"/>
    <w:rsid w:val="00CA163C"/>
    <w:rsid w:val="00CA18FF"/>
    <w:rsid w:val="00CA1C2E"/>
    <w:rsid w:val="00CA237D"/>
    <w:rsid w:val="00CA2F0D"/>
    <w:rsid w:val="00CA3F5C"/>
    <w:rsid w:val="00CA4299"/>
    <w:rsid w:val="00CA440B"/>
    <w:rsid w:val="00CA53FB"/>
    <w:rsid w:val="00CA5B7B"/>
    <w:rsid w:val="00CA5F20"/>
    <w:rsid w:val="00CA6D4C"/>
    <w:rsid w:val="00CA7883"/>
    <w:rsid w:val="00CB0858"/>
    <w:rsid w:val="00CB1C3F"/>
    <w:rsid w:val="00CB1F8A"/>
    <w:rsid w:val="00CB251E"/>
    <w:rsid w:val="00CB2C19"/>
    <w:rsid w:val="00CB3298"/>
    <w:rsid w:val="00CB36F2"/>
    <w:rsid w:val="00CB414C"/>
    <w:rsid w:val="00CB430A"/>
    <w:rsid w:val="00CB5F89"/>
    <w:rsid w:val="00CB61E1"/>
    <w:rsid w:val="00CC1D3E"/>
    <w:rsid w:val="00CC1D7C"/>
    <w:rsid w:val="00CC2C4B"/>
    <w:rsid w:val="00CC2F62"/>
    <w:rsid w:val="00CC31E8"/>
    <w:rsid w:val="00CC4866"/>
    <w:rsid w:val="00CC5116"/>
    <w:rsid w:val="00CC5A3F"/>
    <w:rsid w:val="00CC5AAF"/>
    <w:rsid w:val="00CC70F1"/>
    <w:rsid w:val="00CC7B1F"/>
    <w:rsid w:val="00CD1167"/>
    <w:rsid w:val="00CD179E"/>
    <w:rsid w:val="00CD2135"/>
    <w:rsid w:val="00CD2241"/>
    <w:rsid w:val="00CD313D"/>
    <w:rsid w:val="00CD44E3"/>
    <w:rsid w:val="00CD46BC"/>
    <w:rsid w:val="00CD4900"/>
    <w:rsid w:val="00CD4F16"/>
    <w:rsid w:val="00CD56F3"/>
    <w:rsid w:val="00CD5B12"/>
    <w:rsid w:val="00CD5F42"/>
    <w:rsid w:val="00CD6527"/>
    <w:rsid w:val="00CD6BEB"/>
    <w:rsid w:val="00CE0420"/>
    <w:rsid w:val="00CE062B"/>
    <w:rsid w:val="00CE1533"/>
    <w:rsid w:val="00CE35FB"/>
    <w:rsid w:val="00CE3A77"/>
    <w:rsid w:val="00CE439B"/>
    <w:rsid w:val="00CE4872"/>
    <w:rsid w:val="00CE4EB9"/>
    <w:rsid w:val="00CE4FEC"/>
    <w:rsid w:val="00CE6454"/>
    <w:rsid w:val="00CE69D6"/>
    <w:rsid w:val="00CE7B02"/>
    <w:rsid w:val="00CE7B88"/>
    <w:rsid w:val="00CE7F03"/>
    <w:rsid w:val="00CF0965"/>
    <w:rsid w:val="00CF16C7"/>
    <w:rsid w:val="00CF1EDF"/>
    <w:rsid w:val="00CF238F"/>
    <w:rsid w:val="00CF2DFA"/>
    <w:rsid w:val="00CF3118"/>
    <w:rsid w:val="00CF31DD"/>
    <w:rsid w:val="00CF4A67"/>
    <w:rsid w:val="00CF4FF0"/>
    <w:rsid w:val="00CF515D"/>
    <w:rsid w:val="00CF59C9"/>
    <w:rsid w:val="00CF6EFC"/>
    <w:rsid w:val="00CF7125"/>
    <w:rsid w:val="00CF778F"/>
    <w:rsid w:val="00D00ECD"/>
    <w:rsid w:val="00D01F2C"/>
    <w:rsid w:val="00D021B1"/>
    <w:rsid w:val="00D03104"/>
    <w:rsid w:val="00D032E3"/>
    <w:rsid w:val="00D03CFA"/>
    <w:rsid w:val="00D042AB"/>
    <w:rsid w:val="00D048B6"/>
    <w:rsid w:val="00D04A84"/>
    <w:rsid w:val="00D0504C"/>
    <w:rsid w:val="00D06748"/>
    <w:rsid w:val="00D06AEF"/>
    <w:rsid w:val="00D06D07"/>
    <w:rsid w:val="00D07F82"/>
    <w:rsid w:val="00D104A4"/>
    <w:rsid w:val="00D1156B"/>
    <w:rsid w:val="00D11AFE"/>
    <w:rsid w:val="00D11ED4"/>
    <w:rsid w:val="00D12134"/>
    <w:rsid w:val="00D127A6"/>
    <w:rsid w:val="00D13CC1"/>
    <w:rsid w:val="00D13EE3"/>
    <w:rsid w:val="00D14497"/>
    <w:rsid w:val="00D14EC2"/>
    <w:rsid w:val="00D16136"/>
    <w:rsid w:val="00D16372"/>
    <w:rsid w:val="00D16385"/>
    <w:rsid w:val="00D16420"/>
    <w:rsid w:val="00D167AC"/>
    <w:rsid w:val="00D16E37"/>
    <w:rsid w:val="00D16E45"/>
    <w:rsid w:val="00D16E47"/>
    <w:rsid w:val="00D174FC"/>
    <w:rsid w:val="00D17B01"/>
    <w:rsid w:val="00D2261D"/>
    <w:rsid w:val="00D22C26"/>
    <w:rsid w:val="00D23A05"/>
    <w:rsid w:val="00D23FDC"/>
    <w:rsid w:val="00D25A15"/>
    <w:rsid w:val="00D25A26"/>
    <w:rsid w:val="00D25F8D"/>
    <w:rsid w:val="00D26BC1"/>
    <w:rsid w:val="00D27598"/>
    <w:rsid w:val="00D31BDE"/>
    <w:rsid w:val="00D32E97"/>
    <w:rsid w:val="00D33229"/>
    <w:rsid w:val="00D33BE9"/>
    <w:rsid w:val="00D35709"/>
    <w:rsid w:val="00D35A9B"/>
    <w:rsid w:val="00D35B59"/>
    <w:rsid w:val="00D36883"/>
    <w:rsid w:val="00D37176"/>
    <w:rsid w:val="00D40295"/>
    <w:rsid w:val="00D4068B"/>
    <w:rsid w:val="00D4091E"/>
    <w:rsid w:val="00D41C91"/>
    <w:rsid w:val="00D42186"/>
    <w:rsid w:val="00D42AE6"/>
    <w:rsid w:val="00D42E85"/>
    <w:rsid w:val="00D468B4"/>
    <w:rsid w:val="00D46990"/>
    <w:rsid w:val="00D47160"/>
    <w:rsid w:val="00D474D0"/>
    <w:rsid w:val="00D525C9"/>
    <w:rsid w:val="00D54D16"/>
    <w:rsid w:val="00D55545"/>
    <w:rsid w:val="00D55836"/>
    <w:rsid w:val="00D55A8B"/>
    <w:rsid w:val="00D56659"/>
    <w:rsid w:val="00D56A4F"/>
    <w:rsid w:val="00D570E5"/>
    <w:rsid w:val="00D571BE"/>
    <w:rsid w:val="00D57B8C"/>
    <w:rsid w:val="00D60007"/>
    <w:rsid w:val="00D60229"/>
    <w:rsid w:val="00D602BD"/>
    <w:rsid w:val="00D6054B"/>
    <w:rsid w:val="00D60EB7"/>
    <w:rsid w:val="00D61627"/>
    <w:rsid w:val="00D621BD"/>
    <w:rsid w:val="00D62687"/>
    <w:rsid w:val="00D62BE4"/>
    <w:rsid w:val="00D62C26"/>
    <w:rsid w:val="00D630C3"/>
    <w:rsid w:val="00D634FC"/>
    <w:rsid w:val="00D63D9F"/>
    <w:rsid w:val="00D640BD"/>
    <w:rsid w:val="00D643AB"/>
    <w:rsid w:val="00D64D4D"/>
    <w:rsid w:val="00D64FAB"/>
    <w:rsid w:val="00D653D0"/>
    <w:rsid w:val="00D65FAB"/>
    <w:rsid w:val="00D70175"/>
    <w:rsid w:val="00D70271"/>
    <w:rsid w:val="00D70451"/>
    <w:rsid w:val="00D709D3"/>
    <w:rsid w:val="00D70B28"/>
    <w:rsid w:val="00D70FA4"/>
    <w:rsid w:val="00D722D4"/>
    <w:rsid w:val="00D7258E"/>
    <w:rsid w:val="00D736F2"/>
    <w:rsid w:val="00D73862"/>
    <w:rsid w:val="00D753FC"/>
    <w:rsid w:val="00D774B8"/>
    <w:rsid w:val="00D80BA5"/>
    <w:rsid w:val="00D80F02"/>
    <w:rsid w:val="00D8176F"/>
    <w:rsid w:val="00D81AA7"/>
    <w:rsid w:val="00D82128"/>
    <w:rsid w:val="00D821A2"/>
    <w:rsid w:val="00D82333"/>
    <w:rsid w:val="00D8245E"/>
    <w:rsid w:val="00D8348E"/>
    <w:rsid w:val="00D8620B"/>
    <w:rsid w:val="00D872A3"/>
    <w:rsid w:val="00D87BBD"/>
    <w:rsid w:val="00D90150"/>
    <w:rsid w:val="00D903D1"/>
    <w:rsid w:val="00D90C0D"/>
    <w:rsid w:val="00D9115F"/>
    <w:rsid w:val="00D911E8"/>
    <w:rsid w:val="00D91444"/>
    <w:rsid w:val="00D9155B"/>
    <w:rsid w:val="00D9191C"/>
    <w:rsid w:val="00D91F35"/>
    <w:rsid w:val="00D927E6"/>
    <w:rsid w:val="00D92B37"/>
    <w:rsid w:val="00D93455"/>
    <w:rsid w:val="00D93B30"/>
    <w:rsid w:val="00D940B8"/>
    <w:rsid w:val="00D94ECE"/>
    <w:rsid w:val="00D95CC7"/>
    <w:rsid w:val="00D96678"/>
    <w:rsid w:val="00D970EC"/>
    <w:rsid w:val="00D97F12"/>
    <w:rsid w:val="00DA0BAF"/>
    <w:rsid w:val="00DA1777"/>
    <w:rsid w:val="00DA1962"/>
    <w:rsid w:val="00DA2CF3"/>
    <w:rsid w:val="00DA3688"/>
    <w:rsid w:val="00DA5379"/>
    <w:rsid w:val="00DA6082"/>
    <w:rsid w:val="00DA692E"/>
    <w:rsid w:val="00DA77DA"/>
    <w:rsid w:val="00DA7DDD"/>
    <w:rsid w:val="00DB07A3"/>
    <w:rsid w:val="00DB197A"/>
    <w:rsid w:val="00DB2E73"/>
    <w:rsid w:val="00DB365E"/>
    <w:rsid w:val="00DB426C"/>
    <w:rsid w:val="00DB452B"/>
    <w:rsid w:val="00DB486E"/>
    <w:rsid w:val="00DB4A84"/>
    <w:rsid w:val="00DB4D59"/>
    <w:rsid w:val="00DB51B5"/>
    <w:rsid w:val="00DB692E"/>
    <w:rsid w:val="00DB6B6F"/>
    <w:rsid w:val="00DB6F17"/>
    <w:rsid w:val="00DB71F4"/>
    <w:rsid w:val="00DB735E"/>
    <w:rsid w:val="00DB7A91"/>
    <w:rsid w:val="00DC00C0"/>
    <w:rsid w:val="00DC126B"/>
    <w:rsid w:val="00DC2224"/>
    <w:rsid w:val="00DC2788"/>
    <w:rsid w:val="00DC300F"/>
    <w:rsid w:val="00DC3010"/>
    <w:rsid w:val="00DC3A25"/>
    <w:rsid w:val="00DC3E1A"/>
    <w:rsid w:val="00DC6B7D"/>
    <w:rsid w:val="00DC73E5"/>
    <w:rsid w:val="00DC7C5E"/>
    <w:rsid w:val="00DD10CB"/>
    <w:rsid w:val="00DD114F"/>
    <w:rsid w:val="00DD1299"/>
    <w:rsid w:val="00DD3536"/>
    <w:rsid w:val="00DD53AD"/>
    <w:rsid w:val="00DD607D"/>
    <w:rsid w:val="00DD6192"/>
    <w:rsid w:val="00DD7BE3"/>
    <w:rsid w:val="00DD7E0F"/>
    <w:rsid w:val="00DE011A"/>
    <w:rsid w:val="00DE17DF"/>
    <w:rsid w:val="00DE1D2F"/>
    <w:rsid w:val="00DE3FF9"/>
    <w:rsid w:val="00DE40C2"/>
    <w:rsid w:val="00DE4B0D"/>
    <w:rsid w:val="00DE4FC5"/>
    <w:rsid w:val="00DE5F38"/>
    <w:rsid w:val="00DE619A"/>
    <w:rsid w:val="00DE6538"/>
    <w:rsid w:val="00DF0DCF"/>
    <w:rsid w:val="00DF10F6"/>
    <w:rsid w:val="00DF1D40"/>
    <w:rsid w:val="00DF2146"/>
    <w:rsid w:val="00DF26D8"/>
    <w:rsid w:val="00DF2A1C"/>
    <w:rsid w:val="00DF4A34"/>
    <w:rsid w:val="00DF4A43"/>
    <w:rsid w:val="00DF5785"/>
    <w:rsid w:val="00DF5812"/>
    <w:rsid w:val="00DF72DA"/>
    <w:rsid w:val="00E0000D"/>
    <w:rsid w:val="00E00887"/>
    <w:rsid w:val="00E00EAA"/>
    <w:rsid w:val="00E01F5E"/>
    <w:rsid w:val="00E0244E"/>
    <w:rsid w:val="00E03354"/>
    <w:rsid w:val="00E03501"/>
    <w:rsid w:val="00E0353E"/>
    <w:rsid w:val="00E039DB"/>
    <w:rsid w:val="00E03C12"/>
    <w:rsid w:val="00E03E18"/>
    <w:rsid w:val="00E04603"/>
    <w:rsid w:val="00E07A3B"/>
    <w:rsid w:val="00E10F80"/>
    <w:rsid w:val="00E11905"/>
    <w:rsid w:val="00E11C79"/>
    <w:rsid w:val="00E13CE6"/>
    <w:rsid w:val="00E1442C"/>
    <w:rsid w:val="00E1449F"/>
    <w:rsid w:val="00E14E28"/>
    <w:rsid w:val="00E14FCE"/>
    <w:rsid w:val="00E15054"/>
    <w:rsid w:val="00E15218"/>
    <w:rsid w:val="00E15D37"/>
    <w:rsid w:val="00E15D77"/>
    <w:rsid w:val="00E16C87"/>
    <w:rsid w:val="00E16F08"/>
    <w:rsid w:val="00E205EF"/>
    <w:rsid w:val="00E209B6"/>
    <w:rsid w:val="00E20D85"/>
    <w:rsid w:val="00E2157B"/>
    <w:rsid w:val="00E216E3"/>
    <w:rsid w:val="00E22416"/>
    <w:rsid w:val="00E22B96"/>
    <w:rsid w:val="00E24D48"/>
    <w:rsid w:val="00E26623"/>
    <w:rsid w:val="00E2727A"/>
    <w:rsid w:val="00E27D54"/>
    <w:rsid w:val="00E30344"/>
    <w:rsid w:val="00E303C2"/>
    <w:rsid w:val="00E31A03"/>
    <w:rsid w:val="00E32B14"/>
    <w:rsid w:val="00E33E8C"/>
    <w:rsid w:val="00E363B2"/>
    <w:rsid w:val="00E36850"/>
    <w:rsid w:val="00E36A8B"/>
    <w:rsid w:val="00E370BF"/>
    <w:rsid w:val="00E37404"/>
    <w:rsid w:val="00E3745C"/>
    <w:rsid w:val="00E3753A"/>
    <w:rsid w:val="00E37BC0"/>
    <w:rsid w:val="00E37E59"/>
    <w:rsid w:val="00E37FA8"/>
    <w:rsid w:val="00E41BEE"/>
    <w:rsid w:val="00E451C9"/>
    <w:rsid w:val="00E45E3A"/>
    <w:rsid w:val="00E46447"/>
    <w:rsid w:val="00E47315"/>
    <w:rsid w:val="00E4746B"/>
    <w:rsid w:val="00E50D09"/>
    <w:rsid w:val="00E51728"/>
    <w:rsid w:val="00E52FAF"/>
    <w:rsid w:val="00E5352E"/>
    <w:rsid w:val="00E53C06"/>
    <w:rsid w:val="00E54026"/>
    <w:rsid w:val="00E5423D"/>
    <w:rsid w:val="00E54A54"/>
    <w:rsid w:val="00E55301"/>
    <w:rsid w:val="00E572E3"/>
    <w:rsid w:val="00E603D2"/>
    <w:rsid w:val="00E60EA9"/>
    <w:rsid w:val="00E61F56"/>
    <w:rsid w:val="00E6259D"/>
    <w:rsid w:val="00E62C86"/>
    <w:rsid w:val="00E62F61"/>
    <w:rsid w:val="00E63695"/>
    <w:rsid w:val="00E64181"/>
    <w:rsid w:val="00E653F3"/>
    <w:rsid w:val="00E65695"/>
    <w:rsid w:val="00E65B91"/>
    <w:rsid w:val="00E6709C"/>
    <w:rsid w:val="00E67855"/>
    <w:rsid w:val="00E67D6A"/>
    <w:rsid w:val="00E7021D"/>
    <w:rsid w:val="00E70403"/>
    <w:rsid w:val="00E70596"/>
    <w:rsid w:val="00E71A1C"/>
    <w:rsid w:val="00E72016"/>
    <w:rsid w:val="00E72FCB"/>
    <w:rsid w:val="00E736A7"/>
    <w:rsid w:val="00E73CF4"/>
    <w:rsid w:val="00E74781"/>
    <w:rsid w:val="00E74E53"/>
    <w:rsid w:val="00E750B7"/>
    <w:rsid w:val="00E750D5"/>
    <w:rsid w:val="00E752E7"/>
    <w:rsid w:val="00E75859"/>
    <w:rsid w:val="00E7670F"/>
    <w:rsid w:val="00E76E70"/>
    <w:rsid w:val="00E776C4"/>
    <w:rsid w:val="00E80CCA"/>
    <w:rsid w:val="00E80EDF"/>
    <w:rsid w:val="00E8130B"/>
    <w:rsid w:val="00E81A1E"/>
    <w:rsid w:val="00E81EE9"/>
    <w:rsid w:val="00E84235"/>
    <w:rsid w:val="00E842B5"/>
    <w:rsid w:val="00E860C8"/>
    <w:rsid w:val="00E860DF"/>
    <w:rsid w:val="00E8724F"/>
    <w:rsid w:val="00E877CE"/>
    <w:rsid w:val="00E87F48"/>
    <w:rsid w:val="00E90AD0"/>
    <w:rsid w:val="00E914D7"/>
    <w:rsid w:val="00E917DD"/>
    <w:rsid w:val="00E932A0"/>
    <w:rsid w:val="00E933E1"/>
    <w:rsid w:val="00E9359F"/>
    <w:rsid w:val="00E93808"/>
    <w:rsid w:val="00E94981"/>
    <w:rsid w:val="00E94F0B"/>
    <w:rsid w:val="00E959E2"/>
    <w:rsid w:val="00E973E4"/>
    <w:rsid w:val="00EA2BAC"/>
    <w:rsid w:val="00EA2D2F"/>
    <w:rsid w:val="00EA3BF6"/>
    <w:rsid w:val="00EA6D4E"/>
    <w:rsid w:val="00EA7059"/>
    <w:rsid w:val="00EB120F"/>
    <w:rsid w:val="00EB25B0"/>
    <w:rsid w:val="00EB2C48"/>
    <w:rsid w:val="00EB2E13"/>
    <w:rsid w:val="00EB2EBD"/>
    <w:rsid w:val="00EB3592"/>
    <w:rsid w:val="00EB37DD"/>
    <w:rsid w:val="00EB3C40"/>
    <w:rsid w:val="00EB430B"/>
    <w:rsid w:val="00EB57D7"/>
    <w:rsid w:val="00EB596A"/>
    <w:rsid w:val="00EB5C53"/>
    <w:rsid w:val="00EB5DE1"/>
    <w:rsid w:val="00EB5FD1"/>
    <w:rsid w:val="00EB7953"/>
    <w:rsid w:val="00EC1E8E"/>
    <w:rsid w:val="00EC21D6"/>
    <w:rsid w:val="00EC2CCE"/>
    <w:rsid w:val="00EC3962"/>
    <w:rsid w:val="00EC3D6D"/>
    <w:rsid w:val="00EC45B3"/>
    <w:rsid w:val="00EC4B67"/>
    <w:rsid w:val="00EC5A52"/>
    <w:rsid w:val="00EC659E"/>
    <w:rsid w:val="00EC664A"/>
    <w:rsid w:val="00EC7018"/>
    <w:rsid w:val="00EC7667"/>
    <w:rsid w:val="00ED17B4"/>
    <w:rsid w:val="00ED3CAB"/>
    <w:rsid w:val="00ED409C"/>
    <w:rsid w:val="00ED4A00"/>
    <w:rsid w:val="00ED710F"/>
    <w:rsid w:val="00ED7902"/>
    <w:rsid w:val="00ED7D49"/>
    <w:rsid w:val="00EE1B07"/>
    <w:rsid w:val="00EE302D"/>
    <w:rsid w:val="00EE354C"/>
    <w:rsid w:val="00EE4023"/>
    <w:rsid w:val="00EE49D7"/>
    <w:rsid w:val="00EE4AC2"/>
    <w:rsid w:val="00EE6E38"/>
    <w:rsid w:val="00EF2FC0"/>
    <w:rsid w:val="00EF43DF"/>
    <w:rsid w:val="00EF6440"/>
    <w:rsid w:val="00EF66D9"/>
    <w:rsid w:val="00EF700E"/>
    <w:rsid w:val="00EF70B6"/>
    <w:rsid w:val="00EF76DA"/>
    <w:rsid w:val="00F01F7C"/>
    <w:rsid w:val="00F05034"/>
    <w:rsid w:val="00F05171"/>
    <w:rsid w:val="00F0534A"/>
    <w:rsid w:val="00F07213"/>
    <w:rsid w:val="00F07507"/>
    <w:rsid w:val="00F075F3"/>
    <w:rsid w:val="00F0792C"/>
    <w:rsid w:val="00F07CD1"/>
    <w:rsid w:val="00F10076"/>
    <w:rsid w:val="00F1074D"/>
    <w:rsid w:val="00F10CB1"/>
    <w:rsid w:val="00F10EA9"/>
    <w:rsid w:val="00F11580"/>
    <w:rsid w:val="00F117D3"/>
    <w:rsid w:val="00F11CD8"/>
    <w:rsid w:val="00F11F17"/>
    <w:rsid w:val="00F11F90"/>
    <w:rsid w:val="00F122E1"/>
    <w:rsid w:val="00F12451"/>
    <w:rsid w:val="00F12D97"/>
    <w:rsid w:val="00F136DC"/>
    <w:rsid w:val="00F13860"/>
    <w:rsid w:val="00F1435F"/>
    <w:rsid w:val="00F15136"/>
    <w:rsid w:val="00F1595F"/>
    <w:rsid w:val="00F15C92"/>
    <w:rsid w:val="00F16406"/>
    <w:rsid w:val="00F16728"/>
    <w:rsid w:val="00F17E26"/>
    <w:rsid w:val="00F20383"/>
    <w:rsid w:val="00F209E8"/>
    <w:rsid w:val="00F20D3B"/>
    <w:rsid w:val="00F214FD"/>
    <w:rsid w:val="00F2167F"/>
    <w:rsid w:val="00F21F0C"/>
    <w:rsid w:val="00F2239C"/>
    <w:rsid w:val="00F22FDE"/>
    <w:rsid w:val="00F2372F"/>
    <w:rsid w:val="00F23CA9"/>
    <w:rsid w:val="00F24F4F"/>
    <w:rsid w:val="00F2512C"/>
    <w:rsid w:val="00F26717"/>
    <w:rsid w:val="00F26F1C"/>
    <w:rsid w:val="00F27BB9"/>
    <w:rsid w:val="00F3002B"/>
    <w:rsid w:val="00F30310"/>
    <w:rsid w:val="00F304E8"/>
    <w:rsid w:val="00F3052F"/>
    <w:rsid w:val="00F30CA8"/>
    <w:rsid w:val="00F31D75"/>
    <w:rsid w:val="00F322B7"/>
    <w:rsid w:val="00F32B7F"/>
    <w:rsid w:val="00F3434E"/>
    <w:rsid w:val="00F349FA"/>
    <w:rsid w:val="00F362FC"/>
    <w:rsid w:val="00F37205"/>
    <w:rsid w:val="00F4012E"/>
    <w:rsid w:val="00F40D07"/>
    <w:rsid w:val="00F413DA"/>
    <w:rsid w:val="00F4171F"/>
    <w:rsid w:val="00F41864"/>
    <w:rsid w:val="00F41A2A"/>
    <w:rsid w:val="00F423AA"/>
    <w:rsid w:val="00F42BCD"/>
    <w:rsid w:val="00F42EF9"/>
    <w:rsid w:val="00F430B2"/>
    <w:rsid w:val="00F43D45"/>
    <w:rsid w:val="00F442C3"/>
    <w:rsid w:val="00F46025"/>
    <w:rsid w:val="00F46D8A"/>
    <w:rsid w:val="00F46E9B"/>
    <w:rsid w:val="00F5029A"/>
    <w:rsid w:val="00F50BD4"/>
    <w:rsid w:val="00F50D01"/>
    <w:rsid w:val="00F51039"/>
    <w:rsid w:val="00F52224"/>
    <w:rsid w:val="00F524FD"/>
    <w:rsid w:val="00F52714"/>
    <w:rsid w:val="00F52EAE"/>
    <w:rsid w:val="00F5325D"/>
    <w:rsid w:val="00F5365B"/>
    <w:rsid w:val="00F54084"/>
    <w:rsid w:val="00F54549"/>
    <w:rsid w:val="00F562E4"/>
    <w:rsid w:val="00F577A7"/>
    <w:rsid w:val="00F6040E"/>
    <w:rsid w:val="00F612EE"/>
    <w:rsid w:val="00F627BC"/>
    <w:rsid w:val="00F62812"/>
    <w:rsid w:val="00F63EC4"/>
    <w:rsid w:val="00F64C44"/>
    <w:rsid w:val="00F64F90"/>
    <w:rsid w:val="00F6609D"/>
    <w:rsid w:val="00F66371"/>
    <w:rsid w:val="00F67259"/>
    <w:rsid w:val="00F6730C"/>
    <w:rsid w:val="00F673A0"/>
    <w:rsid w:val="00F675DB"/>
    <w:rsid w:val="00F7014D"/>
    <w:rsid w:val="00F7061B"/>
    <w:rsid w:val="00F71957"/>
    <w:rsid w:val="00F720D0"/>
    <w:rsid w:val="00F72BB8"/>
    <w:rsid w:val="00F7311E"/>
    <w:rsid w:val="00F731B7"/>
    <w:rsid w:val="00F737E8"/>
    <w:rsid w:val="00F73B46"/>
    <w:rsid w:val="00F74B19"/>
    <w:rsid w:val="00F74E47"/>
    <w:rsid w:val="00F75560"/>
    <w:rsid w:val="00F75E1D"/>
    <w:rsid w:val="00F76905"/>
    <w:rsid w:val="00F77358"/>
    <w:rsid w:val="00F773A6"/>
    <w:rsid w:val="00F776B8"/>
    <w:rsid w:val="00F81031"/>
    <w:rsid w:val="00F81796"/>
    <w:rsid w:val="00F82170"/>
    <w:rsid w:val="00F82286"/>
    <w:rsid w:val="00F83612"/>
    <w:rsid w:val="00F85221"/>
    <w:rsid w:val="00F86C36"/>
    <w:rsid w:val="00F86F80"/>
    <w:rsid w:val="00F87399"/>
    <w:rsid w:val="00F873E0"/>
    <w:rsid w:val="00F912AA"/>
    <w:rsid w:val="00F91654"/>
    <w:rsid w:val="00F91849"/>
    <w:rsid w:val="00F92AD3"/>
    <w:rsid w:val="00F93086"/>
    <w:rsid w:val="00F93602"/>
    <w:rsid w:val="00F938F2"/>
    <w:rsid w:val="00F941AF"/>
    <w:rsid w:val="00F9487B"/>
    <w:rsid w:val="00F95CCA"/>
    <w:rsid w:val="00F9676D"/>
    <w:rsid w:val="00F9691B"/>
    <w:rsid w:val="00F973F1"/>
    <w:rsid w:val="00F97967"/>
    <w:rsid w:val="00F97D8E"/>
    <w:rsid w:val="00FA02DF"/>
    <w:rsid w:val="00FA1645"/>
    <w:rsid w:val="00FA229B"/>
    <w:rsid w:val="00FA3336"/>
    <w:rsid w:val="00FA34ED"/>
    <w:rsid w:val="00FA396A"/>
    <w:rsid w:val="00FA4976"/>
    <w:rsid w:val="00FA49FC"/>
    <w:rsid w:val="00FA4BB9"/>
    <w:rsid w:val="00FA53B8"/>
    <w:rsid w:val="00FA61CD"/>
    <w:rsid w:val="00FA75C8"/>
    <w:rsid w:val="00FB1C43"/>
    <w:rsid w:val="00FB2882"/>
    <w:rsid w:val="00FB30AD"/>
    <w:rsid w:val="00FB30D3"/>
    <w:rsid w:val="00FB314F"/>
    <w:rsid w:val="00FB3FB8"/>
    <w:rsid w:val="00FB42B5"/>
    <w:rsid w:val="00FB452B"/>
    <w:rsid w:val="00FB513C"/>
    <w:rsid w:val="00FB7906"/>
    <w:rsid w:val="00FB7CEA"/>
    <w:rsid w:val="00FC2639"/>
    <w:rsid w:val="00FC432F"/>
    <w:rsid w:val="00FC601B"/>
    <w:rsid w:val="00FC676C"/>
    <w:rsid w:val="00FC781E"/>
    <w:rsid w:val="00FC78D5"/>
    <w:rsid w:val="00FD1633"/>
    <w:rsid w:val="00FD3C16"/>
    <w:rsid w:val="00FD47D6"/>
    <w:rsid w:val="00FD50AD"/>
    <w:rsid w:val="00FD5374"/>
    <w:rsid w:val="00FD5669"/>
    <w:rsid w:val="00FD6506"/>
    <w:rsid w:val="00FE0F44"/>
    <w:rsid w:val="00FE1036"/>
    <w:rsid w:val="00FE33E4"/>
    <w:rsid w:val="00FE357D"/>
    <w:rsid w:val="00FE53C2"/>
    <w:rsid w:val="00FE5B4D"/>
    <w:rsid w:val="00FE6B7E"/>
    <w:rsid w:val="00FF02EC"/>
    <w:rsid w:val="00FF1CDC"/>
    <w:rsid w:val="00FF1CE5"/>
    <w:rsid w:val="00FF203C"/>
    <w:rsid w:val="00FF2125"/>
    <w:rsid w:val="00FF2D7E"/>
    <w:rsid w:val="00FF3BA7"/>
    <w:rsid w:val="00FF42AC"/>
    <w:rsid w:val="00FF45AB"/>
    <w:rsid w:val="00FF61A4"/>
    <w:rsid w:val="00FF749D"/>
    <w:rsid w:val="00FF7F04"/>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15:docId w15:val="{FC0AE6D9-D4CC-4288-A104-0FB138383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6A29"/>
  </w:style>
  <w:style w:type="paragraph" w:styleId="Heading1">
    <w:name w:val="heading 1"/>
    <w:basedOn w:val="Normal"/>
    <w:next w:val="Normal"/>
    <w:link w:val="Heading1Char"/>
    <w:qFormat/>
    <w:rsid w:val="00411E59"/>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E2157B"/>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zh-CN"/>
    </w:rPr>
  </w:style>
  <w:style w:type="paragraph" w:styleId="Heading3">
    <w:name w:val="heading 3"/>
    <w:basedOn w:val="Normal"/>
    <w:next w:val="Normal"/>
    <w:link w:val="Heading3Char"/>
    <w:unhideWhenUsed/>
    <w:qFormat/>
    <w:rsid w:val="00777257"/>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777257"/>
    <w:pPr>
      <w:keepNext/>
      <w:keepLines/>
      <w:spacing w:before="200"/>
      <w:outlineLvl w:val="3"/>
    </w:pPr>
    <w:rPr>
      <w:rFonts w:asciiTheme="majorHAnsi" w:eastAsiaTheme="majorEastAsia" w:hAnsiTheme="majorHAnsi" w:cstheme="majorBidi"/>
      <w:b/>
      <w:bCs/>
      <w:i/>
      <w:iCs/>
      <w:color w:val="4F81BD" w:themeColor="accent1"/>
    </w:rPr>
  </w:style>
  <w:style w:type="paragraph" w:styleId="Heading8">
    <w:name w:val="heading 8"/>
    <w:basedOn w:val="Normal"/>
    <w:next w:val="Normal"/>
    <w:link w:val="Heading8Char"/>
    <w:qFormat/>
    <w:rsid w:val="00E8130B"/>
    <w:pPr>
      <w:keepNext/>
      <w:jc w:val="right"/>
      <w:outlineLvl w:val="7"/>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327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rsid w:val="003A6A46"/>
    <w:pPr>
      <w:tabs>
        <w:tab w:val="center" w:pos="4320"/>
        <w:tab w:val="right" w:pos="8640"/>
      </w:tabs>
    </w:pPr>
  </w:style>
  <w:style w:type="character" w:styleId="PageNumber">
    <w:name w:val="page number"/>
    <w:basedOn w:val="DefaultParagraphFont"/>
    <w:uiPriority w:val="99"/>
    <w:rsid w:val="003A6A46"/>
  </w:style>
  <w:style w:type="paragraph" w:styleId="TOC1">
    <w:name w:val="toc 1"/>
    <w:basedOn w:val="Normal"/>
    <w:next w:val="Normal"/>
    <w:autoRedefine/>
    <w:uiPriority w:val="39"/>
    <w:rsid w:val="002C2721"/>
    <w:pPr>
      <w:spacing w:before="120"/>
    </w:pPr>
    <w:rPr>
      <w:rFonts w:asciiTheme="minorHAnsi" w:hAnsiTheme="minorHAnsi"/>
      <w:b/>
    </w:rPr>
  </w:style>
  <w:style w:type="character" w:styleId="Hyperlink">
    <w:name w:val="Hyperlink"/>
    <w:uiPriority w:val="99"/>
    <w:rsid w:val="00423D96"/>
    <w:rPr>
      <w:color w:val="0000FF"/>
      <w:u w:val="single"/>
    </w:rPr>
  </w:style>
  <w:style w:type="paragraph" w:styleId="TOC2">
    <w:name w:val="toc 2"/>
    <w:basedOn w:val="Normal"/>
    <w:next w:val="Normal"/>
    <w:autoRedefine/>
    <w:uiPriority w:val="39"/>
    <w:rsid w:val="0040403B"/>
    <w:pPr>
      <w:tabs>
        <w:tab w:val="left" w:pos="920"/>
        <w:tab w:val="right" w:leader="dot" w:pos="9508"/>
      </w:tabs>
      <w:ind w:left="240"/>
    </w:pPr>
    <w:rPr>
      <w:rFonts w:asciiTheme="minorHAnsi" w:hAnsiTheme="minorHAnsi"/>
      <w:b/>
      <w:smallCaps/>
      <w:noProof/>
      <w:sz w:val="22"/>
      <w:szCs w:val="22"/>
    </w:rPr>
  </w:style>
  <w:style w:type="paragraph" w:styleId="Header">
    <w:name w:val="header"/>
    <w:basedOn w:val="Normal"/>
    <w:link w:val="HeaderChar"/>
    <w:rsid w:val="00AE60F1"/>
    <w:pPr>
      <w:tabs>
        <w:tab w:val="center" w:pos="4320"/>
        <w:tab w:val="right" w:pos="8640"/>
      </w:tabs>
    </w:pPr>
  </w:style>
  <w:style w:type="paragraph" w:styleId="TOC3">
    <w:name w:val="toc 3"/>
    <w:basedOn w:val="Normal"/>
    <w:next w:val="Normal"/>
    <w:autoRedefine/>
    <w:uiPriority w:val="39"/>
    <w:rsid w:val="00A0587C"/>
    <w:pPr>
      <w:ind w:left="480"/>
    </w:pPr>
    <w:rPr>
      <w:rFonts w:asciiTheme="minorHAnsi" w:hAnsiTheme="minorHAnsi"/>
      <w:sz w:val="22"/>
      <w:szCs w:val="22"/>
    </w:rPr>
  </w:style>
  <w:style w:type="paragraph" w:styleId="TOC4">
    <w:name w:val="toc 4"/>
    <w:basedOn w:val="Normal"/>
    <w:next w:val="Normal"/>
    <w:autoRedefine/>
    <w:uiPriority w:val="39"/>
    <w:rsid w:val="00A0587C"/>
    <w:pPr>
      <w:ind w:left="720"/>
    </w:pPr>
    <w:rPr>
      <w:rFonts w:asciiTheme="minorHAnsi" w:hAnsiTheme="minorHAnsi"/>
      <w:sz w:val="20"/>
      <w:szCs w:val="20"/>
    </w:rPr>
  </w:style>
  <w:style w:type="paragraph" w:styleId="ListParagraph">
    <w:name w:val="List Paragraph"/>
    <w:basedOn w:val="Normal"/>
    <w:link w:val="ListParagraphChar"/>
    <w:uiPriority w:val="34"/>
    <w:qFormat/>
    <w:rsid w:val="00C66FB6"/>
    <w:pPr>
      <w:ind w:left="720"/>
      <w:contextualSpacing/>
    </w:pPr>
  </w:style>
  <w:style w:type="character" w:customStyle="1" w:styleId="PlainTextChar">
    <w:name w:val="Plain Text Char"/>
    <w:link w:val="PlainText"/>
    <w:uiPriority w:val="99"/>
    <w:rsid w:val="001757C0"/>
    <w:rPr>
      <w:rFonts w:ascii="Consolas" w:hAnsi="Consolas" w:cs="Angsana New"/>
      <w:lang w:bidi="th-TH"/>
    </w:rPr>
  </w:style>
  <w:style w:type="paragraph" w:styleId="PlainText">
    <w:name w:val="Plain Text"/>
    <w:basedOn w:val="Normal"/>
    <w:link w:val="PlainTextChar"/>
    <w:uiPriority w:val="99"/>
    <w:rsid w:val="001757C0"/>
    <w:rPr>
      <w:rFonts w:ascii="Consolas" w:hAnsi="Consolas" w:cs="Angsana New"/>
      <w:sz w:val="20"/>
      <w:szCs w:val="20"/>
      <w:lang w:bidi="th-TH"/>
    </w:rPr>
  </w:style>
  <w:style w:type="character" w:customStyle="1" w:styleId="PlainTextChar1">
    <w:name w:val="Plain Text Char1"/>
    <w:basedOn w:val="DefaultParagraphFont"/>
    <w:rsid w:val="001757C0"/>
    <w:rPr>
      <w:rFonts w:ascii="Courier" w:hAnsi="Courier"/>
      <w:sz w:val="21"/>
      <w:szCs w:val="21"/>
    </w:rPr>
  </w:style>
  <w:style w:type="paragraph" w:customStyle="1" w:styleId="Default">
    <w:name w:val="Default"/>
    <w:rsid w:val="001757C0"/>
    <w:pPr>
      <w:autoSpaceDE w:val="0"/>
      <w:autoSpaceDN w:val="0"/>
      <w:adjustRightInd w:val="0"/>
    </w:pPr>
    <w:rPr>
      <w:rFonts w:eastAsia="MS Mincho"/>
      <w:color w:val="000000"/>
      <w:lang w:eastAsia="ja-JP" w:bidi="th-TH"/>
    </w:rPr>
  </w:style>
  <w:style w:type="character" w:customStyle="1" w:styleId="FooterChar">
    <w:name w:val="Footer Char"/>
    <w:link w:val="Footer"/>
    <w:uiPriority w:val="99"/>
    <w:locked/>
    <w:rsid w:val="00FD47D6"/>
    <w:rPr>
      <w:sz w:val="24"/>
      <w:szCs w:val="24"/>
    </w:rPr>
  </w:style>
  <w:style w:type="character" w:styleId="FollowedHyperlink">
    <w:name w:val="FollowedHyperlink"/>
    <w:basedOn w:val="DefaultParagraphFont"/>
    <w:uiPriority w:val="99"/>
    <w:rsid w:val="00607000"/>
    <w:rPr>
      <w:color w:val="800080" w:themeColor="followedHyperlink"/>
      <w:u w:val="single"/>
    </w:rPr>
  </w:style>
  <w:style w:type="character" w:styleId="Strong">
    <w:name w:val="Strong"/>
    <w:qFormat/>
    <w:rsid w:val="0030481B"/>
    <w:rPr>
      <w:b/>
      <w:bCs/>
    </w:rPr>
  </w:style>
  <w:style w:type="character" w:styleId="Emphasis">
    <w:name w:val="Emphasis"/>
    <w:uiPriority w:val="20"/>
    <w:qFormat/>
    <w:rsid w:val="005D2C62"/>
    <w:rPr>
      <w:i/>
      <w:iCs/>
    </w:rPr>
  </w:style>
  <w:style w:type="paragraph" w:customStyle="1" w:styleId="ColorfulList-Accent11">
    <w:name w:val="Colorful List - Accent 11"/>
    <w:basedOn w:val="Normal"/>
    <w:link w:val="ColorfulList-Accent1Char"/>
    <w:autoRedefine/>
    <w:uiPriority w:val="99"/>
    <w:qFormat/>
    <w:rsid w:val="00312496"/>
    <w:pPr>
      <w:ind w:left="426"/>
      <w:contextualSpacing/>
    </w:pPr>
    <w:rPr>
      <w:rFonts w:eastAsia="MS Mincho"/>
      <w:w w:val="95"/>
      <w:sz w:val="22"/>
      <w:szCs w:val="22"/>
      <w:lang w:val="en-GB" w:eastAsia="ja-JP"/>
    </w:rPr>
  </w:style>
  <w:style w:type="character" w:customStyle="1" w:styleId="ColorfulList-Accent1Char">
    <w:name w:val="Colorful List - Accent 1 Char"/>
    <w:link w:val="ColorfulList-Accent11"/>
    <w:uiPriority w:val="99"/>
    <w:locked/>
    <w:rsid w:val="00312496"/>
    <w:rPr>
      <w:rFonts w:eastAsia="MS Mincho"/>
      <w:w w:val="95"/>
      <w:sz w:val="22"/>
      <w:szCs w:val="22"/>
      <w:lang w:val="en-GB" w:eastAsia="ja-JP"/>
    </w:rPr>
  </w:style>
  <w:style w:type="paragraph" w:styleId="CommentText">
    <w:name w:val="annotation text"/>
    <w:basedOn w:val="Normal"/>
    <w:link w:val="CommentTextChar"/>
    <w:unhideWhenUsed/>
    <w:rsid w:val="00AE44C8"/>
    <w:rPr>
      <w:rFonts w:asciiTheme="majorHAnsi" w:eastAsiaTheme="minorEastAsia" w:hAnsiTheme="majorHAnsi" w:cstheme="minorBidi"/>
      <w:lang w:val="en-GB"/>
    </w:rPr>
  </w:style>
  <w:style w:type="character" w:customStyle="1" w:styleId="CommentTextChar">
    <w:name w:val="Comment Text Char"/>
    <w:basedOn w:val="DefaultParagraphFont"/>
    <w:link w:val="CommentText"/>
    <w:rsid w:val="00AE44C8"/>
    <w:rPr>
      <w:rFonts w:asciiTheme="majorHAnsi" w:eastAsiaTheme="minorEastAsia" w:hAnsiTheme="majorHAnsi" w:cstheme="minorBidi"/>
      <w:sz w:val="24"/>
      <w:szCs w:val="24"/>
      <w:lang w:val="en-GB"/>
    </w:rPr>
  </w:style>
  <w:style w:type="character" w:styleId="CommentReference">
    <w:name w:val="annotation reference"/>
    <w:basedOn w:val="DefaultParagraphFont"/>
    <w:unhideWhenUsed/>
    <w:rsid w:val="00A36A70"/>
    <w:rPr>
      <w:sz w:val="18"/>
      <w:szCs w:val="18"/>
    </w:rPr>
  </w:style>
  <w:style w:type="paragraph" w:styleId="BalloonText">
    <w:name w:val="Balloon Text"/>
    <w:basedOn w:val="Normal"/>
    <w:link w:val="BalloonTextChar"/>
    <w:rsid w:val="00A36A70"/>
    <w:rPr>
      <w:rFonts w:ascii="Lucida Grande" w:hAnsi="Lucida Grande" w:cs="Lucida Grande"/>
      <w:sz w:val="18"/>
      <w:szCs w:val="18"/>
    </w:rPr>
  </w:style>
  <w:style w:type="character" w:customStyle="1" w:styleId="BalloonTextChar">
    <w:name w:val="Balloon Text Char"/>
    <w:basedOn w:val="DefaultParagraphFont"/>
    <w:link w:val="BalloonText"/>
    <w:rsid w:val="00A36A70"/>
    <w:rPr>
      <w:rFonts w:ascii="Lucida Grande" w:hAnsi="Lucida Grande" w:cs="Lucida Grande"/>
      <w:sz w:val="18"/>
      <w:szCs w:val="18"/>
    </w:rPr>
  </w:style>
  <w:style w:type="paragraph" w:styleId="NoSpacing">
    <w:name w:val="No Spacing"/>
    <w:uiPriority w:val="99"/>
    <w:qFormat/>
    <w:rsid w:val="00980546"/>
    <w:rPr>
      <w:rFonts w:asciiTheme="minorHAnsi" w:eastAsiaTheme="minorEastAsia" w:hAnsiTheme="minorHAnsi" w:cstheme="minorBidi"/>
    </w:rPr>
  </w:style>
  <w:style w:type="paragraph" w:styleId="FootnoteText">
    <w:name w:val="footnote text"/>
    <w:aliases w:val="Geneva 9,Font: Geneva 9,Boston 10,f,single space,footnote text,Footnote Text Char1,Footnote Text Char Char,Footnote Text Char1 Char Char,Footnote Text Char Char Char Char,Char Char Char Char Char,Char Char Char,ft,fn"/>
    <w:basedOn w:val="Normal"/>
    <w:link w:val="FootnoteTextChar"/>
    <w:uiPriority w:val="99"/>
    <w:rsid w:val="00720DB8"/>
  </w:style>
  <w:style w:type="character" w:customStyle="1" w:styleId="FootnoteTextChar">
    <w:name w:val="Footnote Text Char"/>
    <w:aliases w:val="Geneva 9 Char1,Font: Geneva 9 Char1,Boston 10 Char1,f Char1,single space Char1,footnote text Char1,Footnote Text Char1 Char1,Footnote Text Char Char Char1,Footnote Text Char1 Char Char Char1,Footnote Text Char Char Char Char Char1"/>
    <w:basedOn w:val="DefaultParagraphFont"/>
    <w:link w:val="FootnoteText"/>
    <w:uiPriority w:val="99"/>
    <w:rsid w:val="00720DB8"/>
    <w:rPr>
      <w:sz w:val="24"/>
      <w:szCs w:val="24"/>
    </w:rPr>
  </w:style>
  <w:style w:type="character" w:styleId="FootnoteReference">
    <w:name w:val="footnote reference"/>
    <w:aliases w:val="16 Point,Superscript 6 Point,ftref,(NECG) Footnote Reference,Fußnotenzeichen DISS,fr,de nota al pie,Ref,Footnote Ref in FtNote,SUPERS,FnR-ANZDEC"/>
    <w:basedOn w:val="DefaultParagraphFont"/>
    <w:uiPriority w:val="99"/>
    <w:rsid w:val="00720DB8"/>
    <w:rPr>
      <w:vertAlign w:val="superscript"/>
    </w:rPr>
  </w:style>
  <w:style w:type="paragraph" w:styleId="CommentSubject">
    <w:name w:val="annotation subject"/>
    <w:basedOn w:val="CommentText"/>
    <w:next w:val="CommentText"/>
    <w:link w:val="CommentSubjectChar"/>
    <w:rsid w:val="00850036"/>
    <w:rPr>
      <w:rFonts w:ascii="Times New Roman" w:eastAsia="Times New Roman" w:hAnsi="Times New Roman" w:cs="Times New Roman"/>
      <w:b/>
      <w:bCs/>
      <w:sz w:val="20"/>
      <w:szCs w:val="20"/>
      <w:lang w:val="en-US"/>
    </w:rPr>
  </w:style>
  <w:style w:type="character" w:customStyle="1" w:styleId="CommentSubjectChar">
    <w:name w:val="Comment Subject Char"/>
    <w:basedOn w:val="CommentTextChar"/>
    <w:link w:val="CommentSubject"/>
    <w:rsid w:val="00850036"/>
    <w:rPr>
      <w:rFonts w:asciiTheme="majorHAnsi" w:eastAsiaTheme="minorEastAsia" w:hAnsiTheme="majorHAnsi" w:cstheme="minorBidi"/>
      <w:b/>
      <w:bCs/>
      <w:sz w:val="24"/>
      <w:szCs w:val="24"/>
      <w:lang w:val="en-GB"/>
    </w:rPr>
  </w:style>
  <w:style w:type="paragraph" w:styleId="Revision">
    <w:name w:val="Revision"/>
    <w:hidden/>
    <w:uiPriority w:val="99"/>
    <w:semiHidden/>
    <w:rsid w:val="00850036"/>
  </w:style>
  <w:style w:type="paragraph" w:styleId="NormalWeb">
    <w:name w:val="Normal (Web)"/>
    <w:basedOn w:val="Normal"/>
    <w:uiPriority w:val="99"/>
    <w:rsid w:val="00C958B0"/>
    <w:pPr>
      <w:spacing w:before="150" w:after="150"/>
    </w:pPr>
    <w:rPr>
      <w:rFonts w:cs="Angsana New"/>
      <w:lang w:val="en-MY" w:eastAsia="en-MY"/>
    </w:rPr>
  </w:style>
  <w:style w:type="numbering" w:customStyle="1" w:styleId="Style1">
    <w:name w:val="Style1"/>
    <w:uiPriority w:val="99"/>
    <w:rsid w:val="0076598F"/>
    <w:pPr>
      <w:numPr>
        <w:numId w:val="32"/>
      </w:numPr>
    </w:pPr>
  </w:style>
  <w:style w:type="character" w:customStyle="1" w:styleId="gtnk-lead">
    <w:name w:val="gtnk-lead"/>
    <w:basedOn w:val="DefaultParagraphFont"/>
    <w:rsid w:val="00581C43"/>
  </w:style>
  <w:style w:type="paragraph" w:styleId="Caption">
    <w:name w:val="caption"/>
    <w:basedOn w:val="Normal"/>
    <w:next w:val="Normal"/>
    <w:uiPriority w:val="35"/>
    <w:qFormat/>
    <w:rsid w:val="00361CCD"/>
    <w:rPr>
      <w:rFonts w:eastAsia="MS Mincho"/>
      <w:b/>
      <w:bCs/>
      <w:sz w:val="20"/>
      <w:szCs w:val="20"/>
      <w:lang w:eastAsia="ja-JP" w:bidi="he-IL"/>
    </w:rPr>
  </w:style>
  <w:style w:type="character" w:customStyle="1" w:styleId="Heading2Char">
    <w:name w:val="Heading 2 Char"/>
    <w:basedOn w:val="DefaultParagraphFont"/>
    <w:link w:val="Heading2"/>
    <w:uiPriority w:val="9"/>
    <w:rsid w:val="00E2157B"/>
    <w:rPr>
      <w:rFonts w:asciiTheme="majorHAnsi" w:eastAsiaTheme="majorEastAsia" w:hAnsiTheme="majorHAnsi" w:cstheme="majorBidi"/>
      <w:b/>
      <w:bCs/>
      <w:color w:val="4F81BD" w:themeColor="accent1"/>
      <w:sz w:val="26"/>
      <w:szCs w:val="26"/>
      <w:lang w:eastAsia="zh-CN"/>
    </w:rPr>
  </w:style>
  <w:style w:type="paragraph" w:customStyle="1" w:styleId="text1">
    <w:name w:val="text1"/>
    <w:basedOn w:val="Normal"/>
    <w:rsid w:val="00E2157B"/>
    <w:pPr>
      <w:spacing w:after="240"/>
      <w:jc w:val="both"/>
    </w:pPr>
    <w:rPr>
      <w:rFonts w:ascii="Century Schoolbook" w:hAnsi="Century Schoolbook"/>
      <w:szCs w:val="20"/>
    </w:rPr>
  </w:style>
  <w:style w:type="character" w:customStyle="1" w:styleId="FootnoteTextChar2">
    <w:name w:val="Footnote Text Char2"/>
    <w:aliases w:val="Geneva 9 Char,Font: Geneva 9 Char,Boston 10 Char,f Char,single space Char,footnote text Char,Footnote Text Char1 Char,Footnote Text Char Char Char,Footnote Text Char1 Char Char Char,Footnote Text Char Char Char Char Char,ft Char"/>
    <w:locked/>
    <w:rsid w:val="008C29D4"/>
  </w:style>
  <w:style w:type="character" w:customStyle="1" w:styleId="st">
    <w:name w:val="st"/>
    <w:basedOn w:val="DefaultParagraphFont"/>
    <w:rsid w:val="00F442C3"/>
  </w:style>
  <w:style w:type="character" w:customStyle="1" w:styleId="Heading3Char">
    <w:name w:val="Heading 3 Char"/>
    <w:basedOn w:val="DefaultParagraphFont"/>
    <w:link w:val="Heading3"/>
    <w:rsid w:val="00777257"/>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semiHidden/>
    <w:rsid w:val="00777257"/>
    <w:rPr>
      <w:rFonts w:asciiTheme="majorHAnsi" w:eastAsiaTheme="majorEastAsia" w:hAnsiTheme="majorHAnsi" w:cstheme="majorBidi"/>
      <w:b/>
      <w:bCs/>
      <w:i/>
      <w:iCs/>
      <w:color w:val="4F81BD" w:themeColor="accent1"/>
      <w:sz w:val="24"/>
      <w:szCs w:val="24"/>
    </w:rPr>
  </w:style>
  <w:style w:type="paragraph" w:customStyle="1" w:styleId="style4">
    <w:name w:val="style4"/>
    <w:basedOn w:val="Normal"/>
    <w:rsid w:val="00C4484C"/>
    <w:pPr>
      <w:spacing w:before="100" w:beforeAutospacing="1" w:after="100" w:afterAutospacing="1"/>
    </w:pPr>
    <w:rPr>
      <w:rFonts w:ascii="Times" w:hAnsi="Times"/>
      <w:sz w:val="20"/>
      <w:szCs w:val="20"/>
    </w:rPr>
  </w:style>
  <w:style w:type="character" w:customStyle="1" w:styleId="Heading1Char">
    <w:name w:val="Heading 1 Char"/>
    <w:basedOn w:val="DefaultParagraphFont"/>
    <w:link w:val="Heading1"/>
    <w:rsid w:val="00411E59"/>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411E59"/>
    <w:pPr>
      <w:spacing w:line="276" w:lineRule="auto"/>
      <w:outlineLvl w:val="9"/>
    </w:pPr>
    <w:rPr>
      <w:color w:val="365F91" w:themeColor="accent1" w:themeShade="BF"/>
      <w:sz w:val="28"/>
      <w:szCs w:val="28"/>
    </w:rPr>
  </w:style>
  <w:style w:type="paragraph" w:styleId="TOC5">
    <w:name w:val="toc 5"/>
    <w:basedOn w:val="Normal"/>
    <w:next w:val="Normal"/>
    <w:autoRedefine/>
    <w:uiPriority w:val="39"/>
    <w:rsid w:val="00411E59"/>
    <w:pPr>
      <w:ind w:left="960"/>
    </w:pPr>
    <w:rPr>
      <w:rFonts w:asciiTheme="minorHAnsi" w:hAnsiTheme="minorHAnsi"/>
      <w:sz w:val="20"/>
      <w:szCs w:val="20"/>
    </w:rPr>
  </w:style>
  <w:style w:type="paragraph" w:styleId="TOC6">
    <w:name w:val="toc 6"/>
    <w:basedOn w:val="Normal"/>
    <w:next w:val="Normal"/>
    <w:autoRedefine/>
    <w:uiPriority w:val="39"/>
    <w:rsid w:val="00411E59"/>
    <w:pPr>
      <w:ind w:left="1200"/>
    </w:pPr>
    <w:rPr>
      <w:rFonts w:asciiTheme="minorHAnsi" w:hAnsiTheme="minorHAnsi"/>
      <w:sz w:val="20"/>
      <w:szCs w:val="20"/>
    </w:rPr>
  </w:style>
  <w:style w:type="paragraph" w:styleId="TOC7">
    <w:name w:val="toc 7"/>
    <w:basedOn w:val="Normal"/>
    <w:next w:val="Normal"/>
    <w:autoRedefine/>
    <w:uiPriority w:val="39"/>
    <w:rsid w:val="00411E59"/>
    <w:pPr>
      <w:ind w:left="1440"/>
    </w:pPr>
    <w:rPr>
      <w:rFonts w:asciiTheme="minorHAnsi" w:hAnsiTheme="minorHAnsi"/>
      <w:sz w:val="20"/>
      <w:szCs w:val="20"/>
    </w:rPr>
  </w:style>
  <w:style w:type="paragraph" w:styleId="TOC8">
    <w:name w:val="toc 8"/>
    <w:basedOn w:val="Normal"/>
    <w:next w:val="Normal"/>
    <w:autoRedefine/>
    <w:uiPriority w:val="39"/>
    <w:rsid w:val="00411E59"/>
    <w:pPr>
      <w:ind w:left="1680"/>
    </w:pPr>
    <w:rPr>
      <w:rFonts w:asciiTheme="minorHAnsi" w:hAnsiTheme="minorHAnsi"/>
      <w:sz w:val="20"/>
      <w:szCs w:val="20"/>
    </w:rPr>
  </w:style>
  <w:style w:type="paragraph" w:styleId="TOC9">
    <w:name w:val="toc 9"/>
    <w:basedOn w:val="Normal"/>
    <w:next w:val="Normal"/>
    <w:autoRedefine/>
    <w:uiPriority w:val="39"/>
    <w:rsid w:val="00411E59"/>
    <w:pPr>
      <w:ind w:left="1920"/>
    </w:pPr>
    <w:rPr>
      <w:rFonts w:asciiTheme="minorHAnsi" w:hAnsiTheme="minorHAnsi"/>
      <w:sz w:val="20"/>
      <w:szCs w:val="20"/>
    </w:rPr>
  </w:style>
  <w:style w:type="paragraph" w:customStyle="1" w:styleId="ColorfulList-Accent12">
    <w:name w:val="Colorful List - Accent 12"/>
    <w:basedOn w:val="Normal"/>
    <w:uiPriority w:val="34"/>
    <w:qFormat/>
    <w:rsid w:val="00B8448E"/>
    <w:pPr>
      <w:ind w:left="720"/>
    </w:pPr>
  </w:style>
  <w:style w:type="paragraph" w:styleId="Subtitle">
    <w:name w:val="Subtitle"/>
    <w:basedOn w:val="Normal"/>
    <w:next w:val="Normal"/>
    <w:link w:val="SubtitleChar"/>
    <w:qFormat/>
    <w:rsid w:val="00CE7B0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CE7B02"/>
    <w:rPr>
      <w:rFonts w:asciiTheme="majorHAnsi" w:eastAsiaTheme="majorEastAsia" w:hAnsiTheme="majorHAnsi" w:cstheme="majorBidi"/>
      <w:i/>
      <w:iCs/>
      <w:color w:val="4F81BD" w:themeColor="accent1"/>
      <w:spacing w:val="15"/>
      <w:sz w:val="24"/>
      <w:szCs w:val="24"/>
    </w:rPr>
  </w:style>
  <w:style w:type="paragraph" w:styleId="BodyText">
    <w:name w:val="Body Text"/>
    <w:basedOn w:val="Normal"/>
    <w:link w:val="BodyTextChar"/>
    <w:rsid w:val="00B91FD0"/>
    <w:pPr>
      <w:suppressAutoHyphens/>
    </w:pPr>
    <w:rPr>
      <w:rFonts w:ascii="Verdana" w:hAnsi="Verdana"/>
      <w:sz w:val="22"/>
      <w:szCs w:val="22"/>
      <w:lang w:eastAsia="ar-SA"/>
    </w:rPr>
  </w:style>
  <w:style w:type="character" w:customStyle="1" w:styleId="BodyTextChar">
    <w:name w:val="Body Text Char"/>
    <w:basedOn w:val="DefaultParagraphFont"/>
    <w:link w:val="BodyText"/>
    <w:rsid w:val="00B91FD0"/>
    <w:rPr>
      <w:rFonts w:ascii="Verdana" w:hAnsi="Verdana"/>
      <w:sz w:val="22"/>
      <w:szCs w:val="22"/>
      <w:lang w:eastAsia="ar-SA"/>
    </w:rPr>
  </w:style>
  <w:style w:type="paragraph" w:customStyle="1" w:styleId="xl63">
    <w:name w:val="xl63"/>
    <w:basedOn w:val="Normal"/>
    <w:rsid w:val="00361E1F"/>
    <w:pPr>
      <w:pBdr>
        <w:top w:val="single" w:sz="4" w:space="0" w:color="auto"/>
        <w:lef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64">
    <w:name w:val="xl64"/>
    <w:basedOn w:val="Normal"/>
    <w:rsid w:val="00361E1F"/>
    <w:pPr>
      <w:spacing w:before="100" w:beforeAutospacing="1" w:after="100" w:afterAutospacing="1"/>
      <w:textAlignment w:val="top"/>
    </w:pPr>
    <w:rPr>
      <w:rFonts w:ascii="Arial" w:hAnsi="Arial" w:cs="Arial"/>
      <w:b/>
      <w:bCs/>
      <w:sz w:val="20"/>
      <w:szCs w:val="20"/>
      <w:lang w:val="en-AU"/>
    </w:rPr>
  </w:style>
  <w:style w:type="paragraph" w:customStyle="1" w:styleId="xl65">
    <w:name w:val="xl65"/>
    <w:basedOn w:val="Normal"/>
    <w:rsid w:val="00361E1F"/>
    <w:pPr>
      <w:spacing w:before="100" w:beforeAutospacing="1" w:after="100" w:afterAutospacing="1"/>
      <w:textAlignment w:val="top"/>
    </w:pPr>
    <w:rPr>
      <w:rFonts w:ascii="Arial" w:hAnsi="Arial" w:cs="Arial"/>
      <w:b/>
      <w:bCs/>
      <w:sz w:val="20"/>
      <w:szCs w:val="20"/>
      <w:lang w:val="en-AU"/>
    </w:rPr>
  </w:style>
  <w:style w:type="paragraph" w:customStyle="1" w:styleId="xl66">
    <w:name w:val="xl66"/>
    <w:basedOn w:val="Normal"/>
    <w:rsid w:val="00361E1F"/>
    <w:pPr>
      <w:spacing w:before="100" w:beforeAutospacing="1" w:after="100" w:afterAutospacing="1"/>
      <w:textAlignment w:val="top"/>
    </w:pPr>
    <w:rPr>
      <w:rFonts w:ascii="Times" w:hAnsi="Times"/>
      <w:sz w:val="20"/>
      <w:szCs w:val="20"/>
      <w:lang w:val="en-AU"/>
    </w:rPr>
  </w:style>
  <w:style w:type="paragraph" w:customStyle="1" w:styleId="xl67">
    <w:name w:val="xl67"/>
    <w:basedOn w:val="Normal"/>
    <w:rsid w:val="00361E1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w:hAnsi="Times"/>
      <w:sz w:val="20"/>
      <w:szCs w:val="20"/>
      <w:lang w:val="en-AU"/>
    </w:rPr>
  </w:style>
  <w:style w:type="paragraph" w:customStyle="1" w:styleId="xl68">
    <w:name w:val="xl68"/>
    <w:basedOn w:val="Normal"/>
    <w:rsid w:val="00361E1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w:hAnsi="Times"/>
      <w:sz w:val="20"/>
      <w:szCs w:val="20"/>
      <w:lang w:val="en-AU"/>
    </w:rPr>
  </w:style>
  <w:style w:type="paragraph" w:customStyle="1" w:styleId="xl69">
    <w:name w:val="xl69"/>
    <w:basedOn w:val="Normal"/>
    <w:rsid w:val="00361E1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ascii="Times" w:hAnsi="Times"/>
      <w:sz w:val="20"/>
      <w:szCs w:val="20"/>
      <w:lang w:val="en-AU"/>
    </w:rPr>
  </w:style>
  <w:style w:type="paragraph" w:customStyle="1" w:styleId="xl70">
    <w:name w:val="xl70"/>
    <w:basedOn w:val="Normal"/>
    <w:rsid w:val="00361E1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b/>
      <w:bCs/>
      <w:sz w:val="20"/>
      <w:szCs w:val="20"/>
      <w:lang w:val="en-AU"/>
    </w:rPr>
  </w:style>
  <w:style w:type="paragraph" w:customStyle="1" w:styleId="xl71">
    <w:name w:val="xl71"/>
    <w:basedOn w:val="Normal"/>
    <w:rsid w:val="00361E1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72">
    <w:name w:val="xl72"/>
    <w:basedOn w:val="Normal"/>
    <w:rsid w:val="00361E1F"/>
    <w:pPr>
      <w:pBdr>
        <w:bottom w:val="single" w:sz="4" w:space="0" w:color="auto"/>
      </w:pBdr>
      <w:spacing w:before="100" w:beforeAutospacing="1" w:after="100" w:afterAutospacing="1"/>
    </w:pPr>
    <w:rPr>
      <w:rFonts w:ascii="Arial" w:hAnsi="Arial" w:cs="Arial"/>
      <w:b/>
      <w:bCs/>
      <w:sz w:val="20"/>
      <w:szCs w:val="20"/>
      <w:lang w:val="en-AU"/>
    </w:rPr>
  </w:style>
  <w:style w:type="paragraph" w:customStyle="1" w:styleId="xl73">
    <w:name w:val="xl73"/>
    <w:basedOn w:val="Normal"/>
    <w:rsid w:val="00361E1F"/>
    <w:pPr>
      <w:pBdr>
        <w:top w:val="single" w:sz="4" w:space="0" w:color="auto"/>
        <w:left w:val="single" w:sz="4" w:space="0" w:color="auto"/>
        <w:bottom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74">
    <w:name w:val="xl74"/>
    <w:basedOn w:val="Normal"/>
    <w:rsid w:val="00361E1F"/>
    <w:pPr>
      <w:pBdr>
        <w:top w:val="single" w:sz="4" w:space="0" w:color="auto"/>
        <w:bottom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75">
    <w:name w:val="xl75"/>
    <w:basedOn w:val="Normal"/>
    <w:rsid w:val="00361E1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76">
    <w:name w:val="xl76"/>
    <w:basedOn w:val="Normal"/>
    <w:rsid w:val="00361E1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w:hAnsi="Times"/>
      <w:sz w:val="20"/>
      <w:szCs w:val="20"/>
      <w:lang w:val="en-AU"/>
    </w:rPr>
  </w:style>
  <w:style w:type="paragraph" w:customStyle="1" w:styleId="xl77">
    <w:name w:val="xl77"/>
    <w:basedOn w:val="Normal"/>
    <w:rsid w:val="00361E1F"/>
    <w:pPr>
      <w:pBdr>
        <w:bottom w:val="single" w:sz="4" w:space="0" w:color="auto"/>
        <w:right w:val="single" w:sz="4" w:space="0" w:color="auto"/>
      </w:pBdr>
      <w:spacing w:before="100" w:beforeAutospacing="1" w:after="100" w:afterAutospacing="1"/>
    </w:pPr>
    <w:rPr>
      <w:rFonts w:ascii="Arial" w:hAnsi="Arial" w:cs="Arial"/>
      <w:b/>
      <w:bCs/>
      <w:sz w:val="20"/>
      <w:szCs w:val="20"/>
      <w:lang w:val="en-AU"/>
    </w:rPr>
  </w:style>
  <w:style w:type="paragraph" w:customStyle="1" w:styleId="xl78">
    <w:name w:val="xl78"/>
    <w:basedOn w:val="Normal"/>
    <w:rsid w:val="00361E1F"/>
    <w:pPr>
      <w:spacing w:before="100" w:beforeAutospacing="1" w:after="100" w:afterAutospacing="1"/>
      <w:textAlignment w:val="top"/>
    </w:pPr>
    <w:rPr>
      <w:rFonts w:ascii="Arial" w:hAnsi="Arial" w:cs="Arial"/>
      <w:b/>
      <w:bCs/>
      <w:sz w:val="20"/>
      <w:szCs w:val="20"/>
      <w:lang w:val="en-AU"/>
    </w:rPr>
  </w:style>
  <w:style w:type="paragraph" w:customStyle="1" w:styleId="xl79">
    <w:name w:val="xl79"/>
    <w:basedOn w:val="Normal"/>
    <w:rsid w:val="00361E1F"/>
    <w:pPr>
      <w:spacing w:before="100" w:beforeAutospacing="1" w:after="100" w:afterAutospacing="1"/>
      <w:textAlignment w:val="top"/>
    </w:pPr>
    <w:rPr>
      <w:rFonts w:ascii="Arial" w:hAnsi="Arial" w:cs="Arial"/>
      <w:b/>
      <w:bCs/>
      <w:sz w:val="20"/>
      <w:szCs w:val="20"/>
      <w:lang w:val="en-AU"/>
    </w:rPr>
  </w:style>
  <w:style w:type="paragraph" w:customStyle="1" w:styleId="xl80">
    <w:name w:val="xl80"/>
    <w:basedOn w:val="Normal"/>
    <w:rsid w:val="00361E1F"/>
    <w:pPr>
      <w:pBdr>
        <w:bottom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81">
    <w:name w:val="xl81"/>
    <w:basedOn w:val="Normal"/>
    <w:rsid w:val="00361E1F"/>
    <w:pPr>
      <w:spacing w:before="100" w:beforeAutospacing="1" w:after="100" w:afterAutospacing="1"/>
      <w:textAlignment w:val="top"/>
    </w:pPr>
    <w:rPr>
      <w:rFonts w:ascii="Times" w:hAnsi="Times"/>
      <w:sz w:val="20"/>
      <w:szCs w:val="20"/>
      <w:lang w:val="en-AU"/>
    </w:rPr>
  </w:style>
  <w:style w:type="paragraph" w:customStyle="1" w:styleId="xl82">
    <w:name w:val="xl82"/>
    <w:basedOn w:val="Normal"/>
    <w:rsid w:val="00361E1F"/>
    <w:pPr>
      <w:pBdr>
        <w:top w:val="single" w:sz="4" w:space="0" w:color="auto"/>
        <w:bottom w:val="single" w:sz="4" w:space="0" w:color="auto"/>
      </w:pBdr>
      <w:spacing w:before="100" w:beforeAutospacing="1" w:after="100" w:afterAutospacing="1"/>
      <w:textAlignment w:val="top"/>
    </w:pPr>
    <w:rPr>
      <w:rFonts w:ascii="Times" w:hAnsi="Times"/>
      <w:sz w:val="20"/>
      <w:szCs w:val="20"/>
      <w:lang w:val="en-AU"/>
    </w:rPr>
  </w:style>
  <w:style w:type="paragraph" w:customStyle="1" w:styleId="xl83">
    <w:name w:val="xl83"/>
    <w:basedOn w:val="Normal"/>
    <w:rsid w:val="00361E1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w:hAnsi="Times"/>
      <w:sz w:val="20"/>
      <w:szCs w:val="20"/>
      <w:lang w:val="en-AU"/>
    </w:rPr>
  </w:style>
  <w:style w:type="paragraph" w:customStyle="1" w:styleId="xl84">
    <w:name w:val="xl84"/>
    <w:basedOn w:val="Normal"/>
    <w:rsid w:val="00361E1F"/>
    <w:pPr>
      <w:spacing w:before="100" w:beforeAutospacing="1" w:after="100" w:afterAutospacing="1"/>
    </w:pPr>
    <w:rPr>
      <w:rFonts w:ascii="Arial" w:hAnsi="Arial" w:cs="Arial"/>
      <w:b/>
      <w:bCs/>
      <w:sz w:val="20"/>
      <w:szCs w:val="20"/>
      <w:lang w:val="en-AU"/>
    </w:rPr>
  </w:style>
  <w:style w:type="paragraph" w:customStyle="1" w:styleId="xl85">
    <w:name w:val="xl85"/>
    <w:basedOn w:val="Normal"/>
    <w:rsid w:val="00361E1F"/>
    <w:pPr>
      <w:spacing w:before="100" w:beforeAutospacing="1" w:after="100" w:afterAutospacing="1"/>
      <w:jc w:val="right"/>
    </w:pPr>
    <w:rPr>
      <w:rFonts w:ascii="Times" w:hAnsi="Times"/>
      <w:sz w:val="20"/>
      <w:szCs w:val="20"/>
      <w:lang w:val="en-AU"/>
    </w:rPr>
  </w:style>
  <w:style w:type="paragraph" w:customStyle="1" w:styleId="xl86">
    <w:name w:val="xl86"/>
    <w:basedOn w:val="Normal"/>
    <w:rsid w:val="00361E1F"/>
    <w:pPr>
      <w:spacing w:before="100" w:beforeAutospacing="1" w:after="100" w:afterAutospacing="1"/>
      <w:textAlignment w:val="top"/>
    </w:pPr>
    <w:rPr>
      <w:rFonts w:ascii="Arial" w:hAnsi="Arial" w:cs="Arial"/>
      <w:b/>
      <w:bCs/>
      <w:sz w:val="20"/>
      <w:szCs w:val="20"/>
      <w:lang w:val="en-AU"/>
    </w:rPr>
  </w:style>
  <w:style w:type="paragraph" w:customStyle="1" w:styleId="xl87">
    <w:name w:val="xl87"/>
    <w:basedOn w:val="Normal"/>
    <w:rsid w:val="00361E1F"/>
    <w:pPr>
      <w:spacing w:before="100" w:beforeAutospacing="1" w:after="100" w:afterAutospacing="1"/>
      <w:textAlignment w:val="top"/>
    </w:pPr>
    <w:rPr>
      <w:rFonts w:ascii="Times" w:hAnsi="Times"/>
      <w:sz w:val="20"/>
      <w:szCs w:val="20"/>
      <w:lang w:val="en-AU"/>
    </w:rPr>
  </w:style>
  <w:style w:type="paragraph" w:customStyle="1" w:styleId="xl88">
    <w:name w:val="xl88"/>
    <w:basedOn w:val="Normal"/>
    <w:rsid w:val="00361E1F"/>
    <w:pPr>
      <w:pBdr>
        <w:left w:val="single" w:sz="4" w:space="0" w:color="auto"/>
      </w:pBdr>
      <w:spacing w:before="100" w:beforeAutospacing="1" w:after="100" w:afterAutospacing="1"/>
      <w:textAlignment w:val="top"/>
    </w:pPr>
    <w:rPr>
      <w:rFonts w:ascii="Times" w:hAnsi="Times"/>
      <w:sz w:val="20"/>
      <w:szCs w:val="20"/>
      <w:lang w:val="en-AU"/>
    </w:rPr>
  </w:style>
  <w:style w:type="paragraph" w:customStyle="1" w:styleId="xl89">
    <w:name w:val="xl89"/>
    <w:basedOn w:val="Normal"/>
    <w:rsid w:val="00361E1F"/>
    <w:pPr>
      <w:pBdr>
        <w:lef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90">
    <w:name w:val="xl90"/>
    <w:basedOn w:val="Normal"/>
    <w:rsid w:val="00361E1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91">
    <w:name w:val="xl91"/>
    <w:basedOn w:val="Normal"/>
    <w:rsid w:val="00361E1F"/>
    <w:pPr>
      <w:pBdr>
        <w:top w:val="single" w:sz="4" w:space="0" w:color="auto"/>
      </w:pBdr>
      <w:spacing w:before="100" w:beforeAutospacing="1" w:after="100" w:afterAutospacing="1"/>
      <w:textAlignment w:val="top"/>
    </w:pPr>
    <w:rPr>
      <w:rFonts w:ascii="Times" w:hAnsi="Times"/>
      <w:sz w:val="20"/>
      <w:szCs w:val="20"/>
      <w:lang w:val="en-AU"/>
    </w:rPr>
  </w:style>
  <w:style w:type="paragraph" w:customStyle="1" w:styleId="xl92">
    <w:name w:val="xl92"/>
    <w:basedOn w:val="Normal"/>
    <w:rsid w:val="00361E1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w:hAnsi="Times"/>
      <w:sz w:val="20"/>
      <w:szCs w:val="20"/>
      <w:lang w:val="en-AU"/>
    </w:rPr>
  </w:style>
  <w:style w:type="paragraph" w:customStyle="1" w:styleId="xl93">
    <w:name w:val="xl93"/>
    <w:basedOn w:val="Normal"/>
    <w:rsid w:val="00361E1F"/>
    <w:pPr>
      <w:spacing w:before="100" w:beforeAutospacing="1" w:after="100" w:afterAutospacing="1"/>
      <w:textAlignment w:val="top"/>
    </w:pPr>
    <w:rPr>
      <w:rFonts w:ascii="Times" w:hAnsi="Times"/>
      <w:sz w:val="20"/>
      <w:szCs w:val="20"/>
      <w:lang w:val="en-AU"/>
    </w:rPr>
  </w:style>
  <w:style w:type="paragraph" w:customStyle="1" w:styleId="xl94">
    <w:name w:val="xl94"/>
    <w:basedOn w:val="Normal"/>
    <w:rsid w:val="00361E1F"/>
    <w:pPr>
      <w:pBdr>
        <w:top w:val="single" w:sz="4" w:space="0" w:color="auto"/>
        <w:left w:val="single" w:sz="4" w:space="0" w:color="auto"/>
        <w:righ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95">
    <w:name w:val="xl95"/>
    <w:basedOn w:val="Normal"/>
    <w:rsid w:val="00361E1F"/>
    <w:pPr>
      <w:pBdr>
        <w:top w:val="single" w:sz="4" w:space="0" w:color="auto"/>
        <w:left w:val="single" w:sz="4" w:space="0" w:color="auto"/>
        <w:righ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96">
    <w:name w:val="xl96"/>
    <w:basedOn w:val="Normal"/>
    <w:rsid w:val="00361E1F"/>
    <w:pPr>
      <w:pBdr>
        <w:top w:val="single" w:sz="4" w:space="0" w:color="auto"/>
        <w:left w:val="single" w:sz="4" w:space="0" w:color="auto"/>
        <w:righ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97">
    <w:name w:val="xl97"/>
    <w:basedOn w:val="Normal"/>
    <w:rsid w:val="00361E1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98">
    <w:name w:val="xl98"/>
    <w:basedOn w:val="Normal"/>
    <w:rsid w:val="00361E1F"/>
    <w:pPr>
      <w:pBdr>
        <w:right w:val="single" w:sz="4" w:space="0" w:color="auto"/>
      </w:pBdr>
      <w:spacing w:before="100" w:beforeAutospacing="1" w:after="100" w:afterAutospacing="1"/>
      <w:textAlignment w:val="top"/>
    </w:pPr>
    <w:rPr>
      <w:rFonts w:ascii="Times" w:hAnsi="Times"/>
      <w:sz w:val="20"/>
      <w:szCs w:val="20"/>
      <w:lang w:val="en-AU"/>
    </w:rPr>
  </w:style>
  <w:style w:type="paragraph" w:customStyle="1" w:styleId="xl99">
    <w:name w:val="xl99"/>
    <w:basedOn w:val="Normal"/>
    <w:rsid w:val="00361E1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100">
    <w:name w:val="xl100"/>
    <w:basedOn w:val="Normal"/>
    <w:rsid w:val="00361E1F"/>
    <w:pPr>
      <w:spacing w:before="100" w:beforeAutospacing="1" w:after="100" w:afterAutospacing="1"/>
      <w:textAlignment w:val="top"/>
    </w:pPr>
    <w:rPr>
      <w:rFonts w:ascii="Arial" w:hAnsi="Arial" w:cs="Arial"/>
      <w:b/>
      <w:bCs/>
      <w:sz w:val="20"/>
      <w:szCs w:val="20"/>
      <w:lang w:val="en-AU"/>
    </w:rPr>
  </w:style>
  <w:style w:type="paragraph" w:customStyle="1" w:styleId="xl101">
    <w:name w:val="xl101"/>
    <w:basedOn w:val="Normal"/>
    <w:rsid w:val="00361E1F"/>
    <w:pPr>
      <w:spacing w:before="100" w:beforeAutospacing="1" w:after="100" w:afterAutospacing="1"/>
      <w:textAlignment w:val="top"/>
    </w:pPr>
    <w:rPr>
      <w:rFonts w:ascii="Times" w:hAnsi="Times"/>
      <w:sz w:val="20"/>
      <w:szCs w:val="20"/>
      <w:lang w:val="en-AU"/>
    </w:rPr>
  </w:style>
  <w:style w:type="paragraph" w:customStyle="1" w:styleId="xl102">
    <w:name w:val="xl102"/>
    <w:basedOn w:val="Normal"/>
    <w:rsid w:val="00361E1F"/>
    <w:pPr>
      <w:pBdr>
        <w:top w:val="single" w:sz="4" w:space="0" w:color="auto"/>
        <w:bottom w:val="single" w:sz="4" w:space="0" w:color="auto"/>
      </w:pBdr>
      <w:spacing w:before="100" w:beforeAutospacing="1" w:after="100" w:afterAutospacing="1"/>
      <w:textAlignment w:val="top"/>
    </w:pPr>
    <w:rPr>
      <w:rFonts w:ascii="Times" w:hAnsi="Times"/>
      <w:sz w:val="20"/>
      <w:szCs w:val="20"/>
      <w:lang w:val="en-AU"/>
    </w:rPr>
  </w:style>
  <w:style w:type="paragraph" w:customStyle="1" w:styleId="xl103">
    <w:name w:val="xl103"/>
    <w:basedOn w:val="Normal"/>
    <w:rsid w:val="00361E1F"/>
    <w:pPr>
      <w:pBdr>
        <w:top w:val="single" w:sz="4" w:space="0" w:color="auto"/>
        <w:bottom w:val="single" w:sz="4" w:space="0" w:color="auto"/>
        <w:right w:val="single" w:sz="4" w:space="0" w:color="auto"/>
      </w:pBdr>
      <w:spacing w:before="100" w:beforeAutospacing="1" w:after="100" w:afterAutospacing="1"/>
      <w:textAlignment w:val="top"/>
    </w:pPr>
    <w:rPr>
      <w:rFonts w:ascii="Times" w:hAnsi="Times"/>
      <w:sz w:val="20"/>
      <w:szCs w:val="20"/>
      <w:lang w:val="en-AU"/>
    </w:rPr>
  </w:style>
  <w:style w:type="paragraph" w:customStyle="1" w:styleId="xl104">
    <w:name w:val="xl104"/>
    <w:basedOn w:val="Normal"/>
    <w:rsid w:val="00361E1F"/>
    <w:pPr>
      <w:pBdr>
        <w:righ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105">
    <w:name w:val="xl105"/>
    <w:basedOn w:val="Normal"/>
    <w:rsid w:val="00361E1F"/>
    <w:pPr>
      <w:pBdr>
        <w:left w:val="single" w:sz="4" w:space="0" w:color="auto"/>
        <w:bottom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106">
    <w:name w:val="xl106"/>
    <w:basedOn w:val="Normal"/>
    <w:rsid w:val="00361E1F"/>
    <w:pPr>
      <w:pBdr>
        <w:bottom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107">
    <w:name w:val="xl107"/>
    <w:basedOn w:val="Normal"/>
    <w:rsid w:val="00361E1F"/>
    <w:pPr>
      <w:pBdr>
        <w:bottom w:val="single" w:sz="4" w:space="0" w:color="auto"/>
        <w:righ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108">
    <w:name w:val="xl108"/>
    <w:basedOn w:val="Normal"/>
    <w:rsid w:val="00361E1F"/>
    <w:pPr>
      <w:pBdr>
        <w:righ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109">
    <w:name w:val="xl109"/>
    <w:basedOn w:val="Normal"/>
    <w:rsid w:val="00361E1F"/>
    <w:pPr>
      <w:spacing w:before="100" w:beforeAutospacing="1" w:after="100" w:afterAutospacing="1"/>
      <w:jc w:val="right"/>
      <w:textAlignment w:val="top"/>
    </w:pPr>
    <w:rPr>
      <w:rFonts w:ascii="Arial" w:hAnsi="Arial" w:cs="Arial"/>
      <w:b/>
      <w:bCs/>
      <w:sz w:val="20"/>
      <w:szCs w:val="20"/>
      <w:lang w:val="en-AU"/>
    </w:rPr>
  </w:style>
  <w:style w:type="paragraph" w:customStyle="1" w:styleId="xl110">
    <w:name w:val="xl110"/>
    <w:basedOn w:val="Normal"/>
    <w:rsid w:val="00361E1F"/>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b/>
      <w:bCs/>
      <w:sz w:val="20"/>
      <w:szCs w:val="20"/>
      <w:lang w:val="en-AU"/>
    </w:rPr>
  </w:style>
  <w:style w:type="paragraph" w:customStyle="1" w:styleId="xl111">
    <w:name w:val="xl111"/>
    <w:basedOn w:val="Normal"/>
    <w:rsid w:val="00361E1F"/>
    <w:pPr>
      <w:pBdr>
        <w:top w:val="single" w:sz="4" w:space="0" w:color="auto"/>
        <w:left w:val="single" w:sz="4" w:space="0" w:color="auto"/>
        <w:right w:val="single" w:sz="4" w:space="0" w:color="auto"/>
      </w:pBdr>
      <w:spacing w:before="100" w:beforeAutospacing="1" w:after="100" w:afterAutospacing="1"/>
      <w:jc w:val="right"/>
      <w:textAlignment w:val="top"/>
    </w:pPr>
    <w:rPr>
      <w:rFonts w:ascii="Times" w:hAnsi="Times"/>
      <w:sz w:val="20"/>
      <w:szCs w:val="20"/>
      <w:lang w:val="en-AU"/>
    </w:rPr>
  </w:style>
  <w:style w:type="paragraph" w:customStyle="1" w:styleId="xl112">
    <w:name w:val="xl112"/>
    <w:basedOn w:val="Normal"/>
    <w:rsid w:val="00361E1F"/>
    <w:pPr>
      <w:pBdr>
        <w:top w:val="single" w:sz="4" w:space="0" w:color="auto"/>
        <w:bottom w:val="single" w:sz="4" w:space="0" w:color="auto"/>
        <w:right w:val="single" w:sz="4" w:space="0" w:color="auto"/>
      </w:pBdr>
      <w:spacing w:before="100" w:beforeAutospacing="1" w:after="100" w:afterAutospacing="1"/>
      <w:textAlignment w:val="top"/>
    </w:pPr>
    <w:rPr>
      <w:rFonts w:ascii="Times" w:hAnsi="Times"/>
      <w:sz w:val="20"/>
      <w:szCs w:val="20"/>
      <w:lang w:val="en-AU"/>
    </w:rPr>
  </w:style>
  <w:style w:type="paragraph" w:customStyle="1" w:styleId="xl113">
    <w:name w:val="xl113"/>
    <w:basedOn w:val="Normal"/>
    <w:rsid w:val="00361E1F"/>
    <w:pPr>
      <w:pBdr>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114">
    <w:name w:val="xl114"/>
    <w:basedOn w:val="Normal"/>
    <w:rsid w:val="00361E1F"/>
    <w:pPr>
      <w:pBdr>
        <w:left w:val="single" w:sz="4" w:space="0" w:color="auto"/>
        <w:right w:val="single" w:sz="4" w:space="0" w:color="auto"/>
      </w:pBdr>
      <w:spacing w:before="100" w:beforeAutospacing="1" w:after="100" w:afterAutospacing="1"/>
      <w:jc w:val="right"/>
      <w:textAlignment w:val="top"/>
    </w:pPr>
    <w:rPr>
      <w:rFonts w:ascii="Arial" w:hAnsi="Arial" w:cs="Arial"/>
      <w:b/>
      <w:bCs/>
      <w:sz w:val="20"/>
      <w:szCs w:val="20"/>
      <w:lang w:val="en-AU"/>
    </w:rPr>
  </w:style>
  <w:style w:type="paragraph" w:customStyle="1" w:styleId="xl115">
    <w:name w:val="xl115"/>
    <w:basedOn w:val="Normal"/>
    <w:rsid w:val="00361E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w:hAnsi="Times"/>
      <w:sz w:val="20"/>
      <w:szCs w:val="20"/>
      <w:lang w:val="en-AU"/>
    </w:rPr>
  </w:style>
  <w:style w:type="paragraph" w:customStyle="1" w:styleId="xl116">
    <w:name w:val="xl116"/>
    <w:basedOn w:val="Normal"/>
    <w:rsid w:val="00361E1F"/>
    <w:pPr>
      <w:pBdr>
        <w:top w:val="single" w:sz="4" w:space="0" w:color="auto"/>
        <w:left w:val="single" w:sz="4" w:space="0" w:color="auto"/>
        <w:bottom w:val="single" w:sz="4" w:space="0" w:color="auto"/>
      </w:pBdr>
      <w:spacing w:before="100" w:beforeAutospacing="1" w:after="100" w:afterAutospacing="1"/>
      <w:textAlignment w:val="top"/>
    </w:pPr>
    <w:rPr>
      <w:rFonts w:ascii="Times" w:hAnsi="Times"/>
      <w:sz w:val="20"/>
      <w:szCs w:val="20"/>
      <w:lang w:val="en-AU"/>
    </w:rPr>
  </w:style>
  <w:style w:type="paragraph" w:customStyle="1" w:styleId="xl117">
    <w:name w:val="xl117"/>
    <w:basedOn w:val="Normal"/>
    <w:rsid w:val="00361E1F"/>
    <w:pPr>
      <w:pBdr>
        <w:top w:val="single" w:sz="4" w:space="0" w:color="auto"/>
        <w:bottom w:val="single" w:sz="4" w:space="0" w:color="auto"/>
        <w:right w:val="single" w:sz="4" w:space="0" w:color="auto"/>
      </w:pBdr>
      <w:spacing w:before="100" w:beforeAutospacing="1" w:after="100" w:afterAutospacing="1"/>
      <w:textAlignment w:val="top"/>
    </w:pPr>
    <w:rPr>
      <w:rFonts w:ascii="Arial" w:hAnsi="Arial" w:cs="Arial"/>
      <w:b/>
      <w:bCs/>
      <w:sz w:val="20"/>
      <w:szCs w:val="20"/>
      <w:lang w:val="en-AU"/>
    </w:rPr>
  </w:style>
  <w:style w:type="paragraph" w:customStyle="1" w:styleId="xl118">
    <w:name w:val="xl118"/>
    <w:basedOn w:val="Normal"/>
    <w:rsid w:val="00361E1F"/>
    <w:pPr>
      <w:pBdr>
        <w:left w:val="single" w:sz="4" w:space="0" w:color="auto"/>
        <w:bottom w:val="single" w:sz="4" w:space="0" w:color="auto"/>
        <w:right w:val="single" w:sz="4" w:space="0" w:color="auto"/>
      </w:pBdr>
      <w:spacing w:before="100" w:beforeAutospacing="1" w:after="100" w:afterAutospacing="1"/>
      <w:textAlignment w:val="top"/>
    </w:pPr>
    <w:rPr>
      <w:rFonts w:ascii="Times" w:hAnsi="Times"/>
      <w:sz w:val="20"/>
      <w:szCs w:val="20"/>
      <w:lang w:val="en-AU"/>
    </w:rPr>
  </w:style>
  <w:style w:type="paragraph" w:customStyle="1" w:styleId="xl119">
    <w:name w:val="xl119"/>
    <w:basedOn w:val="Normal"/>
    <w:rsid w:val="00361E1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w:hAnsi="Times"/>
      <w:sz w:val="20"/>
      <w:szCs w:val="20"/>
      <w:lang w:val="en-AU"/>
    </w:rPr>
  </w:style>
  <w:style w:type="paragraph" w:customStyle="1" w:styleId="xl120">
    <w:name w:val="xl120"/>
    <w:basedOn w:val="Normal"/>
    <w:rsid w:val="00361E1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w:hAnsi="Times"/>
      <w:sz w:val="20"/>
      <w:szCs w:val="20"/>
      <w:lang w:val="en-AU"/>
    </w:rPr>
  </w:style>
  <w:style w:type="paragraph" w:customStyle="1" w:styleId="xl121">
    <w:name w:val="xl121"/>
    <w:basedOn w:val="Normal"/>
    <w:rsid w:val="00361E1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w:hAnsi="Times"/>
      <w:sz w:val="20"/>
      <w:szCs w:val="20"/>
      <w:lang w:val="en-AU"/>
    </w:rPr>
  </w:style>
  <w:style w:type="paragraph" w:customStyle="1" w:styleId="xl122">
    <w:name w:val="xl122"/>
    <w:basedOn w:val="Normal"/>
    <w:rsid w:val="00361E1F"/>
    <w:pPr>
      <w:spacing w:before="100" w:beforeAutospacing="1" w:after="100" w:afterAutospacing="1"/>
      <w:textAlignment w:val="top"/>
    </w:pPr>
    <w:rPr>
      <w:rFonts w:ascii="Times" w:hAnsi="Times"/>
      <w:color w:val="FF0000"/>
      <w:sz w:val="20"/>
      <w:szCs w:val="20"/>
      <w:lang w:val="en-AU"/>
    </w:rPr>
  </w:style>
  <w:style w:type="paragraph" w:customStyle="1" w:styleId="xl123">
    <w:name w:val="xl123"/>
    <w:basedOn w:val="Normal"/>
    <w:rsid w:val="00361E1F"/>
    <w:pPr>
      <w:pBdr>
        <w:top w:val="single" w:sz="4" w:space="0" w:color="auto"/>
        <w:bottom w:val="single" w:sz="4" w:space="0" w:color="auto"/>
        <w:right w:val="single" w:sz="4" w:space="0" w:color="auto"/>
      </w:pBdr>
      <w:spacing w:before="100" w:beforeAutospacing="1" w:after="100" w:afterAutospacing="1"/>
      <w:textAlignment w:val="top"/>
    </w:pPr>
    <w:rPr>
      <w:rFonts w:ascii="Times" w:hAnsi="Times"/>
      <w:sz w:val="20"/>
      <w:szCs w:val="20"/>
      <w:u w:val="single"/>
      <w:lang w:val="en-AU"/>
    </w:rPr>
  </w:style>
  <w:style w:type="paragraph" w:customStyle="1" w:styleId="xl124">
    <w:name w:val="xl124"/>
    <w:basedOn w:val="Normal"/>
    <w:rsid w:val="00361E1F"/>
    <w:pPr>
      <w:pBdr>
        <w:top w:val="single" w:sz="4" w:space="0" w:color="auto"/>
        <w:left w:val="single" w:sz="4" w:space="0" w:color="auto"/>
        <w:bottom w:val="single" w:sz="4" w:space="0" w:color="auto"/>
      </w:pBdr>
      <w:spacing w:before="100" w:beforeAutospacing="1" w:after="100" w:afterAutospacing="1"/>
      <w:jc w:val="center"/>
      <w:textAlignment w:val="top"/>
    </w:pPr>
    <w:rPr>
      <w:rFonts w:ascii="Times" w:hAnsi="Times"/>
      <w:sz w:val="20"/>
      <w:szCs w:val="20"/>
      <w:lang w:val="en-AU"/>
    </w:rPr>
  </w:style>
  <w:style w:type="paragraph" w:customStyle="1" w:styleId="xl125">
    <w:name w:val="xl125"/>
    <w:basedOn w:val="Normal"/>
    <w:rsid w:val="00361E1F"/>
    <w:pPr>
      <w:pBdr>
        <w:top w:val="single" w:sz="4" w:space="0" w:color="auto"/>
        <w:bottom w:val="single" w:sz="4" w:space="0" w:color="auto"/>
      </w:pBdr>
      <w:spacing w:before="100" w:beforeAutospacing="1" w:after="100" w:afterAutospacing="1"/>
      <w:jc w:val="center"/>
      <w:textAlignment w:val="top"/>
    </w:pPr>
    <w:rPr>
      <w:rFonts w:ascii="Times" w:hAnsi="Times"/>
      <w:sz w:val="20"/>
      <w:szCs w:val="20"/>
      <w:lang w:val="en-AU"/>
    </w:rPr>
  </w:style>
  <w:style w:type="paragraph" w:customStyle="1" w:styleId="xl126">
    <w:name w:val="xl126"/>
    <w:basedOn w:val="Normal"/>
    <w:rsid w:val="00361E1F"/>
    <w:pPr>
      <w:pBdr>
        <w:top w:val="single" w:sz="4" w:space="0" w:color="auto"/>
        <w:bottom w:val="single" w:sz="4" w:space="0" w:color="auto"/>
        <w:right w:val="single" w:sz="4" w:space="0" w:color="auto"/>
      </w:pBdr>
      <w:spacing w:before="100" w:beforeAutospacing="1" w:after="100" w:afterAutospacing="1"/>
      <w:jc w:val="center"/>
      <w:textAlignment w:val="top"/>
    </w:pPr>
    <w:rPr>
      <w:rFonts w:ascii="Times" w:hAnsi="Times"/>
      <w:sz w:val="20"/>
      <w:szCs w:val="20"/>
      <w:lang w:val="en-AU"/>
    </w:rPr>
  </w:style>
  <w:style w:type="paragraph" w:customStyle="1" w:styleId="xl127">
    <w:name w:val="xl127"/>
    <w:basedOn w:val="Normal"/>
    <w:rsid w:val="00361E1F"/>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hAnsi="Arial" w:cs="Arial"/>
      <w:b/>
      <w:bCs/>
      <w:sz w:val="20"/>
      <w:szCs w:val="20"/>
      <w:lang w:val="en-AU"/>
    </w:rPr>
  </w:style>
  <w:style w:type="paragraph" w:customStyle="1" w:styleId="xl128">
    <w:name w:val="xl128"/>
    <w:basedOn w:val="Normal"/>
    <w:rsid w:val="00361E1F"/>
    <w:pPr>
      <w:pBdr>
        <w:top w:val="single" w:sz="4" w:space="0" w:color="auto"/>
        <w:bottom w:val="single" w:sz="4" w:space="0" w:color="auto"/>
      </w:pBdr>
      <w:spacing w:before="100" w:beforeAutospacing="1" w:after="100" w:afterAutospacing="1"/>
      <w:jc w:val="center"/>
      <w:textAlignment w:val="top"/>
    </w:pPr>
    <w:rPr>
      <w:rFonts w:ascii="Arial" w:hAnsi="Arial" w:cs="Arial"/>
      <w:b/>
      <w:bCs/>
      <w:sz w:val="20"/>
      <w:szCs w:val="20"/>
      <w:lang w:val="en-AU"/>
    </w:rPr>
  </w:style>
  <w:style w:type="paragraph" w:customStyle="1" w:styleId="xl129">
    <w:name w:val="xl129"/>
    <w:basedOn w:val="Normal"/>
    <w:rsid w:val="00361E1F"/>
    <w:pPr>
      <w:pBdr>
        <w:top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sz w:val="20"/>
      <w:szCs w:val="20"/>
      <w:lang w:val="en-AU"/>
    </w:rPr>
  </w:style>
  <w:style w:type="paragraph" w:customStyle="1" w:styleId="xl130">
    <w:name w:val="xl130"/>
    <w:basedOn w:val="Normal"/>
    <w:rsid w:val="00361E1F"/>
    <w:pPr>
      <w:spacing w:before="100" w:beforeAutospacing="1" w:after="100" w:afterAutospacing="1"/>
      <w:jc w:val="center"/>
    </w:pPr>
    <w:rPr>
      <w:rFonts w:ascii="Times" w:hAnsi="Times"/>
      <w:sz w:val="20"/>
      <w:szCs w:val="20"/>
      <w:lang w:val="en-AU"/>
    </w:rPr>
  </w:style>
  <w:style w:type="paragraph" w:customStyle="1" w:styleId="xl131">
    <w:name w:val="xl131"/>
    <w:basedOn w:val="Normal"/>
    <w:rsid w:val="00361E1F"/>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hAnsi="Arial" w:cs="Arial"/>
      <w:b/>
      <w:bCs/>
      <w:sz w:val="20"/>
      <w:szCs w:val="20"/>
      <w:lang w:val="en-AU"/>
    </w:rPr>
  </w:style>
  <w:style w:type="paragraph" w:customStyle="1" w:styleId="xl132">
    <w:name w:val="xl132"/>
    <w:basedOn w:val="Normal"/>
    <w:rsid w:val="00361E1F"/>
    <w:pPr>
      <w:pBdr>
        <w:top w:val="single" w:sz="4" w:space="0" w:color="auto"/>
        <w:bottom w:val="single" w:sz="4" w:space="0" w:color="auto"/>
      </w:pBdr>
      <w:spacing w:before="100" w:beforeAutospacing="1" w:after="100" w:afterAutospacing="1"/>
    </w:pPr>
    <w:rPr>
      <w:rFonts w:ascii="Times" w:hAnsi="Times"/>
      <w:sz w:val="20"/>
      <w:szCs w:val="20"/>
      <w:lang w:val="en-AU"/>
    </w:rPr>
  </w:style>
  <w:style w:type="paragraph" w:customStyle="1" w:styleId="xl133">
    <w:name w:val="xl133"/>
    <w:basedOn w:val="Normal"/>
    <w:rsid w:val="00361E1F"/>
    <w:pPr>
      <w:pBdr>
        <w:top w:val="single" w:sz="4" w:space="0" w:color="auto"/>
        <w:bottom w:val="single" w:sz="4" w:space="0" w:color="auto"/>
        <w:right w:val="single" w:sz="4" w:space="0" w:color="auto"/>
      </w:pBdr>
      <w:spacing w:before="100" w:beforeAutospacing="1" w:after="100" w:afterAutospacing="1"/>
    </w:pPr>
    <w:rPr>
      <w:rFonts w:ascii="Times" w:hAnsi="Times"/>
      <w:sz w:val="20"/>
      <w:szCs w:val="20"/>
      <w:lang w:val="en-AU"/>
    </w:rPr>
  </w:style>
  <w:style w:type="paragraph" w:customStyle="1" w:styleId="xl134">
    <w:name w:val="xl134"/>
    <w:basedOn w:val="Normal"/>
    <w:rsid w:val="00361E1F"/>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0"/>
      <w:szCs w:val="20"/>
      <w:lang w:val="en-AU"/>
    </w:rPr>
  </w:style>
  <w:style w:type="paragraph" w:customStyle="1" w:styleId="xl135">
    <w:name w:val="xl135"/>
    <w:basedOn w:val="Normal"/>
    <w:rsid w:val="00361E1F"/>
    <w:pPr>
      <w:pBdr>
        <w:top w:val="single" w:sz="4" w:space="0" w:color="auto"/>
        <w:bottom w:val="single" w:sz="4" w:space="0" w:color="auto"/>
      </w:pBdr>
      <w:spacing w:before="100" w:beforeAutospacing="1" w:after="100" w:afterAutospacing="1"/>
      <w:jc w:val="center"/>
    </w:pPr>
    <w:rPr>
      <w:rFonts w:ascii="Arial" w:hAnsi="Arial" w:cs="Arial"/>
      <w:b/>
      <w:bCs/>
      <w:sz w:val="20"/>
      <w:szCs w:val="20"/>
      <w:lang w:val="en-AU"/>
    </w:rPr>
  </w:style>
  <w:style w:type="paragraph" w:customStyle="1" w:styleId="xl136">
    <w:name w:val="xl136"/>
    <w:basedOn w:val="Normal"/>
    <w:rsid w:val="00361E1F"/>
    <w:pPr>
      <w:pBdr>
        <w:top w:val="single" w:sz="4" w:space="0" w:color="auto"/>
        <w:bottom w:val="single" w:sz="4" w:space="0" w:color="auto"/>
        <w:right w:val="single" w:sz="4" w:space="0" w:color="auto"/>
      </w:pBdr>
      <w:spacing w:before="100" w:beforeAutospacing="1" w:after="100" w:afterAutospacing="1"/>
      <w:jc w:val="center"/>
    </w:pPr>
    <w:rPr>
      <w:rFonts w:ascii="Arial" w:hAnsi="Arial" w:cs="Arial"/>
      <w:b/>
      <w:bCs/>
      <w:sz w:val="20"/>
      <w:szCs w:val="20"/>
      <w:lang w:val="en-AU"/>
    </w:rPr>
  </w:style>
  <w:style w:type="paragraph" w:customStyle="1" w:styleId="xl137">
    <w:name w:val="xl137"/>
    <w:basedOn w:val="Normal"/>
    <w:rsid w:val="00361E1F"/>
    <w:pPr>
      <w:pBdr>
        <w:bottom w:val="single" w:sz="4" w:space="0" w:color="auto"/>
      </w:pBdr>
      <w:spacing w:before="100" w:beforeAutospacing="1" w:after="100" w:afterAutospacing="1"/>
      <w:jc w:val="center"/>
    </w:pPr>
    <w:rPr>
      <w:rFonts w:ascii="Arial" w:hAnsi="Arial" w:cs="Arial"/>
      <w:b/>
      <w:bCs/>
      <w:sz w:val="20"/>
      <w:szCs w:val="20"/>
      <w:lang w:val="en-AU"/>
    </w:rPr>
  </w:style>
  <w:style w:type="paragraph" w:customStyle="1" w:styleId="xl138">
    <w:name w:val="xl138"/>
    <w:basedOn w:val="Normal"/>
    <w:rsid w:val="00361E1F"/>
    <w:pPr>
      <w:pBdr>
        <w:top w:val="single" w:sz="4" w:space="0" w:color="auto"/>
        <w:left w:val="single" w:sz="4" w:space="0" w:color="auto"/>
        <w:bottom w:val="single" w:sz="4" w:space="0" w:color="auto"/>
      </w:pBdr>
      <w:spacing w:before="100" w:beforeAutospacing="1" w:after="100" w:afterAutospacing="1"/>
      <w:jc w:val="center"/>
      <w:textAlignment w:val="top"/>
    </w:pPr>
    <w:rPr>
      <w:rFonts w:ascii="Times" w:hAnsi="Times"/>
      <w:sz w:val="20"/>
      <w:szCs w:val="20"/>
      <w:lang w:val="en-AU"/>
    </w:rPr>
  </w:style>
  <w:style w:type="paragraph" w:customStyle="1" w:styleId="xl139">
    <w:name w:val="xl139"/>
    <w:basedOn w:val="Normal"/>
    <w:rsid w:val="00361E1F"/>
    <w:pPr>
      <w:pBdr>
        <w:top w:val="single" w:sz="4" w:space="0" w:color="auto"/>
        <w:bottom w:val="single" w:sz="4" w:space="0" w:color="auto"/>
      </w:pBdr>
      <w:spacing w:before="100" w:beforeAutospacing="1" w:after="100" w:afterAutospacing="1"/>
      <w:jc w:val="center"/>
      <w:textAlignment w:val="top"/>
    </w:pPr>
    <w:rPr>
      <w:rFonts w:ascii="Times" w:hAnsi="Times"/>
      <w:sz w:val="20"/>
      <w:szCs w:val="20"/>
      <w:lang w:val="en-AU"/>
    </w:rPr>
  </w:style>
  <w:style w:type="paragraph" w:customStyle="1" w:styleId="xl140">
    <w:name w:val="xl140"/>
    <w:basedOn w:val="Normal"/>
    <w:rsid w:val="00361E1F"/>
    <w:pPr>
      <w:pBdr>
        <w:top w:val="single" w:sz="4" w:space="0" w:color="auto"/>
        <w:bottom w:val="single" w:sz="4" w:space="0" w:color="auto"/>
        <w:right w:val="single" w:sz="4" w:space="0" w:color="auto"/>
      </w:pBdr>
      <w:spacing w:before="100" w:beforeAutospacing="1" w:after="100" w:afterAutospacing="1"/>
      <w:jc w:val="center"/>
      <w:textAlignment w:val="top"/>
    </w:pPr>
    <w:rPr>
      <w:rFonts w:ascii="Times" w:hAnsi="Times"/>
      <w:sz w:val="20"/>
      <w:szCs w:val="20"/>
      <w:lang w:val="en-AU"/>
    </w:rPr>
  </w:style>
  <w:style w:type="paragraph" w:customStyle="1" w:styleId="xl141">
    <w:name w:val="xl141"/>
    <w:basedOn w:val="Normal"/>
    <w:rsid w:val="00361E1F"/>
    <w:pPr>
      <w:pBdr>
        <w:left w:val="single" w:sz="4" w:space="0" w:color="auto"/>
        <w:bottom w:val="single" w:sz="4" w:space="0" w:color="auto"/>
      </w:pBdr>
      <w:spacing w:before="100" w:beforeAutospacing="1" w:after="100" w:afterAutospacing="1"/>
      <w:textAlignment w:val="top"/>
    </w:pPr>
    <w:rPr>
      <w:rFonts w:ascii="Times" w:hAnsi="Times"/>
      <w:b/>
      <w:bCs/>
      <w:sz w:val="14"/>
      <w:szCs w:val="14"/>
      <w:lang w:val="en-AU"/>
    </w:rPr>
  </w:style>
  <w:style w:type="paragraph" w:customStyle="1" w:styleId="xl142">
    <w:name w:val="xl142"/>
    <w:basedOn w:val="Normal"/>
    <w:rsid w:val="00361E1F"/>
    <w:pPr>
      <w:pBdr>
        <w:bottom w:val="single" w:sz="4" w:space="0" w:color="auto"/>
      </w:pBdr>
      <w:spacing w:before="100" w:beforeAutospacing="1" w:after="100" w:afterAutospacing="1"/>
      <w:textAlignment w:val="top"/>
    </w:pPr>
    <w:rPr>
      <w:rFonts w:ascii="Times" w:hAnsi="Times"/>
      <w:b/>
      <w:bCs/>
      <w:sz w:val="14"/>
      <w:szCs w:val="14"/>
      <w:lang w:val="en-AU"/>
    </w:rPr>
  </w:style>
  <w:style w:type="paragraph" w:customStyle="1" w:styleId="xl143">
    <w:name w:val="xl143"/>
    <w:basedOn w:val="Normal"/>
    <w:rsid w:val="00361E1F"/>
    <w:pPr>
      <w:pBdr>
        <w:bottom w:val="single" w:sz="4" w:space="0" w:color="auto"/>
        <w:right w:val="single" w:sz="4" w:space="0" w:color="auto"/>
      </w:pBdr>
      <w:spacing w:before="100" w:beforeAutospacing="1" w:after="100" w:afterAutospacing="1"/>
      <w:textAlignment w:val="top"/>
    </w:pPr>
    <w:rPr>
      <w:rFonts w:ascii="Times" w:hAnsi="Times"/>
      <w:b/>
      <w:bCs/>
      <w:sz w:val="14"/>
      <w:szCs w:val="14"/>
      <w:lang w:val="en-AU"/>
    </w:rPr>
  </w:style>
  <w:style w:type="paragraph" w:customStyle="1" w:styleId="xl144">
    <w:name w:val="xl144"/>
    <w:basedOn w:val="Normal"/>
    <w:rsid w:val="00361E1F"/>
    <w:pPr>
      <w:spacing w:before="100" w:beforeAutospacing="1" w:after="100" w:afterAutospacing="1"/>
      <w:textAlignment w:val="top"/>
    </w:pPr>
    <w:rPr>
      <w:rFonts w:ascii="Times" w:hAnsi="Times"/>
      <w:color w:val="FF0000"/>
      <w:sz w:val="14"/>
      <w:szCs w:val="14"/>
      <w:lang w:val="en-AU"/>
    </w:rPr>
  </w:style>
  <w:style w:type="paragraph" w:customStyle="1" w:styleId="xl145">
    <w:name w:val="xl145"/>
    <w:basedOn w:val="Normal"/>
    <w:rsid w:val="00361E1F"/>
    <w:pPr>
      <w:spacing w:before="100" w:beforeAutospacing="1" w:after="100" w:afterAutospacing="1"/>
      <w:jc w:val="center"/>
      <w:textAlignment w:val="top"/>
    </w:pPr>
    <w:rPr>
      <w:rFonts w:ascii="Times" w:hAnsi="Times"/>
      <w:b/>
      <w:bCs/>
      <w:sz w:val="14"/>
      <w:szCs w:val="14"/>
      <w:lang w:val="en-AU"/>
    </w:rPr>
  </w:style>
  <w:style w:type="numbering" w:customStyle="1" w:styleId="NoList1">
    <w:name w:val="No List1"/>
    <w:next w:val="NoList"/>
    <w:uiPriority w:val="99"/>
    <w:semiHidden/>
    <w:unhideWhenUsed/>
    <w:rsid w:val="002201BE"/>
  </w:style>
  <w:style w:type="paragraph" w:customStyle="1" w:styleId="xl146">
    <w:name w:val="xl146"/>
    <w:basedOn w:val="Normal"/>
    <w:rsid w:val="002201BE"/>
    <w:pPr>
      <w:pBdr>
        <w:top w:val="single" w:sz="4" w:space="0" w:color="969696"/>
        <w:left w:val="single" w:sz="8" w:space="0" w:color="auto"/>
        <w:bottom w:val="single" w:sz="4" w:space="0" w:color="auto"/>
        <w:right w:val="single" w:sz="4" w:space="0" w:color="auto"/>
      </w:pBdr>
      <w:spacing w:before="100" w:beforeAutospacing="1" w:after="100" w:afterAutospacing="1"/>
      <w:jc w:val="center"/>
      <w:textAlignment w:val="top"/>
    </w:pPr>
    <w:rPr>
      <w:rFonts w:ascii="Arial" w:hAnsi="Arial" w:cs="Arial"/>
      <w:sz w:val="16"/>
      <w:szCs w:val="16"/>
      <w:lang w:val="en-SG"/>
    </w:rPr>
  </w:style>
  <w:style w:type="paragraph" w:customStyle="1" w:styleId="xl147">
    <w:name w:val="xl147"/>
    <w:basedOn w:val="Normal"/>
    <w:rsid w:val="002201BE"/>
    <w:pPr>
      <w:pBdr>
        <w:top w:val="single" w:sz="4" w:space="0" w:color="969696"/>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16"/>
      <w:szCs w:val="16"/>
      <w:lang w:val="en-SG"/>
    </w:rPr>
  </w:style>
  <w:style w:type="paragraph" w:customStyle="1" w:styleId="xl148">
    <w:name w:val="xl148"/>
    <w:basedOn w:val="Normal"/>
    <w:rsid w:val="002201BE"/>
    <w:pPr>
      <w:pBdr>
        <w:top w:val="single" w:sz="4" w:space="0" w:color="969696"/>
        <w:left w:val="single" w:sz="4" w:space="0" w:color="auto"/>
        <w:bottom w:val="single" w:sz="4" w:space="0" w:color="auto"/>
        <w:right w:val="single" w:sz="8" w:space="0" w:color="auto"/>
      </w:pBdr>
      <w:spacing w:before="100" w:beforeAutospacing="1" w:after="100" w:afterAutospacing="1"/>
      <w:jc w:val="center"/>
      <w:textAlignment w:val="top"/>
    </w:pPr>
    <w:rPr>
      <w:rFonts w:ascii="Arial" w:hAnsi="Arial" w:cs="Arial"/>
      <w:b/>
      <w:bCs/>
      <w:sz w:val="16"/>
      <w:szCs w:val="16"/>
      <w:lang w:val="en-SG"/>
    </w:rPr>
  </w:style>
  <w:style w:type="paragraph" w:customStyle="1" w:styleId="xl149">
    <w:name w:val="xl149"/>
    <w:basedOn w:val="Normal"/>
    <w:rsid w:val="002201BE"/>
    <w:pPr>
      <w:spacing w:before="100" w:beforeAutospacing="1" w:after="100" w:afterAutospacing="1"/>
    </w:pPr>
    <w:rPr>
      <w:rFonts w:ascii="Times" w:hAnsi="Times"/>
      <w:sz w:val="20"/>
      <w:szCs w:val="20"/>
      <w:lang w:val="en-SG"/>
    </w:rPr>
  </w:style>
  <w:style w:type="paragraph" w:customStyle="1" w:styleId="xl150">
    <w:name w:val="xl150"/>
    <w:basedOn w:val="Normal"/>
    <w:rsid w:val="002201BE"/>
    <w:pPr>
      <w:spacing w:before="100" w:beforeAutospacing="1" w:after="100" w:afterAutospacing="1"/>
    </w:pPr>
    <w:rPr>
      <w:rFonts w:ascii="Arial" w:hAnsi="Arial" w:cs="Arial"/>
      <w:sz w:val="16"/>
      <w:szCs w:val="16"/>
      <w:lang w:val="en-SG"/>
    </w:rPr>
  </w:style>
  <w:style w:type="paragraph" w:customStyle="1" w:styleId="xl151">
    <w:name w:val="xl151"/>
    <w:basedOn w:val="Normal"/>
    <w:rsid w:val="002201BE"/>
    <w:pPr>
      <w:pBdr>
        <w:top w:val="single" w:sz="4" w:space="0" w:color="auto"/>
        <w:left w:val="single" w:sz="4" w:space="0" w:color="auto"/>
        <w:bottom w:val="single" w:sz="4" w:space="0" w:color="969696"/>
        <w:right w:val="single" w:sz="4" w:space="0" w:color="969696"/>
      </w:pBdr>
      <w:spacing w:before="100" w:beforeAutospacing="1" w:after="100" w:afterAutospacing="1"/>
    </w:pPr>
    <w:rPr>
      <w:rFonts w:ascii="Arial" w:hAnsi="Arial" w:cs="Arial"/>
      <w:b/>
      <w:bCs/>
      <w:sz w:val="16"/>
      <w:szCs w:val="16"/>
      <w:lang w:val="en-SG"/>
    </w:rPr>
  </w:style>
  <w:style w:type="paragraph" w:customStyle="1" w:styleId="xl152">
    <w:name w:val="xl152"/>
    <w:basedOn w:val="Normal"/>
    <w:rsid w:val="002201BE"/>
    <w:pPr>
      <w:pBdr>
        <w:top w:val="single" w:sz="4" w:space="0" w:color="auto"/>
        <w:left w:val="single" w:sz="4" w:space="0" w:color="969696"/>
        <w:bottom w:val="single" w:sz="4" w:space="0" w:color="969696"/>
        <w:right w:val="single" w:sz="4" w:space="0" w:color="969696"/>
      </w:pBdr>
      <w:spacing w:before="100" w:beforeAutospacing="1" w:after="100" w:afterAutospacing="1"/>
    </w:pPr>
    <w:rPr>
      <w:rFonts w:ascii="Arial" w:hAnsi="Arial" w:cs="Arial"/>
      <w:b/>
      <w:bCs/>
      <w:sz w:val="16"/>
      <w:szCs w:val="16"/>
      <w:lang w:val="en-SG"/>
    </w:rPr>
  </w:style>
  <w:style w:type="paragraph" w:customStyle="1" w:styleId="xl153">
    <w:name w:val="xl153"/>
    <w:basedOn w:val="Normal"/>
    <w:rsid w:val="002201BE"/>
    <w:pPr>
      <w:pBdr>
        <w:top w:val="single" w:sz="4" w:space="0" w:color="auto"/>
        <w:left w:val="single" w:sz="4" w:space="0" w:color="969696"/>
        <w:bottom w:val="single" w:sz="4" w:space="0" w:color="969696"/>
      </w:pBdr>
      <w:spacing w:before="100" w:beforeAutospacing="1" w:after="100" w:afterAutospacing="1"/>
    </w:pPr>
    <w:rPr>
      <w:rFonts w:ascii="Arial" w:hAnsi="Arial" w:cs="Arial"/>
      <w:b/>
      <w:bCs/>
      <w:sz w:val="16"/>
      <w:szCs w:val="16"/>
      <w:lang w:val="en-SG"/>
    </w:rPr>
  </w:style>
  <w:style w:type="paragraph" w:customStyle="1" w:styleId="xl154">
    <w:name w:val="xl154"/>
    <w:basedOn w:val="Normal"/>
    <w:rsid w:val="002201BE"/>
    <w:pPr>
      <w:pBdr>
        <w:top w:val="single" w:sz="4" w:space="0" w:color="969696"/>
        <w:left w:val="single" w:sz="4" w:space="0" w:color="auto"/>
        <w:bottom w:val="single" w:sz="4" w:space="0" w:color="969696"/>
        <w:right w:val="single" w:sz="4" w:space="0" w:color="969696"/>
      </w:pBdr>
      <w:spacing w:before="100" w:beforeAutospacing="1" w:after="100" w:afterAutospacing="1"/>
    </w:pPr>
    <w:rPr>
      <w:rFonts w:ascii="Arial" w:hAnsi="Arial" w:cs="Arial"/>
      <w:b/>
      <w:bCs/>
      <w:sz w:val="16"/>
      <w:szCs w:val="16"/>
      <w:lang w:val="en-SG"/>
    </w:rPr>
  </w:style>
  <w:style w:type="paragraph" w:customStyle="1" w:styleId="xl155">
    <w:name w:val="xl155"/>
    <w:basedOn w:val="Normal"/>
    <w:rsid w:val="002201BE"/>
    <w:pPr>
      <w:pBdr>
        <w:top w:val="single" w:sz="4" w:space="0" w:color="969696"/>
        <w:left w:val="single" w:sz="4" w:space="0" w:color="969696"/>
        <w:bottom w:val="single" w:sz="4" w:space="0" w:color="969696"/>
        <w:right w:val="single" w:sz="4" w:space="0" w:color="969696"/>
      </w:pBdr>
      <w:spacing w:before="100" w:beforeAutospacing="1" w:after="100" w:afterAutospacing="1"/>
    </w:pPr>
    <w:rPr>
      <w:rFonts w:ascii="Arial" w:hAnsi="Arial" w:cs="Arial"/>
      <w:b/>
      <w:bCs/>
      <w:sz w:val="16"/>
      <w:szCs w:val="16"/>
      <w:lang w:val="en-SG"/>
    </w:rPr>
  </w:style>
  <w:style w:type="paragraph" w:customStyle="1" w:styleId="xl156">
    <w:name w:val="xl156"/>
    <w:basedOn w:val="Normal"/>
    <w:rsid w:val="002201BE"/>
    <w:pPr>
      <w:pBdr>
        <w:top w:val="single" w:sz="4" w:space="0" w:color="969696"/>
        <w:left w:val="single" w:sz="4" w:space="0" w:color="969696"/>
        <w:bottom w:val="single" w:sz="4" w:space="0" w:color="969696"/>
      </w:pBdr>
      <w:spacing w:before="100" w:beforeAutospacing="1" w:after="100" w:afterAutospacing="1"/>
    </w:pPr>
    <w:rPr>
      <w:rFonts w:ascii="Arial" w:hAnsi="Arial" w:cs="Arial"/>
      <w:b/>
      <w:bCs/>
      <w:sz w:val="16"/>
      <w:szCs w:val="16"/>
      <w:lang w:val="en-SG"/>
    </w:rPr>
  </w:style>
  <w:style w:type="paragraph" w:customStyle="1" w:styleId="xl157">
    <w:name w:val="xl157"/>
    <w:basedOn w:val="Normal"/>
    <w:rsid w:val="002201BE"/>
    <w:pPr>
      <w:pBdr>
        <w:top w:val="single" w:sz="8" w:space="0" w:color="auto"/>
        <w:left w:val="single" w:sz="8" w:space="0" w:color="auto"/>
        <w:bottom w:val="single" w:sz="8" w:space="0" w:color="auto"/>
      </w:pBdr>
      <w:spacing w:before="100" w:beforeAutospacing="1" w:after="100" w:afterAutospacing="1"/>
      <w:jc w:val="center"/>
    </w:pPr>
    <w:rPr>
      <w:rFonts w:ascii="Arial" w:hAnsi="Arial" w:cs="Arial"/>
      <w:b/>
      <w:bCs/>
      <w:sz w:val="16"/>
      <w:szCs w:val="16"/>
      <w:lang w:val="en-SG"/>
    </w:rPr>
  </w:style>
  <w:style w:type="paragraph" w:customStyle="1" w:styleId="xl158">
    <w:name w:val="xl158"/>
    <w:basedOn w:val="Normal"/>
    <w:rsid w:val="002201BE"/>
    <w:pPr>
      <w:pBdr>
        <w:top w:val="single" w:sz="8" w:space="0" w:color="auto"/>
        <w:bottom w:val="single" w:sz="8" w:space="0" w:color="auto"/>
      </w:pBdr>
      <w:spacing w:before="100" w:beforeAutospacing="1" w:after="100" w:afterAutospacing="1"/>
      <w:jc w:val="center"/>
    </w:pPr>
    <w:rPr>
      <w:rFonts w:ascii="Arial" w:hAnsi="Arial" w:cs="Arial"/>
      <w:b/>
      <w:bCs/>
      <w:sz w:val="16"/>
      <w:szCs w:val="16"/>
      <w:lang w:val="en-SG"/>
    </w:rPr>
  </w:style>
  <w:style w:type="paragraph" w:customStyle="1" w:styleId="xl159">
    <w:name w:val="xl159"/>
    <w:basedOn w:val="Normal"/>
    <w:rsid w:val="002201BE"/>
    <w:pPr>
      <w:pBdr>
        <w:top w:val="single" w:sz="8" w:space="0" w:color="auto"/>
        <w:bottom w:val="single" w:sz="8" w:space="0" w:color="auto"/>
        <w:right w:val="single" w:sz="8" w:space="0" w:color="auto"/>
      </w:pBdr>
      <w:spacing w:before="100" w:beforeAutospacing="1" w:after="100" w:afterAutospacing="1"/>
      <w:jc w:val="center"/>
    </w:pPr>
    <w:rPr>
      <w:rFonts w:ascii="Arial" w:hAnsi="Arial" w:cs="Arial"/>
      <w:b/>
      <w:bCs/>
      <w:sz w:val="16"/>
      <w:szCs w:val="16"/>
      <w:lang w:val="en-SG"/>
    </w:rPr>
  </w:style>
  <w:style w:type="paragraph" w:customStyle="1" w:styleId="xl160">
    <w:name w:val="xl160"/>
    <w:basedOn w:val="Normal"/>
    <w:rsid w:val="002201BE"/>
    <w:pPr>
      <w:pBdr>
        <w:top w:val="single" w:sz="8" w:space="0" w:color="auto"/>
        <w:bottom w:val="single" w:sz="8" w:space="0" w:color="auto"/>
        <w:right w:val="single" w:sz="4" w:space="0" w:color="auto"/>
      </w:pBdr>
      <w:spacing w:before="100" w:beforeAutospacing="1" w:after="100" w:afterAutospacing="1"/>
      <w:jc w:val="center"/>
    </w:pPr>
    <w:rPr>
      <w:rFonts w:ascii="Arial" w:hAnsi="Arial" w:cs="Arial"/>
      <w:sz w:val="16"/>
      <w:szCs w:val="16"/>
      <w:lang w:val="en-SG"/>
    </w:rPr>
  </w:style>
  <w:style w:type="paragraph" w:styleId="TableofFigures">
    <w:name w:val="table of figures"/>
    <w:basedOn w:val="Normal"/>
    <w:next w:val="Normal"/>
    <w:uiPriority w:val="99"/>
    <w:rsid w:val="00F11F17"/>
    <w:pPr>
      <w:ind w:left="480" w:hanging="480"/>
    </w:pPr>
  </w:style>
  <w:style w:type="character" w:customStyle="1" w:styleId="Heading8Char">
    <w:name w:val="Heading 8 Char"/>
    <w:basedOn w:val="DefaultParagraphFont"/>
    <w:link w:val="Heading8"/>
    <w:rsid w:val="00E8130B"/>
    <w:rPr>
      <w:b/>
      <w:bCs/>
      <w:sz w:val="22"/>
      <w:szCs w:val="22"/>
    </w:rPr>
  </w:style>
  <w:style w:type="paragraph" w:customStyle="1" w:styleId="Arial10">
    <w:name w:val="Arial 10"/>
    <w:basedOn w:val="Normal"/>
    <w:rsid w:val="00E8130B"/>
    <w:rPr>
      <w:rFonts w:ascii="Arial" w:hAnsi="Arial"/>
      <w:sz w:val="20"/>
      <w:lang w:val="en-AU"/>
    </w:rPr>
  </w:style>
  <w:style w:type="paragraph" w:customStyle="1" w:styleId="Arial8">
    <w:name w:val="Arial 8"/>
    <w:basedOn w:val="Normal"/>
    <w:rsid w:val="00E8130B"/>
    <w:rPr>
      <w:rFonts w:ascii="Arial" w:hAnsi="Arial"/>
      <w:sz w:val="16"/>
      <w:lang w:val="en-AU"/>
    </w:rPr>
  </w:style>
  <w:style w:type="paragraph" w:styleId="BodyText3">
    <w:name w:val="Body Text 3"/>
    <w:basedOn w:val="Normal"/>
    <w:link w:val="BodyText3Char"/>
    <w:rsid w:val="00E8130B"/>
    <w:rPr>
      <w:sz w:val="22"/>
    </w:rPr>
  </w:style>
  <w:style w:type="character" w:customStyle="1" w:styleId="BodyText3Char">
    <w:name w:val="Body Text 3 Char"/>
    <w:basedOn w:val="DefaultParagraphFont"/>
    <w:link w:val="BodyText3"/>
    <w:rsid w:val="00E8130B"/>
    <w:rPr>
      <w:sz w:val="22"/>
    </w:rPr>
  </w:style>
  <w:style w:type="character" w:customStyle="1" w:styleId="HeaderChar">
    <w:name w:val="Header Char"/>
    <w:link w:val="Header"/>
    <w:rsid w:val="00A33603"/>
  </w:style>
  <w:style w:type="paragraph" w:customStyle="1" w:styleId="NoteLevel11">
    <w:name w:val="Note Level 11"/>
    <w:basedOn w:val="Normal"/>
    <w:rsid w:val="002927E7"/>
    <w:pPr>
      <w:keepNext/>
      <w:tabs>
        <w:tab w:val="num" w:pos="0"/>
      </w:tabs>
      <w:contextualSpacing/>
      <w:outlineLvl w:val="0"/>
    </w:pPr>
    <w:rPr>
      <w:rFonts w:ascii="Verdana" w:hAnsi="Verdana"/>
    </w:rPr>
  </w:style>
  <w:style w:type="character" w:customStyle="1" w:styleId="ListParagraphChar">
    <w:name w:val="List Paragraph Char"/>
    <w:basedOn w:val="DefaultParagraphFont"/>
    <w:link w:val="ListParagraph"/>
    <w:uiPriority w:val="34"/>
    <w:rsid w:val="00B53F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939704">
      <w:bodyDiv w:val="1"/>
      <w:marLeft w:val="0"/>
      <w:marRight w:val="0"/>
      <w:marTop w:val="0"/>
      <w:marBottom w:val="0"/>
      <w:divBdr>
        <w:top w:val="none" w:sz="0" w:space="0" w:color="auto"/>
        <w:left w:val="none" w:sz="0" w:space="0" w:color="auto"/>
        <w:bottom w:val="none" w:sz="0" w:space="0" w:color="auto"/>
        <w:right w:val="none" w:sz="0" w:space="0" w:color="auto"/>
      </w:divBdr>
    </w:div>
    <w:div w:id="74935848">
      <w:bodyDiv w:val="1"/>
      <w:marLeft w:val="0"/>
      <w:marRight w:val="0"/>
      <w:marTop w:val="0"/>
      <w:marBottom w:val="0"/>
      <w:divBdr>
        <w:top w:val="none" w:sz="0" w:space="0" w:color="auto"/>
        <w:left w:val="none" w:sz="0" w:space="0" w:color="auto"/>
        <w:bottom w:val="none" w:sz="0" w:space="0" w:color="auto"/>
        <w:right w:val="none" w:sz="0" w:space="0" w:color="auto"/>
      </w:divBdr>
    </w:div>
    <w:div w:id="82654487">
      <w:bodyDiv w:val="1"/>
      <w:marLeft w:val="0"/>
      <w:marRight w:val="0"/>
      <w:marTop w:val="0"/>
      <w:marBottom w:val="0"/>
      <w:divBdr>
        <w:top w:val="none" w:sz="0" w:space="0" w:color="auto"/>
        <w:left w:val="none" w:sz="0" w:space="0" w:color="auto"/>
        <w:bottom w:val="none" w:sz="0" w:space="0" w:color="auto"/>
        <w:right w:val="none" w:sz="0" w:space="0" w:color="auto"/>
      </w:divBdr>
    </w:div>
    <w:div w:id="84620357">
      <w:bodyDiv w:val="1"/>
      <w:marLeft w:val="0"/>
      <w:marRight w:val="0"/>
      <w:marTop w:val="0"/>
      <w:marBottom w:val="0"/>
      <w:divBdr>
        <w:top w:val="none" w:sz="0" w:space="0" w:color="auto"/>
        <w:left w:val="none" w:sz="0" w:space="0" w:color="auto"/>
        <w:bottom w:val="none" w:sz="0" w:space="0" w:color="auto"/>
        <w:right w:val="none" w:sz="0" w:space="0" w:color="auto"/>
      </w:divBdr>
    </w:div>
    <w:div w:id="121969544">
      <w:bodyDiv w:val="1"/>
      <w:marLeft w:val="0"/>
      <w:marRight w:val="0"/>
      <w:marTop w:val="0"/>
      <w:marBottom w:val="0"/>
      <w:divBdr>
        <w:top w:val="none" w:sz="0" w:space="0" w:color="auto"/>
        <w:left w:val="none" w:sz="0" w:space="0" w:color="auto"/>
        <w:bottom w:val="none" w:sz="0" w:space="0" w:color="auto"/>
        <w:right w:val="none" w:sz="0" w:space="0" w:color="auto"/>
      </w:divBdr>
    </w:div>
    <w:div w:id="191310313">
      <w:bodyDiv w:val="1"/>
      <w:marLeft w:val="0"/>
      <w:marRight w:val="0"/>
      <w:marTop w:val="0"/>
      <w:marBottom w:val="0"/>
      <w:divBdr>
        <w:top w:val="none" w:sz="0" w:space="0" w:color="auto"/>
        <w:left w:val="none" w:sz="0" w:space="0" w:color="auto"/>
        <w:bottom w:val="none" w:sz="0" w:space="0" w:color="auto"/>
        <w:right w:val="none" w:sz="0" w:space="0" w:color="auto"/>
      </w:divBdr>
    </w:div>
    <w:div w:id="219366770">
      <w:bodyDiv w:val="1"/>
      <w:marLeft w:val="0"/>
      <w:marRight w:val="0"/>
      <w:marTop w:val="0"/>
      <w:marBottom w:val="0"/>
      <w:divBdr>
        <w:top w:val="none" w:sz="0" w:space="0" w:color="auto"/>
        <w:left w:val="none" w:sz="0" w:space="0" w:color="auto"/>
        <w:bottom w:val="none" w:sz="0" w:space="0" w:color="auto"/>
        <w:right w:val="none" w:sz="0" w:space="0" w:color="auto"/>
      </w:divBdr>
    </w:div>
    <w:div w:id="246959531">
      <w:bodyDiv w:val="1"/>
      <w:marLeft w:val="0"/>
      <w:marRight w:val="0"/>
      <w:marTop w:val="0"/>
      <w:marBottom w:val="0"/>
      <w:divBdr>
        <w:top w:val="none" w:sz="0" w:space="0" w:color="auto"/>
        <w:left w:val="none" w:sz="0" w:space="0" w:color="auto"/>
        <w:bottom w:val="none" w:sz="0" w:space="0" w:color="auto"/>
        <w:right w:val="none" w:sz="0" w:space="0" w:color="auto"/>
      </w:divBdr>
    </w:div>
    <w:div w:id="457064594">
      <w:bodyDiv w:val="1"/>
      <w:marLeft w:val="0"/>
      <w:marRight w:val="0"/>
      <w:marTop w:val="0"/>
      <w:marBottom w:val="0"/>
      <w:divBdr>
        <w:top w:val="none" w:sz="0" w:space="0" w:color="auto"/>
        <w:left w:val="none" w:sz="0" w:space="0" w:color="auto"/>
        <w:bottom w:val="none" w:sz="0" w:space="0" w:color="auto"/>
        <w:right w:val="none" w:sz="0" w:space="0" w:color="auto"/>
      </w:divBdr>
    </w:div>
    <w:div w:id="478691176">
      <w:bodyDiv w:val="1"/>
      <w:marLeft w:val="0"/>
      <w:marRight w:val="0"/>
      <w:marTop w:val="0"/>
      <w:marBottom w:val="0"/>
      <w:divBdr>
        <w:top w:val="none" w:sz="0" w:space="0" w:color="auto"/>
        <w:left w:val="none" w:sz="0" w:space="0" w:color="auto"/>
        <w:bottom w:val="none" w:sz="0" w:space="0" w:color="auto"/>
        <w:right w:val="none" w:sz="0" w:space="0" w:color="auto"/>
      </w:divBdr>
    </w:div>
    <w:div w:id="502014905">
      <w:bodyDiv w:val="1"/>
      <w:marLeft w:val="0"/>
      <w:marRight w:val="0"/>
      <w:marTop w:val="0"/>
      <w:marBottom w:val="0"/>
      <w:divBdr>
        <w:top w:val="none" w:sz="0" w:space="0" w:color="auto"/>
        <w:left w:val="none" w:sz="0" w:space="0" w:color="auto"/>
        <w:bottom w:val="none" w:sz="0" w:space="0" w:color="auto"/>
        <w:right w:val="none" w:sz="0" w:space="0" w:color="auto"/>
      </w:divBdr>
    </w:div>
    <w:div w:id="527522109">
      <w:bodyDiv w:val="1"/>
      <w:marLeft w:val="0"/>
      <w:marRight w:val="0"/>
      <w:marTop w:val="0"/>
      <w:marBottom w:val="0"/>
      <w:divBdr>
        <w:top w:val="none" w:sz="0" w:space="0" w:color="auto"/>
        <w:left w:val="none" w:sz="0" w:space="0" w:color="auto"/>
        <w:bottom w:val="none" w:sz="0" w:space="0" w:color="auto"/>
        <w:right w:val="none" w:sz="0" w:space="0" w:color="auto"/>
      </w:divBdr>
      <w:divsChild>
        <w:div w:id="1191139572">
          <w:marLeft w:val="0"/>
          <w:marRight w:val="0"/>
          <w:marTop w:val="0"/>
          <w:marBottom w:val="0"/>
          <w:divBdr>
            <w:top w:val="none" w:sz="0" w:space="0" w:color="auto"/>
            <w:left w:val="none" w:sz="0" w:space="0" w:color="auto"/>
            <w:bottom w:val="none" w:sz="0" w:space="0" w:color="auto"/>
            <w:right w:val="none" w:sz="0" w:space="0" w:color="auto"/>
          </w:divBdr>
          <w:divsChild>
            <w:div w:id="147622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704181">
      <w:bodyDiv w:val="1"/>
      <w:marLeft w:val="0"/>
      <w:marRight w:val="0"/>
      <w:marTop w:val="0"/>
      <w:marBottom w:val="0"/>
      <w:divBdr>
        <w:top w:val="none" w:sz="0" w:space="0" w:color="auto"/>
        <w:left w:val="none" w:sz="0" w:space="0" w:color="auto"/>
        <w:bottom w:val="none" w:sz="0" w:space="0" w:color="auto"/>
        <w:right w:val="none" w:sz="0" w:space="0" w:color="auto"/>
      </w:divBdr>
    </w:div>
    <w:div w:id="544752043">
      <w:bodyDiv w:val="1"/>
      <w:marLeft w:val="0"/>
      <w:marRight w:val="0"/>
      <w:marTop w:val="0"/>
      <w:marBottom w:val="0"/>
      <w:divBdr>
        <w:top w:val="none" w:sz="0" w:space="0" w:color="auto"/>
        <w:left w:val="none" w:sz="0" w:space="0" w:color="auto"/>
        <w:bottom w:val="none" w:sz="0" w:space="0" w:color="auto"/>
        <w:right w:val="none" w:sz="0" w:space="0" w:color="auto"/>
      </w:divBdr>
    </w:div>
    <w:div w:id="571475401">
      <w:bodyDiv w:val="1"/>
      <w:marLeft w:val="0"/>
      <w:marRight w:val="0"/>
      <w:marTop w:val="0"/>
      <w:marBottom w:val="0"/>
      <w:divBdr>
        <w:top w:val="none" w:sz="0" w:space="0" w:color="auto"/>
        <w:left w:val="none" w:sz="0" w:space="0" w:color="auto"/>
        <w:bottom w:val="none" w:sz="0" w:space="0" w:color="auto"/>
        <w:right w:val="none" w:sz="0" w:space="0" w:color="auto"/>
      </w:divBdr>
    </w:div>
    <w:div w:id="604656544">
      <w:bodyDiv w:val="1"/>
      <w:marLeft w:val="0"/>
      <w:marRight w:val="0"/>
      <w:marTop w:val="0"/>
      <w:marBottom w:val="0"/>
      <w:divBdr>
        <w:top w:val="none" w:sz="0" w:space="0" w:color="auto"/>
        <w:left w:val="none" w:sz="0" w:space="0" w:color="auto"/>
        <w:bottom w:val="none" w:sz="0" w:space="0" w:color="auto"/>
        <w:right w:val="none" w:sz="0" w:space="0" w:color="auto"/>
      </w:divBdr>
    </w:div>
    <w:div w:id="641812307">
      <w:bodyDiv w:val="1"/>
      <w:marLeft w:val="0"/>
      <w:marRight w:val="0"/>
      <w:marTop w:val="0"/>
      <w:marBottom w:val="0"/>
      <w:divBdr>
        <w:top w:val="none" w:sz="0" w:space="0" w:color="auto"/>
        <w:left w:val="none" w:sz="0" w:space="0" w:color="auto"/>
        <w:bottom w:val="none" w:sz="0" w:space="0" w:color="auto"/>
        <w:right w:val="none" w:sz="0" w:space="0" w:color="auto"/>
      </w:divBdr>
    </w:div>
    <w:div w:id="965695189">
      <w:bodyDiv w:val="1"/>
      <w:marLeft w:val="0"/>
      <w:marRight w:val="0"/>
      <w:marTop w:val="0"/>
      <w:marBottom w:val="0"/>
      <w:divBdr>
        <w:top w:val="none" w:sz="0" w:space="0" w:color="auto"/>
        <w:left w:val="none" w:sz="0" w:space="0" w:color="auto"/>
        <w:bottom w:val="none" w:sz="0" w:space="0" w:color="auto"/>
        <w:right w:val="none" w:sz="0" w:space="0" w:color="auto"/>
      </w:divBdr>
    </w:div>
    <w:div w:id="1005716032">
      <w:bodyDiv w:val="1"/>
      <w:marLeft w:val="0"/>
      <w:marRight w:val="0"/>
      <w:marTop w:val="0"/>
      <w:marBottom w:val="0"/>
      <w:divBdr>
        <w:top w:val="none" w:sz="0" w:space="0" w:color="auto"/>
        <w:left w:val="none" w:sz="0" w:space="0" w:color="auto"/>
        <w:bottom w:val="none" w:sz="0" w:space="0" w:color="auto"/>
        <w:right w:val="none" w:sz="0" w:space="0" w:color="auto"/>
      </w:divBdr>
    </w:div>
    <w:div w:id="1047335151">
      <w:bodyDiv w:val="1"/>
      <w:marLeft w:val="0"/>
      <w:marRight w:val="0"/>
      <w:marTop w:val="0"/>
      <w:marBottom w:val="0"/>
      <w:divBdr>
        <w:top w:val="none" w:sz="0" w:space="0" w:color="auto"/>
        <w:left w:val="none" w:sz="0" w:space="0" w:color="auto"/>
        <w:bottom w:val="none" w:sz="0" w:space="0" w:color="auto"/>
        <w:right w:val="none" w:sz="0" w:space="0" w:color="auto"/>
      </w:divBdr>
    </w:div>
    <w:div w:id="1057896172">
      <w:bodyDiv w:val="1"/>
      <w:marLeft w:val="0"/>
      <w:marRight w:val="0"/>
      <w:marTop w:val="0"/>
      <w:marBottom w:val="0"/>
      <w:divBdr>
        <w:top w:val="none" w:sz="0" w:space="0" w:color="auto"/>
        <w:left w:val="none" w:sz="0" w:space="0" w:color="auto"/>
        <w:bottom w:val="none" w:sz="0" w:space="0" w:color="auto"/>
        <w:right w:val="none" w:sz="0" w:space="0" w:color="auto"/>
      </w:divBdr>
      <w:divsChild>
        <w:div w:id="1371493590">
          <w:marLeft w:val="0"/>
          <w:marRight w:val="0"/>
          <w:marTop w:val="0"/>
          <w:marBottom w:val="0"/>
          <w:divBdr>
            <w:top w:val="none" w:sz="0" w:space="0" w:color="auto"/>
            <w:left w:val="none" w:sz="0" w:space="0" w:color="auto"/>
            <w:bottom w:val="none" w:sz="0" w:space="0" w:color="auto"/>
            <w:right w:val="none" w:sz="0" w:space="0" w:color="auto"/>
          </w:divBdr>
          <w:divsChild>
            <w:div w:id="1335185556">
              <w:marLeft w:val="0"/>
              <w:marRight w:val="0"/>
              <w:marTop w:val="0"/>
              <w:marBottom w:val="0"/>
              <w:divBdr>
                <w:top w:val="none" w:sz="0" w:space="0" w:color="auto"/>
                <w:left w:val="none" w:sz="0" w:space="0" w:color="auto"/>
                <w:bottom w:val="none" w:sz="0" w:space="0" w:color="auto"/>
                <w:right w:val="none" w:sz="0" w:space="0" w:color="auto"/>
              </w:divBdr>
              <w:divsChild>
                <w:div w:id="57686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353496">
      <w:bodyDiv w:val="1"/>
      <w:marLeft w:val="0"/>
      <w:marRight w:val="0"/>
      <w:marTop w:val="0"/>
      <w:marBottom w:val="0"/>
      <w:divBdr>
        <w:top w:val="none" w:sz="0" w:space="0" w:color="auto"/>
        <w:left w:val="none" w:sz="0" w:space="0" w:color="auto"/>
        <w:bottom w:val="none" w:sz="0" w:space="0" w:color="auto"/>
        <w:right w:val="none" w:sz="0" w:space="0" w:color="auto"/>
      </w:divBdr>
    </w:div>
    <w:div w:id="1149587973">
      <w:bodyDiv w:val="1"/>
      <w:marLeft w:val="0"/>
      <w:marRight w:val="0"/>
      <w:marTop w:val="0"/>
      <w:marBottom w:val="0"/>
      <w:divBdr>
        <w:top w:val="none" w:sz="0" w:space="0" w:color="auto"/>
        <w:left w:val="none" w:sz="0" w:space="0" w:color="auto"/>
        <w:bottom w:val="none" w:sz="0" w:space="0" w:color="auto"/>
        <w:right w:val="none" w:sz="0" w:space="0" w:color="auto"/>
      </w:divBdr>
      <w:divsChild>
        <w:div w:id="1773160878">
          <w:marLeft w:val="0"/>
          <w:marRight w:val="0"/>
          <w:marTop w:val="0"/>
          <w:marBottom w:val="0"/>
          <w:divBdr>
            <w:top w:val="none" w:sz="0" w:space="0" w:color="auto"/>
            <w:left w:val="none" w:sz="0" w:space="0" w:color="auto"/>
            <w:bottom w:val="none" w:sz="0" w:space="0" w:color="auto"/>
            <w:right w:val="none" w:sz="0" w:space="0" w:color="auto"/>
          </w:divBdr>
          <w:divsChild>
            <w:div w:id="354774582">
              <w:marLeft w:val="0"/>
              <w:marRight w:val="0"/>
              <w:marTop w:val="0"/>
              <w:marBottom w:val="0"/>
              <w:divBdr>
                <w:top w:val="none" w:sz="0" w:space="0" w:color="auto"/>
                <w:left w:val="none" w:sz="0" w:space="0" w:color="auto"/>
                <w:bottom w:val="none" w:sz="0" w:space="0" w:color="auto"/>
                <w:right w:val="none" w:sz="0" w:space="0" w:color="auto"/>
              </w:divBdr>
              <w:divsChild>
                <w:div w:id="893269934">
                  <w:marLeft w:val="0"/>
                  <w:marRight w:val="0"/>
                  <w:marTop w:val="0"/>
                  <w:marBottom w:val="0"/>
                  <w:divBdr>
                    <w:top w:val="none" w:sz="0" w:space="0" w:color="auto"/>
                    <w:left w:val="none" w:sz="0" w:space="0" w:color="auto"/>
                    <w:bottom w:val="none" w:sz="0" w:space="0" w:color="auto"/>
                    <w:right w:val="none" w:sz="0" w:space="0" w:color="auto"/>
                  </w:divBdr>
                </w:div>
              </w:divsChild>
            </w:div>
            <w:div w:id="145244009">
              <w:marLeft w:val="0"/>
              <w:marRight w:val="0"/>
              <w:marTop w:val="0"/>
              <w:marBottom w:val="0"/>
              <w:divBdr>
                <w:top w:val="none" w:sz="0" w:space="0" w:color="auto"/>
                <w:left w:val="none" w:sz="0" w:space="0" w:color="auto"/>
                <w:bottom w:val="none" w:sz="0" w:space="0" w:color="auto"/>
                <w:right w:val="none" w:sz="0" w:space="0" w:color="auto"/>
              </w:divBdr>
              <w:divsChild>
                <w:div w:id="1001932225">
                  <w:marLeft w:val="0"/>
                  <w:marRight w:val="0"/>
                  <w:marTop w:val="0"/>
                  <w:marBottom w:val="0"/>
                  <w:divBdr>
                    <w:top w:val="none" w:sz="0" w:space="0" w:color="auto"/>
                    <w:left w:val="none" w:sz="0" w:space="0" w:color="auto"/>
                    <w:bottom w:val="none" w:sz="0" w:space="0" w:color="auto"/>
                    <w:right w:val="none" w:sz="0" w:space="0" w:color="auto"/>
                  </w:divBdr>
                </w:div>
              </w:divsChild>
            </w:div>
            <w:div w:id="1827044519">
              <w:marLeft w:val="0"/>
              <w:marRight w:val="0"/>
              <w:marTop w:val="0"/>
              <w:marBottom w:val="0"/>
              <w:divBdr>
                <w:top w:val="none" w:sz="0" w:space="0" w:color="auto"/>
                <w:left w:val="none" w:sz="0" w:space="0" w:color="auto"/>
                <w:bottom w:val="none" w:sz="0" w:space="0" w:color="auto"/>
                <w:right w:val="none" w:sz="0" w:space="0" w:color="auto"/>
              </w:divBdr>
              <w:divsChild>
                <w:div w:id="815223259">
                  <w:marLeft w:val="0"/>
                  <w:marRight w:val="0"/>
                  <w:marTop w:val="0"/>
                  <w:marBottom w:val="0"/>
                  <w:divBdr>
                    <w:top w:val="none" w:sz="0" w:space="0" w:color="auto"/>
                    <w:left w:val="none" w:sz="0" w:space="0" w:color="auto"/>
                    <w:bottom w:val="none" w:sz="0" w:space="0" w:color="auto"/>
                    <w:right w:val="none" w:sz="0" w:space="0" w:color="auto"/>
                  </w:divBdr>
                </w:div>
              </w:divsChild>
            </w:div>
            <w:div w:id="715197643">
              <w:marLeft w:val="0"/>
              <w:marRight w:val="0"/>
              <w:marTop w:val="0"/>
              <w:marBottom w:val="0"/>
              <w:divBdr>
                <w:top w:val="none" w:sz="0" w:space="0" w:color="auto"/>
                <w:left w:val="none" w:sz="0" w:space="0" w:color="auto"/>
                <w:bottom w:val="none" w:sz="0" w:space="0" w:color="auto"/>
                <w:right w:val="none" w:sz="0" w:space="0" w:color="auto"/>
              </w:divBdr>
              <w:divsChild>
                <w:div w:id="1218316350">
                  <w:marLeft w:val="0"/>
                  <w:marRight w:val="0"/>
                  <w:marTop w:val="0"/>
                  <w:marBottom w:val="0"/>
                  <w:divBdr>
                    <w:top w:val="none" w:sz="0" w:space="0" w:color="auto"/>
                    <w:left w:val="none" w:sz="0" w:space="0" w:color="auto"/>
                    <w:bottom w:val="none" w:sz="0" w:space="0" w:color="auto"/>
                    <w:right w:val="none" w:sz="0" w:space="0" w:color="auto"/>
                  </w:divBdr>
                </w:div>
              </w:divsChild>
            </w:div>
            <w:div w:id="2104909419">
              <w:marLeft w:val="0"/>
              <w:marRight w:val="0"/>
              <w:marTop w:val="0"/>
              <w:marBottom w:val="0"/>
              <w:divBdr>
                <w:top w:val="none" w:sz="0" w:space="0" w:color="auto"/>
                <w:left w:val="none" w:sz="0" w:space="0" w:color="auto"/>
                <w:bottom w:val="none" w:sz="0" w:space="0" w:color="auto"/>
                <w:right w:val="none" w:sz="0" w:space="0" w:color="auto"/>
              </w:divBdr>
              <w:divsChild>
                <w:div w:id="1371537992">
                  <w:marLeft w:val="0"/>
                  <w:marRight w:val="0"/>
                  <w:marTop w:val="0"/>
                  <w:marBottom w:val="0"/>
                  <w:divBdr>
                    <w:top w:val="none" w:sz="0" w:space="0" w:color="auto"/>
                    <w:left w:val="none" w:sz="0" w:space="0" w:color="auto"/>
                    <w:bottom w:val="none" w:sz="0" w:space="0" w:color="auto"/>
                    <w:right w:val="none" w:sz="0" w:space="0" w:color="auto"/>
                  </w:divBdr>
                </w:div>
              </w:divsChild>
            </w:div>
            <w:div w:id="1927420231">
              <w:marLeft w:val="0"/>
              <w:marRight w:val="0"/>
              <w:marTop w:val="0"/>
              <w:marBottom w:val="0"/>
              <w:divBdr>
                <w:top w:val="none" w:sz="0" w:space="0" w:color="auto"/>
                <w:left w:val="none" w:sz="0" w:space="0" w:color="auto"/>
                <w:bottom w:val="none" w:sz="0" w:space="0" w:color="auto"/>
                <w:right w:val="none" w:sz="0" w:space="0" w:color="auto"/>
              </w:divBdr>
              <w:divsChild>
                <w:div w:id="1178614411">
                  <w:marLeft w:val="0"/>
                  <w:marRight w:val="0"/>
                  <w:marTop w:val="0"/>
                  <w:marBottom w:val="0"/>
                  <w:divBdr>
                    <w:top w:val="none" w:sz="0" w:space="0" w:color="auto"/>
                    <w:left w:val="none" w:sz="0" w:space="0" w:color="auto"/>
                    <w:bottom w:val="none" w:sz="0" w:space="0" w:color="auto"/>
                    <w:right w:val="none" w:sz="0" w:space="0" w:color="auto"/>
                  </w:divBdr>
                </w:div>
              </w:divsChild>
            </w:div>
            <w:div w:id="1940406738">
              <w:marLeft w:val="0"/>
              <w:marRight w:val="0"/>
              <w:marTop w:val="0"/>
              <w:marBottom w:val="0"/>
              <w:divBdr>
                <w:top w:val="none" w:sz="0" w:space="0" w:color="auto"/>
                <w:left w:val="none" w:sz="0" w:space="0" w:color="auto"/>
                <w:bottom w:val="none" w:sz="0" w:space="0" w:color="auto"/>
                <w:right w:val="none" w:sz="0" w:space="0" w:color="auto"/>
              </w:divBdr>
              <w:divsChild>
                <w:div w:id="1447891575">
                  <w:marLeft w:val="0"/>
                  <w:marRight w:val="0"/>
                  <w:marTop w:val="0"/>
                  <w:marBottom w:val="0"/>
                  <w:divBdr>
                    <w:top w:val="none" w:sz="0" w:space="0" w:color="auto"/>
                    <w:left w:val="none" w:sz="0" w:space="0" w:color="auto"/>
                    <w:bottom w:val="none" w:sz="0" w:space="0" w:color="auto"/>
                    <w:right w:val="none" w:sz="0" w:space="0" w:color="auto"/>
                  </w:divBdr>
                </w:div>
              </w:divsChild>
            </w:div>
            <w:div w:id="1078946337">
              <w:marLeft w:val="0"/>
              <w:marRight w:val="0"/>
              <w:marTop w:val="0"/>
              <w:marBottom w:val="0"/>
              <w:divBdr>
                <w:top w:val="none" w:sz="0" w:space="0" w:color="auto"/>
                <w:left w:val="none" w:sz="0" w:space="0" w:color="auto"/>
                <w:bottom w:val="none" w:sz="0" w:space="0" w:color="auto"/>
                <w:right w:val="none" w:sz="0" w:space="0" w:color="auto"/>
              </w:divBdr>
              <w:divsChild>
                <w:div w:id="1047879485">
                  <w:marLeft w:val="0"/>
                  <w:marRight w:val="0"/>
                  <w:marTop w:val="0"/>
                  <w:marBottom w:val="0"/>
                  <w:divBdr>
                    <w:top w:val="none" w:sz="0" w:space="0" w:color="auto"/>
                    <w:left w:val="none" w:sz="0" w:space="0" w:color="auto"/>
                    <w:bottom w:val="none" w:sz="0" w:space="0" w:color="auto"/>
                    <w:right w:val="none" w:sz="0" w:space="0" w:color="auto"/>
                  </w:divBdr>
                </w:div>
              </w:divsChild>
            </w:div>
            <w:div w:id="2051219678">
              <w:marLeft w:val="0"/>
              <w:marRight w:val="0"/>
              <w:marTop w:val="0"/>
              <w:marBottom w:val="0"/>
              <w:divBdr>
                <w:top w:val="none" w:sz="0" w:space="0" w:color="auto"/>
                <w:left w:val="none" w:sz="0" w:space="0" w:color="auto"/>
                <w:bottom w:val="none" w:sz="0" w:space="0" w:color="auto"/>
                <w:right w:val="none" w:sz="0" w:space="0" w:color="auto"/>
              </w:divBdr>
              <w:divsChild>
                <w:div w:id="179006538">
                  <w:marLeft w:val="0"/>
                  <w:marRight w:val="0"/>
                  <w:marTop w:val="0"/>
                  <w:marBottom w:val="0"/>
                  <w:divBdr>
                    <w:top w:val="none" w:sz="0" w:space="0" w:color="auto"/>
                    <w:left w:val="none" w:sz="0" w:space="0" w:color="auto"/>
                    <w:bottom w:val="none" w:sz="0" w:space="0" w:color="auto"/>
                    <w:right w:val="none" w:sz="0" w:space="0" w:color="auto"/>
                  </w:divBdr>
                </w:div>
              </w:divsChild>
            </w:div>
            <w:div w:id="1311057921">
              <w:marLeft w:val="0"/>
              <w:marRight w:val="0"/>
              <w:marTop w:val="0"/>
              <w:marBottom w:val="0"/>
              <w:divBdr>
                <w:top w:val="none" w:sz="0" w:space="0" w:color="auto"/>
                <w:left w:val="none" w:sz="0" w:space="0" w:color="auto"/>
                <w:bottom w:val="none" w:sz="0" w:space="0" w:color="auto"/>
                <w:right w:val="none" w:sz="0" w:space="0" w:color="auto"/>
              </w:divBdr>
              <w:divsChild>
                <w:div w:id="159588470">
                  <w:marLeft w:val="0"/>
                  <w:marRight w:val="0"/>
                  <w:marTop w:val="0"/>
                  <w:marBottom w:val="0"/>
                  <w:divBdr>
                    <w:top w:val="none" w:sz="0" w:space="0" w:color="auto"/>
                    <w:left w:val="none" w:sz="0" w:space="0" w:color="auto"/>
                    <w:bottom w:val="none" w:sz="0" w:space="0" w:color="auto"/>
                    <w:right w:val="none" w:sz="0" w:space="0" w:color="auto"/>
                  </w:divBdr>
                </w:div>
              </w:divsChild>
            </w:div>
            <w:div w:id="1943149364">
              <w:marLeft w:val="0"/>
              <w:marRight w:val="0"/>
              <w:marTop w:val="0"/>
              <w:marBottom w:val="0"/>
              <w:divBdr>
                <w:top w:val="none" w:sz="0" w:space="0" w:color="auto"/>
                <w:left w:val="none" w:sz="0" w:space="0" w:color="auto"/>
                <w:bottom w:val="none" w:sz="0" w:space="0" w:color="auto"/>
                <w:right w:val="none" w:sz="0" w:space="0" w:color="auto"/>
              </w:divBdr>
              <w:divsChild>
                <w:div w:id="122004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870931">
      <w:bodyDiv w:val="1"/>
      <w:marLeft w:val="0"/>
      <w:marRight w:val="0"/>
      <w:marTop w:val="0"/>
      <w:marBottom w:val="0"/>
      <w:divBdr>
        <w:top w:val="none" w:sz="0" w:space="0" w:color="auto"/>
        <w:left w:val="none" w:sz="0" w:space="0" w:color="auto"/>
        <w:bottom w:val="none" w:sz="0" w:space="0" w:color="auto"/>
        <w:right w:val="none" w:sz="0" w:space="0" w:color="auto"/>
      </w:divBdr>
      <w:divsChild>
        <w:div w:id="1285112168">
          <w:marLeft w:val="0"/>
          <w:marRight w:val="0"/>
          <w:marTop w:val="0"/>
          <w:marBottom w:val="0"/>
          <w:divBdr>
            <w:top w:val="none" w:sz="0" w:space="0" w:color="auto"/>
            <w:left w:val="none" w:sz="0" w:space="0" w:color="auto"/>
            <w:bottom w:val="none" w:sz="0" w:space="0" w:color="auto"/>
            <w:right w:val="none" w:sz="0" w:space="0" w:color="auto"/>
          </w:divBdr>
          <w:divsChild>
            <w:div w:id="1700004683">
              <w:marLeft w:val="0"/>
              <w:marRight w:val="0"/>
              <w:marTop w:val="0"/>
              <w:marBottom w:val="0"/>
              <w:divBdr>
                <w:top w:val="none" w:sz="0" w:space="0" w:color="auto"/>
                <w:left w:val="none" w:sz="0" w:space="0" w:color="auto"/>
                <w:bottom w:val="none" w:sz="0" w:space="0" w:color="auto"/>
                <w:right w:val="none" w:sz="0" w:space="0" w:color="auto"/>
              </w:divBdr>
              <w:divsChild>
                <w:div w:id="193940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320258">
      <w:bodyDiv w:val="1"/>
      <w:marLeft w:val="0"/>
      <w:marRight w:val="0"/>
      <w:marTop w:val="0"/>
      <w:marBottom w:val="0"/>
      <w:divBdr>
        <w:top w:val="none" w:sz="0" w:space="0" w:color="auto"/>
        <w:left w:val="none" w:sz="0" w:space="0" w:color="auto"/>
        <w:bottom w:val="none" w:sz="0" w:space="0" w:color="auto"/>
        <w:right w:val="none" w:sz="0" w:space="0" w:color="auto"/>
      </w:divBdr>
    </w:div>
    <w:div w:id="1346902644">
      <w:bodyDiv w:val="1"/>
      <w:marLeft w:val="0"/>
      <w:marRight w:val="0"/>
      <w:marTop w:val="0"/>
      <w:marBottom w:val="0"/>
      <w:divBdr>
        <w:top w:val="none" w:sz="0" w:space="0" w:color="auto"/>
        <w:left w:val="none" w:sz="0" w:space="0" w:color="auto"/>
        <w:bottom w:val="none" w:sz="0" w:space="0" w:color="auto"/>
        <w:right w:val="none" w:sz="0" w:space="0" w:color="auto"/>
      </w:divBdr>
    </w:div>
    <w:div w:id="1644041074">
      <w:bodyDiv w:val="1"/>
      <w:marLeft w:val="0"/>
      <w:marRight w:val="0"/>
      <w:marTop w:val="0"/>
      <w:marBottom w:val="0"/>
      <w:divBdr>
        <w:top w:val="none" w:sz="0" w:space="0" w:color="auto"/>
        <w:left w:val="none" w:sz="0" w:space="0" w:color="auto"/>
        <w:bottom w:val="none" w:sz="0" w:space="0" w:color="auto"/>
        <w:right w:val="none" w:sz="0" w:space="0" w:color="auto"/>
      </w:divBdr>
      <w:divsChild>
        <w:div w:id="1435512547">
          <w:marLeft w:val="0"/>
          <w:marRight w:val="0"/>
          <w:marTop w:val="0"/>
          <w:marBottom w:val="0"/>
          <w:divBdr>
            <w:top w:val="none" w:sz="0" w:space="0" w:color="auto"/>
            <w:left w:val="none" w:sz="0" w:space="0" w:color="auto"/>
            <w:bottom w:val="none" w:sz="0" w:space="0" w:color="auto"/>
            <w:right w:val="none" w:sz="0" w:space="0" w:color="auto"/>
          </w:divBdr>
          <w:divsChild>
            <w:div w:id="608465720">
              <w:marLeft w:val="0"/>
              <w:marRight w:val="0"/>
              <w:marTop w:val="0"/>
              <w:marBottom w:val="0"/>
              <w:divBdr>
                <w:top w:val="none" w:sz="0" w:space="0" w:color="auto"/>
                <w:left w:val="none" w:sz="0" w:space="0" w:color="auto"/>
                <w:bottom w:val="none" w:sz="0" w:space="0" w:color="auto"/>
                <w:right w:val="none" w:sz="0" w:space="0" w:color="auto"/>
              </w:divBdr>
              <w:divsChild>
                <w:div w:id="1448506704">
                  <w:marLeft w:val="0"/>
                  <w:marRight w:val="0"/>
                  <w:marTop w:val="0"/>
                  <w:marBottom w:val="0"/>
                  <w:divBdr>
                    <w:top w:val="none" w:sz="0" w:space="0" w:color="auto"/>
                    <w:left w:val="none" w:sz="0" w:space="0" w:color="auto"/>
                    <w:bottom w:val="none" w:sz="0" w:space="0" w:color="auto"/>
                    <w:right w:val="none" w:sz="0" w:space="0" w:color="auto"/>
                  </w:divBdr>
                  <w:divsChild>
                    <w:div w:id="2055696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2391234">
      <w:bodyDiv w:val="1"/>
      <w:marLeft w:val="0"/>
      <w:marRight w:val="0"/>
      <w:marTop w:val="0"/>
      <w:marBottom w:val="0"/>
      <w:divBdr>
        <w:top w:val="none" w:sz="0" w:space="0" w:color="auto"/>
        <w:left w:val="none" w:sz="0" w:space="0" w:color="auto"/>
        <w:bottom w:val="none" w:sz="0" w:space="0" w:color="auto"/>
        <w:right w:val="none" w:sz="0" w:space="0" w:color="auto"/>
      </w:divBdr>
    </w:div>
    <w:div w:id="1835028250">
      <w:bodyDiv w:val="1"/>
      <w:marLeft w:val="0"/>
      <w:marRight w:val="0"/>
      <w:marTop w:val="0"/>
      <w:marBottom w:val="0"/>
      <w:divBdr>
        <w:top w:val="none" w:sz="0" w:space="0" w:color="auto"/>
        <w:left w:val="none" w:sz="0" w:space="0" w:color="auto"/>
        <w:bottom w:val="none" w:sz="0" w:space="0" w:color="auto"/>
        <w:right w:val="none" w:sz="0" w:space="0" w:color="auto"/>
      </w:divBdr>
    </w:div>
    <w:div w:id="1868637452">
      <w:bodyDiv w:val="1"/>
      <w:marLeft w:val="0"/>
      <w:marRight w:val="0"/>
      <w:marTop w:val="0"/>
      <w:marBottom w:val="0"/>
      <w:divBdr>
        <w:top w:val="none" w:sz="0" w:space="0" w:color="auto"/>
        <w:left w:val="none" w:sz="0" w:space="0" w:color="auto"/>
        <w:bottom w:val="none" w:sz="0" w:space="0" w:color="auto"/>
        <w:right w:val="none" w:sz="0" w:space="0" w:color="auto"/>
      </w:divBdr>
    </w:div>
    <w:div w:id="1967199668">
      <w:bodyDiv w:val="1"/>
      <w:marLeft w:val="0"/>
      <w:marRight w:val="0"/>
      <w:marTop w:val="0"/>
      <w:marBottom w:val="0"/>
      <w:divBdr>
        <w:top w:val="none" w:sz="0" w:space="0" w:color="auto"/>
        <w:left w:val="none" w:sz="0" w:space="0" w:color="auto"/>
        <w:bottom w:val="none" w:sz="0" w:space="0" w:color="auto"/>
        <w:right w:val="none" w:sz="0" w:space="0" w:color="auto"/>
      </w:divBdr>
    </w:div>
    <w:div w:id="2072187069">
      <w:bodyDiv w:val="1"/>
      <w:marLeft w:val="0"/>
      <w:marRight w:val="0"/>
      <w:marTop w:val="0"/>
      <w:marBottom w:val="0"/>
      <w:divBdr>
        <w:top w:val="none" w:sz="0" w:space="0" w:color="auto"/>
        <w:left w:val="none" w:sz="0" w:space="0" w:color="auto"/>
        <w:bottom w:val="none" w:sz="0" w:space="0" w:color="auto"/>
        <w:right w:val="none" w:sz="0" w:space="0" w:color="auto"/>
      </w:divBdr>
    </w:div>
    <w:div w:id="2109691909">
      <w:bodyDiv w:val="1"/>
      <w:marLeft w:val="0"/>
      <w:marRight w:val="0"/>
      <w:marTop w:val="0"/>
      <w:marBottom w:val="0"/>
      <w:divBdr>
        <w:top w:val="none" w:sz="0" w:space="0" w:color="auto"/>
        <w:left w:val="none" w:sz="0" w:space="0" w:color="auto"/>
        <w:bottom w:val="none" w:sz="0" w:space="0" w:color="auto"/>
        <w:right w:val="none" w:sz="0" w:space="0" w:color="auto"/>
      </w:divBdr>
    </w:div>
    <w:div w:id="2125075253">
      <w:bodyDiv w:val="1"/>
      <w:marLeft w:val="0"/>
      <w:marRight w:val="0"/>
      <w:marTop w:val="0"/>
      <w:marBottom w:val="0"/>
      <w:divBdr>
        <w:top w:val="none" w:sz="0" w:space="0" w:color="auto"/>
        <w:left w:val="none" w:sz="0" w:space="0" w:color="auto"/>
        <w:bottom w:val="none" w:sz="0" w:space="0" w:color="auto"/>
        <w:right w:val="none" w:sz="0" w:space="0" w:color="auto"/>
      </w:divBdr>
      <w:divsChild>
        <w:div w:id="1514303873">
          <w:marLeft w:val="0"/>
          <w:marRight w:val="0"/>
          <w:marTop w:val="0"/>
          <w:marBottom w:val="0"/>
          <w:divBdr>
            <w:top w:val="none" w:sz="0" w:space="0" w:color="auto"/>
            <w:left w:val="none" w:sz="0" w:space="0" w:color="auto"/>
            <w:bottom w:val="none" w:sz="0" w:space="0" w:color="auto"/>
            <w:right w:val="none" w:sz="0" w:space="0" w:color="auto"/>
          </w:divBdr>
          <w:divsChild>
            <w:div w:id="1167327748">
              <w:marLeft w:val="0"/>
              <w:marRight w:val="0"/>
              <w:marTop w:val="0"/>
              <w:marBottom w:val="0"/>
              <w:divBdr>
                <w:top w:val="none" w:sz="0" w:space="0" w:color="auto"/>
                <w:left w:val="none" w:sz="0" w:space="0" w:color="auto"/>
                <w:bottom w:val="none" w:sz="0" w:space="0" w:color="auto"/>
                <w:right w:val="none" w:sz="0" w:space="0" w:color="auto"/>
              </w:divBdr>
              <w:divsChild>
                <w:div w:id="207292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cambodia.panda.org/wwf_in_cambodia/endangered_species/birds/critically_endangered_vultures/" TargetMode="External"/><Relationship Id="rId21" Type="http://schemas.openxmlformats.org/officeDocument/2006/relationships/image" Target="media/image6.jpeg"/><Relationship Id="rId34" Type="http://schemas.openxmlformats.org/officeDocument/2006/relationships/diagramLayout" Target="diagrams/layout1.xml"/><Relationship Id="rId42" Type="http://schemas.openxmlformats.org/officeDocument/2006/relationships/diagramColors" Target="diagrams/colors2.xml"/><Relationship Id="rId47" Type="http://schemas.openxmlformats.org/officeDocument/2006/relationships/header" Target="header8.xml"/><Relationship Id="rId50" Type="http://schemas.openxmlformats.org/officeDocument/2006/relationships/diagramData" Target="diagrams/data3.xml"/><Relationship Id="rId55" Type="http://schemas.openxmlformats.org/officeDocument/2006/relationships/image" Target="media/image8.png"/><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hyperlink" Target="http://cambodia.panda.org/wwf_in_cambodia/endangered_species/mammals/irrawaddy_dolphin/" TargetMode="External"/><Relationship Id="rId11" Type="http://schemas.openxmlformats.org/officeDocument/2006/relationships/footer" Target="footer2.xml"/><Relationship Id="rId24" Type="http://schemas.openxmlformats.org/officeDocument/2006/relationships/hyperlink" Target="http://cambodia.panda.org/wwf_in_cambodia/endangered_species/birds/giant_ibis/" TargetMode="External"/><Relationship Id="rId32" Type="http://schemas.openxmlformats.org/officeDocument/2006/relationships/hyperlink" Target="http://www.mrcmekong.org/about-the-mrc/" TargetMode="External"/><Relationship Id="rId37" Type="http://schemas.microsoft.com/office/2007/relationships/diagramDrawing" Target="diagrams/drawing1.xml"/><Relationship Id="rId40" Type="http://schemas.openxmlformats.org/officeDocument/2006/relationships/diagramLayout" Target="diagrams/layout2.xml"/><Relationship Id="rId45" Type="http://schemas.openxmlformats.org/officeDocument/2006/relationships/header" Target="header6.xml"/><Relationship Id="rId53" Type="http://schemas.openxmlformats.org/officeDocument/2006/relationships/diagramColors" Target="diagrams/colors3.xml"/><Relationship Id="rId58" Type="http://schemas.openxmlformats.org/officeDocument/2006/relationships/footer" Target="footer3.xml"/><Relationship Id="rId66" Type="http://schemas.openxmlformats.org/officeDocument/2006/relationships/customXml" Target="../customXml/item3.xml"/><Relationship Id="rId5" Type="http://schemas.openxmlformats.org/officeDocument/2006/relationships/webSettings" Target="webSettings.xml"/><Relationship Id="rId61" Type="http://schemas.openxmlformats.org/officeDocument/2006/relationships/hyperlink" Target="http://www.moe.gov.kh" TargetMode="External"/><Relationship Id="rId19" Type="http://schemas.openxmlformats.org/officeDocument/2006/relationships/header" Target="header3.xml"/><Relationship Id="rId14" Type="http://schemas.openxmlformats.org/officeDocument/2006/relationships/image" Target="media/image3.jpeg"/><Relationship Id="rId22" Type="http://schemas.openxmlformats.org/officeDocument/2006/relationships/chart" Target="charts/chart1.xml"/><Relationship Id="rId27" Type="http://schemas.openxmlformats.org/officeDocument/2006/relationships/hyperlink" Target="http://cambodia.panda.org/wwf_in_cambodia/endangered_species/reptiles/siamese_crocodile/" TargetMode="External"/><Relationship Id="rId30" Type="http://schemas.openxmlformats.org/officeDocument/2006/relationships/hyperlink" Target="https://unfccc.int/kyoto_protocol/status_of_ratification/items/2613.php" TargetMode="External"/><Relationship Id="rId35" Type="http://schemas.openxmlformats.org/officeDocument/2006/relationships/diagramQuickStyle" Target="diagrams/quickStyle1.xml"/><Relationship Id="rId43" Type="http://schemas.microsoft.com/office/2007/relationships/diagramDrawing" Target="diagrams/drawing2.xml"/><Relationship Id="rId48" Type="http://schemas.openxmlformats.org/officeDocument/2006/relationships/header" Target="header9.xml"/><Relationship Id="rId56" Type="http://schemas.openxmlformats.org/officeDocument/2006/relationships/header" Target="header11.xml"/><Relationship Id="rId64"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diagramLayout" Target="diagrams/layout3.xml"/><Relationship Id="rId3" Type="http://schemas.openxmlformats.org/officeDocument/2006/relationships/styles" Target="styles.xml"/><Relationship Id="rId12" Type="http://schemas.openxmlformats.org/officeDocument/2006/relationships/hyperlink" Target="http://en.wikipedia.org/wiki/Cham_(Asia)" TargetMode="External"/><Relationship Id="rId17" Type="http://schemas.openxmlformats.org/officeDocument/2006/relationships/hyperlink" Target="http://www.opendevelopmentcambodia.net/pdf-viewer/?pdf=download/law/Law%20on%20Land_%20August_30_2001_Eng.pdf" TargetMode="External"/><Relationship Id="rId25" Type="http://schemas.openxmlformats.org/officeDocument/2006/relationships/hyperlink" Target="http://cambodia.panda.org/wwf_in_cambodia/endangered_species/birds/greater_adjutant/" TargetMode="External"/><Relationship Id="rId33" Type="http://schemas.openxmlformats.org/officeDocument/2006/relationships/diagramData" Target="diagrams/data1.xml"/><Relationship Id="rId38" Type="http://schemas.openxmlformats.org/officeDocument/2006/relationships/image" Target="media/image7.emf"/><Relationship Id="rId46" Type="http://schemas.openxmlformats.org/officeDocument/2006/relationships/header" Target="header7.xml"/><Relationship Id="rId59" Type="http://schemas.openxmlformats.org/officeDocument/2006/relationships/header" Target="header13.xml"/><Relationship Id="rId67" Type="http://schemas.openxmlformats.org/officeDocument/2006/relationships/customXml" Target="../customXml/item4.xml"/><Relationship Id="rId20" Type="http://schemas.openxmlformats.org/officeDocument/2006/relationships/header" Target="header4.xml"/><Relationship Id="rId41" Type="http://schemas.openxmlformats.org/officeDocument/2006/relationships/diagramQuickStyle" Target="diagrams/quickStyle2.xml"/><Relationship Id="rId54" Type="http://schemas.microsoft.com/office/2007/relationships/diagramDrawing" Target="diagrams/drawing3.xml"/><Relationship Id="rId62" Type="http://schemas.openxmlformats.org/officeDocument/2006/relationships/hyperlink" Target="http://ict4dcambodia.org/?p=1081"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hyperlink" Target="http://cambodia.panda.org/wwf_in_cambodia/endangered_species/birds/sarus_crane/" TargetMode="External"/><Relationship Id="rId28" Type="http://schemas.openxmlformats.org/officeDocument/2006/relationships/hyperlink" Target="http://cambodia.panda.org/wwf_in_cambodia/endangered_species/fish/giant_freshwater_stingray/" TargetMode="External"/><Relationship Id="rId36" Type="http://schemas.openxmlformats.org/officeDocument/2006/relationships/diagramColors" Target="diagrams/colors1.xml"/><Relationship Id="rId49" Type="http://schemas.openxmlformats.org/officeDocument/2006/relationships/header" Target="header10.xml"/><Relationship Id="rId57" Type="http://schemas.openxmlformats.org/officeDocument/2006/relationships/header" Target="header12.xml"/><Relationship Id="rId10" Type="http://schemas.openxmlformats.org/officeDocument/2006/relationships/footer" Target="footer1.xml"/><Relationship Id="rId31" Type="http://schemas.openxmlformats.org/officeDocument/2006/relationships/hyperlink" Target="http://unfccc.int/essential_background/convention/status_of_ratification/items/2631.php" TargetMode="External"/><Relationship Id="rId44" Type="http://schemas.openxmlformats.org/officeDocument/2006/relationships/header" Target="header5.xml"/><Relationship Id="rId52" Type="http://schemas.openxmlformats.org/officeDocument/2006/relationships/diagramQuickStyle" Target="diagrams/quickStyle3.xml"/><Relationship Id="rId60" Type="http://schemas.openxmlformats.org/officeDocument/2006/relationships/footer" Target="footer4.xml"/><Relationship Id="rId65"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2.jpeg"/><Relationship Id="rId18" Type="http://schemas.openxmlformats.org/officeDocument/2006/relationships/header" Target="header2.xml"/><Relationship Id="rId39" Type="http://schemas.openxmlformats.org/officeDocument/2006/relationships/diagramData" Target="diagrams/data2.xml"/></Relationships>
</file>

<file path=word/_rels/footnotes.xml.rels><?xml version="1.0" encoding="UTF-8" standalone="yes"?>
<Relationships xmlns="http://schemas.openxmlformats.org/package/2006/relationships"><Relationship Id="rId3" Type="http://schemas.openxmlformats.org/officeDocument/2006/relationships/hyperlink" Target="http://earthenginepartners.appspot.com/science-2013-global-forest" TargetMode="External"/><Relationship Id="rId2" Type="http://schemas.openxmlformats.org/officeDocument/2006/relationships/hyperlink" Target="http://www.erecon.jp/" TargetMode="External"/><Relationship Id="rId1" Type="http://schemas.openxmlformats.org/officeDocument/2006/relationships/hyperlink" Target="http://www.opendevelopmentcambodia.net/briefings/forest-cover/"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EPL</a:t>
            </a:r>
            <a:r>
              <a:rPr lang="en-US" baseline="0"/>
              <a:t> Deforestation</a:t>
            </a:r>
            <a:endParaRPr lang="en-US"/>
          </a:p>
        </c:rich>
      </c:tx>
      <c:overlay val="0"/>
      <c:spPr>
        <a:noFill/>
        <a:ln>
          <a:noFill/>
        </a:ln>
        <a:effectLst/>
      </c:spPr>
    </c:title>
    <c:autoTitleDeleted val="0"/>
    <c:plotArea>
      <c:layout/>
      <c:lineChart>
        <c:grouping val="standard"/>
        <c:varyColors val="0"/>
        <c:ser>
          <c:idx val="0"/>
          <c:order val="0"/>
          <c:tx>
            <c:v>Open Forest</c:v>
          </c:tx>
          <c:spPr>
            <a:ln w="28575" cap="rnd">
              <a:solidFill>
                <a:schemeClr val="accent4">
                  <a:lumMod val="50000"/>
                </a:schemeClr>
              </a:solidFill>
              <a:round/>
            </a:ln>
            <a:effectLst/>
          </c:spPr>
          <c:marker>
            <c:symbol val="none"/>
          </c:marker>
          <c:trendline>
            <c:spPr>
              <a:ln w="19050" cap="rnd">
                <a:solidFill>
                  <a:schemeClr val="accent1"/>
                </a:solidFill>
                <a:prstDash val="sysDot"/>
              </a:ln>
              <a:effectLst/>
            </c:spPr>
            <c:trendlineType val="linear"/>
            <c:dispRSqr val="1"/>
            <c:dispEq val="1"/>
            <c:trendlineLbl>
              <c:layout>
                <c:manualLayout>
                  <c:x val="7.5014018669569402E-2"/>
                  <c:y val="-7.8502843394575694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cat>
            <c:numRef>
              <c:f>Stats!$D$37:$I$37</c:f>
              <c:numCache>
                <c:formatCode>General</c:formatCode>
                <c:ptCount val="6"/>
                <c:pt idx="0">
                  <c:v>2001</c:v>
                </c:pt>
                <c:pt idx="1">
                  <c:v>2003</c:v>
                </c:pt>
                <c:pt idx="2">
                  <c:v>2005</c:v>
                </c:pt>
                <c:pt idx="3">
                  <c:v>2007</c:v>
                </c:pt>
                <c:pt idx="4">
                  <c:v>2009</c:v>
                </c:pt>
                <c:pt idx="5">
                  <c:v>2011</c:v>
                </c:pt>
              </c:numCache>
            </c:numRef>
          </c:cat>
          <c:val>
            <c:numRef>
              <c:f>Stats!$D$40:$I$40</c:f>
              <c:numCache>
                <c:formatCode>0.00%</c:formatCode>
                <c:ptCount val="6"/>
                <c:pt idx="0">
                  <c:v>2.3278920295297112E-4</c:v>
                </c:pt>
                <c:pt idx="1">
                  <c:v>7.3918190869549992E-4</c:v>
                </c:pt>
                <c:pt idx="2">
                  <c:v>4.0996108489275713E-4</c:v>
                </c:pt>
                <c:pt idx="3">
                  <c:v>3.0719738852372446E-3</c:v>
                </c:pt>
                <c:pt idx="4">
                  <c:v>6.4384542477101923E-3</c:v>
                </c:pt>
                <c:pt idx="5">
                  <c:v>4.7204676987017205E-3</c:v>
                </c:pt>
              </c:numCache>
            </c:numRef>
          </c:val>
          <c:smooth val="0"/>
        </c:ser>
        <c:ser>
          <c:idx val="2"/>
          <c:order val="1"/>
          <c:tx>
            <c:v>Closed Forest</c:v>
          </c:tx>
          <c:spPr>
            <a:ln w="28575" cap="rnd">
              <a:solidFill>
                <a:schemeClr val="accent6">
                  <a:lumMod val="50000"/>
                </a:schemeClr>
              </a:solidFill>
              <a:round/>
            </a:ln>
            <a:effectLst/>
          </c:spPr>
          <c:marker>
            <c:symbol val="none"/>
          </c:marker>
          <c:trendline>
            <c:spPr>
              <a:ln w="19050" cap="rnd">
                <a:solidFill>
                  <a:schemeClr val="accent3"/>
                </a:solidFill>
                <a:prstDash val="sysDot"/>
              </a:ln>
              <a:effectLst/>
            </c:spPr>
            <c:trendlineType val="linear"/>
            <c:dispRSqr val="1"/>
            <c:dispEq val="1"/>
            <c:trendlineLbl>
              <c:layout>
                <c:manualLayout>
                  <c:x val="-6.8278652668416415E-2"/>
                  <c:y val="-2.96340040828235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cat>
            <c:numRef>
              <c:f>Stats!$D$37:$I$37</c:f>
              <c:numCache>
                <c:formatCode>General</c:formatCode>
                <c:ptCount val="6"/>
                <c:pt idx="0">
                  <c:v>2001</c:v>
                </c:pt>
                <c:pt idx="1">
                  <c:v>2003</c:v>
                </c:pt>
                <c:pt idx="2">
                  <c:v>2005</c:v>
                </c:pt>
                <c:pt idx="3">
                  <c:v>2007</c:v>
                </c:pt>
                <c:pt idx="4">
                  <c:v>2009</c:v>
                </c:pt>
                <c:pt idx="5">
                  <c:v>2011</c:v>
                </c:pt>
              </c:numCache>
            </c:numRef>
          </c:cat>
          <c:val>
            <c:numRef>
              <c:f>Stats!$D$43:$I$43</c:f>
              <c:numCache>
                <c:formatCode>0.00%</c:formatCode>
                <c:ptCount val="6"/>
                <c:pt idx="0">
                  <c:v>3.545136077300704E-3</c:v>
                </c:pt>
                <c:pt idx="1">
                  <c:v>6.4107705083860014E-3</c:v>
                </c:pt>
                <c:pt idx="2">
                  <c:v>1.3797516936535121E-2</c:v>
                </c:pt>
                <c:pt idx="3">
                  <c:v>3.9085068731581615E-2</c:v>
                </c:pt>
                <c:pt idx="4">
                  <c:v>3.0951856933472608E-2</c:v>
                </c:pt>
                <c:pt idx="5">
                  <c:v>7.2957772237580404E-2</c:v>
                </c:pt>
              </c:numCache>
            </c:numRef>
          </c:val>
          <c:smooth val="0"/>
        </c:ser>
        <c:dLbls>
          <c:showLegendKey val="0"/>
          <c:showVal val="0"/>
          <c:showCatName val="0"/>
          <c:showSerName val="0"/>
          <c:showPercent val="0"/>
          <c:showBubbleSize val="0"/>
        </c:dLbls>
        <c:smooth val="0"/>
        <c:axId val="483693776"/>
        <c:axId val="483694168"/>
      </c:lineChart>
      <c:catAx>
        <c:axId val="483693776"/>
        <c:scaling>
          <c:orientation val="minMax"/>
        </c:scaling>
        <c:delete val="0"/>
        <c:axPos val="b"/>
        <c:numFmt formatCode="General" sourceLinked="1"/>
        <c:majorTickMark val="none"/>
        <c:minorTickMark val="none"/>
        <c:tickLblPos val="nextTo"/>
        <c:spPr>
          <a:noFill/>
          <a:ln w="9525" cap="flat" cmpd="sng" algn="ctr">
            <a:no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3694168"/>
        <c:crossesAt val="0"/>
        <c:auto val="1"/>
        <c:lblAlgn val="ctr"/>
        <c:lblOffset val="100"/>
        <c:noMultiLvlLbl val="0"/>
      </c:catAx>
      <c:valAx>
        <c:axId val="483694168"/>
        <c:scaling>
          <c:orientation val="minMax"/>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3693776"/>
        <c:crosses val="autoZero"/>
        <c:crossBetween val="between"/>
        <c:majorUnit val="2.0000000000000042E-2"/>
      </c:valAx>
      <c:spPr>
        <a:noFill/>
        <a:ln>
          <a:solidFill>
            <a:schemeClr val="bg1">
              <a:lumMod val="50000"/>
            </a:schemeClr>
          </a:solidFill>
        </a:ln>
        <a:effectLst/>
      </c:spPr>
    </c:plotArea>
    <c:legend>
      <c:legendPos val="b"/>
      <c:legendEntry>
        <c:idx val="2"/>
        <c:delete val="1"/>
      </c:legendEntry>
      <c:legendEntry>
        <c:idx val="3"/>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solidFill>
      <a:round/>
    </a:ln>
    <a:effectLst/>
  </c:spPr>
  <c:txPr>
    <a:bodyPr/>
    <a:lstStyle/>
    <a:p>
      <a:pPr>
        <a:defRPr/>
      </a:pPr>
      <a:endParaRPr lang="en-US"/>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2DB8B14-2DEB-8846-BE50-455E231E93E6}" type="doc">
      <dgm:prSet loTypeId="urn:microsoft.com/office/officeart/2005/8/layout/list1" loCatId="" qsTypeId="urn:microsoft.com/office/officeart/2005/8/quickstyle/simple4" qsCatId="simple" csTypeId="urn:microsoft.com/office/officeart/2005/8/colors/accent1_2" csCatId="accent1" phldr="1"/>
      <dgm:spPr/>
      <dgm:t>
        <a:bodyPr/>
        <a:lstStyle/>
        <a:p>
          <a:endParaRPr lang="en-US"/>
        </a:p>
      </dgm:t>
    </dgm:pt>
    <dgm:pt modelId="{F988B536-6A70-B043-B79A-E59689356331}">
      <dgm:prSet phldrT="[Text]"/>
      <dgm:spPr/>
      <dgm:t>
        <a:bodyPr/>
        <a:lstStyle/>
        <a:p>
          <a:pPr algn="ctr"/>
          <a:r>
            <a:rPr lang="en-US" dirty="0" err="1" smtClean="0"/>
            <a:t>MoE</a:t>
          </a:r>
          <a:r>
            <a:rPr lang="en-US" dirty="0" smtClean="0"/>
            <a:t>/GDANCP-Executing Agency</a:t>
          </a:r>
          <a:endParaRPr lang="en-US" dirty="0"/>
        </a:p>
      </dgm:t>
    </dgm:pt>
    <dgm:pt modelId="{6328C7CE-F040-C143-B278-1BA1210CA6A5}" type="parTrans" cxnId="{46F24992-6647-B241-B924-C782C4581FE6}">
      <dgm:prSet/>
      <dgm:spPr/>
      <dgm:t>
        <a:bodyPr/>
        <a:lstStyle/>
        <a:p>
          <a:pPr algn="ctr"/>
          <a:endParaRPr lang="en-US"/>
        </a:p>
      </dgm:t>
    </dgm:pt>
    <dgm:pt modelId="{1292471B-A4D0-F248-828D-3E0A932F6F65}" type="sibTrans" cxnId="{46F24992-6647-B241-B924-C782C4581FE6}">
      <dgm:prSet/>
      <dgm:spPr/>
      <dgm:t>
        <a:bodyPr/>
        <a:lstStyle/>
        <a:p>
          <a:pPr algn="ctr"/>
          <a:endParaRPr lang="en-US"/>
        </a:p>
      </dgm:t>
    </dgm:pt>
    <dgm:pt modelId="{BE6CD9C1-7804-1943-8866-4FAD825F330F}">
      <dgm:prSet phldrT="[Text]"/>
      <dgm:spPr/>
      <dgm:t>
        <a:bodyPr/>
        <a:lstStyle/>
        <a:p>
          <a:pPr algn="ctr"/>
          <a:r>
            <a:rPr lang="en-US" dirty="0" smtClean="0"/>
            <a:t>National &amp; Provincial </a:t>
          </a:r>
        </a:p>
        <a:p>
          <a:pPr algn="ctr"/>
          <a:r>
            <a:rPr lang="en-US" dirty="0" smtClean="0"/>
            <a:t>Sub</a:t>
          </a:r>
          <a:r>
            <a:rPr lang="en-US" smtClean="0"/>
            <a:t>-contracts-Service </a:t>
          </a:r>
          <a:r>
            <a:rPr lang="en-US" dirty="0" smtClean="0"/>
            <a:t>Providers </a:t>
          </a:r>
        </a:p>
        <a:p>
          <a:pPr algn="ctr"/>
          <a:r>
            <a:rPr lang="en-US" dirty="0" smtClean="0"/>
            <a:t>(</a:t>
          </a:r>
          <a:r>
            <a:rPr lang="en-US" dirty="0" err="1" smtClean="0"/>
            <a:t>MoE</a:t>
          </a:r>
          <a:r>
            <a:rPr lang="en-US" dirty="0" smtClean="0"/>
            <a:t>, FA, Other Govt., NGO Alliance </a:t>
          </a:r>
          <a:r>
            <a:rPr lang="en-US" dirty="0" err="1" smtClean="0"/>
            <a:t>etc</a:t>
          </a:r>
          <a:r>
            <a:rPr lang="en-US" dirty="0" smtClean="0"/>
            <a:t>)</a:t>
          </a:r>
        </a:p>
      </dgm:t>
    </dgm:pt>
    <dgm:pt modelId="{3EB29816-F36A-2F45-A77E-A4BB3C5D28DC}" type="parTrans" cxnId="{C74892E3-4A51-6E4E-827C-384EF7B6DCE2}">
      <dgm:prSet/>
      <dgm:spPr/>
      <dgm:t>
        <a:bodyPr/>
        <a:lstStyle/>
        <a:p>
          <a:pPr algn="ctr"/>
          <a:endParaRPr lang="en-US"/>
        </a:p>
      </dgm:t>
    </dgm:pt>
    <dgm:pt modelId="{974C1396-3DC8-004C-92B4-B666DA3FDB74}" type="sibTrans" cxnId="{C74892E3-4A51-6E4E-827C-384EF7B6DCE2}">
      <dgm:prSet/>
      <dgm:spPr/>
      <dgm:t>
        <a:bodyPr/>
        <a:lstStyle/>
        <a:p>
          <a:pPr algn="ctr"/>
          <a:endParaRPr lang="en-US"/>
        </a:p>
      </dgm:t>
    </dgm:pt>
    <dgm:pt modelId="{A0C17705-9B96-CE4C-AB11-3EFBBFBA111F}">
      <dgm:prSet phldrT="[Text]"/>
      <dgm:spPr/>
      <dgm:t>
        <a:bodyPr/>
        <a:lstStyle/>
        <a:p>
          <a:pPr algn="ctr"/>
          <a:r>
            <a:rPr lang="en-US" dirty="0" smtClean="0"/>
            <a:t>UNEP-Implementing Agency</a:t>
          </a:r>
          <a:endParaRPr lang="en-US" dirty="0"/>
        </a:p>
      </dgm:t>
    </dgm:pt>
    <dgm:pt modelId="{D60C49BF-C73E-D546-82E7-5EED22C939AF}" type="parTrans" cxnId="{250E4AC1-12D8-204E-8635-EF58B8143556}">
      <dgm:prSet/>
      <dgm:spPr/>
      <dgm:t>
        <a:bodyPr/>
        <a:lstStyle/>
        <a:p>
          <a:pPr algn="ctr"/>
          <a:endParaRPr lang="en-US"/>
        </a:p>
      </dgm:t>
    </dgm:pt>
    <dgm:pt modelId="{2B7A6461-0783-754C-904C-F789D90D4F6E}" type="sibTrans" cxnId="{250E4AC1-12D8-204E-8635-EF58B8143556}">
      <dgm:prSet/>
      <dgm:spPr/>
      <dgm:t>
        <a:bodyPr/>
        <a:lstStyle/>
        <a:p>
          <a:pPr algn="ctr"/>
          <a:endParaRPr lang="en-US"/>
        </a:p>
      </dgm:t>
    </dgm:pt>
    <dgm:pt modelId="{84F679D2-8E79-6345-952A-DD0229E03179}">
      <dgm:prSet phldrT="[Text]"/>
      <dgm:spPr/>
      <dgm:t>
        <a:bodyPr/>
        <a:lstStyle/>
        <a:p>
          <a:pPr algn="ctr"/>
          <a:r>
            <a:rPr lang="en-US" dirty="0" smtClean="0"/>
            <a:t>GEF-Secretariat</a:t>
          </a:r>
          <a:endParaRPr lang="en-US" dirty="0"/>
        </a:p>
      </dgm:t>
    </dgm:pt>
    <dgm:pt modelId="{A60C46FC-D6E0-1946-BDCE-9411C65D6FC5}" type="sibTrans" cxnId="{D1771907-1746-AF4D-B4BE-33E4F9C91382}">
      <dgm:prSet/>
      <dgm:spPr/>
      <dgm:t>
        <a:bodyPr/>
        <a:lstStyle/>
        <a:p>
          <a:pPr algn="ctr"/>
          <a:endParaRPr lang="en-US"/>
        </a:p>
      </dgm:t>
    </dgm:pt>
    <dgm:pt modelId="{50337AA5-DCFD-BE4B-89D3-DC1FF814749B}" type="parTrans" cxnId="{D1771907-1746-AF4D-B4BE-33E4F9C91382}">
      <dgm:prSet/>
      <dgm:spPr/>
      <dgm:t>
        <a:bodyPr/>
        <a:lstStyle/>
        <a:p>
          <a:pPr algn="ctr"/>
          <a:endParaRPr lang="en-US"/>
        </a:p>
      </dgm:t>
    </dgm:pt>
    <dgm:pt modelId="{904DA15F-B59C-6A4E-B739-73E9CA03B74D}" type="pres">
      <dgm:prSet presAssocID="{52DB8B14-2DEB-8846-BE50-455E231E93E6}" presName="linear" presStyleCnt="0">
        <dgm:presLayoutVars>
          <dgm:dir/>
          <dgm:animLvl val="lvl"/>
          <dgm:resizeHandles val="exact"/>
        </dgm:presLayoutVars>
      </dgm:prSet>
      <dgm:spPr/>
      <dgm:t>
        <a:bodyPr/>
        <a:lstStyle/>
        <a:p>
          <a:endParaRPr lang="en-US"/>
        </a:p>
      </dgm:t>
    </dgm:pt>
    <dgm:pt modelId="{AED03857-320B-364E-981C-81D2D5C6838F}" type="pres">
      <dgm:prSet presAssocID="{84F679D2-8E79-6345-952A-DD0229E03179}" presName="parentLin" presStyleCnt="0"/>
      <dgm:spPr/>
    </dgm:pt>
    <dgm:pt modelId="{EC8A8CAB-8029-2B4F-9D62-9C93AC6B0732}" type="pres">
      <dgm:prSet presAssocID="{84F679D2-8E79-6345-952A-DD0229E03179}" presName="parentLeftMargin" presStyleLbl="node1" presStyleIdx="0" presStyleCnt="4"/>
      <dgm:spPr/>
      <dgm:t>
        <a:bodyPr/>
        <a:lstStyle/>
        <a:p>
          <a:endParaRPr lang="en-US"/>
        </a:p>
      </dgm:t>
    </dgm:pt>
    <dgm:pt modelId="{DFB32906-C71B-934B-8BDE-3DFCB0CAF8B0}" type="pres">
      <dgm:prSet presAssocID="{84F679D2-8E79-6345-952A-DD0229E03179}" presName="parentText" presStyleLbl="node1" presStyleIdx="0" presStyleCnt="4" custLinFactNeighborX="24208">
        <dgm:presLayoutVars>
          <dgm:chMax val="0"/>
          <dgm:bulletEnabled val="1"/>
        </dgm:presLayoutVars>
      </dgm:prSet>
      <dgm:spPr/>
      <dgm:t>
        <a:bodyPr/>
        <a:lstStyle/>
        <a:p>
          <a:endParaRPr lang="en-US"/>
        </a:p>
      </dgm:t>
    </dgm:pt>
    <dgm:pt modelId="{DE4678A0-3156-F24D-928C-5E96E60F3C9A}" type="pres">
      <dgm:prSet presAssocID="{84F679D2-8E79-6345-952A-DD0229E03179}" presName="negativeSpace" presStyleCnt="0"/>
      <dgm:spPr/>
    </dgm:pt>
    <dgm:pt modelId="{3DB91291-A561-864B-A272-6E5CC2F703C9}" type="pres">
      <dgm:prSet presAssocID="{84F679D2-8E79-6345-952A-DD0229E03179}" presName="childText" presStyleLbl="conFgAcc1" presStyleIdx="0" presStyleCnt="4">
        <dgm:presLayoutVars>
          <dgm:bulletEnabled val="1"/>
        </dgm:presLayoutVars>
      </dgm:prSet>
      <dgm:spPr/>
    </dgm:pt>
    <dgm:pt modelId="{BC3019D5-2EFB-4B46-93E9-A55BFD161EFA}" type="pres">
      <dgm:prSet presAssocID="{A60C46FC-D6E0-1946-BDCE-9411C65D6FC5}" presName="spaceBetweenRectangles" presStyleCnt="0"/>
      <dgm:spPr/>
    </dgm:pt>
    <dgm:pt modelId="{AD8BE459-BB82-4A48-BB94-79E328262A59}" type="pres">
      <dgm:prSet presAssocID="{A0C17705-9B96-CE4C-AB11-3EFBBFBA111F}" presName="parentLin" presStyleCnt="0"/>
      <dgm:spPr/>
    </dgm:pt>
    <dgm:pt modelId="{59AAA44B-EE82-EF40-A97C-B341CB03F703}" type="pres">
      <dgm:prSet presAssocID="{A0C17705-9B96-CE4C-AB11-3EFBBFBA111F}" presName="parentLeftMargin" presStyleLbl="node1" presStyleIdx="0" presStyleCnt="4"/>
      <dgm:spPr/>
      <dgm:t>
        <a:bodyPr/>
        <a:lstStyle/>
        <a:p>
          <a:endParaRPr lang="en-US"/>
        </a:p>
      </dgm:t>
    </dgm:pt>
    <dgm:pt modelId="{6A17C9ED-4895-7143-9057-69024A385735}" type="pres">
      <dgm:prSet presAssocID="{A0C17705-9B96-CE4C-AB11-3EFBBFBA111F}" presName="parentText" presStyleLbl="node1" presStyleIdx="1" presStyleCnt="4" custLinFactNeighborX="11111" custLinFactNeighborY="3078">
        <dgm:presLayoutVars>
          <dgm:chMax val="0"/>
          <dgm:bulletEnabled val="1"/>
        </dgm:presLayoutVars>
      </dgm:prSet>
      <dgm:spPr/>
      <dgm:t>
        <a:bodyPr/>
        <a:lstStyle/>
        <a:p>
          <a:endParaRPr lang="en-US"/>
        </a:p>
      </dgm:t>
    </dgm:pt>
    <dgm:pt modelId="{AF8DB0BE-EB84-834B-88E5-67B8F0B7E7A7}" type="pres">
      <dgm:prSet presAssocID="{A0C17705-9B96-CE4C-AB11-3EFBBFBA111F}" presName="negativeSpace" presStyleCnt="0"/>
      <dgm:spPr/>
    </dgm:pt>
    <dgm:pt modelId="{7967DD97-4F41-C144-BAAB-D785DD1F33A3}" type="pres">
      <dgm:prSet presAssocID="{A0C17705-9B96-CE4C-AB11-3EFBBFBA111F}" presName="childText" presStyleLbl="conFgAcc1" presStyleIdx="1" presStyleCnt="4">
        <dgm:presLayoutVars>
          <dgm:bulletEnabled val="1"/>
        </dgm:presLayoutVars>
      </dgm:prSet>
      <dgm:spPr/>
    </dgm:pt>
    <dgm:pt modelId="{48943E96-217B-F04A-AE3D-DB38CD12A59F}" type="pres">
      <dgm:prSet presAssocID="{2B7A6461-0783-754C-904C-F789D90D4F6E}" presName="spaceBetweenRectangles" presStyleCnt="0"/>
      <dgm:spPr/>
    </dgm:pt>
    <dgm:pt modelId="{7A678C6A-056E-8A40-9ABD-77E469C44673}" type="pres">
      <dgm:prSet presAssocID="{F988B536-6A70-B043-B79A-E59689356331}" presName="parentLin" presStyleCnt="0"/>
      <dgm:spPr/>
    </dgm:pt>
    <dgm:pt modelId="{14A78549-EB43-E94F-8D50-C1F5C74AB5BE}" type="pres">
      <dgm:prSet presAssocID="{F988B536-6A70-B043-B79A-E59689356331}" presName="parentLeftMargin" presStyleLbl="node1" presStyleIdx="1" presStyleCnt="4"/>
      <dgm:spPr/>
      <dgm:t>
        <a:bodyPr/>
        <a:lstStyle/>
        <a:p>
          <a:endParaRPr lang="en-US"/>
        </a:p>
      </dgm:t>
    </dgm:pt>
    <dgm:pt modelId="{6DD1A64D-B302-1E4C-AF5E-4BFF715D8AEF}" type="pres">
      <dgm:prSet presAssocID="{F988B536-6A70-B043-B79A-E59689356331}" presName="parentText" presStyleLbl="node1" presStyleIdx="2" presStyleCnt="4">
        <dgm:presLayoutVars>
          <dgm:chMax val="0"/>
          <dgm:bulletEnabled val="1"/>
        </dgm:presLayoutVars>
      </dgm:prSet>
      <dgm:spPr/>
      <dgm:t>
        <a:bodyPr/>
        <a:lstStyle/>
        <a:p>
          <a:endParaRPr lang="en-US"/>
        </a:p>
      </dgm:t>
    </dgm:pt>
    <dgm:pt modelId="{E78F4FE3-E026-2647-8FE3-BB5C8522D068}" type="pres">
      <dgm:prSet presAssocID="{F988B536-6A70-B043-B79A-E59689356331}" presName="negativeSpace" presStyleCnt="0"/>
      <dgm:spPr/>
    </dgm:pt>
    <dgm:pt modelId="{E48F5849-3E36-9F4D-B308-52B8999151F0}" type="pres">
      <dgm:prSet presAssocID="{F988B536-6A70-B043-B79A-E59689356331}" presName="childText" presStyleLbl="conFgAcc1" presStyleIdx="2" presStyleCnt="4">
        <dgm:presLayoutVars>
          <dgm:bulletEnabled val="1"/>
        </dgm:presLayoutVars>
      </dgm:prSet>
      <dgm:spPr/>
    </dgm:pt>
    <dgm:pt modelId="{9F496D70-23F2-824B-84D7-190F90F96BB4}" type="pres">
      <dgm:prSet presAssocID="{1292471B-A4D0-F248-828D-3E0A932F6F65}" presName="spaceBetweenRectangles" presStyleCnt="0"/>
      <dgm:spPr/>
    </dgm:pt>
    <dgm:pt modelId="{AED698F3-377A-324A-8149-94C5A275DC63}" type="pres">
      <dgm:prSet presAssocID="{BE6CD9C1-7804-1943-8866-4FAD825F330F}" presName="parentLin" presStyleCnt="0"/>
      <dgm:spPr/>
    </dgm:pt>
    <dgm:pt modelId="{C35BD61E-03CF-4441-B578-78D34B0FC179}" type="pres">
      <dgm:prSet presAssocID="{BE6CD9C1-7804-1943-8866-4FAD825F330F}" presName="parentLeftMargin" presStyleLbl="node1" presStyleIdx="2" presStyleCnt="4"/>
      <dgm:spPr/>
      <dgm:t>
        <a:bodyPr/>
        <a:lstStyle/>
        <a:p>
          <a:endParaRPr lang="en-US"/>
        </a:p>
      </dgm:t>
    </dgm:pt>
    <dgm:pt modelId="{794EE407-30A7-D34D-A544-4AE73AC3AB23}" type="pres">
      <dgm:prSet presAssocID="{BE6CD9C1-7804-1943-8866-4FAD825F330F}" presName="parentText" presStyleLbl="node1" presStyleIdx="3" presStyleCnt="4" custScaleX="99004" custScaleY="200535">
        <dgm:presLayoutVars>
          <dgm:chMax val="0"/>
          <dgm:bulletEnabled val="1"/>
        </dgm:presLayoutVars>
      </dgm:prSet>
      <dgm:spPr/>
      <dgm:t>
        <a:bodyPr/>
        <a:lstStyle/>
        <a:p>
          <a:endParaRPr lang="en-US"/>
        </a:p>
      </dgm:t>
    </dgm:pt>
    <dgm:pt modelId="{2D50F805-BA15-AD42-880B-886ECAF105F7}" type="pres">
      <dgm:prSet presAssocID="{BE6CD9C1-7804-1943-8866-4FAD825F330F}" presName="negativeSpace" presStyleCnt="0"/>
      <dgm:spPr/>
    </dgm:pt>
    <dgm:pt modelId="{4961FC0C-44B1-0F46-9000-FD1E04EB346B}" type="pres">
      <dgm:prSet presAssocID="{BE6CD9C1-7804-1943-8866-4FAD825F330F}" presName="childText" presStyleLbl="conFgAcc1" presStyleIdx="3" presStyleCnt="4">
        <dgm:presLayoutVars>
          <dgm:bulletEnabled val="1"/>
        </dgm:presLayoutVars>
      </dgm:prSet>
      <dgm:spPr/>
      <dgm:t>
        <a:bodyPr/>
        <a:lstStyle/>
        <a:p>
          <a:endParaRPr lang="en-US"/>
        </a:p>
      </dgm:t>
    </dgm:pt>
  </dgm:ptLst>
  <dgm:cxnLst>
    <dgm:cxn modelId="{01384BC1-72E1-478F-9E05-9B13F440FDED}" type="presOf" srcId="{BE6CD9C1-7804-1943-8866-4FAD825F330F}" destId="{C35BD61E-03CF-4441-B578-78D34B0FC179}" srcOrd="0" destOrd="0" presId="urn:microsoft.com/office/officeart/2005/8/layout/list1"/>
    <dgm:cxn modelId="{63E8FA44-7D6B-4971-B8DE-313FCC9D2098}" type="presOf" srcId="{52DB8B14-2DEB-8846-BE50-455E231E93E6}" destId="{904DA15F-B59C-6A4E-B739-73E9CA03B74D}" srcOrd="0" destOrd="0" presId="urn:microsoft.com/office/officeart/2005/8/layout/list1"/>
    <dgm:cxn modelId="{F3B5508C-9322-44E0-8B64-A77D59111975}" type="presOf" srcId="{84F679D2-8E79-6345-952A-DD0229E03179}" destId="{DFB32906-C71B-934B-8BDE-3DFCB0CAF8B0}" srcOrd="1" destOrd="0" presId="urn:microsoft.com/office/officeart/2005/8/layout/list1"/>
    <dgm:cxn modelId="{C74892E3-4A51-6E4E-827C-384EF7B6DCE2}" srcId="{52DB8B14-2DEB-8846-BE50-455E231E93E6}" destId="{BE6CD9C1-7804-1943-8866-4FAD825F330F}" srcOrd="3" destOrd="0" parTransId="{3EB29816-F36A-2F45-A77E-A4BB3C5D28DC}" sibTransId="{974C1396-3DC8-004C-92B4-B666DA3FDB74}"/>
    <dgm:cxn modelId="{D1771907-1746-AF4D-B4BE-33E4F9C91382}" srcId="{52DB8B14-2DEB-8846-BE50-455E231E93E6}" destId="{84F679D2-8E79-6345-952A-DD0229E03179}" srcOrd="0" destOrd="0" parTransId="{50337AA5-DCFD-BE4B-89D3-DC1FF814749B}" sibTransId="{A60C46FC-D6E0-1946-BDCE-9411C65D6FC5}"/>
    <dgm:cxn modelId="{250E4AC1-12D8-204E-8635-EF58B8143556}" srcId="{52DB8B14-2DEB-8846-BE50-455E231E93E6}" destId="{A0C17705-9B96-CE4C-AB11-3EFBBFBA111F}" srcOrd="1" destOrd="0" parTransId="{D60C49BF-C73E-D546-82E7-5EED22C939AF}" sibTransId="{2B7A6461-0783-754C-904C-F789D90D4F6E}"/>
    <dgm:cxn modelId="{46F24992-6647-B241-B924-C782C4581FE6}" srcId="{52DB8B14-2DEB-8846-BE50-455E231E93E6}" destId="{F988B536-6A70-B043-B79A-E59689356331}" srcOrd="2" destOrd="0" parTransId="{6328C7CE-F040-C143-B278-1BA1210CA6A5}" sibTransId="{1292471B-A4D0-F248-828D-3E0A932F6F65}"/>
    <dgm:cxn modelId="{0F3B6AA2-5667-4CFD-B999-4FCFB66375DE}" type="presOf" srcId="{F988B536-6A70-B043-B79A-E59689356331}" destId="{14A78549-EB43-E94F-8D50-C1F5C74AB5BE}" srcOrd="0" destOrd="0" presId="urn:microsoft.com/office/officeart/2005/8/layout/list1"/>
    <dgm:cxn modelId="{83940A1C-406D-4D98-9BC9-84711E05B0F0}" type="presOf" srcId="{84F679D2-8E79-6345-952A-DD0229E03179}" destId="{EC8A8CAB-8029-2B4F-9D62-9C93AC6B0732}" srcOrd="0" destOrd="0" presId="urn:microsoft.com/office/officeart/2005/8/layout/list1"/>
    <dgm:cxn modelId="{A72022B9-1F16-43BE-A6DC-8F7745D2A346}" type="presOf" srcId="{BE6CD9C1-7804-1943-8866-4FAD825F330F}" destId="{794EE407-30A7-D34D-A544-4AE73AC3AB23}" srcOrd="1" destOrd="0" presId="urn:microsoft.com/office/officeart/2005/8/layout/list1"/>
    <dgm:cxn modelId="{83D86420-11F3-4836-9E8E-A4762986B8B1}" type="presOf" srcId="{A0C17705-9B96-CE4C-AB11-3EFBBFBA111F}" destId="{59AAA44B-EE82-EF40-A97C-B341CB03F703}" srcOrd="0" destOrd="0" presId="urn:microsoft.com/office/officeart/2005/8/layout/list1"/>
    <dgm:cxn modelId="{D6ABECF5-5D1A-419C-B5EF-9DC24B195E69}" type="presOf" srcId="{A0C17705-9B96-CE4C-AB11-3EFBBFBA111F}" destId="{6A17C9ED-4895-7143-9057-69024A385735}" srcOrd="1" destOrd="0" presId="urn:microsoft.com/office/officeart/2005/8/layout/list1"/>
    <dgm:cxn modelId="{EF2A01F0-8361-407F-B7E0-1A4F6F71CA42}" type="presOf" srcId="{F988B536-6A70-B043-B79A-E59689356331}" destId="{6DD1A64D-B302-1E4C-AF5E-4BFF715D8AEF}" srcOrd="1" destOrd="0" presId="urn:microsoft.com/office/officeart/2005/8/layout/list1"/>
    <dgm:cxn modelId="{F4F92145-772A-44A1-B0B4-4629DA689622}" type="presParOf" srcId="{904DA15F-B59C-6A4E-B739-73E9CA03B74D}" destId="{AED03857-320B-364E-981C-81D2D5C6838F}" srcOrd="0" destOrd="0" presId="urn:microsoft.com/office/officeart/2005/8/layout/list1"/>
    <dgm:cxn modelId="{DB2E19C7-9B3A-4C02-A58E-274DF2528855}" type="presParOf" srcId="{AED03857-320B-364E-981C-81D2D5C6838F}" destId="{EC8A8CAB-8029-2B4F-9D62-9C93AC6B0732}" srcOrd="0" destOrd="0" presId="urn:microsoft.com/office/officeart/2005/8/layout/list1"/>
    <dgm:cxn modelId="{82C459CE-E944-4658-A8F7-36DF8E6CB962}" type="presParOf" srcId="{AED03857-320B-364E-981C-81D2D5C6838F}" destId="{DFB32906-C71B-934B-8BDE-3DFCB0CAF8B0}" srcOrd="1" destOrd="0" presId="urn:microsoft.com/office/officeart/2005/8/layout/list1"/>
    <dgm:cxn modelId="{07A489A4-F4AA-40E0-9E9A-9145261D3C00}" type="presParOf" srcId="{904DA15F-B59C-6A4E-B739-73E9CA03B74D}" destId="{DE4678A0-3156-F24D-928C-5E96E60F3C9A}" srcOrd="1" destOrd="0" presId="urn:microsoft.com/office/officeart/2005/8/layout/list1"/>
    <dgm:cxn modelId="{FAC12FCD-1AF8-486D-AA83-ECB1D3612D55}" type="presParOf" srcId="{904DA15F-B59C-6A4E-B739-73E9CA03B74D}" destId="{3DB91291-A561-864B-A272-6E5CC2F703C9}" srcOrd="2" destOrd="0" presId="urn:microsoft.com/office/officeart/2005/8/layout/list1"/>
    <dgm:cxn modelId="{3EF4A751-E1F1-480D-BD3C-5E27A4C26AD5}" type="presParOf" srcId="{904DA15F-B59C-6A4E-B739-73E9CA03B74D}" destId="{BC3019D5-2EFB-4B46-93E9-A55BFD161EFA}" srcOrd="3" destOrd="0" presId="urn:microsoft.com/office/officeart/2005/8/layout/list1"/>
    <dgm:cxn modelId="{31B153FF-5425-4A1F-A0BB-34193CBBA86E}" type="presParOf" srcId="{904DA15F-B59C-6A4E-B739-73E9CA03B74D}" destId="{AD8BE459-BB82-4A48-BB94-79E328262A59}" srcOrd="4" destOrd="0" presId="urn:microsoft.com/office/officeart/2005/8/layout/list1"/>
    <dgm:cxn modelId="{8A065611-CE52-49D4-8F2F-B5738DA8E02C}" type="presParOf" srcId="{AD8BE459-BB82-4A48-BB94-79E328262A59}" destId="{59AAA44B-EE82-EF40-A97C-B341CB03F703}" srcOrd="0" destOrd="0" presId="urn:microsoft.com/office/officeart/2005/8/layout/list1"/>
    <dgm:cxn modelId="{E4FC848C-CEF4-4595-8594-DF4BCFBC1016}" type="presParOf" srcId="{AD8BE459-BB82-4A48-BB94-79E328262A59}" destId="{6A17C9ED-4895-7143-9057-69024A385735}" srcOrd="1" destOrd="0" presId="urn:microsoft.com/office/officeart/2005/8/layout/list1"/>
    <dgm:cxn modelId="{F1DA4666-50FE-4D23-84EB-79F70DE0DB87}" type="presParOf" srcId="{904DA15F-B59C-6A4E-B739-73E9CA03B74D}" destId="{AF8DB0BE-EB84-834B-88E5-67B8F0B7E7A7}" srcOrd="5" destOrd="0" presId="urn:microsoft.com/office/officeart/2005/8/layout/list1"/>
    <dgm:cxn modelId="{9F13B555-1BFD-48FF-8E78-CD279C7858AB}" type="presParOf" srcId="{904DA15F-B59C-6A4E-B739-73E9CA03B74D}" destId="{7967DD97-4F41-C144-BAAB-D785DD1F33A3}" srcOrd="6" destOrd="0" presId="urn:microsoft.com/office/officeart/2005/8/layout/list1"/>
    <dgm:cxn modelId="{E92B92BC-816E-461B-A8F9-2761449E7ED0}" type="presParOf" srcId="{904DA15F-B59C-6A4E-B739-73E9CA03B74D}" destId="{48943E96-217B-F04A-AE3D-DB38CD12A59F}" srcOrd="7" destOrd="0" presId="urn:microsoft.com/office/officeart/2005/8/layout/list1"/>
    <dgm:cxn modelId="{A8FEC075-85EA-44E8-8E91-E62227D88166}" type="presParOf" srcId="{904DA15F-B59C-6A4E-B739-73E9CA03B74D}" destId="{7A678C6A-056E-8A40-9ABD-77E469C44673}" srcOrd="8" destOrd="0" presId="urn:microsoft.com/office/officeart/2005/8/layout/list1"/>
    <dgm:cxn modelId="{90375FB2-6B21-4C9E-B30C-D69B57972676}" type="presParOf" srcId="{7A678C6A-056E-8A40-9ABD-77E469C44673}" destId="{14A78549-EB43-E94F-8D50-C1F5C74AB5BE}" srcOrd="0" destOrd="0" presId="urn:microsoft.com/office/officeart/2005/8/layout/list1"/>
    <dgm:cxn modelId="{160AF5C0-1253-4FB7-8D17-C91609985872}" type="presParOf" srcId="{7A678C6A-056E-8A40-9ABD-77E469C44673}" destId="{6DD1A64D-B302-1E4C-AF5E-4BFF715D8AEF}" srcOrd="1" destOrd="0" presId="urn:microsoft.com/office/officeart/2005/8/layout/list1"/>
    <dgm:cxn modelId="{240710E2-95C8-43F7-AFE2-370A0408F352}" type="presParOf" srcId="{904DA15F-B59C-6A4E-B739-73E9CA03B74D}" destId="{E78F4FE3-E026-2647-8FE3-BB5C8522D068}" srcOrd="9" destOrd="0" presId="urn:microsoft.com/office/officeart/2005/8/layout/list1"/>
    <dgm:cxn modelId="{6CC16D3C-8CC4-486C-815E-FA338C8FF4AA}" type="presParOf" srcId="{904DA15F-B59C-6A4E-B739-73E9CA03B74D}" destId="{E48F5849-3E36-9F4D-B308-52B8999151F0}" srcOrd="10" destOrd="0" presId="urn:microsoft.com/office/officeart/2005/8/layout/list1"/>
    <dgm:cxn modelId="{0924174E-15E6-4D39-8982-93840F0E7692}" type="presParOf" srcId="{904DA15F-B59C-6A4E-B739-73E9CA03B74D}" destId="{9F496D70-23F2-824B-84D7-190F90F96BB4}" srcOrd="11" destOrd="0" presId="urn:microsoft.com/office/officeart/2005/8/layout/list1"/>
    <dgm:cxn modelId="{6018777D-BE09-4499-8762-C97EC9D32C99}" type="presParOf" srcId="{904DA15F-B59C-6A4E-B739-73E9CA03B74D}" destId="{AED698F3-377A-324A-8149-94C5A275DC63}" srcOrd="12" destOrd="0" presId="urn:microsoft.com/office/officeart/2005/8/layout/list1"/>
    <dgm:cxn modelId="{2FBBF6ED-F264-46DF-8B85-D14945065868}" type="presParOf" srcId="{AED698F3-377A-324A-8149-94C5A275DC63}" destId="{C35BD61E-03CF-4441-B578-78D34B0FC179}" srcOrd="0" destOrd="0" presId="urn:microsoft.com/office/officeart/2005/8/layout/list1"/>
    <dgm:cxn modelId="{2FDA6A9F-FDCA-4DDB-BEEF-82A017F3F4C1}" type="presParOf" srcId="{AED698F3-377A-324A-8149-94C5A275DC63}" destId="{794EE407-30A7-D34D-A544-4AE73AC3AB23}" srcOrd="1" destOrd="0" presId="urn:microsoft.com/office/officeart/2005/8/layout/list1"/>
    <dgm:cxn modelId="{F43EA754-1FD3-4F7A-9DC0-66F4F1EDBADE}" type="presParOf" srcId="{904DA15F-B59C-6A4E-B739-73E9CA03B74D}" destId="{2D50F805-BA15-AD42-880B-886ECAF105F7}" srcOrd="13" destOrd="0" presId="urn:microsoft.com/office/officeart/2005/8/layout/list1"/>
    <dgm:cxn modelId="{D61103D5-7B18-4981-9EA9-1FB68FF23C98}" type="presParOf" srcId="{904DA15F-B59C-6A4E-B739-73E9CA03B74D}" destId="{4961FC0C-44B1-0F46-9000-FD1E04EB346B}" srcOrd="14" destOrd="0" presId="urn:microsoft.com/office/officeart/2005/8/layout/list1"/>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CEAF2D9-5CC5-224E-9256-E6872E87E422}" type="doc">
      <dgm:prSet loTypeId="urn:microsoft.com/office/officeart/2008/layout/NameandTitleOrganizationalChart" loCatId="" qsTypeId="urn:microsoft.com/office/officeart/2005/8/quickstyle/simple4" qsCatId="simple" csTypeId="urn:microsoft.com/office/officeart/2005/8/colors/accent1_2" csCatId="accent1" phldr="1"/>
      <dgm:spPr/>
      <dgm:t>
        <a:bodyPr/>
        <a:lstStyle/>
        <a:p>
          <a:endParaRPr lang="en-US"/>
        </a:p>
      </dgm:t>
    </dgm:pt>
    <dgm:pt modelId="{80C237DA-FA0C-534B-AB7A-8CD61C54EF4D}">
      <dgm:prSet phldrT="[Text]"/>
      <dgm:spPr/>
      <dgm:t>
        <a:bodyPr/>
        <a:lstStyle/>
        <a:p>
          <a:r>
            <a:rPr lang="en-US" dirty="0" smtClean="0"/>
            <a:t>Project Director</a:t>
          </a:r>
          <a:endParaRPr lang="en-US" dirty="0"/>
        </a:p>
      </dgm:t>
    </dgm:pt>
    <dgm:pt modelId="{41D30146-299E-5645-AD68-390C3E2CA8B7}" type="parTrans" cxnId="{F8F148AB-7F44-D84A-B5E1-E50E6E3B3BC3}">
      <dgm:prSet/>
      <dgm:spPr/>
      <dgm:t>
        <a:bodyPr/>
        <a:lstStyle/>
        <a:p>
          <a:endParaRPr lang="en-US"/>
        </a:p>
      </dgm:t>
    </dgm:pt>
    <dgm:pt modelId="{ECE6D9F2-907F-E849-81A8-695B3D327DF0}" type="sibTrans" cxnId="{F8F148AB-7F44-D84A-B5E1-E50E6E3B3BC3}">
      <dgm:prSet/>
      <dgm:spPr/>
      <dgm:t>
        <a:bodyPr/>
        <a:lstStyle/>
        <a:p>
          <a:endParaRPr lang="en-US"/>
        </a:p>
      </dgm:t>
    </dgm:pt>
    <dgm:pt modelId="{079ABEDF-75A4-A44B-927D-A276C1717E78}" type="asst">
      <dgm:prSet phldrT="[Text]"/>
      <dgm:spPr/>
      <dgm:t>
        <a:bodyPr/>
        <a:lstStyle/>
        <a:p>
          <a:r>
            <a:rPr lang="en-US" dirty="0" smtClean="0"/>
            <a:t>National Project Coordinator/PA Specialist</a:t>
          </a:r>
          <a:endParaRPr lang="en-US" dirty="0"/>
        </a:p>
      </dgm:t>
    </dgm:pt>
    <dgm:pt modelId="{43994F73-D869-B840-AF65-F45EA1E6960D}" type="parTrans" cxnId="{5D155EBA-782A-BD40-8D65-AF4B6279D8A5}">
      <dgm:prSet/>
      <dgm:spPr/>
      <dgm:t>
        <a:bodyPr/>
        <a:lstStyle/>
        <a:p>
          <a:endParaRPr lang="en-US"/>
        </a:p>
      </dgm:t>
    </dgm:pt>
    <dgm:pt modelId="{D63521A1-C810-7A48-91CC-0A10CF6E0D46}" type="sibTrans" cxnId="{5D155EBA-782A-BD40-8D65-AF4B6279D8A5}">
      <dgm:prSet/>
      <dgm:spPr/>
      <dgm:t>
        <a:bodyPr/>
        <a:lstStyle/>
        <a:p>
          <a:endParaRPr lang="en-US"/>
        </a:p>
      </dgm:t>
    </dgm:pt>
    <dgm:pt modelId="{705B8574-AAC6-0248-8DD8-EDDA6811CE33}">
      <dgm:prSet phldrT="[Text]"/>
      <dgm:spPr/>
      <dgm:t>
        <a:bodyPr/>
        <a:lstStyle/>
        <a:p>
          <a:r>
            <a:rPr lang="en-US" dirty="0" smtClean="0"/>
            <a:t>Provincial Project Officer</a:t>
          </a:r>
          <a:endParaRPr lang="en-US" dirty="0"/>
        </a:p>
      </dgm:t>
    </dgm:pt>
    <dgm:pt modelId="{41AF6552-EF5C-6B4E-B765-D06B07857CD1}" type="parTrans" cxnId="{90F5FCA1-AFD1-064E-A509-9BB7BB70D205}">
      <dgm:prSet/>
      <dgm:spPr/>
      <dgm:t>
        <a:bodyPr/>
        <a:lstStyle/>
        <a:p>
          <a:endParaRPr lang="en-US"/>
        </a:p>
      </dgm:t>
    </dgm:pt>
    <dgm:pt modelId="{ACAA1475-33FB-6041-8223-67EB0FD5D646}" type="sibTrans" cxnId="{90F5FCA1-AFD1-064E-A509-9BB7BB70D205}">
      <dgm:prSet/>
      <dgm:spPr/>
      <dgm:t>
        <a:bodyPr/>
        <a:lstStyle/>
        <a:p>
          <a:endParaRPr lang="en-US"/>
        </a:p>
      </dgm:t>
    </dgm:pt>
    <dgm:pt modelId="{6A599143-00C0-384F-AD84-1BE4A4AD9E11}">
      <dgm:prSet phldrT="[Text]"/>
      <dgm:spPr/>
      <dgm:t>
        <a:bodyPr/>
        <a:lstStyle/>
        <a:p>
          <a:r>
            <a:rPr lang="en-US" dirty="0" smtClean="0"/>
            <a:t>Accountant / Finance</a:t>
          </a:r>
          <a:endParaRPr lang="en-US" dirty="0"/>
        </a:p>
      </dgm:t>
    </dgm:pt>
    <dgm:pt modelId="{B834C29F-B905-3C47-9831-214A1BE1CC91}" type="parTrans" cxnId="{FB86C4F9-7561-A24A-9D3A-F492C787B97A}">
      <dgm:prSet/>
      <dgm:spPr/>
      <dgm:t>
        <a:bodyPr/>
        <a:lstStyle/>
        <a:p>
          <a:endParaRPr lang="en-US"/>
        </a:p>
      </dgm:t>
    </dgm:pt>
    <dgm:pt modelId="{BCAFEFF5-CAAE-9849-BEB8-B03FCC3922D6}" type="sibTrans" cxnId="{FB86C4F9-7561-A24A-9D3A-F492C787B97A}">
      <dgm:prSet/>
      <dgm:spPr/>
      <dgm:t>
        <a:bodyPr/>
        <a:lstStyle/>
        <a:p>
          <a:endParaRPr lang="en-US"/>
        </a:p>
      </dgm:t>
    </dgm:pt>
    <dgm:pt modelId="{5101C4AF-1A2D-FD44-B96D-0CC75BEA7D7D}">
      <dgm:prSet phldrT="[Text]"/>
      <dgm:spPr/>
      <dgm:t>
        <a:bodyPr/>
        <a:lstStyle/>
        <a:p>
          <a:r>
            <a:rPr lang="en-US" dirty="0" smtClean="0"/>
            <a:t>Administration / Procurement</a:t>
          </a:r>
          <a:endParaRPr lang="en-US" dirty="0"/>
        </a:p>
      </dgm:t>
    </dgm:pt>
    <dgm:pt modelId="{CB14581F-B08E-C84E-A716-8FFE3BB63372}" type="parTrans" cxnId="{C3DF7B61-B5E8-8841-B9F7-88E5E2F5DD3A}">
      <dgm:prSet/>
      <dgm:spPr/>
      <dgm:t>
        <a:bodyPr/>
        <a:lstStyle/>
        <a:p>
          <a:endParaRPr lang="en-US"/>
        </a:p>
      </dgm:t>
    </dgm:pt>
    <dgm:pt modelId="{AE4A631E-5B9E-D944-9E87-484EC213AB63}" type="sibTrans" cxnId="{C3DF7B61-B5E8-8841-B9F7-88E5E2F5DD3A}">
      <dgm:prSet/>
      <dgm:spPr/>
      <dgm:t>
        <a:bodyPr/>
        <a:lstStyle/>
        <a:p>
          <a:endParaRPr lang="en-US"/>
        </a:p>
      </dgm:t>
    </dgm:pt>
    <dgm:pt modelId="{541483F7-7E9A-D641-AABB-04FA41285020}" type="asst">
      <dgm:prSet phldrT="[Text]"/>
      <dgm:spPr/>
      <dgm:t>
        <a:bodyPr/>
        <a:lstStyle/>
        <a:p>
          <a:r>
            <a:rPr lang="en-US" dirty="0" smtClean="0"/>
            <a:t>Chief Technical Advisor</a:t>
          </a:r>
          <a:endParaRPr lang="en-US" dirty="0"/>
        </a:p>
      </dgm:t>
    </dgm:pt>
    <dgm:pt modelId="{EB7CBA07-81AB-164E-A603-2A0A7FA59C44}" type="parTrans" cxnId="{0E09858C-B50F-B945-BD22-87FCB6E2451B}">
      <dgm:prSet/>
      <dgm:spPr/>
      <dgm:t>
        <a:bodyPr/>
        <a:lstStyle/>
        <a:p>
          <a:endParaRPr lang="en-US"/>
        </a:p>
      </dgm:t>
    </dgm:pt>
    <dgm:pt modelId="{286FCF3D-25D0-2E43-BCB5-1DA85FB9B8A5}" type="sibTrans" cxnId="{0E09858C-B50F-B945-BD22-87FCB6E2451B}">
      <dgm:prSet/>
      <dgm:spPr/>
      <dgm:t>
        <a:bodyPr/>
        <a:lstStyle/>
        <a:p>
          <a:endParaRPr lang="en-US"/>
        </a:p>
      </dgm:t>
    </dgm:pt>
    <dgm:pt modelId="{F4B9FF80-3BFB-014C-8E65-077E841A994D}">
      <dgm:prSet phldrT="[Text]"/>
      <dgm:spPr/>
      <dgm:t>
        <a:bodyPr/>
        <a:lstStyle/>
        <a:p>
          <a:r>
            <a:rPr lang="en-US" dirty="0" smtClean="0"/>
            <a:t>Communications Officer</a:t>
          </a:r>
          <a:endParaRPr lang="en-US" dirty="0"/>
        </a:p>
      </dgm:t>
    </dgm:pt>
    <dgm:pt modelId="{22318F70-DECF-F242-A6C1-6077C75CDC6A}" type="parTrans" cxnId="{72713233-1345-A14F-914B-C5A3D8EF9182}">
      <dgm:prSet/>
      <dgm:spPr/>
      <dgm:t>
        <a:bodyPr/>
        <a:lstStyle/>
        <a:p>
          <a:endParaRPr lang="en-US"/>
        </a:p>
      </dgm:t>
    </dgm:pt>
    <dgm:pt modelId="{EEB72851-4D8E-A24D-B8A6-4A310D41A81C}" type="sibTrans" cxnId="{72713233-1345-A14F-914B-C5A3D8EF9182}">
      <dgm:prSet/>
      <dgm:spPr/>
      <dgm:t>
        <a:bodyPr/>
        <a:lstStyle/>
        <a:p>
          <a:endParaRPr lang="en-US"/>
        </a:p>
      </dgm:t>
    </dgm:pt>
    <dgm:pt modelId="{718D82CF-9481-2542-BF02-F764445B22A7}">
      <dgm:prSet phldrT="[Text]"/>
      <dgm:spPr/>
      <dgm:t>
        <a:bodyPr/>
        <a:lstStyle/>
        <a:p>
          <a:r>
            <a:rPr lang="en-US" dirty="0" smtClean="0"/>
            <a:t>Support staff (cecretarial, cleaner, etc)</a:t>
          </a:r>
          <a:endParaRPr lang="en-US" dirty="0"/>
        </a:p>
      </dgm:t>
    </dgm:pt>
    <dgm:pt modelId="{C4415270-797A-B345-AC0F-1FF513C328A8}" type="parTrans" cxnId="{6F84724C-3048-4F41-8667-C2589CEDA20F}">
      <dgm:prSet/>
      <dgm:spPr/>
      <dgm:t>
        <a:bodyPr/>
        <a:lstStyle/>
        <a:p>
          <a:endParaRPr lang="en-US"/>
        </a:p>
      </dgm:t>
    </dgm:pt>
    <dgm:pt modelId="{22F85B28-3FDD-F84C-9D0C-99305B94AAF6}" type="sibTrans" cxnId="{6F84724C-3048-4F41-8667-C2589CEDA20F}">
      <dgm:prSet/>
      <dgm:spPr/>
      <dgm:t>
        <a:bodyPr/>
        <a:lstStyle/>
        <a:p>
          <a:endParaRPr lang="en-US"/>
        </a:p>
      </dgm:t>
    </dgm:pt>
    <dgm:pt modelId="{76D73350-9860-D640-B2EB-8344FCC0E15D}" type="pres">
      <dgm:prSet presAssocID="{6CEAF2D9-5CC5-224E-9256-E6872E87E422}" presName="hierChild1" presStyleCnt="0">
        <dgm:presLayoutVars>
          <dgm:orgChart val="1"/>
          <dgm:chPref val="1"/>
          <dgm:dir/>
          <dgm:animOne val="branch"/>
          <dgm:animLvl val="lvl"/>
          <dgm:resizeHandles/>
        </dgm:presLayoutVars>
      </dgm:prSet>
      <dgm:spPr/>
      <dgm:t>
        <a:bodyPr/>
        <a:lstStyle/>
        <a:p>
          <a:endParaRPr lang="en-US"/>
        </a:p>
      </dgm:t>
    </dgm:pt>
    <dgm:pt modelId="{B0B3A3E8-D494-CB41-B0F4-7040B1B02AFF}" type="pres">
      <dgm:prSet presAssocID="{80C237DA-FA0C-534B-AB7A-8CD61C54EF4D}" presName="hierRoot1" presStyleCnt="0">
        <dgm:presLayoutVars>
          <dgm:hierBranch val="init"/>
        </dgm:presLayoutVars>
      </dgm:prSet>
      <dgm:spPr/>
    </dgm:pt>
    <dgm:pt modelId="{3757F113-7852-2E40-B779-DF44F632D563}" type="pres">
      <dgm:prSet presAssocID="{80C237DA-FA0C-534B-AB7A-8CD61C54EF4D}" presName="rootComposite1" presStyleCnt="0"/>
      <dgm:spPr/>
    </dgm:pt>
    <dgm:pt modelId="{108699A1-EB8A-C547-A203-EC9F85E82362}" type="pres">
      <dgm:prSet presAssocID="{80C237DA-FA0C-534B-AB7A-8CD61C54EF4D}" presName="rootText1" presStyleLbl="node0" presStyleIdx="0" presStyleCnt="1" custLinFactNeighborY="-35496">
        <dgm:presLayoutVars>
          <dgm:chMax/>
          <dgm:chPref val="3"/>
        </dgm:presLayoutVars>
      </dgm:prSet>
      <dgm:spPr/>
      <dgm:t>
        <a:bodyPr/>
        <a:lstStyle/>
        <a:p>
          <a:endParaRPr lang="en-US"/>
        </a:p>
      </dgm:t>
    </dgm:pt>
    <dgm:pt modelId="{402AE73C-0C3F-264C-9FC0-29BED0E8F3C4}" type="pres">
      <dgm:prSet presAssocID="{80C237DA-FA0C-534B-AB7A-8CD61C54EF4D}" presName="titleText1" presStyleLbl="fgAcc0" presStyleIdx="0" presStyleCnt="1" custLinFactNeighborY="-95070">
        <dgm:presLayoutVars>
          <dgm:chMax val="0"/>
          <dgm:chPref val="0"/>
        </dgm:presLayoutVars>
      </dgm:prSet>
      <dgm:spPr/>
      <dgm:t>
        <a:bodyPr/>
        <a:lstStyle/>
        <a:p>
          <a:endParaRPr lang="en-US"/>
        </a:p>
      </dgm:t>
    </dgm:pt>
    <dgm:pt modelId="{735B03D5-D0C6-8644-93E1-CDDF55F490EA}" type="pres">
      <dgm:prSet presAssocID="{80C237DA-FA0C-534B-AB7A-8CD61C54EF4D}" presName="rootConnector1" presStyleLbl="node1" presStyleIdx="0" presStyleCnt="5"/>
      <dgm:spPr/>
      <dgm:t>
        <a:bodyPr/>
        <a:lstStyle/>
        <a:p>
          <a:endParaRPr lang="en-US"/>
        </a:p>
      </dgm:t>
    </dgm:pt>
    <dgm:pt modelId="{9282A7DC-D457-8E4E-A416-40585A0BBC0A}" type="pres">
      <dgm:prSet presAssocID="{80C237DA-FA0C-534B-AB7A-8CD61C54EF4D}" presName="hierChild2" presStyleCnt="0"/>
      <dgm:spPr/>
    </dgm:pt>
    <dgm:pt modelId="{24488556-D492-E54E-B4FD-05345F332E73}" type="pres">
      <dgm:prSet presAssocID="{41AF6552-EF5C-6B4E-B765-D06B07857CD1}" presName="Name37" presStyleLbl="parChTrans1D2" presStyleIdx="0" presStyleCnt="7"/>
      <dgm:spPr/>
      <dgm:t>
        <a:bodyPr/>
        <a:lstStyle/>
        <a:p>
          <a:endParaRPr lang="en-US"/>
        </a:p>
      </dgm:t>
    </dgm:pt>
    <dgm:pt modelId="{1A3F3642-559D-AE43-8649-5378FD89E3A2}" type="pres">
      <dgm:prSet presAssocID="{705B8574-AAC6-0248-8DD8-EDDA6811CE33}" presName="hierRoot2" presStyleCnt="0">
        <dgm:presLayoutVars>
          <dgm:hierBranch val="init"/>
        </dgm:presLayoutVars>
      </dgm:prSet>
      <dgm:spPr/>
    </dgm:pt>
    <dgm:pt modelId="{2AAC1C72-8DCE-F54A-AD46-6DCFA5EEA10D}" type="pres">
      <dgm:prSet presAssocID="{705B8574-AAC6-0248-8DD8-EDDA6811CE33}" presName="rootComposite" presStyleCnt="0"/>
      <dgm:spPr/>
    </dgm:pt>
    <dgm:pt modelId="{3FAE6DA4-0885-C648-999A-C940E4FE18C1}" type="pres">
      <dgm:prSet presAssocID="{705B8574-AAC6-0248-8DD8-EDDA6811CE33}" presName="rootText" presStyleLbl="node1" presStyleIdx="0" presStyleCnt="5">
        <dgm:presLayoutVars>
          <dgm:chMax/>
          <dgm:chPref val="3"/>
        </dgm:presLayoutVars>
      </dgm:prSet>
      <dgm:spPr/>
      <dgm:t>
        <a:bodyPr/>
        <a:lstStyle/>
        <a:p>
          <a:endParaRPr lang="en-US"/>
        </a:p>
      </dgm:t>
    </dgm:pt>
    <dgm:pt modelId="{B67CAB0F-990F-B247-9440-D35786BEB89E}" type="pres">
      <dgm:prSet presAssocID="{705B8574-AAC6-0248-8DD8-EDDA6811CE33}" presName="titleText2" presStyleLbl="fgAcc1" presStyleIdx="0" presStyleCnt="5">
        <dgm:presLayoutVars>
          <dgm:chMax val="0"/>
          <dgm:chPref val="0"/>
        </dgm:presLayoutVars>
      </dgm:prSet>
      <dgm:spPr/>
      <dgm:t>
        <a:bodyPr/>
        <a:lstStyle/>
        <a:p>
          <a:endParaRPr lang="en-US"/>
        </a:p>
      </dgm:t>
    </dgm:pt>
    <dgm:pt modelId="{A506053C-2988-CD42-A5D8-73B9BBB8E8D4}" type="pres">
      <dgm:prSet presAssocID="{705B8574-AAC6-0248-8DD8-EDDA6811CE33}" presName="rootConnector" presStyleLbl="node2" presStyleIdx="0" presStyleCnt="0"/>
      <dgm:spPr/>
      <dgm:t>
        <a:bodyPr/>
        <a:lstStyle/>
        <a:p>
          <a:endParaRPr lang="en-US"/>
        </a:p>
      </dgm:t>
    </dgm:pt>
    <dgm:pt modelId="{A3B4B995-0051-5C42-B72B-9AA68E288F8B}" type="pres">
      <dgm:prSet presAssocID="{705B8574-AAC6-0248-8DD8-EDDA6811CE33}" presName="hierChild4" presStyleCnt="0"/>
      <dgm:spPr/>
    </dgm:pt>
    <dgm:pt modelId="{D24D25D8-A119-5640-9572-359EA339253E}" type="pres">
      <dgm:prSet presAssocID="{705B8574-AAC6-0248-8DD8-EDDA6811CE33}" presName="hierChild5" presStyleCnt="0"/>
      <dgm:spPr/>
    </dgm:pt>
    <dgm:pt modelId="{EBE9A7F5-A304-634C-867D-5A0C49DC951A}" type="pres">
      <dgm:prSet presAssocID="{22318F70-DECF-F242-A6C1-6077C75CDC6A}" presName="Name37" presStyleLbl="parChTrans1D2" presStyleIdx="1" presStyleCnt="7"/>
      <dgm:spPr/>
      <dgm:t>
        <a:bodyPr/>
        <a:lstStyle/>
        <a:p>
          <a:endParaRPr lang="en-US"/>
        </a:p>
      </dgm:t>
    </dgm:pt>
    <dgm:pt modelId="{A93116E4-E9E3-384E-8C62-08035CFFA745}" type="pres">
      <dgm:prSet presAssocID="{F4B9FF80-3BFB-014C-8E65-077E841A994D}" presName="hierRoot2" presStyleCnt="0">
        <dgm:presLayoutVars>
          <dgm:hierBranch val="init"/>
        </dgm:presLayoutVars>
      </dgm:prSet>
      <dgm:spPr/>
    </dgm:pt>
    <dgm:pt modelId="{68164EF5-FCF9-584B-BDB5-875E53AF7A10}" type="pres">
      <dgm:prSet presAssocID="{F4B9FF80-3BFB-014C-8E65-077E841A994D}" presName="rootComposite" presStyleCnt="0"/>
      <dgm:spPr/>
    </dgm:pt>
    <dgm:pt modelId="{4B1ABAE8-DE6C-224F-8003-B5FC041C8044}" type="pres">
      <dgm:prSet presAssocID="{F4B9FF80-3BFB-014C-8E65-077E841A994D}" presName="rootText" presStyleLbl="node1" presStyleIdx="1" presStyleCnt="5">
        <dgm:presLayoutVars>
          <dgm:chMax/>
          <dgm:chPref val="3"/>
        </dgm:presLayoutVars>
      </dgm:prSet>
      <dgm:spPr/>
      <dgm:t>
        <a:bodyPr/>
        <a:lstStyle/>
        <a:p>
          <a:endParaRPr lang="en-US"/>
        </a:p>
      </dgm:t>
    </dgm:pt>
    <dgm:pt modelId="{58F33A74-F66A-0A4C-9691-5328BF2A6525}" type="pres">
      <dgm:prSet presAssocID="{F4B9FF80-3BFB-014C-8E65-077E841A994D}" presName="titleText2" presStyleLbl="fgAcc1" presStyleIdx="1" presStyleCnt="5">
        <dgm:presLayoutVars>
          <dgm:chMax val="0"/>
          <dgm:chPref val="0"/>
        </dgm:presLayoutVars>
      </dgm:prSet>
      <dgm:spPr/>
      <dgm:t>
        <a:bodyPr/>
        <a:lstStyle/>
        <a:p>
          <a:endParaRPr lang="en-US"/>
        </a:p>
      </dgm:t>
    </dgm:pt>
    <dgm:pt modelId="{9B779D16-9675-174E-96F5-7441D2745744}" type="pres">
      <dgm:prSet presAssocID="{F4B9FF80-3BFB-014C-8E65-077E841A994D}" presName="rootConnector" presStyleLbl="node2" presStyleIdx="0" presStyleCnt="0"/>
      <dgm:spPr/>
      <dgm:t>
        <a:bodyPr/>
        <a:lstStyle/>
        <a:p>
          <a:endParaRPr lang="en-US"/>
        </a:p>
      </dgm:t>
    </dgm:pt>
    <dgm:pt modelId="{5BB8D27D-7DE1-2144-AD66-0FC637BA216C}" type="pres">
      <dgm:prSet presAssocID="{F4B9FF80-3BFB-014C-8E65-077E841A994D}" presName="hierChild4" presStyleCnt="0"/>
      <dgm:spPr/>
    </dgm:pt>
    <dgm:pt modelId="{0E3E8CF8-DEAC-DA44-A84B-6B130873BC55}" type="pres">
      <dgm:prSet presAssocID="{F4B9FF80-3BFB-014C-8E65-077E841A994D}" presName="hierChild5" presStyleCnt="0"/>
      <dgm:spPr/>
    </dgm:pt>
    <dgm:pt modelId="{840CCE39-4F6C-6D45-B77D-BBB8C3F8E08C}" type="pres">
      <dgm:prSet presAssocID="{B834C29F-B905-3C47-9831-214A1BE1CC91}" presName="Name37" presStyleLbl="parChTrans1D2" presStyleIdx="2" presStyleCnt="7"/>
      <dgm:spPr/>
      <dgm:t>
        <a:bodyPr/>
        <a:lstStyle/>
        <a:p>
          <a:endParaRPr lang="en-US"/>
        </a:p>
      </dgm:t>
    </dgm:pt>
    <dgm:pt modelId="{528868E8-5061-E542-92D5-3FFEB8694D7F}" type="pres">
      <dgm:prSet presAssocID="{6A599143-00C0-384F-AD84-1BE4A4AD9E11}" presName="hierRoot2" presStyleCnt="0">
        <dgm:presLayoutVars>
          <dgm:hierBranch val="init"/>
        </dgm:presLayoutVars>
      </dgm:prSet>
      <dgm:spPr/>
    </dgm:pt>
    <dgm:pt modelId="{DB56DD61-9A81-BD49-B4A1-0D6C5FF54D30}" type="pres">
      <dgm:prSet presAssocID="{6A599143-00C0-384F-AD84-1BE4A4AD9E11}" presName="rootComposite" presStyleCnt="0"/>
      <dgm:spPr/>
    </dgm:pt>
    <dgm:pt modelId="{F8B40B75-ACF7-5743-8C9B-59A44705CBD8}" type="pres">
      <dgm:prSet presAssocID="{6A599143-00C0-384F-AD84-1BE4A4AD9E11}" presName="rootText" presStyleLbl="node1" presStyleIdx="2" presStyleCnt="5">
        <dgm:presLayoutVars>
          <dgm:chMax/>
          <dgm:chPref val="3"/>
        </dgm:presLayoutVars>
      </dgm:prSet>
      <dgm:spPr/>
      <dgm:t>
        <a:bodyPr/>
        <a:lstStyle/>
        <a:p>
          <a:endParaRPr lang="en-US"/>
        </a:p>
      </dgm:t>
    </dgm:pt>
    <dgm:pt modelId="{C2956CDB-2EFC-2F47-9572-4DBF097FF01E}" type="pres">
      <dgm:prSet presAssocID="{6A599143-00C0-384F-AD84-1BE4A4AD9E11}" presName="titleText2" presStyleLbl="fgAcc1" presStyleIdx="2" presStyleCnt="5">
        <dgm:presLayoutVars>
          <dgm:chMax val="0"/>
          <dgm:chPref val="0"/>
        </dgm:presLayoutVars>
      </dgm:prSet>
      <dgm:spPr/>
      <dgm:t>
        <a:bodyPr/>
        <a:lstStyle/>
        <a:p>
          <a:endParaRPr lang="en-US"/>
        </a:p>
      </dgm:t>
    </dgm:pt>
    <dgm:pt modelId="{FE7C8B01-CE75-FC4B-B6FC-0D926FBA5009}" type="pres">
      <dgm:prSet presAssocID="{6A599143-00C0-384F-AD84-1BE4A4AD9E11}" presName="rootConnector" presStyleLbl="node2" presStyleIdx="0" presStyleCnt="0"/>
      <dgm:spPr/>
      <dgm:t>
        <a:bodyPr/>
        <a:lstStyle/>
        <a:p>
          <a:endParaRPr lang="en-US"/>
        </a:p>
      </dgm:t>
    </dgm:pt>
    <dgm:pt modelId="{4866C6DB-4026-814E-B5C5-C34A846E5CEA}" type="pres">
      <dgm:prSet presAssocID="{6A599143-00C0-384F-AD84-1BE4A4AD9E11}" presName="hierChild4" presStyleCnt="0"/>
      <dgm:spPr/>
    </dgm:pt>
    <dgm:pt modelId="{3F0DE033-30BA-A94C-9DFB-00E955CD9A12}" type="pres">
      <dgm:prSet presAssocID="{6A599143-00C0-384F-AD84-1BE4A4AD9E11}" presName="hierChild5" presStyleCnt="0"/>
      <dgm:spPr/>
    </dgm:pt>
    <dgm:pt modelId="{CE9FF94B-B1F8-C141-8D8F-A186C7DAC7E2}" type="pres">
      <dgm:prSet presAssocID="{CB14581F-B08E-C84E-A716-8FFE3BB63372}" presName="Name37" presStyleLbl="parChTrans1D2" presStyleIdx="3" presStyleCnt="7"/>
      <dgm:spPr/>
      <dgm:t>
        <a:bodyPr/>
        <a:lstStyle/>
        <a:p>
          <a:endParaRPr lang="en-US"/>
        </a:p>
      </dgm:t>
    </dgm:pt>
    <dgm:pt modelId="{77657DA5-BB70-3E48-8102-FF4F7BC3E890}" type="pres">
      <dgm:prSet presAssocID="{5101C4AF-1A2D-FD44-B96D-0CC75BEA7D7D}" presName="hierRoot2" presStyleCnt="0">
        <dgm:presLayoutVars>
          <dgm:hierBranch val="init"/>
        </dgm:presLayoutVars>
      </dgm:prSet>
      <dgm:spPr/>
    </dgm:pt>
    <dgm:pt modelId="{9BE3B3F2-1BE3-EB4E-B1D5-39DA1B029377}" type="pres">
      <dgm:prSet presAssocID="{5101C4AF-1A2D-FD44-B96D-0CC75BEA7D7D}" presName="rootComposite" presStyleCnt="0"/>
      <dgm:spPr/>
    </dgm:pt>
    <dgm:pt modelId="{212D8450-2209-5846-A4BD-EB4950DFDCD9}" type="pres">
      <dgm:prSet presAssocID="{5101C4AF-1A2D-FD44-B96D-0CC75BEA7D7D}" presName="rootText" presStyleLbl="node1" presStyleIdx="3" presStyleCnt="5">
        <dgm:presLayoutVars>
          <dgm:chMax/>
          <dgm:chPref val="3"/>
        </dgm:presLayoutVars>
      </dgm:prSet>
      <dgm:spPr/>
      <dgm:t>
        <a:bodyPr/>
        <a:lstStyle/>
        <a:p>
          <a:endParaRPr lang="en-US"/>
        </a:p>
      </dgm:t>
    </dgm:pt>
    <dgm:pt modelId="{98AAE47F-18E2-1043-9653-754E00AE8F93}" type="pres">
      <dgm:prSet presAssocID="{5101C4AF-1A2D-FD44-B96D-0CC75BEA7D7D}" presName="titleText2" presStyleLbl="fgAcc1" presStyleIdx="3" presStyleCnt="5">
        <dgm:presLayoutVars>
          <dgm:chMax val="0"/>
          <dgm:chPref val="0"/>
        </dgm:presLayoutVars>
      </dgm:prSet>
      <dgm:spPr/>
      <dgm:t>
        <a:bodyPr/>
        <a:lstStyle/>
        <a:p>
          <a:endParaRPr lang="en-US"/>
        </a:p>
      </dgm:t>
    </dgm:pt>
    <dgm:pt modelId="{3B94F9A4-108C-774C-8CC0-6F312726CC9D}" type="pres">
      <dgm:prSet presAssocID="{5101C4AF-1A2D-FD44-B96D-0CC75BEA7D7D}" presName="rootConnector" presStyleLbl="node2" presStyleIdx="0" presStyleCnt="0"/>
      <dgm:spPr/>
      <dgm:t>
        <a:bodyPr/>
        <a:lstStyle/>
        <a:p>
          <a:endParaRPr lang="en-US"/>
        </a:p>
      </dgm:t>
    </dgm:pt>
    <dgm:pt modelId="{9319232B-7FD0-AD4F-968D-200073491271}" type="pres">
      <dgm:prSet presAssocID="{5101C4AF-1A2D-FD44-B96D-0CC75BEA7D7D}" presName="hierChild4" presStyleCnt="0"/>
      <dgm:spPr/>
    </dgm:pt>
    <dgm:pt modelId="{BD62DECB-522C-C24B-A5AE-8E5B5FBE110B}" type="pres">
      <dgm:prSet presAssocID="{5101C4AF-1A2D-FD44-B96D-0CC75BEA7D7D}" presName="hierChild5" presStyleCnt="0"/>
      <dgm:spPr/>
    </dgm:pt>
    <dgm:pt modelId="{1810C527-40C4-4D42-959E-725DA4CF04B8}" type="pres">
      <dgm:prSet presAssocID="{C4415270-797A-B345-AC0F-1FF513C328A8}" presName="Name37" presStyleLbl="parChTrans1D2" presStyleIdx="4" presStyleCnt="7"/>
      <dgm:spPr/>
      <dgm:t>
        <a:bodyPr/>
        <a:lstStyle/>
        <a:p>
          <a:endParaRPr lang="en-US"/>
        </a:p>
      </dgm:t>
    </dgm:pt>
    <dgm:pt modelId="{6A4D4D1E-3DD0-D248-9E93-580E247E0604}" type="pres">
      <dgm:prSet presAssocID="{718D82CF-9481-2542-BF02-F764445B22A7}" presName="hierRoot2" presStyleCnt="0">
        <dgm:presLayoutVars>
          <dgm:hierBranch val="init"/>
        </dgm:presLayoutVars>
      </dgm:prSet>
      <dgm:spPr/>
    </dgm:pt>
    <dgm:pt modelId="{912162D7-9726-AD49-A3B5-D146CB7B38A1}" type="pres">
      <dgm:prSet presAssocID="{718D82CF-9481-2542-BF02-F764445B22A7}" presName="rootComposite" presStyleCnt="0"/>
      <dgm:spPr/>
    </dgm:pt>
    <dgm:pt modelId="{B10BC9CD-E2B5-2949-965F-E364CAAF515D}" type="pres">
      <dgm:prSet presAssocID="{718D82CF-9481-2542-BF02-F764445B22A7}" presName="rootText" presStyleLbl="node1" presStyleIdx="4" presStyleCnt="5">
        <dgm:presLayoutVars>
          <dgm:chMax/>
          <dgm:chPref val="3"/>
        </dgm:presLayoutVars>
      </dgm:prSet>
      <dgm:spPr/>
      <dgm:t>
        <a:bodyPr/>
        <a:lstStyle/>
        <a:p>
          <a:endParaRPr lang="en-US"/>
        </a:p>
      </dgm:t>
    </dgm:pt>
    <dgm:pt modelId="{FE217293-2EB8-F94E-95E7-BE372AD0D81D}" type="pres">
      <dgm:prSet presAssocID="{718D82CF-9481-2542-BF02-F764445B22A7}" presName="titleText2" presStyleLbl="fgAcc1" presStyleIdx="4" presStyleCnt="5">
        <dgm:presLayoutVars>
          <dgm:chMax val="0"/>
          <dgm:chPref val="0"/>
        </dgm:presLayoutVars>
      </dgm:prSet>
      <dgm:spPr/>
      <dgm:t>
        <a:bodyPr/>
        <a:lstStyle/>
        <a:p>
          <a:endParaRPr lang="en-US"/>
        </a:p>
      </dgm:t>
    </dgm:pt>
    <dgm:pt modelId="{63C871E5-CC33-324A-ACC0-71344227FCF1}" type="pres">
      <dgm:prSet presAssocID="{718D82CF-9481-2542-BF02-F764445B22A7}" presName="rootConnector" presStyleLbl="node2" presStyleIdx="0" presStyleCnt="0"/>
      <dgm:spPr/>
      <dgm:t>
        <a:bodyPr/>
        <a:lstStyle/>
        <a:p>
          <a:endParaRPr lang="en-US"/>
        </a:p>
      </dgm:t>
    </dgm:pt>
    <dgm:pt modelId="{0C89E396-B55F-9F4E-A509-D4FD275E35C7}" type="pres">
      <dgm:prSet presAssocID="{718D82CF-9481-2542-BF02-F764445B22A7}" presName="hierChild4" presStyleCnt="0"/>
      <dgm:spPr/>
    </dgm:pt>
    <dgm:pt modelId="{12E4B54D-ED26-6D47-A0C6-78BA1DC7A1AB}" type="pres">
      <dgm:prSet presAssocID="{718D82CF-9481-2542-BF02-F764445B22A7}" presName="hierChild5" presStyleCnt="0"/>
      <dgm:spPr/>
    </dgm:pt>
    <dgm:pt modelId="{082A9EED-1D33-FA45-900E-8C7DA82013D5}" type="pres">
      <dgm:prSet presAssocID="{80C237DA-FA0C-534B-AB7A-8CD61C54EF4D}" presName="hierChild3" presStyleCnt="0"/>
      <dgm:spPr/>
    </dgm:pt>
    <dgm:pt modelId="{BFE3A66F-CE8C-D343-8D9E-AB1B81A87BDF}" type="pres">
      <dgm:prSet presAssocID="{43994F73-D869-B840-AF65-F45EA1E6960D}" presName="Name96" presStyleLbl="parChTrans1D2" presStyleIdx="5" presStyleCnt="7"/>
      <dgm:spPr/>
      <dgm:t>
        <a:bodyPr/>
        <a:lstStyle/>
        <a:p>
          <a:endParaRPr lang="en-US"/>
        </a:p>
      </dgm:t>
    </dgm:pt>
    <dgm:pt modelId="{9F23BF2B-96FE-714C-9A9E-82268A4EA6B6}" type="pres">
      <dgm:prSet presAssocID="{079ABEDF-75A4-A44B-927D-A276C1717E78}" presName="hierRoot3" presStyleCnt="0">
        <dgm:presLayoutVars>
          <dgm:hierBranch val="init"/>
        </dgm:presLayoutVars>
      </dgm:prSet>
      <dgm:spPr/>
    </dgm:pt>
    <dgm:pt modelId="{8EC0E1C3-1EC8-9B47-ABCB-10628C50ABFB}" type="pres">
      <dgm:prSet presAssocID="{079ABEDF-75A4-A44B-927D-A276C1717E78}" presName="rootComposite3" presStyleCnt="0"/>
      <dgm:spPr/>
    </dgm:pt>
    <dgm:pt modelId="{D268192A-D8FA-3F40-B98D-8727D9BCB685}" type="pres">
      <dgm:prSet presAssocID="{079ABEDF-75A4-A44B-927D-A276C1717E78}" presName="rootText3" presStyleLbl="asst1" presStyleIdx="0" presStyleCnt="2" custLinFactNeighborX="1782" custLinFactNeighborY="-30107">
        <dgm:presLayoutVars>
          <dgm:chPref val="3"/>
        </dgm:presLayoutVars>
      </dgm:prSet>
      <dgm:spPr/>
      <dgm:t>
        <a:bodyPr/>
        <a:lstStyle/>
        <a:p>
          <a:endParaRPr lang="en-US"/>
        </a:p>
      </dgm:t>
    </dgm:pt>
    <dgm:pt modelId="{20535820-CF8A-284F-98C6-85CD20AB41BA}" type="pres">
      <dgm:prSet presAssocID="{079ABEDF-75A4-A44B-927D-A276C1717E78}" presName="titleText3" presStyleLbl="fgAcc2" presStyleIdx="0" presStyleCnt="2" custLinFactNeighborY="-78904">
        <dgm:presLayoutVars>
          <dgm:chMax val="0"/>
          <dgm:chPref val="0"/>
        </dgm:presLayoutVars>
      </dgm:prSet>
      <dgm:spPr/>
      <dgm:t>
        <a:bodyPr/>
        <a:lstStyle/>
        <a:p>
          <a:endParaRPr lang="en-US"/>
        </a:p>
      </dgm:t>
    </dgm:pt>
    <dgm:pt modelId="{B0EA270E-5110-A642-A902-B10564EA1123}" type="pres">
      <dgm:prSet presAssocID="{079ABEDF-75A4-A44B-927D-A276C1717E78}" presName="rootConnector3" presStyleLbl="asst1" presStyleIdx="0" presStyleCnt="2"/>
      <dgm:spPr/>
      <dgm:t>
        <a:bodyPr/>
        <a:lstStyle/>
        <a:p>
          <a:endParaRPr lang="en-US"/>
        </a:p>
      </dgm:t>
    </dgm:pt>
    <dgm:pt modelId="{87C78613-54E7-5E42-80AA-7F1860AC3C61}" type="pres">
      <dgm:prSet presAssocID="{079ABEDF-75A4-A44B-927D-A276C1717E78}" presName="hierChild6" presStyleCnt="0"/>
      <dgm:spPr/>
    </dgm:pt>
    <dgm:pt modelId="{0EEEB7C6-942F-E447-B107-18C2E83A2953}" type="pres">
      <dgm:prSet presAssocID="{079ABEDF-75A4-A44B-927D-A276C1717E78}" presName="hierChild7" presStyleCnt="0"/>
      <dgm:spPr/>
    </dgm:pt>
    <dgm:pt modelId="{05F110DC-E49D-7044-AAA0-0CCBF62BE1F8}" type="pres">
      <dgm:prSet presAssocID="{EB7CBA07-81AB-164E-A603-2A0A7FA59C44}" presName="Name96" presStyleLbl="parChTrans1D2" presStyleIdx="6" presStyleCnt="7"/>
      <dgm:spPr/>
      <dgm:t>
        <a:bodyPr/>
        <a:lstStyle/>
        <a:p>
          <a:endParaRPr lang="en-US"/>
        </a:p>
      </dgm:t>
    </dgm:pt>
    <dgm:pt modelId="{400CA799-329D-7A40-BAD8-804AF46BCFF7}" type="pres">
      <dgm:prSet presAssocID="{541483F7-7E9A-D641-AABB-04FA41285020}" presName="hierRoot3" presStyleCnt="0">
        <dgm:presLayoutVars>
          <dgm:hierBranch val="init"/>
        </dgm:presLayoutVars>
      </dgm:prSet>
      <dgm:spPr/>
    </dgm:pt>
    <dgm:pt modelId="{B0861B4D-34AA-2946-81A7-514AB397AD9E}" type="pres">
      <dgm:prSet presAssocID="{541483F7-7E9A-D641-AABB-04FA41285020}" presName="rootComposite3" presStyleCnt="0"/>
      <dgm:spPr/>
    </dgm:pt>
    <dgm:pt modelId="{91704D49-BADE-0A40-AC9A-932BB8F063A9}" type="pres">
      <dgm:prSet presAssocID="{541483F7-7E9A-D641-AABB-04FA41285020}" presName="rootText3" presStyleLbl="asst1" presStyleIdx="1" presStyleCnt="2" custAng="0" custLinFactX="24066" custLinFactNeighborX="100000" custLinFactNeighborY="-21329">
        <dgm:presLayoutVars>
          <dgm:chPref val="3"/>
        </dgm:presLayoutVars>
      </dgm:prSet>
      <dgm:spPr/>
      <dgm:t>
        <a:bodyPr/>
        <a:lstStyle/>
        <a:p>
          <a:endParaRPr lang="en-US"/>
        </a:p>
      </dgm:t>
    </dgm:pt>
    <dgm:pt modelId="{EFFCD2B7-8927-6B49-9F23-87114E323093}" type="pres">
      <dgm:prSet presAssocID="{541483F7-7E9A-D641-AABB-04FA41285020}" presName="titleText3" presStyleLbl="fgAcc2" presStyleIdx="1" presStyleCnt="2" custLinFactX="45179" custLinFactNeighborX="100000" custLinFactNeighborY="-47180">
        <dgm:presLayoutVars>
          <dgm:chMax val="0"/>
          <dgm:chPref val="0"/>
        </dgm:presLayoutVars>
      </dgm:prSet>
      <dgm:spPr/>
      <dgm:t>
        <a:bodyPr/>
        <a:lstStyle/>
        <a:p>
          <a:endParaRPr lang="en-US"/>
        </a:p>
      </dgm:t>
    </dgm:pt>
    <dgm:pt modelId="{77E39850-8DC8-3E4F-8095-F98B56CDF276}" type="pres">
      <dgm:prSet presAssocID="{541483F7-7E9A-D641-AABB-04FA41285020}" presName="rootConnector3" presStyleLbl="asst1" presStyleIdx="1" presStyleCnt="2"/>
      <dgm:spPr/>
      <dgm:t>
        <a:bodyPr/>
        <a:lstStyle/>
        <a:p>
          <a:endParaRPr lang="en-US"/>
        </a:p>
      </dgm:t>
    </dgm:pt>
    <dgm:pt modelId="{CD10FD2E-BFE4-2947-9A02-56B1A6C8A787}" type="pres">
      <dgm:prSet presAssocID="{541483F7-7E9A-D641-AABB-04FA41285020}" presName="hierChild6" presStyleCnt="0"/>
      <dgm:spPr/>
    </dgm:pt>
    <dgm:pt modelId="{1003292C-3157-5B43-970E-CDAC8AE8D7E5}" type="pres">
      <dgm:prSet presAssocID="{541483F7-7E9A-D641-AABB-04FA41285020}" presName="hierChild7" presStyleCnt="0"/>
      <dgm:spPr/>
    </dgm:pt>
  </dgm:ptLst>
  <dgm:cxnLst>
    <dgm:cxn modelId="{0E09858C-B50F-B945-BD22-87FCB6E2451B}" srcId="{80C237DA-FA0C-534B-AB7A-8CD61C54EF4D}" destId="{541483F7-7E9A-D641-AABB-04FA41285020}" srcOrd="1" destOrd="0" parTransId="{EB7CBA07-81AB-164E-A603-2A0A7FA59C44}" sibTransId="{286FCF3D-25D0-2E43-BCB5-1DA85FB9B8A5}"/>
    <dgm:cxn modelId="{D97E4E30-2E4D-4B13-8DF4-1179BFEADC6C}" type="presOf" srcId="{80C237DA-FA0C-534B-AB7A-8CD61C54EF4D}" destId="{735B03D5-D0C6-8644-93E1-CDDF55F490EA}" srcOrd="1" destOrd="0" presId="urn:microsoft.com/office/officeart/2008/layout/NameandTitleOrganizationalChart"/>
    <dgm:cxn modelId="{3BB7CEC8-F580-41F2-AE89-F1D96C035212}" type="presOf" srcId="{718D82CF-9481-2542-BF02-F764445B22A7}" destId="{B10BC9CD-E2B5-2949-965F-E364CAAF515D}" srcOrd="0" destOrd="0" presId="urn:microsoft.com/office/officeart/2008/layout/NameandTitleOrganizationalChart"/>
    <dgm:cxn modelId="{946418B8-53D9-4697-AF74-21BEECFF44D5}" type="presOf" srcId="{B834C29F-B905-3C47-9831-214A1BE1CC91}" destId="{840CCE39-4F6C-6D45-B77D-BBB8C3F8E08C}" srcOrd="0" destOrd="0" presId="urn:microsoft.com/office/officeart/2008/layout/NameandTitleOrganizationalChart"/>
    <dgm:cxn modelId="{B4ADD241-7D86-478B-A04C-324D9BCFD8AA}" type="presOf" srcId="{41AF6552-EF5C-6B4E-B765-D06B07857CD1}" destId="{24488556-D492-E54E-B4FD-05345F332E73}" srcOrd="0" destOrd="0" presId="urn:microsoft.com/office/officeart/2008/layout/NameandTitleOrganizationalChart"/>
    <dgm:cxn modelId="{2359EB7D-E737-4579-9342-C0B78B7847C2}" type="presOf" srcId="{EB7CBA07-81AB-164E-A603-2A0A7FA59C44}" destId="{05F110DC-E49D-7044-AAA0-0CCBF62BE1F8}" srcOrd="0" destOrd="0" presId="urn:microsoft.com/office/officeart/2008/layout/NameandTitleOrganizationalChart"/>
    <dgm:cxn modelId="{7E205B1A-5471-4E74-9BD3-C92A78D138BD}" type="presOf" srcId="{CB14581F-B08E-C84E-A716-8FFE3BB63372}" destId="{CE9FF94B-B1F8-C141-8D8F-A186C7DAC7E2}" srcOrd="0" destOrd="0" presId="urn:microsoft.com/office/officeart/2008/layout/NameandTitleOrganizationalChart"/>
    <dgm:cxn modelId="{72713233-1345-A14F-914B-C5A3D8EF9182}" srcId="{80C237DA-FA0C-534B-AB7A-8CD61C54EF4D}" destId="{F4B9FF80-3BFB-014C-8E65-077E841A994D}" srcOrd="3" destOrd="0" parTransId="{22318F70-DECF-F242-A6C1-6077C75CDC6A}" sibTransId="{EEB72851-4D8E-A24D-B8A6-4A310D41A81C}"/>
    <dgm:cxn modelId="{674598C5-966E-410E-92E6-C37C2B620246}" type="presOf" srcId="{22F85B28-3FDD-F84C-9D0C-99305B94AAF6}" destId="{FE217293-2EB8-F94E-95E7-BE372AD0D81D}" srcOrd="0" destOrd="0" presId="urn:microsoft.com/office/officeart/2008/layout/NameandTitleOrganizationalChart"/>
    <dgm:cxn modelId="{699CEEED-0341-4F9A-84D0-9528BD03BC4E}" type="presOf" srcId="{ACAA1475-33FB-6041-8223-67EB0FD5D646}" destId="{B67CAB0F-990F-B247-9440-D35786BEB89E}" srcOrd="0" destOrd="0" presId="urn:microsoft.com/office/officeart/2008/layout/NameandTitleOrganizationalChart"/>
    <dgm:cxn modelId="{5D155EBA-782A-BD40-8D65-AF4B6279D8A5}" srcId="{80C237DA-FA0C-534B-AB7A-8CD61C54EF4D}" destId="{079ABEDF-75A4-A44B-927D-A276C1717E78}" srcOrd="0" destOrd="0" parTransId="{43994F73-D869-B840-AF65-F45EA1E6960D}" sibTransId="{D63521A1-C810-7A48-91CC-0A10CF6E0D46}"/>
    <dgm:cxn modelId="{F77A7AC6-2960-4313-BB52-120BADBE3C83}" type="presOf" srcId="{5101C4AF-1A2D-FD44-B96D-0CC75BEA7D7D}" destId="{212D8450-2209-5846-A4BD-EB4950DFDCD9}" srcOrd="0" destOrd="0" presId="urn:microsoft.com/office/officeart/2008/layout/NameandTitleOrganizationalChart"/>
    <dgm:cxn modelId="{F8F148AB-7F44-D84A-B5E1-E50E6E3B3BC3}" srcId="{6CEAF2D9-5CC5-224E-9256-E6872E87E422}" destId="{80C237DA-FA0C-534B-AB7A-8CD61C54EF4D}" srcOrd="0" destOrd="0" parTransId="{41D30146-299E-5645-AD68-390C3E2CA8B7}" sibTransId="{ECE6D9F2-907F-E849-81A8-695B3D327DF0}"/>
    <dgm:cxn modelId="{7F07F6E7-ACB9-4486-B5E3-31D3BE22709A}" type="presOf" srcId="{ECE6D9F2-907F-E849-81A8-695B3D327DF0}" destId="{402AE73C-0C3F-264C-9FC0-29BED0E8F3C4}" srcOrd="0" destOrd="0" presId="urn:microsoft.com/office/officeart/2008/layout/NameandTitleOrganizationalChart"/>
    <dgm:cxn modelId="{D44991FD-DA59-4521-8151-143562CEB808}" type="presOf" srcId="{D63521A1-C810-7A48-91CC-0A10CF6E0D46}" destId="{20535820-CF8A-284F-98C6-85CD20AB41BA}" srcOrd="0" destOrd="0" presId="urn:microsoft.com/office/officeart/2008/layout/NameandTitleOrganizationalChart"/>
    <dgm:cxn modelId="{C3DF7B61-B5E8-8841-B9F7-88E5E2F5DD3A}" srcId="{80C237DA-FA0C-534B-AB7A-8CD61C54EF4D}" destId="{5101C4AF-1A2D-FD44-B96D-0CC75BEA7D7D}" srcOrd="5" destOrd="0" parTransId="{CB14581F-B08E-C84E-A716-8FFE3BB63372}" sibTransId="{AE4A631E-5B9E-D944-9E87-484EC213AB63}"/>
    <dgm:cxn modelId="{D38500AA-7CD8-4CDB-A214-464FAE818E7D}" type="presOf" srcId="{EEB72851-4D8E-A24D-B8A6-4A310D41A81C}" destId="{58F33A74-F66A-0A4C-9691-5328BF2A6525}" srcOrd="0" destOrd="0" presId="urn:microsoft.com/office/officeart/2008/layout/NameandTitleOrganizationalChart"/>
    <dgm:cxn modelId="{AFD05B90-F274-4267-A326-747856D0E07C}" type="presOf" srcId="{286FCF3D-25D0-2E43-BCB5-1DA85FB9B8A5}" destId="{EFFCD2B7-8927-6B49-9F23-87114E323093}" srcOrd="0" destOrd="0" presId="urn:microsoft.com/office/officeart/2008/layout/NameandTitleOrganizationalChart"/>
    <dgm:cxn modelId="{7D65AB2D-5B3A-4A0F-B3F8-1D831B6C4919}" type="presOf" srcId="{C4415270-797A-B345-AC0F-1FF513C328A8}" destId="{1810C527-40C4-4D42-959E-725DA4CF04B8}" srcOrd="0" destOrd="0" presId="urn:microsoft.com/office/officeart/2008/layout/NameandTitleOrganizationalChart"/>
    <dgm:cxn modelId="{3817E7F7-BAD8-456E-8677-EAE6EDF91A45}" type="presOf" srcId="{6A599143-00C0-384F-AD84-1BE4A4AD9E11}" destId="{F8B40B75-ACF7-5743-8C9B-59A44705CBD8}" srcOrd="0" destOrd="0" presId="urn:microsoft.com/office/officeart/2008/layout/NameandTitleOrganizationalChart"/>
    <dgm:cxn modelId="{DB07C99C-EE31-407F-940C-04C51D58B591}" type="presOf" srcId="{AE4A631E-5B9E-D944-9E87-484EC213AB63}" destId="{98AAE47F-18E2-1043-9653-754E00AE8F93}" srcOrd="0" destOrd="0" presId="urn:microsoft.com/office/officeart/2008/layout/NameandTitleOrganizationalChart"/>
    <dgm:cxn modelId="{EE5EE4FF-3172-4AD6-A3B4-A831FD8730FC}" type="presOf" srcId="{079ABEDF-75A4-A44B-927D-A276C1717E78}" destId="{B0EA270E-5110-A642-A902-B10564EA1123}" srcOrd="1" destOrd="0" presId="urn:microsoft.com/office/officeart/2008/layout/NameandTitleOrganizationalChart"/>
    <dgm:cxn modelId="{CDA16C18-8750-498F-9D9B-9C28C8EDE734}" type="presOf" srcId="{6CEAF2D9-5CC5-224E-9256-E6872E87E422}" destId="{76D73350-9860-D640-B2EB-8344FCC0E15D}" srcOrd="0" destOrd="0" presId="urn:microsoft.com/office/officeart/2008/layout/NameandTitleOrganizationalChart"/>
    <dgm:cxn modelId="{C394B83F-0C75-4A14-9B17-CCD8C6F1FCD3}" type="presOf" srcId="{5101C4AF-1A2D-FD44-B96D-0CC75BEA7D7D}" destId="{3B94F9A4-108C-774C-8CC0-6F312726CC9D}" srcOrd="1" destOrd="0" presId="urn:microsoft.com/office/officeart/2008/layout/NameandTitleOrganizationalChart"/>
    <dgm:cxn modelId="{E06C6B19-F595-47EE-93F0-671895CDA0A2}" type="presOf" srcId="{541483F7-7E9A-D641-AABB-04FA41285020}" destId="{77E39850-8DC8-3E4F-8095-F98B56CDF276}" srcOrd="1" destOrd="0" presId="urn:microsoft.com/office/officeart/2008/layout/NameandTitleOrganizationalChart"/>
    <dgm:cxn modelId="{AA648EA2-269B-4158-83E7-CA555CE444B6}" type="presOf" srcId="{6A599143-00C0-384F-AD84-1BE4A4AD9E11}" destId="{FE7C8B01-CE75-FC4B-B6FC-0D926FBA5009}" srcOrd="1" destOrd="0" presId="urn:microsoft.com/office/officeart/2008/layout/NameandTitleOrganizationalChart"/>
    <dgm:cxn modelId="{F65E0570-B29B-4C84-A260-B13006B6979E}" type="presOf" srcId="{718D82CF-9481-2542-BF02-F764445B22A7}" destId="{63C871E5-CC33-324A-ACC0-71344227FCF1}" srcOrd="1" destOrd="0" presId="urn:microsoft.com/office/officeart/2008/layout/NameandTitleOrganizationalChart"/>
    <dgm:cxn modelId="{CA734B97-3222-435E-93E5-A426FA935625}" type="presOf" srcId="{541483F7-7E9A-D641-AABB-04FA41285020}" destId="{91704D49-BADE-0A40-AC9A-932BB8F063A9}" srcOrd="0" destOrd="0" presId="urn:microsoft.com/office/officeart/2008/layout/NameandTitleOrganizationalChart"/>
    <dgm:cxn modelId="{1560A8C9-B161-47A1-96BB-28AB435C6256}" type="presOf" srcId="{F4B9FF80-3BFB-014C-8E65-077E841A994D}" destId="{4B1ABAE8-DE6C-224F-8003-B5FC041C8044}" srcOrd="0" destOrd="0" presId="urn:microsoft.com/office/officeart/2008/layout/NameandTitleOrganizationalChart"/>
    <dgm:cxn modelId="{C2BB8D32-9E9A-41E0-9DCC-282AA755CDE4}" type="presOf" srcId="{079ABEDF-75A4-A44B-927D-A276C1717E78}" destId="{D268192A-D8FA-3F40-B98D-8727D9BCB685}" srcOrd="0" destOrd="0" presId="urn:microsoft.com/office/officeart/2008/layout/NameandTitleOrganizationalChart"/>
    <dgm:cxn modelId="{511BBC8C-574E-4494-A8B6-F6EB955CE70C}" type="presOf" srcId="{705B8574-AAC6-0248-8DD8-EDDA6811CE33}" destId="{3FAE6DA4-0885-C648-999A-C940E4FE18C1}" srcOrd="0" destOrd="0" presId="urn:microsoft.com/office/officeart/2008/layout/NameandTitleOrganizationalChart"/>
    <dgm:cxn modelId="{FB86C4F9-7561-A24A-9D3A-F492C787B97A}" srcId="{80C237DA-FA0C-534B-AB7A-8CD61C54EF4D}" destId="{6A599143-00C0-384F-AD84-1BE4A4AD9E11}" srcOrd="4" destOrd="0" parTransId="{B834C29F-B905-3C47-9831-214A1BE1CC91}" sibTransId="{BCAFEFF5-CAAE-9849-BEB8-B03FCC3922D6}"/>
    <dgm:cxn modelId="{90F5FCA1-AFD1-064E-A509-9BB7BB70D205}" srcId="{80C237DA-FA0C-534B-AB7A-8CD61C54EF4D}" destId="{705B8574-AAC6-0248-8DD8-EDDA6811CE33}" srcOrd="2" destOrd="0" parTransId="{41AF6552-EF5C-6B4E-B765-D06B07857CD1}" sibTransId="{ACAA1475-33FB-6041-8223-67EB0FD5D646}"/>
    <dgm:cxn modelId="{686ABEFC-00A4-469C-95DD-C50933343FC7}" type="presOf" srcId="{BCAFEFF5-CAAE-9849-BEB8-B03FCC3922D6}" destId="{C2956CDB-2EFC-2F47-9572-4DBF097FF01E}" srcOrd="0" destOrd="0" presId="urn:microsoft.com/office/officeart/2008/layout/NameandTitleOrganizationalChart"/>
    <dgm:cxn modelId="{087B3B9F-7CDE-4A07-A6B0-BEC47265E23E}" type="presOf" srcId="{22318F70-DECF-F242-A6C1-6077C75CDC6A}" destId="{EBE9A7F5-A304-634C-867D-5A0C49DC951A}" srcOrd="0" destOrd="0" presId="urn:microsoft.com/office/officeart/2008/layout/NameandTitleOrganizationalChart"/>
    <dgm:cxn modelId="{A63B2D8C-C43C-4A6A-8B22-57C684E1A5EA}" type="presOf" srcId="{80C237DA-FA0C-534B-AB7A-8CD61C54EF4D}" destId="{108699A1-EB8A-C547-A203-EC9F85E82362}" srcOrd="0" destOrd="0" presId="urn:microsoft.com/office/officeart/2008/layout/NameandTitleOrganizationalChart"/>
    <dgm:cxn modelId="{6F84724C-3048-4F41-8667-C2589CEDA20F}" srcId="{80C237DA-FA0C-534B-AB7A-8CD61C54EF4D}" destId="{718D82CF-9481-2542-BF02-F764445B22A7}" srcOrd="6" destOrd="0" parTransId="{C4415270-797A-B345-AC0F-1FF513C328A8}" sibTransId="{22F85B28-3FDD-F84C-9D0C-99305B94AAF6}"/>
    <dgm:cxn modelId="{7DDD5927-8F0D-49BA-B263-E8D1EC1C0638}" type="presOf" srcId="{43994F73-D869-B840-AF65-F45EA1E6960D}" destId="{BFE3A66F-CE8C-D343-8D9E-AB1B81A87BDF}" srcOrd="0" destOrd="0" presId="urn:microsoft.com/office/officeart/2008/layout/NameandTitleOrganizationalChart"/>
    <dgm:cxn modelId="{ECF7B2FB-0F4B-4CAD-B69A-1BF9C3737A4B}" type="presOf" srcId="{F4B9FF80-3BFB-014C-8E65-077E841A994D}" destId="{9B779D16-9675-174E-96F5-7441D2745744}" srcOrd="1" destOrd="0" presId="urn:microsoft.com/office/officeart/2008/layout/NameandTitleOrganizationalChart"/>
    <dgm:cxn modelId="{FC39C447-3BDB-46A2-874C-AD1772673E59}" type="presOf" srcId="{705B8574-AAC6-0248-8DD8-EDDA6811CE33}" destId="{A506053C-2988-CD42-A5D8-73B9BBB8E8D4}" srcOrd="1" destOrd="0" presId="urn:microsoft.com/office/officeart/2008/layout/NameandTitleOrganizationalChart"/>
    <dgm:cxn modelId="{55318F58-51CE-4B9F-8DF8-C626915ED81F}" type="presParOf" srcId="{76D73350-9860-D640-B2EB-8344FCC0E15D}" destId="{B0B3A3E8-D494-CB41-B0F4-7040B1B02AFF}" srcOrd="0" destOrd="0" presId="urn:microsoft.com/office/officeart/2008/layout/NameandTitleOrganizationalChart"/>
    <dgm:cxn modelId="{AC648107-2D03-4231-9CE3-95824D541194}" type="presParOf" srcId="{B0B3A3E8-D494-CB41-B0F4-7040B1B02AFF}" destId="{3757F113-7852-2E40-B779-DF44F632D563}" srcOrd="0" destOrd="0" presId="urn:microsoft.com/office/officeart/2008/layout/NameandTitleOrganizationalChart"/>
    <dgm:cxn modelId="{35DB42D3-5A14-4202-BD84-7E19AFD7B135}" type="presParOf" srcId="{3757F113-7852-2E40-B779-DF44F632D563}" destId="{108699A1-EB8A-C547-A203-EC9F85E82362}" srcOrd="0" destOrd="0" presId="urn:microsoft.com/office/officeart/2008/layout/NameandTitleOrganizationalChart"/>
    <dgm:cxn modelId="{8A62D4EC-369B-499E-85EB-FA3CBD6C18FE}" type="presParOf" srcId="{3757F113-7852-2E40-B779-DF44F632D563}" destId="{402AE73C-0C3F-264C-9FC0-29BED0E8F3C4}" srcOrd="1" destOrd="0" presId="urn:microsoft.com/office/officeart/2008/layout/NameandTitleOrganizationalChart"/>
    <dgm:cxn modelId="{FC972ABD-918C-433B-9DDB-4363746F561D}" type="presParOf" srcId="{3757F113-7852-2E40-B779-DF44F632D563}" destId="{735B03D5-D0C6-8644-93E1-CDDF55F490EA}" srcOrd="2" destOrd="0" presId="urn:microsoft.com/office/officeart/2008/layout/NameandTitleOrganizationalChart"/>
    <dgm:cxn modelId="{06402176-8FA0-42B3-A489-AE61167D350F}" type="presParOf" srcId="{B0B3A3E8-D494-CB41-B0F4-7040B1B02AFF}" destId="{9282A7DC-D457-8E4E-A416-40585A0BBC0A}" srcOrd="1" destOrd="0" presId="urn:microsoft.com/office/officeart/2008/layout/NameandTitleOrganizationalChart"/>
    <dgm:cxn modelId="{A35130C3-4FFB-435E-92D8-FBC57D4494CC}" type="presParOf" srcId="{9282A7DC-D457-8E4E-A416-40585A0BBC0A}" destId="{24488556-D492-E54E-B4FD-05345F332E73}" srcOrd="0" destOrd="0" presId="urn:microsoft.com/office/officeart/2008/layout/NameandTitleOrganizationalChart"/>
    <dgm:cxn modelId="{5BFA23B3-B1D0-4FCD-8925-2CE8E5AAE60A}" type="presParOf" srcId="{9282A7DC-D457-8E4E-A416-40585A0BBC0A}" destId="{1A3F3642-559D-AE43-8649-5378FD89E3A2}" srcOrd="1" destOrd="0" presId="urn:microsoft.com/office/officeart/2008/layout/NameandTitleOrganizationalChart"/>
    <dgm:cxn modelId="{BCDADB8B-B1A4-4D22-B2A6-7C828728CF9C}" type="presParOf" srcId="{1A3F3642-559D-AE43-8649-5378FD89E3A2}" destId="{2AAC1C72-8DCE-F54A-AD46-6DCFA5EEA10D}" srcOrd="0" destOrd="0" presId="urn:microsoft.com/office/officeart/2008/layout/NameandTitleOrganizationalChart"/>
    <dgm:cxn modelId="{B2F3B904-D3FE-48B2-9FEA-8F3B3FA1A9E0}" type="presParOf" srcId="{2AAC1C72-8DCE-F54A-AD46-6DCFA5EEA10D}" destId="{3FAE6DA4-0885-C648-999A-C940E4FE18C1}" srcOrd="0" destOrd="0" presId="urn:microsoft.com/office/officeart/2008/layout/NameandTitleOrganizationalChart"/>
    <dgm:cxn modelId="{34784A2B-EC3D-4659-9CAE-C73BF1952F89}" type="presParOf" srcId="{2AAC1C72-8DCE-F54A-AD46-6DCFA5EEA10D}" destId="{B67CAB0F-990F-B247-9440-D35786BEB89E}" srcOrd="1" destOrd="0" presId="urn:microsoft.com/office/officeart/2008/layout/NameandTitleOrganizationalChart"/>
    <dgm:cxn modelId="{F82143B9-51E8-444D-BE14-9FA78CD0C924}" type="presParOf" srcId="{2AAC1C72-8DCE-F54A-AD46-6DCFA5EEA10D}" destId="{A506053C-2988-CD42-A5D8-73B9BBB8E8D4}" srcOrd="2" destOrd="0" presId="urn:microsoft.com/office/officeart/2008/layout/NameandTitleOrganizationalChart"/>
    <dgm:cxn modelId="{DFEC5E79-FB14-4AD2-B969-3210ECAA8258}" type="presParOf" srcId="{1A3F3642-559D-AE43-8649-5378FD89E3A2}" destId="{A3B4B995-0051-5C42-B72B-9AA68E288F8B}" srcOrd="1" destOrd="0" presId="urn:microsoft.com/office/officeart/2008/layout/NameandTitleOrganizationalChart"/>
    <dgm:cxn modelId="{F87688BB-4C77-4157-B2A3-2F3A9FB836F5}" type="presParOf" srcId="{1A3F3642-559D-AE43-8649-5378FD89E3A2}" destId="{D24D25D8-A119-5640-9572-359EA339253E}" srcOrd="2" destOrd="0" presId="urn:microsoft.com/office/officeart/2008/layout/NameandTitleOrganizationalChart"/>
    <dgm:cxn modelId="{31F09D70-6B7A-49BA-91BC-D341E82D76EA}" type="presParOf" srcId="{9282A7DC-D457-8E4E-A416-40585A0BBC0A}" destId="{EBE9A7F5-A304-634C-867D-5A0C49DC951A}" srcOrd="2" destOrd="0" presId="urn:microsoft.com/office/officeart/2008/layout/NameandTitleOrganizationalChart"/>
    <dgm:cxn modelId="{4433486C-A5E6-4118-811D-C9D47A37F6FE}" type="presParOf" srcId="{9282A7DC-D457-8E4E-A416-40585A0BBC0A}" destId="{A93116E4-E9E3-384E-8C62-08035CFFA745}" srcOrd="3" destOrd="0" presId="urn:microsoft.com/office/officeart/2008/layout/NameandTitleOrganizationalChart"/>
    <dgm:cxn modelId="{D434735D-6D2B-409C-8173-775A22AF9217}" type="presParOf" srcId="{A93116E4-E9E3-384E-8C62-08035CFFA745}" destId="{68164EF5-FCF9-584B-BDB5-875E53AF7A10}" srcOrd="0" destOrd="0" presId="urn:microsoft.com/office/officeart/2008/layout/NameandTitleOrganizationalChart"/>
    <dgm:cxn modelId="{5ED451F8-09D2-458A-8BFF-C47C057D6A2B}" type="presParOf" srcId="{68164EF5-FCF9-584B-BDB5-875E53AF7A10}" destId="{4B1ABAE8-DE6C-224F-8003-B5FC041C8044}" srcOrd="0" destOrd="0" presId="urn:microsoft.com/office/officeart/2008/layout/NameandTitleOrganizationalChart"/>
    <dgm:cxn modelId="{4F4BB21A-8C7F-44F2-94C0-DF4D4B99FE8F}" type="presParOf" srcId="{68164EF5-FCF9-584B-BDB5-875E53AF7A10}" destId="{58F33A74-F66A-0A4C-9691-5328BF2A6525}" srcOrd="1" destOrd="0" presId="urn:microsoft.com/office/officeart/2008/layout/NameandTitleOrganizationalChart"/>
    <dgm:cxn modelId="{B29CFEE3-FF80-41CB-801D-29AC252866D2}" type="presParOf" srcId="{68164EF5-FCF9-584B-BDB5-875E53AF7A10}" destId="{9B779D16-9675-174E-96F5-7441D2745744}" srcOrd="2" destOrd="0" presId="urn:microsoft.com/office/officeart/2008/layout/NameandTitleOrganizationalChart"/>
    <dgm:cxn modelId="{9982C476-4A70-46D6-9EBE-57676E059D94}" type="presParOf" srcId="{A93116E4-E9E3-384E-8C62-08035CFFA745}" destId="{5BB8D27D-7DE1-2144-AD66-0FC637BA216C}" srcOrd="1" destOrd="0" presId="urn:microsoft.com/office/officeart/2008/layout/NameandTitleOrganizationalChart"/>
    <dgm:cxn modelId="{91CA1AAA-F490-42A6-B979-036370585AC2}" type="presParOf" srcId="{A93116E4-E9E3-384E-8C62-08035CFFA745}" destId="{0E3E8CF8-DEAC-DA44-A84B-6B130873BC55}" srcOrd="2" destOrd="0" presId="urn:microsoft.com/office/officeart/2008/layout/NameandTitleOrganizationalChart"/>
    <dgm:cxn modelId="{670225F2-5A98-4D12-AD0B-1F18996C4DFC}" type="presParOf" srcId="{9282A7DC-D457-8E4E-A416-40585A0BBC0A}" destId="{840CCE39-4F6C-6D45-B77D-BBB8C3F8E08C}" srcOrd="4" destOrd="0" presId="urn:microsoft.com/office/officeart/2008/layout/NameandTitleOrganizationalChart"/>
    <dgm:cxn modelId="{7E13FC81-6798-4B35-9FA1-DCC9E8F149C0}" type="presParOf" srcId="{9282A7DC-D457-8E4E-A416-40585A0BBC0A}" destId="{528868E8-5061-E542-92D5-3FFEB8694D7F}" srcOrd="5" destOrd="0" presId="urn:microsoft.com/office/officeart/2008/layout/NameandTitleOrganizationalChart"/>
    <dgm:cxn modelId="{28AB8FF3-4FBD-4F15-8AF8-D4F58D7E1FDD}" type="presParOf" srcId="{528868E8-5061-E542-92D5-3FFEB8694D7F}" destId="{DB56DD61-9A81-BD49-B4A1-0D6C5FF54D30}" srcOrd="0" destOrd="0" presId="urn:microsoft.com/office/officeart/2008/layout/NameandTitleOrganizationalChart"/>
    <dgm:cxn modelId="{2331112A-0B8F-4E44-AA7F-84048F99412F}" type="presParOf" srcId="{DB56DD61-9A81-BD49-B4A1-0D6C5FF54D30}" destId="{F8B40B75-ACF7-5743-8C9B-59A44705CBD8}" srcOrd="0" destOrd="0" presId="urn:microsoft.com/office/officeart/2008/layout/NameandTitleOrganizationalChart"/>
    <dgm:cxn modelId="{FE655EC3-99BF-45D4-B284-F9DA685A767A}" type="presParOf" srcId="{DB56DD61-9A81-BD49-B4A1-0D6C5FF54D30}" destId="{C2956CDB-2EFC-2F47-9572-4DBF097FF01E}" srcOrd="1" destOrd="0" presId="urn:microsoft.com/office/officeart/2008/layout/NameandTitleOrganizationalChart"/>
    <dgm:cxn modelId="{AD6F491D-5893-4F93-8A02-F9D7851E32DD}" type="presParOf" srcId="{DB56DD61-9A81-BD49-B4A1-0D6C5FF54D30}" destId="{FE7C8B01-CE75-FC4B-B6FC-0D926FBA5009}" srcOrd="2" destOrd="0" presId="urn:microsoft.com/office/officeart/2008/layout/NameandTitleOrganizationalChart"/>
    <dgm:cxn modelId="{99FFDCA7-A2A0-43B0-A1C7-AFB6E7447AE2}" type="presParOf" srcId="{528868E8-5061-E542-92D5-3FFEB8694D7F}" destId="{4866C6DB-4026-814E-B5C5-C34A846E5CEA}" srcOrd="1" destOrd="0" presId="urn:microsoft.com/office/officeart/2008/layout/NameandTitleOrganizationalChart"/>
    <dgm:cxn modelId="{D987E1D1-319D-4E9E-8402-5C29C8C52E11}" type="presParOf" srcId="{528868E8-5061-E542-92D5-3FFEB8694D7F}" destId="{3F0DE033-30BA-A94C-9DFB-00E955CD9A12}" srcOrd="2" destOrd="0" presId="urn:microsoft.com/office/officeart/2008/layout/NameandTitleOrganizationalChart"/>
    <dgm:cxn modelId="{FA6C179C-C1A5-48C1-ADAF-D50892162C43}" type="presParOf" srcId="{9282A7DC-D457-8E4E-A416-40585A0BBC0A}" destId="{CE9FF94B-B1F8-C141-8D8F-A186C7DAC7E2}" srcOrd="6" destOrd="0" presId="urn:microsoft.com/office/officeart/2008/layout/NameandTitleOrganizationalChart"/>
    <dgm:cxn modelId="{B46D5C1B-3C57-46B2-8380-D3432AB899EF}" type="presParOf" srcId="{9282A7DC-D457-8E4E-A416-40585A0BBC0A}" destId="{77657DA5-BB70-3E48-8102-FF4F7BC3E890}" srcOrd="7" destOrd="0" presId="urn:microsoft.com/office/officeart/2008/layout/NameandTitleOrganizationalChart"/>
    <dgm:cxn modelId="{ED8B0E79-1BE5-44EF-AE19-A684F012BB63}" type="presParOf" srcId="{77657DA5-BB70-3E48-8102-FF4F7BC3E890}" destId="{9BE3B3F2-1BE3-EB4E-B1D5-39DA1B029377}" srcOrd="0" destOrd="0" presId="urn:microsoft.com/office/officeart/2008/layout/NameandTitleOrganizationalChart"/>
    <dgm:cxn modelId="{E6C4E1BC-682E-4A3B-934C-9CF230822517}" type="presParOf" srcId="{9BE3B3F2-1BE3-EB4E-B1D5-39DA1B029377}" destId="{212D8450-2209-5846-A4BD-EB4950DFDCD9}" srcOrd="0" destOrd="0" presId="urn:microsoft.com/office/officeart/2008/layout/NameandTitleOrganizationalChart"/>
    <dgm:cxn modelId="{37D109C0-3F3D-4AFB-A5A7-64A1893F93EC}" type="presParOf" srcId="{9BE3B3F2-1BE3-EB4E-B1D5-39DA1B029377}" destId="{98AAE47F-18E2-1043-9653-754E00AE8F93}" srcOrd="1" destOrd="0" presId="urn:microsoft.com/office/officeart/2008/layout/NameandTitleOrganizationalChart"/>
    <dgm:cxn modelId="{63A3AD9B-45A1-4931-A071-A379C9650FC3}" type="presParOf" srcId="{9BE3B3F2-1BE3-EB4E-B1D5-39DA1B029377}" destId="{3B94F9A4-108C-774C-8CC0-6F312726CC9D}" srcOrd="2" destOrd="0" presId="urn:microsoft.com/office/officeart/2008/layout/NameandTitleOrganizationalChart"/>
    <dgm:cxn modelId="{1F59D1AF-AAFD-4E9A-84E4-2E24B696B9E8}" type="presParOf" srcId="{77657DA5-BB70-3E48-8102-FF4F7BC3E890}" destId="{9319232B-7FD0-AD4F-968D-200073491271}" srcOrd="1" destOrd="0" presId="urn:microsoft.com/office/officeart/2008/layout/NameandTitleOrganizationalChart"/>
    <dgm:cxn modelId="{620C52B1-DE9F-480B-BADC-3EBB2BD896FE}" type="presParOf" srcId="{77657DA5-BB70-3E48-8102-FF4F7BC3E890}" destId="{BD62DECB-522C-C24B-A5AE-8E5B5FBE110B}" srcOrd="2" destOrd="0" presId="urn:microsoft.com/office/officeart/2008/layout/NameandTitleOrganizationalChart"/>
    <dgm:cxn modelId="{2BE6E580-9941-4F04-AC94-367F965F8EEE}" type="presParOf" srcId="{9282A7DC-D457-8E4E-A416-40585A0BBC0A}" destId="{1810C527-40C4-4D42-959E-725DA4CF04B8}" srcOrd="8" destOrd="0" presId="urn:microsoft.com/office/officeart/2008/layout/NameandTitleOrganizationalChart"/>
    <dgm:cxn modelId="{124FD062-69E1-4AF9-AD04-8DCA9C14C6CF}" type="presParOf" srcId="{9282A7DC-D457-8E4E-A416-40585A0BBC0A}" destId="{6A4D4D1E-3DD0-D248-9E93-580E247E0604}" srcOrd="9" destOrd="0" presId="urn:microsoft.com/office/officeart/2008/layout/NameandTitleOrganizationalChart"/>
    <dgm:cxn modelId="{5CA0F786-5EF2-4371-9337-F910D8780F61}" type="presParOf" srcId="{6A4D4D1E-3DD0-D248-9E93-580E247E0604}" destId="{912162D7-9726-AD49-A3B5-D146CB7B38A1}" srcOrd="0" destOrd="0" presId="urn:microsoft.com/office/officeart/2008/layout/NameandTitleOrganizationalChart"/>
    <dgm:cxn modelId="{7F136D98-1BD5-4EE4-B260-6899CE516A2F}" type="presParOf" srcId="{912162D7-9726-AD49-A3B5-D146CB7B38A1}" destId="{B10BC9CD-E2B5-2949-965F-E364CAAF515D}" srcOrd="0" destOrd="0" presId="urn:microsoft.com/office/officeart/2008/layout/NameandTitleOrganizationalChart"/>
    <dgm:cxn modelId="{7350C1CB-88A7-4405-A8AC-81B1F4ED2C0C}" type="presParOf" srcId="{912162D7-9726-AD49-A3B5-D146CB7B38A1}" destId="{FE217293-2EB8-F94E-95E7-BE372AD0D81D}" srcOrd="1" destOrd="0" presId="urn:microsoft.com/office/officeart/2008/layout/NameandTitleOrganizationalChart"/>
    <dgm:cxn modelId="{D696C0C4-6062-4254-B642-45F8DC441147}" type="presParOf" srcId="{912162D7-9726-AD49-A3B5-D146CB7B38A1}" destId="{63C871E5-CC33-324A-ACC0-71344227FCF1}" srcOrd="2" destOrd="0" presId="urn:microsoft.com/office/officeart/2008/layout/NameandTitleOrganizationalChart"/>
    <dgm:cxn modelId="{33EA019C-93AC-4A70-99E2-FB8A0399AC20}" type="presParOf" srcId="{6A4D4D1E-3DD0-D248-9E93-580E247E0604}" destId="{0C89E396-B55F-9F4E-A509-D4FD275E35C7}" srcOrd="1" destOrd="0" presId="urn:microsoft.com/office/officeart/2008/layout/NameandTitleOrganizationalChart"/>
    <dgm:cxn modelId="{EF3A5047-5774-410B-93AE-F39056FE9855}" type="presParOf" srcId="{6A4D4D1E-3DD0-D248-9E93-580E247E0604}" destId="{12E4B54D-ED26-6D47-A0C6-78BA1DC7A1AB}" srcOrd="2" destOrd="0" presId="urn:microsoft.com/office/officeart/2008/layout/NameandTitleOrganizationalChart"/>
    <dgm:cxn modelId="{CC28D0B7-819C-4CE9-99D4-28FB8B987A3D}" type="presParOf" srcId="{B0B3A3E8-D494-CB41-B0F4-7040B1B02AFF}" destId="{082A9EED-1D33-FA45-900E-8C7DA82013D5}" srcOrd="2" destOrd="0" presId="urn:microsoft.com/office/officeart/2008/layout/NameandTitleOrganizationalChart"/>
    <dgm:cxn modelId="{F890FFE8-6277-4F19-B5F6-1BCBC3ED0A23}" type="presParOf" srcId="{082A9EED-1D33-FA45-900E-8C7DA82013D5}" destId="{BFE3A66F-CE8C-D343-8D9E-AB1B81A87BDF}" srcOrd="0" destOrd="0" presId="urn:microsoft.com/office/officeart/2008/layout/NameandTitleOrganizationalChart"/>
    <dgm:cxn modelId="{BCD7A439-4913-437F-AA7F-2E8E368CFE6A}" type="presParOf" srcId="{082A9EED-1D33-FA45-900E-8C7DA82013D5}" destId="{9F23BF2B-96FE-714C-9A9E-82268A4EA6B6}" srcOrd="1" destOrd="0" presId="urn:microsoft.com/office/officeart/2008/layout/NameandTitleOrganizationalChart"/>
    <dgm:cxn modelId="{1EFE528D-E1DE-4BA2-BC6A-43B8EDE39B6C}" type="presParOf" srcId="{9F23BF2B-96FE-714C-9A9E-82268A4EA6B6}" destId="{8EC0E1C3-1EC8-9B47-ABCB-10628C50ABFB}" srcOrd="0" destOrd="0" presId="urn:microsoft.com/office/officeart/2008/layout/NameandTitleOrganizationalChart"/>
    <dgm:cxn modelId="{969AA307-2925-4231-93E8-D573D283FD4F}" type="presParOf" srcId="{8EC0E1C3-1EC8-9B47-ABCB-10628C50ABFB}" destId="{D268192A-D8FA-3F40-B98D-8727D9BCB685}" srcOrd="0" destOrd="0" presId="urn:microsoft.com/office/officeart/2008/layout/NameandTitleOrganizationalChart"/>
    <dgm:cxn modelId="{AD53B767-A89D-47B0-A048-CC0663CA5741}" type="presParOf" srcId="{8EC0E1C3-1EC8-9B47-ABCB-10628C50ABFB}" destId="{20535820-CF8A-284F-98C6-85CD20AB41BA}" srcOrd="1" destOrd="0" presId="urn:microsoft.com/office/officeart/2008/layout/NameandTitleOrganizationalChart"/>
    <dgm:cxn modelId="{3E837962-0FB2-4BE0-A3A4-A646316BB050}" type="presParOf" srcId="{8EC0E1C3-1EC8-9B47-ABCB-10628C50ABFB}" destId="{B0EA270E-5110-A642-A902-B10564EA1123}" srcOrd="2" destOrd="0" presId="urn:microsoft.com/office/officeart/2008/layout/NameandTitleOrganizationalChart"/>
    <dgm:cxn modelId="{65A71B7F-D1F6-4BC3-8CF5-A7727488E42B}" type="presParOf" srcId="{9F23BF2B-96FE-714C-9A9E-82268A4EA6B6}" destId="{87C78613-54E7-5E42-80AA-7F1860AC3C61}" srcOrd="1" destOrd="0" presId="urn:microsoft.com/office/officeart/2008/layout/NameandTitleOrganizationalChart"/>
    <dgm:cxn modelId="{D3464B67-1A73-4907-9176-72AC79F2A8D1}" type="presParOf" srcId="{9F23BF2B-96FE-714C-9A9E-82268A4EA6B6}" destId="{0EEEB7C6-942F-E447-B107-18C2E83A2953}" srcOrd="2" destOrd="0" presId="urn:microsoft.com/office/officeart/2008/layout/NameandTitleOrganizationalChart"/>
    <dgm:cxn modelId="{3D861B98-1F40-450D-BFE7-986D87E0D9FE}" type="presParOf" srcId="{082A9EED-1D33-FA45-900E-8C7DA82013D5}" destId="{05F110DC-E49D-7044-AAA0-0CCBF62BE1F8}" srcOrd="2" destOrd="0" presId="urn:microsoft.com/office/officeart/2008/layout/NameandTitleOrganizationalChart"/>
    <dgm:cxn modelId="{40BC30AB-9EA4-40D7-B22D-EA25C8D4AB40}" type="presParOf" srcId="{082A9EED-1D33-FA45-900E-8C7DA82013D5}" destId="{400CA799-329D-7A40-BAD8-804AF46BCFF7}" srcOrd="3" destOrd="0" presId="urn:microsoft.com/office/officeart/2008/layout/NameandTitleOrganizationalChart"/>
    <dgm:cxn modelId="{98828DD3-E5EB-4347-A492-6AEE48D9A591}" type="presParOf" srcId="{400CA799-329D-7A40-BAD8-804AF46BCFF7}" destId="{B0861B4D-34AA-2946-81A7-514AB397AD9E}" srcOrd="0" destOrd="0" presId="urn:microsoft.com/office/officeart/2008/layout/NameandTitleOrganizationalChart"/>
    <dgm:cxn modelId="{7F236A6D-1BD7-4229-AB98-743D88584A25}" type="presParOf" srcId="{B0861B4D-34AA-2946-81A7-514AB397AD9E}" destId="{91704D49-BADE-0A40-AC9A-932BB8F063A9}" srcOrd="0" destOrd="0" presId="urn:microsoft.com/office/officeart/2008/layout/NameandTitleOrganizationalChart"/>
    <dgm:cxn modelId="{A7BB9FED-BDD8-4FDD-9137-192B78A167EF}" type="presParOf" srcId="{B0861B4D-34AA-2946-81A7-514AB397AD9E}" destId="{EFFCD2B7-8927-6B49-9F23-87114E323093}" srcOrd="1" destOrd="0" presId="urn:microsoft.com/office/officeart/2008/layout/NameandTitleOrganizationalChart"/>
    <dgm:cxn modelId="{33098573-5575-447E-97A6-D6892D82725C}" type="presParOf" srcId="{B0861B4D-34AA-2946-81A7-514AB397AD9E}" destId="{77E39850-8DC8-3E4F-8095-F98B56CDF276}" srcOrd="2" destOrd="0" presId="urn:microsoft.com/office/officeart/2008/layout/NameandTitleOrganizationalChart"/>
    <dgm:cxn modelId="{912ECB08-BD3E-4566-9EE7-D56982063F14}" type="presParOf" srcId="{400CA799-329D-7A40-BAD8-804AF46BCFF7}" destId="{CD10FD2E-BFE4-2947-9A02-56B1A6C8A787}" srcOrd="1" destOrd="0" presId="urn:microsoft.com/office/officeart/2008/layout/NameandTitleOrganizationalChart"/>
    <dgm:cxn modelId="{16143053-490C-4297-9F57-0190F596F169}" type="presParOf" srcId="{400CA799-329D-7A40-BAD8-804AF46BCFF7}" destId="{1003292C-3157-5B43-970E-CDAC8AE8D7E5}" srcOrd="2" destOrd="0" presId="urn:microsoft.com/office/officeart/2008/layout/NameandTitleOrganizationalChart"/>
  </dgm:cxnLst>
  <dgm:bg/>
  <dgm:whole/>
  <dgm:extLst>
    <a:ext uri="http://schemas.microsoft.com/office/drawing/2008/diagram">
      <dsp:dataModelExt xmlns:dsp="http://schemas.microsoft.com/office/drawing/2008/diagram" relId="rId43"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F66038D1-D65A-6349-9BF8-DF8501F1D5F7}" type="doc">
      <dgm:prSet loTypeId="urn:microsoft.com/office/officeart/2005/8/layout/StepDownProcess" loCatId="" qsTypeId="urn:microsoft.com/office/officeart/2005/8/quickstyle/simple4" qsCatId="simple" csTypeId="urn:microsoft.com/office/officeart/2005/8/colors/accent1_2" csCatId="accent1" phldr="1"/>
      <dgm:spPr/>
      <dgm:t>
        <a:bodyPr/>
        <a:lstStyle/>
        <a:p>
          <a:endParaRPr lang="en-US"/>
        </a:p>
      </dgm:t>
    </dgm:pt>
    <dgm:pt modelId="{2E84FF8D-A91F-F648-A803-C88E85058B6D}">
      <dgm:prSet phldrT="[Text]"/>
      <dgm:spPr/>
      <dgm:t>
        <a:bodyPr/>
        <a:lstStyle/>
        <a:p>
          <a:r>
            <a:rPr lang="en-US" dirty="0" smtClean="0"/>
            <a:t>NBSC</a:t>
          </a:r>
          <a:endParaRPr lang="en-US" dirty="0"/>
        </a:p>
      </dgm:t>
    </dgm:pt>
    <dgm:pt modelId="{70DD2689-7CE9-6F48-8552-86755896A988}" type="parTrans" cxnId="{6A275640-C38E-6F44-BB62-BF306AC3E33B}">
      <dgm:prSet/>
      <dgm:spPr/>
      <dgm:t>
        <a:bodyPr/>
        <a:lstStyle/>
        <a:p>
          <a:endParaRPr lang="en-US"/>
        </a:p>
      </dgm:t>
    </dgm:pt>
    <dgm:pt modelId="{E88B6DEA-CF6B-A748-A3C3-DCCA82ED2C51}" type="sibTrans" cxnId="{6A275640-C38E-6F44-BB62-BF306AC3E33B}">
      <dgm:prSet/>
      <dgm:spPr/>
      <dgm:t>
        <a:bodyPr/>
        <a:lstStyle/>
        <a:p>
          <a:endParaRPr lang="en-US"/>
        </a:p>
      </dgm:t>
    </dgm:pt>
    <dgm:pt modelId="{6E53C185-3C17-BE46-9E18-9D32047F51F2}">
      <dgm:prSet phldrT="[Text]" custT="1"/>
      <dgm:spPr/>
      <dgm:t>
        <a:bodyPr/>
        <a:lstStyle/>
        <a:p>
          <a:r>
            <a:rPr lang="en-US" sz="1100" dirty="0" smtClean="0"/>
            <a:t> </a:t>
          </a:r>
          <a:r>
            <a:rPr lang="en-US" sz="1100" b="1" dirty="0" smtClean="0"/>
            <a:t>National biodiversity policy direction</a:t>
          </a:r>
          <a:endParaRPr lang="en-US" sz="1100" b="1" dirty="0"/>
        </a:p>
      </dgm:t>
    </dgm:pt>
    <dgm:pt modelId="{CF5E596F-B162-CA44-8538-CA7620994FEC}" type="parTrans" cxnId="{AB163A7C-5267-604B-836A-821C0FACB7D2}">
      <dgm:prSet/>
      <dgm:spPr/>
      <dgm:t>
        <a:bodyPr/>
        <a:lstStyle/>
        <a:p>
          <a:endParaRPr lang="en-US"/>
        </a:p>
      </dgm:t>
    </dgm:pt>
    <dgm:pt modelId="{0D5DBED7-7FA9-D742-880E-53D7A7CBD953}" type="sibTrans" cxnId="{AB163A7C-5267-604B-836A-821C0FACB7D2}">
      <dgm:prSet/>
      <dgm:spPr/>
      <dgm:t>
        <a:bodyPr/>
        <a:lstStyle/>
        <a:p>
          <a:endParaRPr lang="en-US"/>
        </a:p>
      </dgm:t>
    </dgm:pt>
    <dgm:pt modelId="{76E36AA4-AF55-9941-91C5-D5E38ABD4261}">
      <dgm:prSet phldrT="[Text]"/>
      <dgm:spPr/>
      <dgm:t>
        <a:bodyPr/>
        <a:lstStyle/>
        <a:p>
          <a:r>
            <a:rPr lang="en-US" dirty="0" smtClean="0"/>
            <a:t>PSC</a:t>
          </a:r>
          <a:endParaRPr lang="en-US" dirty="0"/>
        </a:p>
      </dgm:t>
    </dgm:pt>
    <dgm:pt modelId="{760E1F40-40BA-364F-8941-9E9F1D65F608}" type="parTrans" cxnId="{4B4F6CF5-E299-5B4E-9C2A-F9A3B20952C2}">
      <dgm:prSet/>
      <dgm:spPr/>
      <dgm:t>
        <a:bodyPr/>
        <a:lstStyle/>
        <a:p>
          <a:endParaRPr lang="en-US"/>
        </a:p>
      </dgm:t>
    </dgm:pt>
    <dgm:pt modelId="{CC584A30-4263-624D-A4F7-5EE8EEC9F22E}" type="sibTrans" cxnId="{4B4F6CF5-E299-5B4E-9C2A-F9A3B20952C2}">
      <dgm:prSet/>
      <dgm:spPr/>
      <dgm:t>
        <a:bodyPr/>
        <a:lstStyle/>
        <a:p>
          <a:endParaRPr lang="en-US"/>
        </a:p>
      </dgm:t>
    </dgm:pt>
    <dgm:pt modelId="{2E79A41B-0EC9-764F-AA37-02D4A2ACF967}">
      <dgm:prSet phldrT="[Text]" custT="1"/>
      <dgm:spPr/>
      <dgm:t>
        <a:bodyPr/>
        <a:lstStyle/>
        <a:p>
          <a:r>
            <a:rPr lang="en-US" sz="1100" dirty="0" smtClean="0"/>
            <a:t> </a:t>
          </a:r>
          <a:r>
            <a:rPr lang="en-US" sz="1100" b="1" dirty="0" smtClean="0"/>
            <a:t>Project policy direction</a:t>
          </a:r>
          <a:endParaRPr lang="en-US" sz="1100" b="1" dirty="0"/>
        </a:p>
      </dgm:t>
    </dgm:pt>
    <dgm:pt modelId="{86FF61EF-E609-7642-887B-46E2F7FEA376}" type="parTrans" cxnId="{62482FD9-BB42-9143-9049-1D7392BEB712}">
      <dgm:prSet/>
      <dgm:spPr/>
      <dgm:t>
        <a:bodyPr/>
        <a:lstStyle/>
        <a:p>
          <a:endParaRPr lang="en-US"/>
        </a:p>
      </dgm:t>
    </dgm:pt>
    <dgm:pt modelId="{997A528A-7730-254A-A2A4-60DAE1AD321C}" type="sibTrans" cxnId="{62482FD9-BB42-9143-9049-1D7392BEB712}">
      <dgm:prSet/>
      <dgm:spPr/>
      <dgm:t>
        <a:bodyPr/>
        <a:lstStyle/>
        <a:p>
          <a:endParaRPr lang="en-US"/>
        </a:p>
      </dgm:t>
    </dgm:pt>
    <dgm:pt modelId="{AD73612A-D4B9-6343-BB2F-D5D4AB693A10}">
      <dgm:prSet phldrT="[Text]" custT="1"/>
      <dgm:spPr/>
      <dgm:t>
        <a:bodyPr/>
        <a:lstStyle/>
        <a:p>
          <a:r>
            <a:rPr lang="en-US" sz="1100" b="1" dirty="0" smtClean="0"/>
            <a:t> Project management  </a:t>
          </a:r>
          <a:br>
            <a:rPr lang="en-US" sz="1100" b="1" dirty="0" smtClean="0"/>
          </a:br>
          <a:r>
            <a:rPr lang="en-US" sz="1100" b="1" dirty="0" smtClean="0"/>
            <a:t>and Implementation</a:t>
          </a:r>
          <a:endParaRPr lang="en-US" sz="1100" b="1" dirty="0"/>
        </a:p>
      </dgm:t>
    </dgm:pt>
    <dgm:pt modelId="{4A448DA7-C9E7-014C-AF57-6D045AAC8168}" type="parTrans" cxnId="{B1C13D84-A63A-E84C-A92C-CF2A1ACFEBEF}">
      <dgm:prSet/>
      <dgm:spPr/>
      <dgm:t>
        <a:bodyPr/>
        <a:lstStyle/>
        <a:p>
          <a:endParaRPr lang="en-US"/>
        </a:p>
      </dgm:t>
    </dgm:pt>
    <dgm:pt modelId="{586A487F-9CAE-7D47-B566-125DB1635955}" type="sibTrans" cxnId="{B1C13D84-A63A-E84C-A92C-CF2A1ACFEBEF}">
      <dgm:prSet/>
      <dgm:spPr/>
      <dgm:t>
        <a:bodyPr/>
        <a:lstStyle/>
        <a:p>
          <a:endParaRPr lang="en-US"/>
        </a:p>
      </dgm:t>
    </dgm:pt>
    <dgm:pt modelId="{C0090735-82FC-284A-A9F0-ED34768580E0}">
      <dgm:prSet phldrT="[Text]"/>
      <dgm:spPr/>
      <dgm:t>
        <a:bodyPr/>
        <a:lstStyle/>
        <a:p>
          <a:endParaRPr lang="en-US" sz="1000" dirty="0"/>
        </a:p>
      </dgm:t>
    </dgm:pt>
    <dgm:pt modelId="{4D730CE3-16BC-D348-8E05-D80BA80B7E91}" type="parTrans" cxnId="{7873E4A6-774F-EA4A-963E-44D87E7BA0DE}">
      <dgm:prSet/>
      <dgm:spPr/>
      <dgm:t>
        <a:bodyPr/>
        <a:lstStyle/>
        <a:p>
          <a:endParaRPr lang="en-US"/>
        </a:p>
      </dgm:t>
    </dgm:pt>
    <dgm:pt modelId="{5EB60C34-CDC5-6246-B0F9-0CE7802927FE}" type="sibTrans" cxnId="{7873E4A6-774F-EA4A-963E-44D87E7BA0DE}">
      <dgm:prSet/>
      <dgm:spPr/>
      <dgm:t>
        <a:bodyPr/>
        <a:lstStyle/>
        <a:p>
          <a:endParaRPr lang="en-US"/>
        </a:p>
      </dgm:t>
    </dgm:pt>
    <dgm:pt modelId="{3753577D-F520-6346-8061-99BF41646285}">
      <dgm:prSet phldrT="[Text]"/>
      <dgm:spPr/>
      <dgm:t>
        <a:bodyPr/>
        <a:lstStyle/>
        <a:p>
          <a:r>
            <a:rPr lang="en-US" dirty="0" smtClean="0"/>
            <a:t>PMU</a:t>
          </a:r>
          <a:endParaRPr lang="en-US" dirty="0"/>
        </a:p>
      </dgm:t>
    </dgm:pt>
    <dgm:pt modelId="{88261403-DAC7-7449-A36F-0D327DE4177D}" type="sibTrans" cxnId="{A17BD3FF-B124-B543-B9BF-66A9168DAD23}">
      <dgm:prSet/>
      <dgm:spPr/>
      <dgm:t>
        <a:bodyPr/>
        <a:lstStyle/>
        <a:p>
          <a:endParaRPr lang="en-US"/>
        </a:p>
      </dgm:t>
    </dgm:pt>
    <dgm:pt modelId="{7AD7F265-AF92-8544-BA4D-E050B065D0BA}" type="parTrans" cxnId="{A17BD3FF-B124-B543-B9BF-66A9168DAD23}">
      <dgm:prSet/>
      <dgm:spPr/>
      <dgm:t>
        <a:bodyPr/>
        <a:lstStyle/>
        <a:p>
          <a:endParaRPr lang="en-US"/>
        </a:p>
      </dgm:t>
    </dgm:pt>
    <dgm:pt modelId="{9CFDF0D7-F36A-844C-A9E2-D48CEF346041}" type="pres">
      <dgm:prSet presAssocID="{F66038D1-D65A-6349-9BF8-DF8501F1D5F7}" presName="rootnode" presStyleCnt="0">
        <dgm:presLayoutVars>
          <dgm:chMax/>
          <dgm:chPref/>
          <dgm:dir/>
          <dgm:animLvl val="lvl"/>
        </dgm:presLayoutVars>
      </dgm:prSet>
      <dgm:spPr/>
      <dgm:t>
        <a:bodyPr/>
        <a:lstStyle/>
        <a:p>
          <a:endParaRPr lang="en-US"/>
        </a:p>
      </dgm:t>
    </dgm:pt>
    <dgm:pt modelId="{F1657839-13FB-C348-913A-80091C153FE2}" type="pres">
      <dgm:prSet presAssocID="{2E84FF8D-A91F-F648-A803-C88E85058B6D}" presName="composite" presStyleCnt="0"/>
      <dgm:spPr/>
    </dgm:pt>
    <dgm:pt modelId="{782DFCEC-DE83-7B4F-BAA4-B2530566F6B7}" type="pres">
      <dgm:prSet presAssocID="{2E84FF8D-A91F-F648-A803-C88E85058B6D}" presName="bentUpArrow1" presStyleLbl="alignImgPlace1" presStyleIdx="0" presStyleCnt="2" custLinFactNeighborX="11664" custLinFactNeighborY="-47466"/>
      <dgm:spPr/>
    </dgm:pt>
    <dgm:pt modelId="{00B01B19-5D90-C84C-8A9B-E90C4D40EBC3}" type="pres">
      <dgm:prSet presAssocID="{2E84FF8D-A91F-F648-A803-C88E85058B6D}" presName="ParentText" presStyleLbl="node1" presStyleIdx="0" presStyleCnt="3" custScaleX="68539" custScaleY="49746">
        <dgm:presLayoutVars>
          <dgm:chMax val="1"/>
          <dgm:chPref val="1"/>
          <dgm:bulletEnabled val="1"/>
        </dgm:presLayoutVars>
      </dgm:prSet>
      <dgm:spPr/>
      <dgm:t>
        <a:bodyPr/>
        <a:lstStyle/>
        <a:p>
          <a:endParaRPr lang="en-US"/>
        </a:p>
      </dgm:t>
    </dgm:pt>
    <dgm:pt modelId="{609E8205-C940-0348-9499-779B59DD1167}" type="pres">
      <dgm:prSet presAssocID="{2E84FF8D-A91F-F648-A803-C88E85058B6D}" presName="ChildText" presStyleLbl="revTx" presStyleIdx="0" presStyleCnt="3" custScaleX="276729" custLinFactNeighborX="85536" custLinFactNeighborY="-445">
        <dgm:presLayoutVars>
          <dgm:chMax val="0"/>
          <dgm:chPref val="0"/>
          <dgm:bulletEnabled val="1"/>
        </dgm:presLayoutVars>
      </dgm:prSet>
      <dgm:spPr/>
      <dgm:t>
        <a:bodyPr/>
        <a:lstStyle/>
        <a:p>
          <a:endParaRPr lang="en-US"/>
        </a:p>
      </dgm:t>
    </dgm:pt>
    <dgm:pt modelId="{4E1813D2-80A2-7F43-A4B0-7E960D729B49}" type="pres">
      <dgm:prSet presAssocID="{E88B6DEA-CF6B-A748-A3C3-DCCA82ED2C51}" presName="sibTrans" presStyleCnt="0"/>
      <dgm:spPr/>
    </dgm:pt>
    <dgm:pt modelId="{7EFBF97B-AB2C-F646-9BB5-D7D2193166CD}" type="pres">
      <dgm:prSet presAssocID="{76E36AA4-AF55-9941-91C5-D5E38ABD4261}" presName="composite" presStyleCnt="0"/>
      <dgm:spPr/>
    </dgm:pt>
    <dgm:pt modelId="{B6A81CD8-7FB0-4E49-A4D8-FC98D3752B6C}" type="pres">
      <dgm:prSet presAssocID="{76E36AA4-AF55-9941-91C5-D5E38ABD4261}" presName="bentUpArrow1" presStyleLbl="alignImgPlace1" presStyleIdx="1" presStyleCnt="2" custLinFactNeighborX="-25568" custLinFactNeighborY="-68746"/>
      <dgm:spPr/>
    </dgm:pt>
    <dgm:pt modelId="{1F2525DA-C71E-4745-905E-CF6FF6445605}" type="pres">
      <dgm:prSet presAssocID="{76E36AA4-AF55-9941-91C5-D5E38ABD4261}" presName="ParentText" presStyleLbl="node1" presStyleIdx="1" presStyleCnt="3" custScaleX="69373" custScaleY="41291" custLinFactNeighborX="-24957" custLinFactNeighborY="-24061">
        <dgm:presLayoutVars>
          <dgm:chMax val="1"/>
          <dgm:chPref val="1"/>
          <dgm:bulletEnabled val="1"/>
        </dgm:presLayoutVars>
      </dgm:prSet>
      <dgm:spPr/>
      <dgm:t>
        <a:bodyPr/>
        <a:lstStyle/>
        <a:p>
          <a:endParaRPr lang="en-US"/>
        </a:p>
      </dgm:t>
    </dgm:pt>
    <dgm:pt modelId="{41F9C39B-45D0-7E4C-8278-044BEEEB1A4A}" type="pres">
      <dgm:prSet presAssocID="{76E36AA4-AF55-9941-91C5-D5E38ABD4261}" presName="ChildText" presStyleLbl="revTx" presStyleIdx="1" presStyleCnt="3" custScaleX="173873" custLinFactNeighborX="3496" custLinFactNeighborY="-26371">
        <dgm:presLayoutVars>
          <dgm:chMax val="0"/>
          <dgm:chPref val="0"/>
          <dgm:bulletEnabled val="1"/>
        </dgm:presLayoutVars>
      </dgm:prSet>
      <dgm:spPr/>
      <dgm:t>
        <a:bodyPr/>
        <a:lstStyle/>
        <a:p>
          <a:endParaRPr lang="en-US"/>
        </a:p>
      </dgm:t>
    </dgm:pt>
    <dgm:pt modelId="{5F1BD4B0-A968-874D-A556-FC0F88D71C67}" type="pres">
      <dgm:prSet presAssocID="{CC584A30-4263-624D-A4F7-5EE8EEC9F22E}" presName="sibTrans" presStyleCnt="0"/>
      <dgm:spPr/>
    </dgm:pt>
    <dgm:pt modelId="{91DCAB39-A60A-4247-B7DE-F1AFC3F8A30C}" type="pres">
      <dgm:prSet presAssocID="{3753577D-F520-6346-8061-99BF41646285}" presName="composite" presStyleCnt="0"/>
      <dgm:spPr/>
    </dgm:pt>
    <dgm:pt modelId="{03507AB6-EB3E-8544-BB5F-97AED633C8A4}" type="pres">
      <dgm:prSet presAssocID="{3753577D-F520-6346-8061-99BF41646285}" presName="ParentText" presStyleLbl="node1" presStyleIdx="2" presStyleCnt="3" custScaleX="74131" custScaleY="42046" custLinFactNeighborX="-45375" custLinFactNeighborY="-28241">
        <dgm:presLayoutVars>
          <dgm:chMax val="1"/>
          <dgm:chPref val="1"/>
          <dgm:bulletEnabled val="1"/>
        </dgm:presLayoutVars>
      </dgm:prSet>
      <dgm:spPr/>
      <dgm:t>
        <a:bodyPr/>
        <a:lstStyle/>
        <a:p>
          <a:endParaRPr lang="en-US"/>
        </a:p>
      </dgm:t>
    </dgm:pt>
    <dgm:pt modelId="{575B6861-C7A0-AB41-9889-A2757F91DD3B}" type="pres">
      <dgm:prSet presAssocID="{3753577D-F520-6346-8061-99BF41646285}" presName="FinalChildText" presStyleLbl="revTx" presStyleIdx="2" presStyleCnt="3" custScaleX="191228" custScaleY="66591" custLinFactNeighborX="-8330" custLinFactNeighborY="-12617">
        <dgm:presLayoutVars>
          <dgm:chMax val="0"/>
          <dgm:chPref val="0"/>
          <dgm:bulletEnabled val="1"/>
        </dgm:presLayoutVars>
      </dgm:prSet>
      <dgm:spPr/>
      <dgm:t>
        <a:bodyPr/>
        <a:lstStyle/>
        <a:p>
          <a:endParaRPr lang="en-US"/>
        </a:p>
      </dgm:t>
    </dgm:pt>
  </dgm:ptLst>
  <dgm:cxnLst>
    <dgm:cxn modelId="{9D58F1B7-13E7-4722-8264-8369C6B20925}" type="presOf" srcId="{3753577D-F520-6346-8061-99BF41646285}" destId="{03507AB6-EB3E-8544-BB5F-97AED633C8A4}" srcOrd="0" destOrd="0" presId="urn:microsoft.com/office/officeart/2005/8/layout/StepDownProcess"/>
    <dgm:cxn modelId="{4B4F6CF5-E299-5B4E-9C2A-F9A3B20952C2}" srcId="{F66038D1-D65A-6349-9BF8-DF8501F1D5F7}" destId="{76E36AA4-AF55-9941-91C5-D5E38ABD4261}" srcOrd="1" destOrd="0" parTransId="{760E1F40-40BA-364F-8941-9E9F1D65F608}" sibTransId="{CC584A30-4263-624D-A4F7-5EE8EEC9F22E}"/>
    <dgm:cxn modelId="{B1C13D84-A63A-E84C-A92C-CF2A1ACFEBEF}" srcId="{3753577D-F520-6346-8061-99BF41646285}" destId="{AD73612A-D4B9-6343-BB2F-D5D4AB693A10}" srcOrd="0" destOrd="0" parTransId="{4A448DA7-C9E7-014C-AF57-6D045AAC8168}" sibTransId="{586A487F-9CAE-7D47-B566-125DB1635955}"/>
    <dgm:cxn modelId="{62482FD9-BB42-9143-9049-1D7392BEB712}" srcId="{76E36AA4-AF55-9941-91C5-D5E38ABD4261}" destId="{2E79A41B-0EC9-764F-AA37-02D4A2ACF967}" srcOrd="0" destOrd="0" parTransId="{86FF61EF-E609-7642-887B-46E2F7FEA376}" sibTransId="{997A528A-7730-254A-A2A4-60DAE1AD321C}"/>
    <dgm:cxn modelId="{C74FE6F6-C913-4B1E-8D0B-08D0861FDE95}" type="presOf" srcId="{76E36AA4-AF55-9941-91C5-D5E38ABD4261}" destId="{1F2525DA-C71E-4745-905E-CF6FF6445605}" srcOrd="0" destOrd="0" presId="urn:microsoft.com/office/officeart/2005/8/layout/StepDownProcess"/>
    <dgm:cxn modelId="{6A275640-C38E-6F44-BB62-BF306AC3E33B}" srcId="{F66038D1-D65A-6349-9BF8-DF8501F1D5F7}" destId="{2E84FF8D-A91F-F648-A803-C88E85058B6D}" srcOrd="0" destOrd="0" parTransId="{70DD2689-7CE9-6F48-8552-86755896A988}" sibTransId="{E88B6DEA-CF6B-A748-A3C3-DCCA82ED2C51}"/>
    <dgm:cxn modelId="{AB163A7C-5267-604B-836A-821C0FACB7D2}" srcId="{2E84FF8D-A91F-F648-A803-C88E85058B6D}" destId="{6E53C185-3C17-BE46-9E18-9D32047F51F2}" srcOrd="0" destOrd="0" parTransId="{CF5E596F-B162-CA44-8538-CA7620994FEC}" sibTransId="{0D5DBED7-7FA9-D742-880E-53D7A7CBD953}"/>
    <dgm:cxn modelId="{22DF0813-5461-456A-8E0B-7E3E788D42AC}" type="presOf" srcId="{6E53C185-3C17-BE46-9E18-9D32047F51F2}" destId="{609E8205-C940-0348-9499-779B59DD1167}" srcOrd="0" destOrd="0" presId="urn:microsoft.com/office/officeart/2005/8/layout/StepDownProcess"/>
    <dgm:cxn modelId="{A9F4C0B4-7F87-4280-AC87-E1DFC7141EBA}" type="presOf" srcId="{C0090735-82FC-284A-A9F0-ED34768580E0}" destId="{575B6861-C7A0-AB41-9889-A2757F91DD3B}" srcOrd="0" destOrd="1" presId="urn:microsoft.com/office/officeart/2005/8/layout/StepDownProcess"/>
    <dgm:cxn modelId="{A17BD3FF-B124-B543-B9BF-66A9168DAD23}" srcId="{F66038D1-D65A-6349-9BF8-DF8501F1D5F7}" destId="{3753577D-F520-6346-8061-99BF41646285}" srcOrd="2" destOrd="0" parTransId="{7AD7F265-AF92-8544-BA4D-E050B065D0BA}" sibTransId="{88261403-DAC7-7449-A36F-0D327DE4177D}"/>
    <dgm:cxn modelId="{7873E4A6-774F-EA4A-963E-44D87E7BA0DE}" srcId="{3753577D-F520-6346-8061-99BF41646285}" destId="{C0090735-82FC-284A-A9F0-ED34768580E0}" srcOrd="1" destOrd="0" parTransId="{4D730CE3-16BC-D348-8E05-D80BA80B7E91}" sibTransId="{5EB60C34-CDC5-6246-B0F9-0CE7802927FE}"/>
    <dgm:cxn modelId="{B835FCCC-2342-44C2-9B52-8551C3BE8A07}" type="presOf" srcId="{2E84FF8D-A91F-F648-A803-C88E85058B6D}" destId="{00B01B19-5D90-C84C-8A9B-E90C4D40EBC3}" srcOrd="0" destOrd="0" presId="urn:microsoft.com/office/officeart/2005/8/layout/StepDownProcess"/>
    <dgm:cxn modelId="{956B918D-D5D4-41F6-98C8-19964C905319}" type="presOf" srcId="{F66038D1-D65A-6349-9BF8-DF8501F1D5F7}" destId="{9CFDF0D7-F36A-844C-A9E2-D48CEF346041}" srcOrd="0" destOrd="0" presId="urn:microsoft.com/office/officeart/2005/8/layout/StepDownProcess"/>
    <dgm:cxn modelId="{B4CDF418-C16B-4E8A-ADBC-C5EC706A7429}" type="presOf" srcId="{2E79A41B-0EC9-764F-AA37-02D4A2ACF967}" destId="{41F9C39B-45D0-7E4C-8278-044BEEEB1A4A}" srcOrd="0" destOrd="0" presId="urn:microsoft.com/office/officeart/2005/8/layout/StepDownProcess"/>
    <dgm:cxn modelId="{7ADD56DA-2003-4A36-A85D-53382BAC1676}" type="presOf" srcId="{AD73612A-D4B9-6343-BB2F-D5D4AB693A10}" destId="{575B6861-C7A0-AB41-9889-A2757F91DD3B}" srcOrd="0" destOrd="0" presId="urn:microsoft.com/office/officeart/2005/8/layout/StepDownProcess"/>
    <dgm:cxn modelId="{452A241C-1A8E-4297-AB2D-52082C58F7A8}" type="presParOf" srcId="{9CFDF0D7-F36A-844C-A9E2-D48CEF346041}" destId="{F1657839-13FB-C348-913A-80091C153FE2}" srcOrd="0" destOrd="0" presId="urn:microsoft.com/office/officeart/2005/8/layout/StepDownProcess"/>
    <dgm:cxn modelId="{94C68520-8343-4B25-9356-3F9AC6967B3A}" type="presParOf" srcId="{F1657839-13FB-C348-913A-80091C153FE2}" destId="{782DFCEC-DE83-7B4F-BAA4-B2530566F6B7}" srcOrd="0" destOrd="0" presId="urn:microsoft.com/office/officeart/2005/8/layout/StepDownProcess"/>
    <dgm:cxn modelId="{8D025B75-9723-48E4-98FD-85782B352435}" type="presParOf" srcId="{F1657839-13FB-C348-913A-80091C153FE2}" destId="{00B01B19-5D90-C84C-8A9B-E90C4D40EBC3}" srcOrd="1" destOrd="0" presId="urn:microsoft.com/office/officeart/2005/8/layout/StepDownProcess"/>
    <dgm:cxn modelId="{ACBE046D-51B3-4CC1-B0F5-6895B2C2A882}" type="presParOf" srcId="{F1657839-13FB-C348-913A-80091C153FE2}" destId="{609E8205-C940-0348-9499-779B59DD1167}" srcOrd="2" destOrd="0" presId="urn:microsoft.com/office/officeart/2005/8/layout/StepDownProcess"/>
    <dgm:cxn modelId="{99E50A6F-A37C-456E-AAA5-44E7214D4E76}" type="presParOf" srcId="{9CFDF0D7-F36A-844C-A9E2-D48CEF346041}" destId="{4E1813D2-80A2-7F43-A4B0-7E960D729B49}" srcOrd="1" destOrd="0" presId="urn:microsoft.com/office/officeart/2005/8/layout/StepDownProcess"/>
    <dgm:cxn modelId="{C4BFB4BF-8E4F-4301-A03C-0ECA46A998ED}" type="presParOf" srcId="{9CFDF0D7-F36A-844C-A9E2-D48CEF346041}" destId="{7EFBF97B-AB2C-F646-9BB5-D7D2193166CD}" srcOrd="2" destOrd="0" presId="urn:microsoft.com/office/officeart/2005/8/layout/StepDownProcess"/>
    <dgm:cxn modelId="{78D19D18-7102-481A-A2BA-89DC86DC76C0}" type="presParOf" srcId="{7EFBF97B-AB2C-F646-9BB5-D7D2193166CD}" destId="{B6A81CD8-7FB0-4E49-A4D8-FC98D3752B6C}" srcOrd="0" destOrd="0" presId="urn:microsoft.com/office/officeart/2005/8/layout/StepDownProcess"/>
    <dgm:cxn modelId="{CD0804CD-5C84-477E-855C-91783EFC6D34}" type="presParOf" srcId="{7EFBF97B-AB2C-F646-9BB5-D7D2193166CD}" destId="{1F2525DA-C71E-4745-905E-CF6FF6445605}" srcOrd="1" destOrd="0" presId="urn:microsoft.com/office/officeart/2005/8/layout/StepDownProcess"/>
    <dgm:cxn modelId="{3255D2C0-0A54-4E52-836D-01DFC9395060}" type="presParOf" srcId="{7EFBF97B-AB2C-F646-9BB5-D7D2193166CD}" destId="{41F9C39B-45D0-7E4C-8278-044BEEEB1A4A}" srcOrd="2" destOrd="0" presId="urn:microsoft.com/office/officeart/2005/8/layout/StepDownProcess"/>
    <dgm:cxn modelId="{AD3E0649-9758-4910-95FA-4A5598277E44}" type="presParOf" srcId="{9CFDF0D7-F36A-844C-A9E2-D48CEF346041}" destId="{5F1BD4B0-A968-874D-A556-FC0F88D71C67}" srcOrd="3" destOrd="0" presId="urn:microsoft.com/office/officeart/2005/8/layout/StepDownProcess"/>
    <dgm:cxn modelId="{0AA7E6EB-17EF-4029-874E-D0BD964741A1}" type="presParOf" srcId="{9CFDF0D7-F36A-844C-A9E2-D48CEF346041}" destId="{91DCAB39-A60A-4247-B7DE-F1AFC3F8A30C}" srcOrd="4" destOrd="0" presId="urn:microsoft.com/office/officeart/2005/8/layout/StepDownProcess"/>
    <dgm:cxn modelId="{DBF34326-5917-4972-86A9-08BF78970735}" type="presParOf" srcId="{91DCAB39-A60A-4247-B7DE-F1AFC3F8A30C}" destId="{03507AB6-EB3E-8544-BB5F-97AED633C8A4}" srcOrd="0" destOrd="0" presId="urn:microsoft.com/office/officeart/2005/8/layout/StepDownProcess"/>
    <dgm:cxn modelId="{3C5A504D-7364-45A7-9037-F1453F77C888}" type="presParOf" srcId="{91DCAB39-A60A-4247-B7DE-F1AFC3F8A30C}" destId="{575B6861-C7A0-AB41-9889-A2757F91DD3B}" srcOrd="1" destOrd="0" presId="urn:microsoft.com/office/officeart/2005/8/layout/StepDownProcess"/>
  </dgm:cxnLst>
  <dgm:bg/>
  <dgm:whole/>
  <dgm:extLst>
    <a:ext uri="http://schemas.microsoft.com/office/drawing/2008/diagram">
      <dsp:dataModelExt xmlns:dsp="http://schemas.microsoft.com/office/drawing/2008/diagram" relId="rId5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DB91291-A561-864B-A272-6E5CC2F703C9}">
      <dsp:nvSpPr>
        <dsp:cNvPr id="0" name=""/>
        <dsp:cNvSpPr/>
      </dsp:nvSpPr>
      <dsp:spPr>
        <a:xfrm>
          <a:off x="0" y="343925"/>
          <a:ext cx="3620135" cy="252000"/>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 modelId="{DFB32906-C71B-934B-8BDE-3DFCB0CAF8B0}">
      <dsp:nvSpPr>
        <dsp:cNvPr id="0" name=""/>
        <dsp:cNvSpPr/>
      </dsp:nvSpPr>
      <dsp:spPr>
        <a:xfrm>
          <a:off x="224824" y="196325"/>
          <a:ext cx="2534094" cy="295200"/>
        </a:xfrm>
        <a:prstGeom prst="round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95783" tIns="0" rIns="95783" bIns="0" numCol="1" spcCol="1270" anchor="ctr" anchorCtr="0">
          <a:noAutofit/>
        </a:bodyPr>
        <a:lstStyle/>
        <a:p>
          <a:pPr lvl="0" algn="ctr" defTabSz="444500">
            <a:lnSpc>
              <a:spcPct val="90000"/>
            </a:lnSpc>
            <a:spcBef>
              <a:spcPct val="0"/>
            </a:spcBef>
            <a:spcAft>
              <a:spcPct val="35000"/>
            </a:spcAft>
          </a:pPr>
          <a:r>
            <a:rPr lang="en-US" sz="1000" kern="1200" dirty="0" smtClean="0"/>
            <a:t>GEF-Secretariat</a:t>
          </a:r>
          <a:endParaRPr lang="en-US" sz="1000" kern="1200" dirty="0"/>
        </a:p>
      </dsp:txBody>
      <dsp:txXfrm>
        <a:off x="239234" y="210735"/>
        <a:ext cx="2505274" cy="266380"/>
      </dsp:txXfrm>
    </dsp:sp>
    <dsp:sp modelId="{7967DD97-4F41-C144-BAAB-D785DD1F33A3}">
      <dsp:nvSpPr>
        <dsp:cNvPr id="0" name=""/>
        <dsp:cNvSpPr/>
      </dsp:nvSpPr>
      <dsp:spPr>
        <a:xfrm>
          <a:off x="0" y="797525"/>
          <a:ext cx="3620135" cy="252000"/>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 modelId="{6A17C9ED-4895-7143-9057-69024A385735}">
      <dsp:nvSpPr>
        <dsp:cNvPr id="0" name=""/>
        <dsp:cNvSpPr/>
      </dsp:nvSpPr>
      <dsp:spPr>
        <a:xfrm>
          <a:off x="201118" y="659011"/>
          <a:ext cx="2534094" cy="295200"/>
        </a:xfrm>
        <a:prstGeom prst="round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95783" tIns="0" rIns="95783" bIns="0" numCol="1" spcCol="1270" anchor="ctr" anchorCtr="0">
          <a:noAutofit/>
        </a:bodyPr>
        <a:lstStyle/>
        <a:p>
          <a:pPr lvl="0" algn="ctr" defTabSz="444500">
            <a:lnSpc>
              <a:spcPct val="90000"/>
            </a:lnSpc>
            <a:spcBef>
              <a:spcPct val="0"/>
            </a:spcBef>
            <a:spcAft>
              <a:spcPct val="35000"/>
            </a:spcAft>
          </a:pPr>
          <a:r>
            <a:rPr lang="en-US" sz="1000" kern="1200" dirty="0" smtClean="0"/>
            <a:t>UNEP-Implementing Agency</a:t>
          </a:r>
          <a:endParaRPr lang="en-US" sz="1000" kern="1200" dirty="0"/>
        </a:p>
      </dsp:txBody>
      <dsp:txXfrm>
        <a:off x="215528" y="673421"/>
        <a:ext cx="2505274" cy="266380"/>
      </dsp:txXfrm>
    </dsp:sp>
    <dsp:sp modelId="{E48F5849-3E36-9F4D-B308-52B8999151F0}">
      <dsp:nvSpPr>
        <dsp:cNvPr id="0" name=""/>
        <dsp:cNvSpPr/>
      </dsp:nvSpPr>
      <dsp:spPr>
        <a:xfrm>
          <a:off x="0" y="1251125"/>
          <a:ext cx="3620135" cy="252000"/>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 modelId="{6DD1A64D-B302-1E4C-AF5E-4BFF715D8AEF}">
      <dsp:nvSpPr>
        <dsp:cNvPr id="0" name=""/>
        <dsp:cNvSpPr/>
      </dsp:nvSpPr>
      <dsp:spPr>
        <a:xfrm>
          <a:off x="181006" y="1103525"/>
          <a:ext cx="2534094" cy="295200"/>
        </a:xfrm>
        <a:prstGeom prst="round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95783" tIns="0" rIns="95783" bIns="0" numCol="1" spcCol="1270" anchor="ctr" anchorCtr="0">
          <a:noAutofit/>
        </a:bodyPr>
        <a:lstStyle/>
        <a:p>
          <a:pPr lvl="0" algn="ctr" defTabSz="444500">
            <a:lnSpc>
              <a:spcPct val="90000"/>
            </a:lnSpc>
            <a:spcBef>
              <a:spcPct val="0"/>
            </a:spcBef>
            <a:spcAft>
              <a:spcPct val="35000"/>
            </a:spcAft>
          </a:pPr>
          <a:r>
            <a:rPr lang="en-US" sz="1000" kern="1200" dirty="0" err="1" smtClean="0"/>
            <a:t>MoE</a:t>
          </a:r>
          <a:r>
            <a:rPr lang="en-US" sz="1000" kern="1200" dirty="0" smtClean="0"/>
            <a:t>/GDANCP-Executing Agency</a:t>
          </a:r>
          <a:endParaRPr lang="en-US" sz="1000" kern="1200" dirty="0"/>
        </a:p>
      </dsp:txBody>
      <dsp:txXfrm>
        <a:off x="195416" y="1117935"/>
        <a:ext cx="2505274" cy="266380"/>
      </dsp:txXfrm>
    </dsp:sp>
    <dsp:sp modelId="{4961FC0C-44B1-0F46-9000-FD1E04EB346B}">
      <dsp:nvSpPr>
        <dsp:cNvPr id="0" name=""/>
        <dsp:cNvSpPr/>
      </dsp:nvSpPr>
      <dsp:spPr>
        <a:xfrm>
          <a:off x="0" y="2001504"/>
          <a:ext cx="3620135" cy="252000"/>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 modelId="{794EE407-30A7-D34D-A544-4AE73AC3AB23}">
      <dsp:nvSpPr>
        <dsp:cNvPr id="0" name=""/>
        <dsp:cNvSpPr/>
      </dsp:nvSpPr>
      <dsp:spPr>
        <a:xfrm>
          <a:off x="180829" y="1557125"/>
          <a:ext cx="2506404" cy="591979"/>
        </a:xfrm>
        <a:prstGeom prst="round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95783" tIns="0" rIns="95783" bIns="0" numCol="1" spcCol="1270" anchor="ctr" anchorCtr="0">
          <a:noAutofit/>
        </a:bodyPr>
        <a:lstStyle/>
        <a:p>
          <a:pPr lvl="0" algn="ctr" defTabSz="444500">
            <a:lnSpc>
              <a:spcPct val="90000"/>
            </a:lnSpc>
            <a:spcBef>
              <a:spcPct val="0"/>
            </a:spcBef>
            <a:spcAft>
              <a:spcPct val="35000"/>
            </a:spcAft>
          </a:pPr>
          <a:r>
            <a:rPr lang="en-US" sz="1000" kern="1200" dirty="0" smtClean="0"/>
            <a:t>National &amp; Provincial </a:t>
          </a:r>
        </a:p>
        <a:p>
          <a:pPr lvl="0" algn="ctr" defTabSz="444500">
            <a:lnSpc>
              <a:spcPct val="90000"/>
            </a:lnSpc>
            <a:spcBef>
              <a:spcPct val="0"/>
            </a:spcBef>
            <a:spcAft>
              <a:spcPct val="35000"/>
            </a:spcAft>
          </a:pPr>
          <a:r>
            <a:rPr lang="en-US" sz="1000" kern="1200" dirty="0" smtClean="0"/>
            <a:t>Sub</a:t>
          </a:r>
          <a:r>
            <a:rPr lang="en-US" sz="1000" kern="1200" smtClean="0"/>
            <a:t>-contracts-Service </a:t>
          </a:r>
          <a:r>
            <a:rPr lang="en-US" sz="1000" kern="1200" dirty="0" smtClean="0"/>
            <a:t>Providers </a:t>
          </a:r>
        </a:p>
        <a:p>
          <a:pPr lvl="0" algn="ctr" defTabSz="444500">
            <a:lnSpc>
              <a:spcPct val="90000"/>
            </a:lnSpc>
            <a:spcBef>
              <a:spcPct val="0"/>
            </a:spcBef>
            <a:spcAft>
              <a:spcPct val="35000"/>
            </a:spcAft>
          </a:pPr>
          <a:r>
            <a:rPr lang="en-US" sz="1000" kern="1200" dirty="0" smtClean="0"/>
            <a:t>(</a:t>
          </a:r>
          <a:r>
            <a:rPr lang="en-US" sz="1000" kern="1200" dirty="0" err="1" smtClean="0"/>
            <a:t>MoE</a:t>
          </a:r>
          <a:r>
            <a:rPr lang="en-US" sz="1000" kern="1200" dirty="0" smtClean="0"/>
            <a:t>, FA, Other Govt., NGO Alliance </a:t>
          </a:r>
          <a:r>
            <a:rPr lang="en-US" sz="1000" kern="1200" dirty="0" err="1" smtClean="0"/>
            <a:t>etc</a:t>
          </a:r>
          <a:r>
            <a:rPr lang="en-US" sz="1000" kern="1200" dirty="0" smtClean="0"/>
            <a:t>)</a:t>
          </a:r>
        </a:p>
      </dsp:txBody>
      <dsp:txXfrm>
        <a:off x="209727" y="1586023"/>
        <a:ext cx="2448608" cy="53418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5F110DC-E49D-7044-AAA0-0CCBF62BE1F8}">
      <dsp:nvSpPr>
        <dsp:cNvPr id="0" name=""/>
        <dsp:cNvSpPr/>
      </dsp:nvSpPr>
      <dsp:spPr>
        <a:xfrm>
          <a:off x="2639428" y="647635"/>
          <a:ext cx="1145810" cy="512542"/>
        </a:xfrm>
        <a:custGeom>
          <a:avLst/>
          <a:gdLst/>
          <a:ahLst/>
          <a:cxnLst/>
          <a:rect l="0" t="0" r="0" b="0"/>
          <a:pathLst>
            <a:path>
              <a:moveTo>
                <a:pt x="0" y="0"/>
              </a:moveTo>
              <a:lnTo>
                <a:pt x="0" y="512542"/>
              </a:lnTo>
              <a:lnTo>
                <a:pt x="1145810" y="512542"/>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BFE3A66F-CE8C-D343-8D9E-AB1B81A87BDF}">
      <dsp:nvSpPr>
        <dsp:cNvPr id="0" name=""/>
        <dsp:cNvSpPr/>
      </dsp:nvSpPr>
      <dsp:spPr>
        <a:xfrm>
          <a:off x="2515233" y="647635"/>
          <a:ext cx="124194" cy="475647"/>
        </a:xfrm>
        <a:custGeom>
          <a:avLst/>
          <a:gdLst/>
          <a:ahLst/>
          <a:cxnLst/>
          <a:rect l="0" t="0" r="0" b="0"/>
          <a:pathLst>
            <a:path>
              <a:moveTo>
                <a:pt x="124194" y="0"/>
              </a:moveTo>
              <a:lnTo>
                <a:pt x="124194" y="475647"/>
              </a:lnTo>
              <a:lnTo>
                <a:pt x="0" y="475647"/>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1810C527-40C4-4D42-959E-725DA4CF04B8}">
      <dsp:nvSpPr>
        <dsp:cNvPr id="0" name=""/>
        <dsp:cNvSpPr/>
      </dsp:nvSpPr>
      <dsp:spPr>
        <a:xfrm>
          <a:off x="2639428" y="647635"/>
          <a:ext cx="2178214" cy="1055186"/>
        </a:xfrm>
        <a:custGeom>
          <a:avLst/>
          <a:gdLst/>
          <a:ahLst/>
          <a:cxnLst/>
          <a:rect l="0" t="0" r="0" b="0"/>
          <a:pathLst>
            <a:path>
              <a:moveTo>
                <a:pt x="0" y="0"/>
              </a:moveTo>
              <a:lnTo>
                <a:pt x="0" y="957114"/>
              </a:lnTo>
              <a:lnTo>
                <a:pt x="2178214" y="957114"/>
              </a:lnTo>
              <a:lnTo>
                <a:pt x="2178214" y="1055186"/>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CE9FF94B-B1F8-C141-8D8F-A186C7DAC7E2}">
      <dsp:nvSpPr>
        <dsp:cNvPr id="0" name=""/>
        <dsp:cNvSpPr/>
      </dsp:nvSpPr>
      <dsp:spPr>
        <a:xfrm>
          <a:off x="2639428" y="647635"/>
          <a:ext cx="1089107" cy="1055186"/>
        </a:xfrm>
        <a:custGeom>
          <a:avLst/>
          <a:gdLst/>
          <a:ahLst/>
          <a:cxnLst/>
          <a:rect l="0" t="0" r="0" b="0"/>
          <a:pathLst>
            <a:path>
              <a:moveTo>
                <a:pt x="0" y="0"/>
              </a:moveTo>
              <a:lnTo>
                <a:pt x="0" y="957114"/>
              </a:lnTo>
              <a:lnTo>
                <a:pt x="1089107" y="957114"/>
              </a:lnTo>
              <a:lnTo>
                <a:pt x="1089107" y="1055186"/>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840CCE39-4F6C-6D45-B77D-BBB8C3F8E08C}">
      <dsp:nvSpPr>
        <dsp:cNvPr id="0" name=""/>
        <dsp:cNvSpPr/>
      </dsp:nvSpPr>
      <dsp:spPr>
        <a:xfrm>
          <a:off x="2593708" y="647635"/>
          <a:ext cx="91440" cy="1055186"/>
        </a:xfrm>
        <a:custGeom>
          <a:avLst/>
          <a:gdLst/>
          <a:ahLst/>
          <a:cxnLst/>
          <a:rect l="0" t="0" r="0" b="0"/>
          <a:pathLst>
            <a:path>
              <a:moveTo>
                <a:pt x="45720" y="0"/>
              </a:moveTo>
              <a:lnTo>
                <a:pt x="45720" y="1055186"/>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EBE9A7F5-A304-634C-867D-5A0C49DC951A}">
      <dsp:nvSpPr>
        <dsp:cNvPr id="0" name=""/>
        <dsp:cNvSpPr/>
      </dsp:nvSpPr>
      <dsp:spPr>
        <a:xfrm>
          <a:off x="1550320" y="647635"/>
          <a:ext cx="1089107" cy="1055186"/>
        </a:xfrm>
        <a:custGeom>
          <a:avLst/>
          <a:gdLst/>
          <a:ahLst/>
          <a:cxnLst/>
          <a:rect l="0" t="0" r="0" b="0"/>
          <a:pathLst>
            <a:path>
              <a:moveTo>
                <a:pt x="1089107" y="0"/>
              </a:moveTo>
              <a:lnTo>
                <a:pt x="1089107" y="957114"/>
              </a:lnTo>
              <a:lnTo>
                <a:pt x="0" y="957114"/>
              </a:lnTo>
              <a:lnTo>
                <a:pt x="0" y="1055186"/>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24488556-D492-E54E-B4FD-05345F332E73}">
      <dsp:nvSpPr>
        <dsp:cNvPr id="0" name=""/>
        <dsp:cNvSpPr/>
      </dsp:nvSpPr>
      <dsp:spPr>
        <a:xfrm>
          <a:off x="461213" y="647635"/>
          <a:ext cx="2178214" cy="1055186"/>
        </a:xfrm>
        <a:custGeom>
          <a:avLst/>
          <a:gdLst/>
          <a:ahLst/>
          <a:cxnLst/>
          <a:rect l="0" t="0" r="0" b="0"/>
          <a:pathLst>
            <a:path>
              <a:moveTo>
                <a:pt x="2178214" y="0"/>
              </a:moveTo>
              <a:lnTo>
                <a:pt x="2178214" y="957114"/>
              </a:lnTo>
              <a:lnTo>
                <a:pt x="0" y="957114"/>
              </a:lnTo>
              <a:lnTo>
                <a:pt x="0" y="1055186"/>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108699A1-EB8A-C547-A203-EC9F85E82362}">
      <dsp:nvSpPr>
        <dsp:cNvPr id="0" name=""/>
        <dsp:cNvSpPr/>
      </dsp:nvSpPr>
      <dsp:spPr>
        <a:xfrm>
          <a:off x="2233535" y="227328"/>
          <a:ext cx="811785" cy="420306"/>
        </a:xfrm>
        <a:prstGeom prst="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9310" numCol="1" spcCol="1270" anchor="ctr" anchorCtr="0">
          <a:noAutofit/>
        </a:bodyPr>
        <a:lstStyle/>
        <a:p>
          <a:pPr lvl="0" algn="ctr" defTabSz="355600">
            <a:lnSpc>
              <a:spcPct val="90000"/>
            </a:lnSpc>
            <a:spcBef>
              <a:spcPct val="0"/>
            </a:spcBef>
            <a:spcAft>
              <a:spcPct val="35000"/>
            </a:spcAft>
          </a:pPr>
          <a:r>
            <a:rPr lang="en-US" sz="800" kern="1200" dirty="0" smtClean="0"/>
            <a:t>Project Director</a:t>
          </a:r>
          <a:endParaRPr lang="en-US" sz="800" kern="1200" dirty="0"/>
        </a:p>
      </dsp:txBody>
      <dsp:txXfrm>
        <a:off x="2233535" y="227328"/>
        <a:ext cx="811785" cy="420306"/>
      </dsp:txXfrm>
    </dsp:sp>
    <dsp:sp modelId="{402AE73C-0C3F-264C-9FC0-29BED0E8F3C4}">
      <dsp:nvSpPr>
        <dsp:cNvPr id="0" name=""/>
        <dsp:cNvSpPr/>
      </dsp:nvSpPr>
      <dsp:spPr>
        <a:xfrm>
          <a:off x="2395892" y="570230"/>
          <a:ext cx="730607" cy="140102"/>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endParaRPr lang="en-US" sz="900" kern="1200"/>
        </a:p>
      </dsp:txBody>
      <dsp:txXfrm>
        <a:off x="2395892" y="570230"/>
        <a:ext cx="730607" cy="140102"/>
      </dsp:txXfrm>
    </dsp:sp>
    <dsp:sp modelId="{3FAE6DA4-0885-C648-999A-C940E4FE18C1}">
      <dsp:nvSpPr>
        <dsp:cNvPr id="0" name=""/>
        <dsp:cNvSpPr/>
      </dsp:nvSpPr>
      <dsp:spPr>
        <a:xfrm>
          <a:off x="55320" y="1702821"/>
          <a:ext cx="811785" cy="420306"/>
        </a:xfrm>
        <a:prstGeom prst="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9310" numCol="1" spcCol="1270" anchor="ctr" anchorCtr="0">
          <a:noAutofit/>
        </a:bodyPr>
        <a:lstStyle/>
        <a:p>
          <a:pPr lvl="0" algn="ctr" defTabSz="355600">
            <a:lnSpc>
              <a:spcPct val="90000"/>
            </a:lnSpc>
            <a:spcBef>
              <a:spcPct val="0"/>
            </a:spcBef>
            <a:spcAft>
              <a:spcPct val="35000"/>
            </a:spcAft>
          </a:pPr>
          <a:r>
            <a:rPr lang="en-US" sz="800" kern="1200" dirty="0" smtClean="0"/>
            <a:t>Provincial Project Officer</a:t>
          </a:r>
          <a:endParaRPr lang="en-US" sz="800" kern="1200" dirty="0"/>
        </a:p>
      </dsp:txBody>
      <dsp:txXfrm>
        <a:off x="55320" y="1702821"/>
        <a:ext cx="811785" cy="420306"/>
      </dsp:txXfrm>
    </dsp:sp>
    <dsp:sp modelId="{B67CAB0F-990F-B247-9440-D35786BEB89E}">
      <dsp:nvSpPr>
        <dsp:cNvPr id="0" name=""/>
        <dsp:cNvSpPr/>
      </dsp:nvSpPr>
      <dsp:spPr>
        <a:xfrm>
          <a:off x="217677" y="2029727"/>
          <a:ext cx="730607" cy="140102"/>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endParaRPr lang="en-US" sz="900" kern="1200"/>
        </a:p>
      </dsp:txBody>
      <dsp:txXfrm>
        <a:off x="217677" y="2029727"/>
        <a:ext cx="730607" cy="140102"/>
      </dsp:txXfrm>
    </dsp:sp>
    <dsp:sp modelId="{4B1ABAE8-DE6C-224F-8003-B5FC041C8044}">
      <dsp:nvSpPr>
        <dsp:cNvPr id="0" name=""/>
        <dsp:cNvSpPr/>
      </dsp:nvSpPr>
      <dsp:spPr>
        <a:xfrm>
          <a:off x="1144427" y="1702821"/>
          <a:ext cx="811785" cy="420306"/>
        </a:xfrm>
        <a:prstGeom prst="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9310" numCol="1" spcCol="1270" anchor="ctr" anchorCtr="0">
          <a:noAutofit/>
        </a:bodyPr>
        <a:lstStyle/>
        <a:p>
          <a:pPr lvl="0" algn="ctr" defTabSz="355600">
            <a:lnSpc>
              <a:spcPct val="90000"/>
            </a:lnSpc>
            <a:spcBef>
              <a:spcPct val="0"/>
            </a:spcBef>
            <a:spcAft>
              <a:spcPct val="35000"/>
            </a:spcAft>
          </a:pPr>
          <a:r>
            <a:rPr lang="en-US" sz="800" kern="1200" dirty="0" smtClean="0"/>
            <a:t>Communications Officer</a:t>
          </a:r>
          <a:endParaRPr lang="en-US" sz="800" kern="1200" dirty="0"/>
        </a:p>
      </dsp:txBody>
      <dsp:txXfrm>
        <a:off x="1144427" y="1702821"/>
        <a:ext cx="811785" cy="420306"/>
      </dsp:txXfrm>
    </dsp:sp>
    <dsp:sp modelId="{58F33A74-F66A-0A4C-9691-5328BF2A6525}">
      <dsp:nvSpPr>
        <dsp:cNvPr id="0" name=""/>
        <dsp:cNvSpPr/>
      </dsp:nvSpPr>
      <dsp:spPr>
        <a:xfrm>
          <a:off x="1306784" y="2029727"/>
          <a:ext cx="730607" cy="140102"/>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endParaRPr lang="en-US" sz="900" kern="1200"/>
        </a:p>
      </dsp:txBody>
      <dsp:txXfrm>
        <a:off x="1306784" y="2029727"/>
        <a:ext cx="730607" cy="140102"/>
      </dsp:txXfrm>
    </dsp:sp>
    <dsp:sp modelId="{F8B40B75-ACF7-5743-8C9B-59A44705CBD8}">
      <dsp:nvSpPr>
        <dsp:cNvPr id="0" name=""/>
        <dsp:cNvSpPr/>
      </dsp:nvSpPr>
      <dsp:spPr>
        <a:xfrm>
          <a:off x="2233535" y="1702821"/>
          <a:ext cx="811785" cy="420306"/>
        </a:xfrm>
        <a:prstGeom prst="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9310" numCol="1" spcCol="1270" anchor="ctr" anchorCtr="0">
          <a:noAutofit/>
        </a:bodyPr>
        <a:lstStyle/>
        <a:p>
          <a:pPr lvl="0" algn="ctr" defTabSz="355600">
            <a:lnSpc>
              <a:spcPct val="90000"/>
            </a:lnSpc>
            <a:spcBef>
              <a:spcPct val="0"/>
            </a:spcBef>
            <a:spcAft>
              <a:spcPct val="35000"/>
            </a:spcAft>
          </a:pPr>
          <a:r>
            <a:rPr lang="en-US" sz="800" kern="1200" dirty="0" smtClean="0"/>
            <a:t>Accountant / Finance</a:t>
          </a:r>
          <a:endParaRPr lang="en-US" sz="800" kern="1200" dirty="0"/>
        </a:p>
      </dsp:txBody>
      <dsp:txXfrm>
        <a:off x="2233535" y="1702821"/>
        <a:ext cx="811785" cy="420306"/>
      </dsp:txXfrm>
    </dsp:sp>
    <dsp:sp modelId="{C2956CDB-2EFC-2F47-9572-4DBF097FF01E}">
      <dsp:nvSpPr>
        <dsp:cNvPr id="0" name=""/>
        <dsp:cNvSpPr/>
      </dsp:nvSpPr>
      <dsp:spPr>
        <a:xfrm>
          <a:off x="2395892" y="2029727"/>
          <a:ext cx="730607" cy="140102"/>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endParaRPr lang="en-US" sz="900" kern="1200"/>
        </a:p>
      </dsp:txBody>
      <dsp:txXfrm>
        <a:off x="2395892" y="2029727"/>
        <a:ext cx="730607" cy="140102"/>
      </dsp:txXfrm>
    </dsp:sp>
    <dsp:sp modelId="{212D8450-2209-5846-A4BD-EB4950DFDCD9}">
      <dsp:nvSpPr>
        <dsp:cNvPr id="0" name=""/>
        <dsp:cNvSpPr/>
      </dsp:nvSpPr>
      <dsp:spPr>
        <a:xfrm>
          <a:off x="3322642" y="1702821"/>
          <a:ext cx="811785" cy="420306"/>
        </a:xfrm>
        <a:prstGeom prst="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9310" numCol="1" spcCol="1270" anchor="ctr" anchorCtr="0">
          <a:noAutofit/>
        </a:bodyPr>
        <a:lstStyle/>
        <a:p>
          <a:pPr lvl="0" algn="ctr" defTabSz="355600">
            <a:lnSpc>
              <a:spcPct val="90000"/>
            </a:lnSpc>
            <a:spcBef>
              <a:spcPct val="0"/>
            </a:spcBef>
            <a:spcAft>
              <a:spcPct val="35000"/>
            </a:spcAft>
          </a:pPr>
          <a:r>
            <a:rPr lang="en-US" sz="800" kern="1200" dirty="0" smtClean="0"/>
            <a:t>Administration / Procurement</a:t>
          </a:r>
          <a:endParaRPr lang="en-US" sz="800" kern="1200" dirty="0"/>
        </a:p>
      </dsp:txBody>
      <dsp:txXfrm>
        <a:off x="3322642" y="1702821"/>
        <a:ext cx="811785" cy="420306"/>
      </dsp:txXfrm>
    </dsp:sp>
    <dsp:sp modelId="{98AAE47F-18E2-1043-9653-754E00AE8F93}">
      <dsp:nvSpPr>
        <dsp:cNvPr id="0" name=""/>
        <dsp:cNvSpPr/>
      </dsp:nvSpPr>
      <dsp:spPr>
        <a:xfrm>
          <a:off x="3484999" y="2029727"/>
          <a:ext cx="730607" cy="140102"/>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endParaRPr lang="en-US" sz="900" kern="1200"/>
        </a:p>
      </dsp:txBody>
      <dsp:txXfrm>
        <a:off x="3484999" y="2029727"/>
        <a:ext cx="730607" cy="140102"/>
      </dsp:txXfrm>
    </dsp:sp>
    <dsp:sp modelId="{B10BC9CD-E2B5-2949-965F-E364CAAF515D}">
      <dsp:nvSpPr>
        <dsp:cNvPr id="0" name=""/>
        <dsp:cNvSpPr/>
      </dsp:nvSpPr>
      <dsp:spPr>
        <a:xfrm>
          <a:off x="4411750" y="1702821"/>
          <a:ext cx="811785" cy="420306"/>
        </a:xfrm>
        <a:prstGeom prst="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9310" numCol="1" spcCol="1270" anchor="ctr" anchorCtr="0">
          <a:noAutofit/>
        </a:bodyPr>
        <a:lstStyle/>
        <a:p>
          <a:pPr lvl="0" algn="ctr" defTabSz="355600">
            <a:lnSpc>
              <a:spcPct val="90000"/>
            </a:lnSpc>
            <a:spcBef>
              <a:spcPct val="0"/>
            </a:spcBef>
            <a:spcAft>
              <a:spcPct val="35000"/>
            </a:spcAft>
          </a:pPr>
          <a:r>
            <a:rPr lang="en-US" sz="800" kern="1200" dirty="0" smtClean="0"/>
            <a:t>Support staff (cecretarial, cleaner, etc)</a:t>
          </a:r>
          <a:endParaRPr lang="en-US" sz="800" kern="1200" dirty="0"/>
        </a:p>
      </dsp:txBody>
      <dsp:txXfrm>
        <a:off x="4411750" y="1702821"/>
        <a:ext cx="811785" cy="420306"/>
      </dsp:txXfrm>
    </dsp:sp>
    <dsp:sp modelId="{FE217293-2EB8-F94E-95E7-BE372AD0D81D}">
      <dsp:nvSpPr>
        <dsp:cNvPr id="0" name=""/>
        <dsp:cNvSpPr/>
      </dsp:nvSpPr>
      <dsp:spPr>
        <a:xfrm>
          <a:off x="4574107" y="2029727"/>
          <a:ext cx="730607" cy="140102"/>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endParaRPr lang="en-US" sz="900" kern="1200"/>
        </a:p>
      </dsp:txBody>
      <dsp:txXfrm>
        <a:off x="4574107" y="2029727"/>
        <a:ext cx="730607" cy="140102"/>
      </dsp:txXfrm>
    </dsp:sp>
    <dsp:sp modelId="{D268192A-D8FA-3F40-B98D-8727D9BCB685}">
      <dsp:nvSpPr>
        <dsp:cNvPr id="0" name=""/>
        <dsp:cNvSpPr/>
      </dsp:nvSpPr>
      <dsp:spPr>
        <a:xfrm>
          <a:off x="1703447" y="913129"/>
          <a:ext cx="811785" cy="420306"/>
        </a:xfrm>
        <a:prstGeom prst="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9310" numCol="1" spcCol="1270" anchor="ctr" anchorCtr="0">
          <a:noAutofit/>
        </a:bodyPr>
        <a:lstStyle/>
        <a:p>
          <a:pPr lvl="0" algn="ctr" defTabSz="355600">
            <a:lnSpc>
              <a:spcPct val="90000"/>
            </a:lnSpc>
            <a:spcBef>
              <a:spcPct val="0"/>
            </a:spcBef>
            <a:spcAft>
              <a:spcPct val="35000"/>
            </a:spcAft>
          </a:pPr>
          <a:r>
            <a:rPr lang="en-US" sz="800" kern="1200" dirty="0" smtClean="0"/>
            <a:t>National Project Coordinator/PA Specialist</a:t>
          </a:r>
          <a:endParaRPr lang="en-US" sz="800" kern="1200" dirty="0"/>
        </a:p>
      </dsp:txBody>
      <dsp:txXfrm>
        <a:off x="1703447" y="913129"/>
        <a:ext cx="811785" cy="420306"/>
      </dsp:txXfrm>
    </dsp:sp>
    <dsp:sp modelId="{20535820-CF8A-284F-98C6-85CD20AB41BA}">
      <dsp:nvSpPr>
        <dsp:cNvPr id="0" name=""/>
        <dsp:cNvSpPr/>
      </dsp:nvSpPr>
      <dsp:spPr>
        <a:xfrm>
          <a:off x="1851338" y="1256030"/>
          <a:ext cx="730607" cy="140102"/>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endParaRPr lang="en-US" sz="900" kern="1200"/>
        </a:p>
      </dsp:txBody>
      <dsp:txXfrm>
        <a:off x="1851338" y="1256030"/>
        <a:ext cx="730607" cy="140102"/>
      </dsp:txXfrm>
    </dsp:sp>
    <dsp:sp modelId="{91704D49-BADE-0A40-AC9A-932BB8F063A9}">
      <dsp:nvSpPr>
        <dsp:cNvPr id="0" name=""/>
        <dsp:cNvSpPr/>
      </dsp:nvSpPr>
      <dsp:spPr>
        <a:xfrm>
          <a:off x="3785239" y="950024"/>
          <a:ext cx="811785" cy="420306"/>
        </a:xfrm>
        <a:prstGeom prst="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9310" numCol="1" spcCol="1270" anchor="ctr" anchorCtr="0">
          <a:noAutofit/>
        </a:bodyPr>
        <a:lstStyle/>
        <a:p>
          <a:pPr lvl="0" algn="ctr" defTabSz="355600">
            <a:lnSpc>
              <a:spcPct val="90000"/>
            </a:lnSpc>
            <a:spcBef>
              <a:spcPct val="0"/>
            </a:spcBef>
            <a:spcAft>
              <a:spcPct val="35000"/>
            </a:spcAft>
          </a:pPr>
          <a:r>
            <a:rPr lang="en-US" sz="800" kern="1200" dirty="0" smtClean="0"/>
            <a:t>Chief Technical Advisor</a:t>
          </a:r>
          <a:endParaRPr lang="en-US" sz="800" kern="1200" dirty="0"/>
        </a:p>
      </dsp:txBody>
      <dsp:txXfrm>
        <a:off x="3785239" y="950024"/>
        <a:ext cx="811785" cy="420306"/>
      </dsp:txXfrm>
    </dsp:sp>
    <dsp:sp modelId="{EFFCD2B7-8927-6B49-9F23-87114E323093}">
      <dsp:nvSpPr>
        <dsp:cNvPr id="0" name=""/>
        <dsp:cNvSpPr/>
      </dsp:nvSpPr>
      <dsp:spPr>
        <a:xfrm>
          <a:off x="4001134" y="1300476"/>
          <a:ext cx="730607" cy="140102"/>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endParaRPr lang="en-US" sz="900" kern="1200"/>
        </a:p>
      </dsp:txBody>
      <dsp:txXfrm>
        <a:off x="4001134" y="1300476"/>
        <a:ext cx="730607" cy="140102"/>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82DFCEC-DE83-7B4F-BAA4-B2530566F6B7}">
      <dsp:nvSpPr>
        <dsp:cNvPr id="0" name=""/>
        <dsp:cNvSpPr/>
      </dsp:nvSpPr>
      <dsp:spPr>
        <a:xfrm rot="5400000">
          <a:off x="229267" y="333780"/>
          <a:ext cx="596063" cy="678596"/>
        </a:xfrm>
        <a:prstGeom prst="bentUpArrow">
          <a:avLst>
            <a:gd name="adj1" fmla="val 32840"/>
            <a:gd name="adj2" fmla="val 25000"/>
            <a:gd name="adj3" fmla="val 35780"/>
          </a:avLst>
        </a:prstGeom>
        <a:solidFill>
          <a:schemeClr val="accent1">
            <a:tint val="5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00B01B19-5D90-C84C-8A9B-E90C4D40EBC3}">
      <dsp:nvSpPr>
        <dsp:cNvPr id="0" name=""/>
        <dsp:cNvSpPr/>
      </dsp:nvSpPr>
      <dsp:spPr>
        <a:xfrm>
          <a:off x="150038" y="132441"/>
          <a:ext cx="687733" cy="349396"/>
        </a:xfrm>
        <a:prstGeom prst="roundRect">
          <a:avLst>
            <a:gd name="adj" fmla="val 1667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dirty="0" smtClean="0"/>
            <a:t>NBSC</a:t>
          </a:r>
          <a:endParaRPr lang="en-US" sz="1200" kern="1200" dirty="0"/>
        </a:p>
      </dsp:txBody>
      <dsp:txXfrm>
        <a:off x="167097" y="149500"/>
        <a:ext cx="653615" cy="315278"/>
      </dsp:txXfrm>
    </dsp:sp>
    <dsp:sp modelId="{609E8205-C940-0348-9499-779B59DD1167}">
      <dsp:nvSpPr>
        <dsp:cNvPr id="0" name=""/>
        <dsp:cNvSpPr/>
      </dsp:nvSpPr>
      <dsp:spPr>
        <a:xfrm>
          <a:off x="974972" y="20419"/>
          <a:ext cx="2019544" cy="56767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ctr" anchorCtr="0">
          <a:noAutofit/>
        </a:bodyPr>
        <a:lstStyle/>
        <a:p>
          <a:pPr marL="57150" lvl="1" indent="-57150" algn="l" defTabSz="488950">
            <a:lnSpc>
              <a:spcPct val="90000"/>
            </a:lnSpc>
            <a:spcBef>
              <a:spcPct val="0"/>
            </a:spcBef>
            <a:spcAft>
              <a:spcPct val="15000"/>
            </a:spcAft>
            <a:buChar char="••"/>
          </a:pPr>
          <a:r>
            <a:rPr lang="en-US" sz="1100" kern="1200" dirty="0" smtClean="0"/>
            <a:t> </a:t>
          </a:r>
          <a:r>
            <a:rPr lang="en-US" sz="1100" b="1" kern="1200" dirty="0" smtClean="0"/>
            <a:t>National biodiversity policy direction</a:t>
          </a:r>
          <a:endParaRPr lang="en-US" sz="1100" b="1" kern="1200" dirty="0"/>
        </a:p>
      </dsp:txBody>
      <dsp:txXfrm>
        <a:off x="974972" y="20419"/>
        <a:ext cx="2019544" cy="567679"/>
      </dsp:txXfrm>
    </dsp:sp>
    <dsp:sp modelId="{B6A81CD8-7FB0-4E49-A4D8-FC98D3752B6C}">
      <dsp:nvSpPr>
        <dsp:cNvPr id="0" name=""/>
        <dsp:cNvSpPr/>
      </dsp:nvSpPr>
      <dsp:spPr>
        <a:xfrm rot="5400000">
          <a:off x="1062100" y="928934"/>
          <a:ext cx="596063" cy="678596"/>
        </a:xfrm>
        <a:prstGeom prst="bentUpArrow">
          <a:avLst>
            <a:gd name="adj1" fmla="val 32840"/>
            <a:gd name="adj2" fmla="val 25000"/>
            <a:gd name="adj3" fmla="val 35780"/>
          </a:avLst>
        </a:prstGeom>
        <a:solidFill>
          <a:schemeClr val="accent1">
            <a:tint val="5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1F2525DA-C71E-4745-905E-CF6FF6445605}">
      <dsp:nvSpPr>
        <dsp:cNvPr id="0" name=""/>
        <dsp:cNvSpPr/>
      </dsp:nvSpPr>
      <dsp:spPr>
        <a:xfrm>
          <a:off x="980918" y="715136"/>
          <a:ext cx="696102" cy="290011"/>
        </a:xfrm>
        <a:prstGeom prst="roundRect">
          <a:avLst>
            <a:gd name="adj" fmla="val 1667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dirty="0" smtClean="0"/>
            <a:t>PSC</a:t>
          </a:r>
          <a:endParaRPr lang="en-US" sz="1200" kern="1200" dirty="0"/>
        </a:p>
      </dsp:txBody>
      <dsp:txXfrm>
        <a:off x="995078" y="729296"/>
        <a:ext cx="667782" cy="261691"/>
      </dsp:txXfrm>
    </dsp:sp>
    <dsp:sp modelId="{41F9C39B-45D0-7E4C-8278-044BEEEB1A4A}">
      <dsp:nvSpPr>
        <dsp:cNvPr id="0" name=""/>
        <dsp:cNvSpPr/>
      </dsp:nvSpPr>
      <dsp:spPr>
        <a:xfrm>
          <a:off x="1837056" y="595240"/>
          <a:ext cx="1268910" cy="56767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ctr" anchorCtr="0">
          <a:noAutofit/>
        </a:bodyPr>
        <a:lstStyle/>
        <a:p>
          <a:pPr marL="57150" lvl="1" indent="-57150" algn="l" defTabSz="488950">
            <a:lnSpc>
              <a:spcPct val="90000"/>
            </a:lnSpc>
            <a:spcBef>
              <a:spcPct val="0"/>
            </a:spcBef>
            <a:spcAft>
              <a:spcPct val="15000"/>
            </a:spcAft>
            <a:buChar char="••"/>
          </a:pPr>
          <a:r>
            <a:rPr lang="en-US" sz="1100" kern="1200" dirty="0" smtClean="0"/>
            <a:t> </a:t>
          </a:r>
          <a:r>
            <a:rPr lang="en-US" sz="1100" b="1" kern="1200" dirty="0" smtClean="0"/>
            <a:t>Project policy direction</a:t>
          </a:r>
          <a:endParaRPr lang="en-US" sz="1100" b="1" kern="1200" dirty="0"/>
        </a:p>
      </dsp:txBody>
      <dsp:txXfrm>
        <a:off x="1837056" y="595240"/>
        <a:ext cx="1268910" cy="567679"/>
      </dsp:txXfrm>
    </dsp:sp>
    <dsp:sp modelId="{03507AB6-EB3E-8544-BB5F-97AED633C8A4}">
      <dsp:nvSpPr>
        <dsp:cNvPr id="0" name=""/>
        <dsp:cNvSpPr/>
      </dsp:nvSpPr>
      <dsp:spPr>
        <a:xfrm>
          <a:off x="1824523" y="1310294"/>
          <a:ext cx="743844" cy="295314"/>
        </a:xfrm>
        <a:prstGeom prst="roundRect">
          <a:avLst>
            <a:gd name="adj" fmla="val 1667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dirty="0" smtClean="0"/>
            <a:t>PMU</a:t>
          </a:r>
          <a:endParaRPr lang="en-US" sz="1200" kern="1200" dirty="0"/>
        </a:p>
      </dsp:txBody>
      <dsp:txXfrm>
        <a:off x="1838942" y="1324713"/>
        <a:ext cx="715006" cy="266476"/>
      </dsp:txXfrm>
    </dsp:sp>
    <dsp:sp modelId="{575B6861-C7A0-AB41-9889-A2757F91DD3B}">
      <dsp:nvSpPr>
        <dsp:cNvPr id="0" name=""/>
        <dsp:cNvSpPr/>
      </dsp:nvSpPr>
      <dsp:spPr>
        <a:xfrm>
          <a:off x="2759778" y="1395315"/>
          <a:ext cx="1395565" cy="37802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ctr" anchorCtr="0">
          <a:noAutofit/>
        </a:bodyPr>
        <a:lstStyle/>
        <a:p>
          <a:pPr marL="57150" lvl="1" indent="-57150" algn="l" defTabSz="488950">
            <a:lnSpc>
              <a:spcPct val="90000"/>
            </a:lnSpc>
            <a:spcBef>
              <a:spcPct val="0"/>
            </a:spcBef>
            <a:spcAft>
              <a:spcPct val="15000"/>
            </a:spcAft>
            <a:buChar char="••"/>
          </a:pPr>
          <a:r>
            <a:rPr lang="en-US" sz="1100" b="1" kern="1200" dirty="0" smtClean="0"/>
            <a:t> Project management  </a:t>
          </a:r>
          <a:br>
            <a:rPr lang="en-US" sz="1100" b="1" kern="1200" dirty="0" smtClean="0"/>
          </a:br>
          <a:r>
            <a:rPr lang="en-US" sz="1100" b="1" kern="1200" dirty="0" smtClean="0"/>
            <a:t>and Implementation</a:t>
          </a:r>
          <a:endParaRPr lang="en-US" sz="1100" b="1" kern="1200" dirty="0"/>
        </a:p>
        <a:p>
          <a:pPr marL="57150" lvl="1" indent="-57150" algn="l" defTabSz="444500">
            <a:lnSpc>
              <a:spcPct val="90000"/>
            </a:lnSpc>
            <a:spcBef>
              <a:spcPct val="0"/>
            </a:spcBef>
            <a:spcAft>
              <a:spcPct val="15000"/>
            </a:spcAft>
            <a:buChar char="••"/>
          </a:pPr>
          <a:endParaRPr lang="en-US" sz="1000" kern="1200" dirty="0"/>
        </a:p>
      </dsp:txBody>
      <dsp:txXfrm>
        <a:off x="2759778" y="1395315"/>
        <a:ext cx="1395565" cy="378023"/>
      </dsp:txXfrm>
    </dsp:sp>
  </dsp:spTree>
</dsp:drawing>
</file>

<file path=word/diagrams/layout1.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8/layout/NameandTitleOrganizationalChart">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alg type="conn">
                            <dgm:param type="connRout" val="bend"/>
                            <dgm:param type="dim" val="1D"/>
                            <dgm:param type="endSty" val="noArr"/>
                            <dgm:param type="begPts" val="bCtr"/>
                            <dgm:param type="endPts" val="tCtr"/>
                            <dgm:param type="bendPt" val="end"/>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connRout" val="bend"/>
                                <dgm:param type="dim" val="1D"/>
                                <dgm:param type="endSty" val="noArr"/>
                                <dgm:param type="begPts" val="bCtr"/>
                                <dgm:param type="endPts" val="midL midR"/>
                              </dgm:alg>
                            </dgm:if>
                            <dgm:else name="Name49">
                              <dgm:alg type="conn">
                                <dgm:param type="connRout" val="bend"/>
                                <dgm:param type="dim" val="1D"/>
                                <dgm:param type="endSty" val="noArr"/>
                                <dgm:param type="begPts" val="bCtr"/>
                                <dgm:param type="endPts" val="midL midR"/>
                                <dgm:param type="srcNode" val="rootConnector1"/>
                              </dgm:alg>
                            </dgm:else>
                          </dgm:choose>
                        </dgm:if>
                        <dgm:else name="Name50">
                          <dgm:choose name="Name51">
                            <dgm:if name="Name52" axis="par ch" ptType="node asst" func="cnt" op="gte" val="1">
                              <dgm:alg type="conn">
                                <dgm:param type="connRout" val="bend"/>
                                <dgm:param type="dim" val="1D"/>
                                <dgm:param type="endSty" val="noArr"/>
                                <dgm:param type="begPts" val="bCtr"/>
                                <dgm:param type="endPts" val="midL midR"/>
                              </dgm:alg>
                            </dgm:if>
                            <dgm:else name="Name53">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AD7A4A3-50B0-4C81-92EA-71AC32D12C35}">
  <ds:schemaRefs>
    <ds:schemaRef ds:uri="http://schemas.openxmlformats.org/officeDocument/2006/bibliography"/>
  </ds:schemaRefs>
</ds:datastoreItem>
</file>

<file path=customXml/itemProps2.xml><?xml version="1.0" encoding="utf-8"?>
<ds:datastoreItem xmlns:ds="http://schemas.openxmlformats.org/officeDocument/2006/customXml" ds:itemID="{EA1844CE-E6FB-44F6-8534-43EF01614EAD}"/>
</file>

<file path=customXml/itemProps3.xml><?xml version="1.0" encoding="utf-8"?>
<ds:datastoreItem xmlns:ds="http://schemas.openxmlformats.org/officeDocument/2006/customXml" ds:itemID="{47D14A6B-89E5-4ADD-94BF-9076975B1E60}"/>
</file>

<file path=customXml/itemProps4.xml><?xml version="1.0" encoding="utf-8"?>
<ds:datastoreItem xmlns:ds="http://schemas.openxmlformats.org/officeDocument/2006/customXml" ds:itemID="{F4EDDDCB-7607-48A6-BFD5-52964545F2C3}"/>
</file>

<file path=docProps/app.xml><?xml version="1.0" encoding="utf-8"?>
<Properties xmlns="http://schemas.openxmlformats.org/officeDocument/2006/extended-properties" xmlns:vt="http://schemas.openxmlformats.org/officeDocument/2006/docPropsVTypes">
  <Template>Normal.dotm</Template>
  <TotalTime>1</TotalTime>
  <Pages>46</Pages>
  <Words>73157</Words>
  <Characters>416995</Characters>
  <Application>Microsoft Office Word</Application>
  <DocSecurity>4</DocSecurity>
  <Lines>3474</Lines>
  <Paragraphs>978</Paragraphs>
  <ScaleCrop>false</ScaleCrop>
  <HeadingPairs>
    <vt:vector size="2" baseType="variant">
      <vt:variant>
        <vt:lpstr>Title</vt:lpstr>
      </vt:variant>
      <vt:variant>
        <vt:i4>1</vt:i4>
      </vt:variant>
    </vt:vector>
  </HeadingPairs>
  <TitlesOfParts>
    <vt:vector size="1" baseType="lpstr">
      <vt:lpstr>UNITED NATIONS ENVIRONMENT PROGRAMME</vt:lpstr>
    </vt:vector>
  </TitlesOfParts>
  <Company/>
  <LinksUpToDate>false</LinksUpToDate>
  <CharactersWithSpaces>489174</CharactersWithSpaces>
  <SharedDoc>false</SharedDoc>
  <HLinks>
    <vt:vector size="276" baseType="variant">
      <vt:variant>
        <vt:i4>1638409</vt:i4>
      </vt:variant>
      <vt:variant>
        <vt:i4>418</vt:i4>
      </vt:variant>
      <vt:variant>
        <vt:i4>0</vt:i4>
      </vt:variant>
      <vt:variant>
        <vt:i4>5</vt:i4>
      </vt:variant>
      <vt:variant>
        <vt:lpwstr/>
      </vt:variant>
      <vt:variant>
        <vt:lpwstr>_Toc209432687</vt:lpwstr>
      </vt:variant>
      <vt:variant>
        <vt:i4>1638411</vt:i4>
      </vt:variant>
      <vt:variant>
        <vt:i4>412</vt:i4>
      </vt:variant>
      <vt:variant>
        <vt:i4>0</vt:i4>
      </vt:variant>
      <vt:variant>
        <vt:i4>5</vt:i4>
      </vt:variant>
      <vt:variant>
        <vt:lpwstr/>
      </vt:variant>
      <vt:variant>
        <vt:lpwstr>_Toc209432685</vt:lpwstr>
      </vt:variant>
      <vt:variant>
        <vt:i4>1638410</vt:i4>
      </vt:variant>
      <vt:variant>
        <vt:i4>406</vt:i4>
      </vt:variant>
      <vt:variant>
        <vt:i4>0</vt:i4>
      </vt:variant>
      <vt:variant>
        <vt:i4>5</vt:i4>
      </vt:variant>
      <vt:variant>
        <vt:lpwstr/>
      </vt:variant>
      <vt:variant>
        <vt:lpwstr>_Toc209432684</vt:lpwstr>
      </vt:variant>
      <vt:variant>
        <vt:i4>1638413</vt:i4>
      </vt:variant>
      <vt:variant>
        <vt:i4>400</vt:i4>
      </vt:variant>
      <vt:variant>
        <vt:i4>0</vt:i4>
      </vt:variant>
      <vt:variant>
        <vt:i4>5</vt:i4>
      </vt:variant>
      <vt:variant>
        <vt:lpwstr/>
      </vt:variant>
      <vt:variant>
        <vt:lpwstr>_Toc209432683</vt:lpwstr>
      </vt:variant>
      <vt:variant>
        <vt:i4>1638412</vt:i4>
      </vt:variant>
      <vt:variant>
        <vt:i4>394</vt:i4>
      </vt:variant>
      <vt:variant>
        <vt:i4>0</vt:i4>
      </vt:variant>
      <vt:variant>
        <vt:i4>5</vt:i4>
      </vt:variant>
      <vt:variant>
        <vt:lpwstr/>
      </vt:variant>
      <vt:variant>
        <vt:lpwstr>_Toc209432682</vt:lpwstr>
      </vt:variant>
      <vt:variant>
        <vt:i4>1638415</vt:i4>
      </vt:variant>
      <vt:variant>
        <vt:i4>388</vt:i4>
      </vt:variant>
      <vt:variant>
        <vt:i4>0</vt:i4>
      </vt:variant>
      <vt:variant>
        <vt:i4>5</vt:i4>
      </vt:variant>
      <vt:variant>
        <vt:lpwstr/>
      </vt:variant>
      <vt:variant>
        <vt:lpwstr>_Toc209432681</vt:lpwstr>
      </vt:variant>
      <vt:variant>
        <vt:i4>1638414</vt:i4>
      </vt:variant>
      <vt:variant>
        <vt:i4>382</vt:i4>
      </vt:variant>
      <vt:variant>
        <vt:i4>0</vt:i4>
      </vt:variant>
      <vt:variant>
        <vt:i4>5</vt:i4>
      </vt:variant>
      <vt:variant>
        <vt:lpwstr/>
      </vt:variant>
      <vt:variant>
        <vt:lpwstr>_Toc209432680</vt:lpwstr>
      </vt:variant>
      <vt:variant>
        <vt:i4>1441799</vt:i4>
      </vt:variant>
      <vt:variant>
        <vt:i4>376</vt:i4>
      </vt:variant>
      <vt:variant>
        <vt:i4>0</vt:i4>
      </vt:variant>
      <vt:variant>
        <vt:i4>5</vt:i4>
      </vt:variant>
      <vt:variant>
        <vt:lpwstr/>
      </vt:variant>
      <vt:variant>
        <vt:lpwstr>_Toc209432679</vt:lpwstr>
      </vt:variant>
      <vt:variant>
        <vt:i4>1441798</vt:i4>
      </vt:variant>
      <vt:variant>
        <vt:i4>370</vt:i4>
      </vt:variant>
      <vt:variant>
        <vt:i4>0</vt:i4>
      </vt:variant>
      <vt:variant>
        <vt:i4>5</vt:i4>
      </vt:variant>
      <vt:variant>
        <vt:lpwstr/>
      </vt:variant>
      <vt:variant>
        <vt:lpwstr>_Toc209432678</vt:lpwstr>
      </vt:variant>
      <vt:variant>
        <vt:i4>1441801</vt:i4>
      </vt:variant>
      <vt:variant>
        <vt:i4>364</vt:i4>
      </vt:variant>
      <vt:variant>
        <vt:i4>0</vt:i4>
      </vt:variant>
      <vt:variant>
        <vt:i4>5</vt:i4>
      </vt:variant>
      <vt:variant>
        <vt:lpwstr/>
      </vt:variant>
      <vt:variant>
        <vt:lpwstr>_Toc209432677</vt:lpwstr>
      </vt:variant>
      <vt:variant>
        <vt:i4>1441800</vt:i4>
      </vt:variant>
      <vt:variant>
        <vt:i4>358</vt:i4>
      </vt:variant>
      <vt:variant>
        <vt:i4>0</vt:i4>
      </vt:variant>
      <vt:variant>
        <vt:i4>5</vt:i4>
      </vt:variant>
      <vt:variant>
        <vt:lpwstr/>
      </vt:variant>
      <vt:variant>
        <vt:lpwstr>_Toc209432676</vt:lpwstr>
      </vt:variant>
      <vt:variant>
        <vt:i4>1441803</vt:i4>
      </vt:variant>
      <vt:variant>
        <vt:i4>352</vt:i4>
      </vt:variant>
      <vt:variant>
        <vt:i4>0</vt:i4>
      </vt:variant>
      <vt:variant>
        <vt:i4>5</vt:i4>
      </vt:variant>
      <vt:variant>
        <vt:lpwstr/>
      </vt:variant>
      <vt:variant>
        <vt:lpwstr>_Toc209432675</vt:lpwstr>
      </vt:variant>
      <vt:variant>
        <vt:i4>1441802</vt:i4>
      </vt:variant>
      <vt:variant>
        <vt:i4>346</vt:i4>
      </vt:variant>
      <vt:variant>
        <vt:i4>0</vt:i4>
      </vt:variant>
      <vt:variant>
        <vt:i4>5</vt:i4>
      </vt:variant>
      <vt:variant>
        <vt:lpwstr/>
      </vt:variant>
      <vt:variant>
        <vt:lpwstr>_Toc209432674</vt:lpwstr>
      </vt:variant>
      <vt:variant>
        <vt:i4>1441805</vt:i4>
      </vt:variant>
      <vt:variant>
        <vt:i4>340</vt:i4>
      </vt:variant>
      <vt:variant>
        <vt:i4>0</vt:i4>
      </vt:variant>
      <vt:variant>
        <vt:i4>5</vt:i4>
      </vt:variant>
      <vt:variant>
        <vt:lpwstr/>
      </vt:variant>
      <vt:variant>
        <vt:lpwstr>_Toc209432673</vt:lpwstr>
      </vt:variant>
      <vt:variant>
        <vt:i4>1441804</vt:i4>
      </vt:variant>
      <vt:variant>
        <vt:i4>334</vt:i4>
      </vt:variant>
      <vt:variant>
        <vt:i4>0</vt:i4>
      </vt:variant>
      <vt:variant>
        <vt:i4>5</vt:i4>
      </vt:variant>
      <vt:variant>
        <vt:lpwstr/>
      </vt:variant>
      <vt:variant>
        <vt:lpwstr>_Toc209432672</vt:lpwstr>
      </vt:variant>
      <vt:variant>
        <vt:i4>1441807</vt:i4>
      </vt:variant>
      <vt:variant>
        <vt:i4>328</vt:i4>
      </vt:variant>
      <vt:variant>
        <vt:i4>0</vt:i4>
      </vt:variant>
      <vt:variant>
        <vt:i4>5</vt:i4>
      </vt:variant>
      <vt:variant>
        <vt:lpwstr/>
      </vt:variant>
      <vt:variant>
        <vt:lpwstr>_Toc209432671</vt:lpwstr>
      </vt:variant>
      <vt:variant>
        <vt:i4>1507335</vt:i4>
      </vt:variant>
      <vt:variant>
        <vt:i4>322</vt:i4>
      </vt:variant>
      <vt:variant>
        <vt:i4>0</vt:i4>
      </vt:variant>
      <vt:variant>
        <vt:i4>5</vt:i4>
      </vt:variant>
      <vt:variant>
        <vt:lpwstr/>
      </vt:variant>
      <vt:variant>
        <vt:lpwstr>_Toc209432669</vt:lpwstr>
      </vt:variant>
      <vt:variant>
        <vt:i4>1507337</vt:i4>
      </vt:variant>
      <vt:variant>
        <vt:i4>316</vt:i4>
      </vt:variant>
      <vt:variant>
        <vt:i4>0</vt:i4>
      </vt:variant>
      <vt:variant>
        <vt:i4>5</vt:i4>
      </vt:variant>
      <vt:variant>
        <vt:lpwstr/>
      </vt:variant>
      <vt:variant>
        <vt:lpwstr>_Toc209432667</vt:lpwstr>
      </vt:variant>
      <vt:variant>
        <vt:i4>1507339</vt:i4>
      </vt:variant>
      <vt:variant>
        <vt:i4>310</vt:i4>
      </vt:variant>
      <vt:variant>
        <vt:i4>0</vt:i4>
      </vt:variant>
      <vt:variant>
        <vt:i4>5</vt:i4>
      </vt:variant>
      <vt:variant>
        <vt:lpwstr/>
      </vt:variant>
      <vt:variant>
        <vt:lpwstr>_Toc209432665</vt:lpwstr>
      </vt:variant>
      <vt:variant>
        <vt:i4>1507338</vt:i4>
      </vt:variant>
      <vt:variant>
        <vt:i4>304</vt:i4>
      </vt:variant>
      <vt:variant>
        <vt:i4>0</vt:i4>
      </vt:variant>
      <vt:variant>
        <vt:i4>5</vt:i4>
      </vt:variant>
      <vt:variant>
        <vt:lpwstr/>
      </vt:variant>
      <vt:variant>
        <vt:lpwstr>_Toc209432664</vt:lpwstr>
      </vt:variant>
      <vt:variant>
        <vt:i4>1507341</vt:i4>
      </vt:variant>
      <vt:variant>
        <vt:i4>298</vt:i4>
      </vt:variant>
      <vt:variant>
        <vt:i4>0</vt:i4>
      </vt:variant>
      <vt:variant>
        <vt:i4>5</vt:i4>
      </vt:variant>
      <vt:variant>
        <vt:lpwstr/>
      </vt:variant>
      <vt:variant>
        <vt:lpwstr>_Toc209432663</vt:lpwstr>
      </vt:variant>
      <vt:variant>
        <vt:i4>1507340</vt:i4>
      </vt:variant>
      <vt:variant>
        <vt:i4>292</vt:i4>
      </vt:variant>
      <vt:variant>
        <vt:i4>0</vt:i4>
      </vt:variant>
      <vt:variant>
        <vt:i4>5</vt:i4>
      </vt:variant>
      <vt:variant>
        <vt:lpwstr/>
      </vt:variant>
      <vt:variant>
        <vt:lpwstr>_Toc209432662</vt:lpwstr>
      </vt:variant>
      <vt:variant>
        <vt:i4>1507343</vt:i4>
      </vt:variant>
      <vt:variant>
        <vt:i4>286</vt:i4>
      </vt:variant>
      <vt:variant>
        <vt:i4>0</vt:i4>
      </vt:variant>
      <vt:variant>
        <vt:i4>5</vt:i4>
      </vt:variant>
      <vt:variant>
        <vt:lpwstr/>
      </vt:variant>
      <vt:variant>
        <vt:lpwstr>_Toc209432661</vt:lpwstr>
      </vt:variant>
      <vt:variant>
        <vt:i4>1507342</vt:i4>
      </vt:variant>
      <vt:variant>
        <vt:i4>280</vt:i4>
      </vt:variant>
      <vt:variant>
        <vt:i4>0</vt:i4>
      </vt:variant>
      <vt:variant>
        <vt:i4>5</vt:i4>
      </vt:variant>
      <vt:variant>
        <vt:lpwstr/>
      </vt:variant>
      <vt:variant>
        <vt:lpwstr>_Toc209432660</vt:lpwstr>
      </vt:variant>
      <vt:variant>
        <vt:i4>1310727</vt:i4>
      </vt:variant>
      <vt:variant>
        <vt:i4>274</vt:i4>
      </vt:variant>
      <vt:variant>
        <vt:i4>0</vt:i4>
      </vt:variant>
      <vt:variant>
        <vt:i4>5</vt:i4>
      </vt:variant>
      <vt:variant>
        <vt:lpwstr/>
      </vt:variant>
      <vt:variant>
        <vt:lpwstr>_Toc209432659</vt:lpwstr>
      </vt:variant>
      <vt:variant>
        <vt:i4>1310726</vt:i4>
      </vt:variant>
      <vt:variant>
        <vt:i4>268</vt:i4>
      </vt:variant>
      <vt:variant>
        <vt:i4>0</vt:i4>
      </vt:variant>
      <vt:variant>
        <vt:i4>5</vt:i4>
      </vt:variant>
      <vt:variant>
        <vt:lpwstr/>
      </vt:variant>
      <vt:variant>
        <vt:lpwstr>_Toc209432658</vt:lpwstr>
      </vt:variant>
      <vt:variant>
        <vt:i4>1310729</vt:i4>
      </vt:variant>
      <vt:variant>
        <vt:i4>262</vt:i4>
      </vt:variant>
      <vt:variant>
        <vt:i4>0</vt:i4>
      </vt:variant>
      <vt:variant>
        <vt:i4>5</vt:i4>
      </vt:variant>
      <vt:variant>
        <vt:lpwstr/>
      </vt:variant>
      <vt:variant>
        <vt:lpwstr>_Toc209432657</vt:lpwstr>
      </vt:variant>
      <vt:variant>
        <vt:i4>1310728</vt:i4>
      </vt:variant>
      <vt:variant>
        <vt:i4>256</vt:i4>
      </vt:variant>
      <vt:variant>
        <vt:i4>0</vt:i4>
      </vt:variant>
      <vt:variant>
        <vt:i4>5</vt:i4>
      </vt:variant>
      <vt:variant>
        <vt:lpwstr/>
      </vt:variant>
      <vt:variant>
        <vt:lpwstr>_Toc209432656</vt:lpwstr>
      </vt:variant>
      <vt:variant>
        <vt:i4>1310730</vt:i4>
      </vt:variant>
      <vt:variant>
        <vt:i4>250</vt:i4>
      </vt:variant>
      <vt:variant>
        <vt:i4>0</vt:i4>
      </vt:variant>
      <vt:variant>
        <vt:i4>5</vt:i4>
      </vt:variant>
      <vt:variant>
        <vt:lpwstr/>
      </vt:variant>
      <vt:variant>
        <vt:lpwstr>_Toc209432654</vt:lpwstr>
      </vt:variant>
      <vt:variant>
        <vt:i4>1310733</vt:i4>
      </vt:variant>
      <vt:variant>
        <vt:i4>244</vt:i4>
      </vt:variant>
      <vt:variant>
        <vt:i4>0</vt:i4>
      </vt:variant>
      <vt:variant>
        <vt:i4>5</vt:i4>
      </vt:variant>
      <vt:variant>
        <vt:lpwstr/>
      </vt:variant>
      <vt:variant>
        <vt:lpwstr>_Toc209432653</vt:lpwstr>
      </vt:variant>
      <vt:variant>
        <vt:i4>1310732</vt:i4>
      </vt:variant>
      <vt:variant>
        <vt:i4>238</vt:i4>
      </vt:variant>
      <vt:variant>
        <vt:i4>0</vt:i4>
      </vt:variant>
      <vt:variant>
        <vt:i4>5</vt:i4>
      </vt:variant>
      <vt:variant>
        <vt:lpwstr/>
      </vt:variant>
      <vt:variant>
        <vt:lpwstr>_Toc209432652</vt:lpwstr>
      </vt:variant>
      <vt:variant>
        <vt:i4>1310735</vt:i4>
      </vt:variant>
      <vt:variant>
        <vt:i4>232</vt:i4>
      </vt:variant>
      <vt:variant>
        <vt:i4>0</vt:i4>
      </vt:variant>
      <vt:variant>
        <vt:i4>5</vt:i4>
      </vt:variant>
      <vt:variant>
        <vt:lpwstr/>
      </vt:variant>
      <vt:variant>
        <vt:lpwstr>_Toc209432651</vt:lpwstr>
      </vt:variant>
      <vt:variant>
        <vt:i4>1310734</vt:i4>
      </vt:variant>
      <vt:variant>
        <vt:i4>226</vt:i4>
      </vt:variant>
      <vt:variant>
        <vt:i4>0</vt:i4>
      </vt:variant>
      <vt:variant>
        <vt:i4>5</vt:i4>
      </vt:variant>
      <vt:variant>
        <vt:lpwstr/>
      </vt:variant>
      <vt:variant>
        <vt:lpwstr>_Toc209432650</vt:lpwstr>
      </vt:variant>
      <vt:variant>
        <vt:i4>1376263</vt:i4>
      </vt:variant>
      <vt:variant>
        <vt:i4>220</vt:i4>
      </vt:variant>
      <vt:variant>
        <vt:i4>0</vt:i4>
      </vt:variant>
      <vt:variant>
        <vt:i4>5</vt:i4>
      </vt:variant>
      <vt:variant>
        <vt:lpwstr/>
      </vt:variant>
      <vt:variant>
        <vt:lpwstr>_Toc209432649</vt:lpwstr>
      </vt:variant>
      <vt:variant>
        <vt:i4>1376262</vt:i4>
      </vt:variant>
      <vt:variant>
        <vt:i4>214</vt:i4>
      </vt:variant>
      <vt:variant>
        <vt:i4>0</vt:i4>
      </vt:variant>
      <vt:variant>
        <vt:i4>5</vt:i4>
      </vt:variant>
      <vt:variant>
        <vt:lpwstr/>
      </vt:variant>
      <vt:variant>
        <vt:lpwstr>_Toc209432648</vt:lpwstr>
      </vt:variant>
      <vt:variant>
        <vt:i4>1376265</vt:i4>
      </vt:variant>
      <vt:variant>
        <vt:i4>208</vt:i4>
      </vt:variant>
      <vt:variant>
        <vt:i4>0</vt:i4>
      </vt:variant>
      <vt:variant>
        <vt:i4>5</vt:i4>
      </vt:variant>
      <vt:variant>
        <vt:lpwstr/>
      </vt:variant>
      <vt:variant>
        <vt:lpwstr>_Toc209432647</vt:lpwstr>
      </vt:variant>
      <vt:variant>
        <vt:i4>1376264</vt:i4>
      </vt:variant>
      <vt:variant>
        <vt:i4>202</vt:i4>
      </vt:variant>
      <vt:variant>
        <vt:i4>0</vt:i4>
      </vt:variant>
      <vt:variant>
        <vt:i4>5</vt:i4>
      </vt:variant>
      <vt:variant>
        <vt:lpwstr/>
      </vt:variant>
      <vt:variant>
        <vt:lpwstr>_Toc209432646</vt:lpwstr>
      </vt:variant>
      <vt:variant>
        <vt:i4>1376267</vt:i4>
      </vt:variant>
      <vt:variant>
        <vt:i4>196</vt:i4>
      </vt:variant>
      <vt:variant>
        <vt:i4>0</vt:i4>
      </vt:variant>
      <vt:variant>
        <vt:i4>5</vt:i4>
      </vt:variant>
      <vt:variant>
        <vt:lpwstr/>
      </vt:variant>
      <vt:variant>
        <vt:lpwstr>_Toc209432645</vt:lpwstr>
      </vt:variant>
      <vt:variant>
        <vt:i4>1376266</vt:i4>
      </vt:variant>
      <vt:variant>
        <vt:i4>190</vt:i4>
      </vt:variant>
      <vt:variant>
        <vt:i4>0</vt:i4>
      </vt:variant>
      <vt:variant>
        <vt:i4>5</vt:i4>
      </vt:variant>
      <vt:variant>
        <vt:lpwstr/>
      </vt:variant>
      <vt:variant>
        <vt:lpwstr>_Toc209432644</vt:lpwstr>
      </vt:variant>
      <vt:variant>
        <vt:i4>1376269</vt:i4>
      </vt:variant>
      <vt:variant>
        <vt:i4>184</vt:i4>
      </vt:variant>
      <vt:variant>
        <vt:i4>0</vt:i4>
      </vt:variant>
      <vt:variant>
        <vt:i4>5</vt:i4>
      </vt:variant>
      <vt:variant>
        <vt:lpwstr/>
      </vt:variant>
      <vt:variant>
        <vt:lpwstr>_Toc209432643</vt:lpwstr>
      </vt:variant>
      <vt:variant>
        <vt:i4>1376268</vt:i4>
      </vt:variant>
      <vt:variant>
        <vt:i4>178</vt:i4>
      </vt:variant>
      <vt:variant>
        <vt:i4>0</vt:i4>
      </vt:variant>
      <vt:variant>
        <vt:i4>5</vt:i4>
      </vt:variant>
      <vt:variant>
        <vt:lpwstr/>
      </vt:variant>
      <vt:variant>
        <vt:lpwstr>_Toc209432642</vt:lpwstr>
      </vt:variant>
      <vt:variant>
        <vt:i4>1376271</vt:i4>
      </vt:variant>
      <vt:variant>
        <vt:i4>172</vt:i4>
      </vt:variant>
      <vt:variant>
        <vt:i4>0</vt:i4>
      </vt:variant>
      <vt:variant>
        <vt:i4>5</vt:i4>
      </vt:variant>
      <vt:variant>
        <vt:lpwstr/>
      </vt:variant>
      <vt:variant>
        <vt:lpwstr>_Toc209432641</vt:lpwstr>
      </vt:variant>
      <vt:variant>
        <vt:i4>1376270</vt:i4>
      </vt:variant>
      <vt:variant>
        <vt:i4>166</vt:i4>
      </vt:variant>
      <vt:variant>
        <vt:i4>0</vt:i4>
      </vt:variant>
      <vt:variant>
        <vt:i4>5</vt:i4>
      </vt:variant>
      <vt:variant>
        <vt:lpwstr/>
      </vt:variant>
      <vt:variant>
        <vt:lpwstr>_Toc209432640</vt:lpwstr>
      </vt:variant>
      <vt:variant>
        <vt:i4>1179655</vt:i4>
      </vt:variant>
      <vt:variant>
        <vt:i4>160</vt:i4>
      </vt:variant>
      <vt:variant>
        <vt:i4>0</vt:i4>
      </vt:variant>
      <vt:variant>
        <vt:i4>5</vt:i4>
      </vt:variant>
      <vt:variant>
        <vt:lpwstr/>
      </vt:variant>
      <vt:variant>
        <vt:lpwstr>_Toc209432639</vt:lpwstr>
      </vt:variant>
      <vt:variant>
        <vt:i4>1179654</vt:i4>
      </vt:variant>
      <vt:variant>
        <vt:i4>154</vt:i4>
      </vt:variant>
      <vt:variant>
        <vt:i4>0</vt:i4>
      </vt:variant>
      <vt:variant>
        <vt:i4>5</vt:i4>
      </vt:variant>
      <vt:variant>
        <vt:lpwstr/>
      </vt:variant>
      <vt:variant>
        <vt:lpwstr>_Toc209432638</vt:lpwstr>
      </vt:variant>
      <vt:variant>
        <vt:i4>4718605</vt:i4>
      </vt:variant>
      <vt:variant>
        <vt:i4>-1</vt:i4>
      </vt:variant>
      <vt:variant>
        <vt:i4>1027</vt:i4>
      </vt:variant>
      <vt:variant>
        <vt:i4>1</vt:i4>
      </vt:variant>
      <vt:variant>
        <vt:lpwstr>UNEP ALL HEADER CYAN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NATIONS ENVIRONMENT PROGRAMME</dc:title>
  <dc:creator>Carmen Tavera</dc:creator>
  <cp:lastModifiedBy>Nhu Quynh Phan</cp:lastModifiedBy>
  <cp:revision>2</cp:revision>
  <cp:lastPrinted>2015-05-11T07:33:00Z</cp:lastPrinted>
  <dcterms:created xsi:type="dcterms:W3CDTF">2015-06-23T19:18:00Z</dcterms:created>
  <dcterms:modified xsi:type="dcterms:W3CDTF">2015-06-23T19:18:00Z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